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E55F2F">
            <w:pPr>
              <w:pStyle w:val="Title"/>
            </w:pPr>
            <w:r>
              <w:t>Minimum rate increase above statutory limit  Application Form – Part B</w:t>
            </w:r>
          </w:p>
          <w:p w:rsidR="00493377" w:rsidRPr="0061637C" w:rsidRDefault="00E55F2F">
            <w:pPr>
              <w:pStyle w:val="Subtitle"/>
            </w:pPr>
            <w:r>
              <w:t>For 2016-</w:t>
            </w:r>
            <w:r w:rsidRPr="0061637C">
              <w:t>17</w:t>
            </w:r>
          </w:p>
          <w:p w:rsidR="00E55F2F" w:rsidRPr="0061637C" w:rsidRDefault="00E55F2F">
            <w:pPr>
              <w:pStyle w:val="Subtitle"/>
            </w:pPr>
          </w:p>
          <w:p w:rsidR="00E55F2F" w:rsidRPr="000E20ED" w:rsidRDefault="00E55F2F" w:rsidP="004F3999">
            <w:pPr>
              <w:pStyle w:val="Subtitle"/>
              <w:rPr>
                <w:b w:val="0"/>
              </w:rPr>
            </w:pPr>
            <w:r w:rsidRPr="0061637C">
              <w:t>Issue</w:t>
            </w:r>
            <w:r w:rsidR="004F3999" w:rsidRPr="0061637C">
              <w:t>d</w:t>
            </w:r>
            <w:r w:rsidRPr="0061637C">
              <w:t xml:space="preserve"> January 2016</w:t>
            </w:r>
          </w:p>
        </w:tc>
      </w:tr>
      <w:tr w:rsidR="00493377" w:rsidRPr="000E20ED">
        <w:trPr>
          <w:cantSplit/>
          <w:trHeight w:val="5103"/>
        </w:trPr>
        <w:tc>
          <w:tcPr>
            <w:tcW w:w="6804" w:type="dxa"/>
            <w:tcMar>
              <w:left w:w="0" w:type="dxa"/>
              <w:right w:w="0" w:type="dxa"/>
            </w:tcMar>
          </w:tcPr>
          <w:p w:rsidR="004F3999" w:rsidRPr="004E2DE0" w:rsidRDefault="006C36C2">
            <w:pPr>
              <w:pStyle w:val="Date"/>
              <w:rPr>
                <w:b/>
              </w:rPr>
            </w:pPr>
            <w:r>
              <w:rPr>
                <w:b/>
              </w:rPr>
              <w:t>Gundagai Shire Council</w:t>
            </w:r>
          </w:p>
          <w:p w:rsidR="004E2DE0" w:rsidRDefault="004E2DE0">
            <w:pPr>
              <w:pStyle w:val="Date"/>
            </w:pPr>
            <w:r>
              <w:t>Date Submitted to IPART:</w:t>
            </w:r>
            <w:r w:rsidR="00DD6E06">
              <w:t xml:space="preserve"> 11 March 2016</w:t>
            </w:r>
          </w:p>
          <w:p w:rsidR="004E2DE0" w:rsidRDefault="004E2DE0">
            <w:pPr>
              <w:pStyle w:val="Date"/>
            </w:pPr>
            <w:r>
              <w:t>Council Contact Phone:</w:t>
            </w:r>
            <w:r w:rsidR="006C36C2">
              <w:t xml:space="preserve"> Paul Luff</w:t>
            </w:r>
          </w:p>
          <w:p w:rsidR="004E2DE0" w:rsidRDefault="004E2DE0">
            <w:pPr>
              <w:pStyle w:val="Date"/>
            </w:pPr>
            <w:r>
              <w:t>Council Contact Email:</w:t>
            </w:r>
            <w:r w:rsidR="006C36C2">
              <w:t xml:space="preserve"> mail@gundagai.nsw.gov.au</w:t>
            </w:r>
          </w:p>
          <w:p w:rsidR="004F3999" w:rsidRPr="008B5D72" w:rsidRDefault="004F3999">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8"/>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4F3999">
        <w:t>2016</w:t>
      </w:r>
    </w:p>
    <w:p w:rsidR="00493377" w:rsidRPr="004F54ED" w:rsidRDefault="00493377">
      <w:pPr>
        <w:pStyle w:val="BodytextIPART"/>
        <w:spacing w:before="80"/>
        <w:rPr>
          <w:spacing w:val="-2"/>
        </w:rPr>
      </w:pPr>
      <w:r w:rsidRPr="004F54ED">
        <w:rPr>
          <w:spacing w:val="-2"/>
        </w:rPr>
        <w:t xml:space="preserve">This work is copyright. </w:t>
      </w:r>
      <w:r w:rsidR="00F30956">
        <w:rPr>
          <w:spacing w:val="-2"/>
        </w:rPr>
        <w:t xml:space="preserve"> </w:t>
      </w:r>
      <w:r w:rsidRPr="004F54ED">
        <w:rPr>
          <w:spacing w:val="-2"/>
        </w:rPr>
        <w:t xml:space="preserve">The </w:t>
      </w:r>
      <w:r w:rsidRPr="004F54ED">
        <w:rPr>
          <w:i/>
          <w:iCs/>
          <w:spacing w:val="-2"/>
        </w:rPr>
        <w:t>Copyright Act 1968</w:t>
      </w:r>
      <w:r w:rsidRPr="004F54ED">
        <w:rPr>
          <w:spacing w:val="-2"/>
        </w:rPr>
        <w:t xml:space="preserve"> permits fair dealing for study, research, news reporting, criticism and review. </w:t>
      </w:r>
      <w:r w:rsidR="00F30956">
        <w:rPr>
          <w:spacing w:val="-2"/>
        </w:rPr>
        <w:t xml:space="preserve"> </w:t>
      </w:r>
      <w:r w:rsidRPr="004F54ED">
        <w:rPr>
          <w:spacing w:val="-2"/>
        </w:rPr>
        <w:t>Selected passages, tables or diagrams may be reproduced for such purposes provided acknowledgement of the source is included.</w:t>
      </w:r>
    </w:p>
    <w:p w:rsidR="00493377" w:rsidRPr="000E20ED" w:rsidRDefault="00493377">
      <w:pPr>
        <w:pStyle w:val="BodytextIPART"/>
      </w:pPr>
      <w:r w:rsidRPr="000E20ED">
        <w:t>The Tribunal members for this review are:</w:t>
      </w:r>
    </w:p>
    <w:p w:rsidR="00BC1489" w:rsidRDefault="00311A55">
      <w:pPr>
        <w:pStyle w:val="BodytextIPART"/>
        <w:spacing w:before="80"/>
        <w:ind w:left="284"/>
        <w:rPr>
          <w:lang w:eastAsia="en-US"/>
        </w:rPr>
      </w:pPr>
      <w:r>
        <w:rPr>
          <w:lang w:eastAsia="en-US"/>
        </w:rPr>
        <w:t>D</w:t>
      </w:r>
      <w:r w:rsidR="00BC1489">
        <w:rPr>
          <w:lang w:eastAsia="en-US"/>
        </w:rPr>
        <w:t xml:space="preserve">r </w:t>
      </w:r>
      <w:r w:rsidR="00800E5E">
        <w:rPr>
          <w:lang w:eastAsia="en-US"/>
        </w:rPr>
        <w:t xml:space="preserve">Peter </w:t>
      </w:r>
      <w:r w:rsidR="005463BB">
        <w:rPr>
          <w:lang w:eastAsia="en-US"/>
        </w:rPr>
        <w:t xml:space="preserve">J </w:t>
      </w:r>
      <w:r w:rsidR="00800E5E">
        <w:rPr>
          <w:lang w:eastAsia="en-US"/>
        </w:rPr>
        <w:t>Boxall AO</w:t>
      </w:r>
      <w:r w:rsidR="00BC1489">
        <w:rPr>
          <w:lang w:eastAsia="en-US"/>
        </w:rPr>
        <w:t>, Chairman</w:t>
      </w:r>
    </w:p>
    <w:p w:rsidR="00493377" w:rsidRDefault="00862B00">
      <w:pPr>
        <w:pStyle w:val="BodytextIPART"/>
        <w:spacing w:before="80"/>
        <w:ind w:left="284"/>
        <w:rPr>
          <w:lang w:eastAsia="en-US"/>
        </w:rPr>
      </w:pPr>
      <w:r>
        <w:rPr>
          <w:lang w:eastAsia="en-US"/>
        </w:rPr>
        <w:t>Ms Catherine Jones</w:t>
      </w:r>
    </w:p>
    <w:p w:rsidR="00EB0EA7" w:rsidRPr="00EB0EA7" w:rsidRDefault="00EB0EA7" w:rsidP="00EB0EA7">
      <w:pPr>
        <w:pStyle w:val="BodytextIPART"/>
        <w:spacing w:before="80"/>
        <w:ind w:left="284"/>
        <w:rPr>
          <w:lang w:eastAsia="en-US"/>
        </w:rPr>
      </w:pPr>
      <w:r>
        <w:rPr>
          <w:lang w:eastAsia="en-US"/>
        </w:rPr>
        <w:t>Mr Ed Willett</w:t>
      </w:r>
    </w:p>
    <w:p w:rsidR="00493377" w:rsidRPr="000E20ED" w:rsidRDefault="00493377">
      <w:pPr>
        <w:pStyle w:val="BodytextIPART"/>
      </w:pPr>
      <w:r w:rsidRPr="000E20ED">
        <w:t>Inquiries regarding this document should be directed to a staff member:</w:t>
      </w:r>
    </w:p>
    <w:p w:rsidR="00493377" w:rsidRPr="000E20ED" w:rsidRDefault="004F3999" w:rsidP="00FD511C">
      <w:pPr>
        <w:pStyle w:val="BodytextIPART"/>
        <w:tabs>
          <w:tab w:val="left" w:pos="3119"/>
        </w:tabs>
        <w:spacing w:before="80"/>
        <w:ind w:left="284"/>
      </w:pPr>
      <w:r>
        <w:t>Dennis Mahoney</w:t>
      </w:r>
      <w:r w:rsidR="00493377">
        <w:tab/>
        <w:t>(02) 9290 </w:t>
      </w:r>
      <w:r>
        <w:t>8494</w:t>
      </w:r>
    </w:p>
    <w:p w:rsidR="00493377" w:rsidRPr="000E20ED" w:rsidRDefault="004F3999" w:rsidP="00FD511C">
      <w:pPr>
        <w:pStyle w:val="BodytextIPART"/>
        <w:tabs>
          <w:tab w:val="left" w:pos="3119"/>
        </w:tabs>
        <w:spacing w:before="80"/>
        <w:ind w:left="284"/>
      </w:pPr>
      <w:r>
        <w:t>Tony Camenzuli</w:t>
      </w:r>
      <w:r w:rsidR="00493377">
        <w:tab/>
        <w:t>(02) 9</w:t>
      </w:r>
      <w:r>
        <w:t>113</w:t>
      </w:r>
      <w:r w:rsidR="00493377">
        <w:t> </w:t>
      </w:r>
      <w:r>
        <w:t>7706</w:t>
      </w:r>
    </w:p>
    <w:p w:rsidR="00493377" w:rsidRPr="000E20ED" w:rsidRDefault="00493377">
      <w:pPr>
        <w:pStyle w:val="BodytextIPART"/>
        <w:framePr w:hSpace="181" w:wrap="around" w:hAnchor="text" w:yAlign="bottom"/>
      </w:pPr>
      <w:r w:rsidRPr="000E20ED">
        <w:t>Independent Pricing and Regulatory Tribunal of New South Wales</w:t>
      </w:r>
    </w:p>
    <w:p w:rsidR="00493377" w:rsidRPr="000E20ED" w:rsidRDefault="00493377">
      <w:pPr>
        <w:pStyle w:val="BodytextIPART"/>
        <w:framePr w:hSpace="181" w:wrap="around" w:hAnchor="text" w:yAlign="bottom"/>
        <w:spacing w:before="0"/>
      </w:pPr>
      <w:r w:rsidRPr="000E20ED">
        <w:t>PO Box</w:t>
      </w:r>
      <w:r w:rsidR="00F30956">
        <w:t xml:space="preserve"> K35, Haymarket Post Shop</w:t>
      </w:r>
      <w:r w:rsidRPr="000E20ED">
        <w:rPr>
          <w:rFonts w:ascii="Arial Unicode MS" w:eastAsia="Arial Unicode MS" w:hAnsi="Arial Unicode MS" w:cs="Arial Unicode MS"/>
        </w:rPr>
        <w:t> </w:t>
      </w:r>
      <w:r w:rsidRPr="000E20ED">
        <w:t>NSW</w:t>
      </w:r>
      <w:r w:rsidRPr="000E20ED">
        <w:rPr>
          <w:rFonts w:ascii="Arial Unicode MS" w:eastAsia="Arial Unicode MS" w:hAnsi="Arial Unicode MS" w:cs="Arial Unicode MS" w:hint="eastAsia"/>
        </w:rPr>
        <w:t> </w:t>
      </w:r>
      <w:r w:rsidRPr="000E20ED">
        <w:t>12</w:t>
      </w:r>
      <w:r w:rsidR="00F30956">
        <w:t>4</w:t>
      </w:r>
      <w:r w:rsidRPr="000E20ED">
        <w:t>0</w:t>
      </w:r>
    </w:p>
    <w:p w:rsidR="00493377" w:rsidRPr="000E20ED" w:rsidRDefault="00493377">
      <w:pPr>
        <w:pStyle w:val="BodytextIPART"/>
        <w:framePr w:hSpace="181" w:wrap="around" w:hAnchor="text" w:yAlign="bottom"/>
        <w:spacing w:before="0"/>
      </w:pPr>
      <w:r w:rsidRPr="000E20ED">
        <w:t xml:space="preserve">Level </w:t>
      </w:r>
      <w:r w:rsidR="00F30956">
        <w:t>15, 2-24 Rawson Place,</w:t>
      </w:r>
      <w:r w:rsidRPr="000E20ED">
        <w:t xml:space="preserve"> Sydney</w:t>
      </w:r>
      <w:r w:rsidRPr="000E20ED">
        <w:rPr>
          <w:rFonts w:ascii="Arial Unicode MS" w:eastAsia="Arial Unicode MS" w:hAnsi="Arial Unicode MS" w:cs="Arial Unicode MS"/>
        </w:rPr>
        <w:t> </w:t>
      </w:r>
      <w:r w:rsidRPr="000E20ED">
        <w:t>NSW</w:t>
      </w:r>
      <w:r w:rsidRPr="000E20ED">
        <w:rPr>
          <w:rFonts w:ascii="Arial Unicode MS" w:eastAsia="Arial Unicode MS" w:hAnsi="Arial Unicode MS" w:cs="Arial Unicode MS" w:hint="eastAsia"/>
        </w:rPr>
        <w:t> </w:t>
      </w:r>
      <w:r w:rsidRPr="000E20ED">
        <w:t>2000</w:t>
      </w:r>
    </w:p>
    <w:p w:rsidR="00493377" w:rsidRPr="009B56E7" w:rsidRDefault="00493377">
      <w:pPr>
        <w:pStyle w:val="BodytextIPART"/>
        <w:framePr w:hSpace="181" w:wrap="around" w:hAnchor="text" w:yAlign="bottom"/>
        <w:spacing w:before="80"/>
        <w:rPr>
          <w:lang w:val="fr-FR"/>
        </w:rPr>
      </w:pPr>
      <w:r w:rsidRPr="009B56E7">
        <w:rPr>
          <w:lang w:val="fr-FR"/>
        </w:rPr>
        <w:t>T (02) 9290 8400</w:t>
      </w:r>
      <w:r w:rsidRPr="000E20ED">
        <w:rPr>
          <w:rFonts w:ascii="Arial Unicode MS" w:eastAsia="Arial Unicode MS" w:hAnsi="Arial Unicode MS" w:cs="Arial Unicode MS"/>
          <w:sz w:val="24"/>
          <w:szCs w:val="24"/>
        </w:rPr>
        <w:t> </w:t>
      </w:r>
      <w:r w:rsidRPr="009B56E7">
        <w:rPr>
          <w:lang w:val="fr-FR"/>
        </w:rPr>
        <w:t>F (02) 9290 2061</w:t>
      </w:r>
    </w:p>
    <w:p w:rsidR="00493377" w:rsidRPr="009B56E7" w:rsidRDefault="00C72679">
      <w:pPr>
        <w:pStyle w:val="BodytextIPART"/>
        <w:framePr w:hSpace="181" w:wrap="around" w:hAnchor="text" w:yAlign="bottom"/>
        <w:spacing w:before="80"/>
        <w:rPr>
          <w:lang w:val="fr-FR"/>
        </w:rPr>
      </w:pPr>
      <w:hyperlink r:id="rId9" w:history="1">
        <w:r w:rsidR="00493377" w:rsidRPr="009B56E7">
          <w:rPr>
            <w:lang w:val="fr-FR"/>
          </w:rPr>
          <w:t>www.ipart.nsw.gov.au</w:t>
        </w:r>
      </w:hyperlink>
    </w:p>
    <w:p w:rsidR="00CC6341" w:rsidRDefault="00CC6341" w:rsidP="00DF3F01"/>
    <w:p w:rsidR="00CC6341" w:rsidRDefault="00CC6341" w:rsidP="00DF3F01"/>
    <w:p w:rsidR="00CC6341" w:rsidRDefault="00CC6341" w:rsidP="00DF3F01">
      <w:pPr>
        <w:sectPr w:rsidR="00CC6341">
          <w:headerReference w:type="even" r:id="rId10"/>
          <w:headerReference w:type="default" r:id="rId11"/>
          <w:footerReference w:type="even" r:id="rId12"/>
          <w:footerReference w:type="default" r:id="rId13"/>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64968A76" wp14:editId="7E4AC36E">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4F3999"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4F3999">
        <w:rPr>
          <w:noProof/>
        </w:rPr>
        <w:t>1</w:t>
      </w:r>
      <w:r w:rsidR="004F3999">
        <w:rPr>
          <w:rFonts w:asciiTheme="minorHAnsi" w:eastAsiaTheme="minorEastAsia" w:hAnsiTheme="minorHAnsi" w:cstheme="minorBidi"/>
          <w:b w:val="0"/>
          <w:noProof/>
          <w:color w:val="auto"/>
          <w:sz w:val="22"/>
          <w:szCs w:val="22"/>
        </w:rPr>
        <w:tab/>
      </w:r>
      <w:r w:rsidR="004F3999">
        <w:rPr>
          <w:noProof/>
        </w:rPr>
        <w:t>Introduction</w:t>
      </w:r>
      <w:r w:rsidR="004F3999">
        <w:rPr>
          <w:noProof/>
        </w:rPr>
        <w:tab/>
      </w:r>
      <w:r w:rsidR="004F3999">
        <w:rPr>
          <w:noProof/>
        </w:rPr>
        <w:fldChar w:fldCharType="begin"/>
      </w:r>
      <w:r w:rsidR="004F3999">
        <w:rPr>
          <w:noProof/>
        </w:rPr>
        <w:instrText xml:space="preserve"> PAGEREF _Toc440871298 \h </w:instrText>
      </w:r>
      <w:r w:rsidR="004F3999">
        <w:rPr>
          <w:noProof/>
        </w:rPr>
      </w:r>
      <w:r w:rsidR="004F3999">
        <w:rPr>
          <w:noProof/>
        </w:rPr>
        <w:fldChar w:fldCharType="separate"/>
      </w:r>
      <w:r w:rsidR="007F25E1">
        <w:rPr>
          <w:noProof/>
        </w:rPr>
        <w:t>1</w:t>
      </w:r>
      <w:r w:rsidR="004F3999">
        <w:rPr>
          <w:noProof/>
        </w:rPr>
        <w:fldChar w:fldCharType="end"/>
      </w:r>
    </w:p>
    <w:p w:rsidR="004F3999" w:rsidRDefault="004F3999" w:rsidP="004F3999">
      <w:pPr>
        <w:pStyle w:val="TOC2"/>
        <w:ind w:left="397" w:firstLine="0"/>
        <w:rPr>
          <w:rFonts w:asciiTheme="minorHAnsi" w:eastAsiaTheme="minorEastAsia" w:hAnsiTheme="minorHAnsi" w:cstheme="minorBidi"/>
          <w:noProof/>
          <w:sz w:val="22"/>
          <w:szCs w:val="22"/>
        </w:rPr>
      </w:pPr>
      <w:r>
        <w:rPr>
          <w:noProof/>
        </w:rPr>
        <w:t>When does a council need to make an application to increase minimum rates?</w:t>
      </w:r>
      <w:r>
        <w:rPr>
          <w:noProof/>
        </w:rPr>
        <w:tab/>
      </w:r>
      <w:r>
        <w:rPr>
          <w:noProof/>
        </w:rPr>
        <w:fldChar w:fldCharType="begin"/>
      </w:r>
      <w:r>
        <w:rPr>
          <w:noProof/>
        </w:rPr>
        <w:instrText xml:space="preserve"> PAGEREF _Toc440871299 \h </w:instrText>
      </w:r>
      <w:r>
        <w:rPr>
          <w:noProof/>
        </w:rPr>
      </w:r>
      <w:r>
        <w:rPr>
          <w:noProof/>
        </w:rPr>
        <w:fldChar w:fldCharType="separate"/>
      </w:r>
      <w:r w:rsidR="007F25E1">
        <w:rPr>
          <w:noProof/>
        </w:rPr>
        <w:t>1</w:t>
      </w:r>
      <w:r>
        <w:rPr>
          <w:noProof/>
        </w:rPr>
        <w:fldChar w:fldCharType="end"/>
      </w:r>
    </w:p>
    <w:p w:rsidR="004F3999" w:rsidRDefault="004F3999">
      <w:pPr>
        <w:pStyle w:val="TOC2"/>
        <w:rPr>
          <w:rFonts w:asciiTheme="minorHAnsi" w:eastAsiaTheme="minorEastAsia" w:hAnsiTheme="minorHAnsi" w:cstheme="minorBidi"/>
          <w:noProof/>
          <w:sz w:val="22"/>
          <w:szCs w:val="22"/>
        </w:rPr>
      </w:pPr>
      <w:r>
        <w:rPr>
          <w:noProof/>
        </w:rPr>
        <w:t>Completing the application form</w:t>
      </w:r>
      <w:r>
        <w:rPr>
          <w:noProof/>
        </w:rPr>
        <w:tab/>
      </w:r>
      <w:r>
        <w:rPr>
          <w:noProof/>
        </w:rPr>
        <w:fldChar w:fldCharType="begin"/>
      </w:r>
      <w:r>
        <w:rPr>
          <w:noProof/>
        </w:rPr>
        <w:instrText xml:space="preserve"> PAGEREF _Toc440871300 \h </w:instrText>
      </w:r>
      <w:r>
        <w:rPr>
          <w:noProof/>
        </w:rPr>
      </w:r>
      <w:r>
        <w:rPr>
          <w:noProof/>
        </w:rPr>
        <w:fldChar w:fldCharType="separate"/>
      </w:r>
      <w:r w:rsidR="007F25E1">
        <w:rPr>
          <w:noProof/>
        </w:rPr>
        <w:t>2</w:t>
      </w:r>
      <w:r>
        <w:rPr>
          <w:noProof/>
        </w:rPr>
        <w:fldChar w:fldCharType="end"/>
      </w:r>
    </w:p>
    <w:p w:rsidR="004F3999" w:rsidRDefault="004F3999">
      <w:pPr>
        <w:pStyle w:val="TOC2"/>
        <w:rPr>
          <w:rFonts w:asciiTheme="minorHAnsi" w:eastAsiaTheme="minorEastAsia" w:hAnsiTheme="minorHAnsi" w:cstheme="minorBidi"/>
          <w:noProof/>
          <w:sz w:val="22"/>
          <w:szCs w:val="22"/>
        </w:rPr>
      </w:pPr>
      <w:r>
        <w:rPr>
          <w:noProof/>
        </w:rPr>
        <w:t>Submitting your application</w:t>
      </w:r>
      <w:r>
        <w:rPr>
          <w:noProof/>
        </w:rPr>
        <w:tab/>
      </w:r>
      <w:r>
        <w:rPr>
          <w:noProof/>
        </w:rPr>
        <w:fldChar w:fldCharType="begin"/>
      </w:r>
      <w:r>
        <w:rPr>
          <w:noProof/>
        </w:rPr>
        <w:instrText xml:space="preserve"> PAGEREF _Toc440871301 \h </w:instrText>
      </w:r>
      <w:r>
        <w:rPr>
          <w:noProof/>
        </w:rPr>
      </w:r>
      <w:r>
        <w:rPr>
          <w:noProof/>
        </w:rPr>
        <w:fldChar w:fldCharType="separate"/>
      </w:r>
      <w:r w:rsidR="007F25E1">
        <w:rPr>
          <w:noProof/>
        </w:rPr>
        <w:t>2</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1: Rationale for an increase in minimum rates</w:t>
      </w:r>
      <w:r>
        <w:rPr>
          <w:noProof/>
        </w:rPr>
        <w:tab/>
      </w:r>
      <w:r>
        <w:rPr>
          <w:noProof/>
        </w:rPr>
        <w:fldChar w:fldCharType="begin"/>
      </w:r>
      <w:r>
        <w:rPr>
          <w:noProof/>
        </w:rPr>
        <w:instrText xml:space="preserve"> PAGEREF _Toc440871302 \h </w:instrText>
      </w:r>
      <w:r>
        <w:rPr>
          <w:noProof/>
        </w:rPr>
      </w:r>
      <w:r>
        <w:rPr>
          <w:noProof/>
        </w:rPr>
        <w:fldChar w:fldCharType="separate"/>
      </w:r>
      <w:r w:rsidR="007F25E1">
        <w:rPr>
          <w:noProof/>
        </w:rPr>
        <w:t>4</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2: Impact on ratepayers</w:t>
      </w:r>
      <w:r>
        <w:rPr>
          <w:noProof/>
        </w:rPr>
        <w:tab/>
      </w:r>
      <w:r>
        <w:rPr>
          <w:noProof/>
        </w:rPr>
        <w:fldChar w:fldCharType="begin"/>
      </w:r>
      <w:r>
        <w:rPr>
          <w:noProof/>
        </w:rPr>
        <w:instrText xml:space="preserve"> PAGEREF _Toc440871303 \h </w:instrText>
      </w:r>
      <w:r>
        <w:rPr>
          <w:noProof/>
        </w:rPr>
      </w:r>
      <w:r>
        <w:rPr>
          <w:noProof/>
        </w:rPr>
        <w:fldChar w:fldCharType="separate"/>
      </w:r>
      <w:r w:rsidR="007F25E1">
        <w:rPr>
          <w:noProof/>
        </w:rPr>
        <w:t>6</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3: Consultation</w:t>
      </w:r>
      <w:r>
        <w:rPr>
          <w:noProof/>
        </w:rPr>
        <w:tab/>
      </w:r>
      <w:r>
        <w:rPr>
          <w:noProof/>
        </w:rPr>
        <w:fldChar w:fldCharType="begin"/>
      </w:r>
      <w:r>
        <w:rPr>
          <w:noProof/>
        </w:rPr>
        <w:instrText xml:space="preserve"> PAGEREF _Toc440871304 \h </w:instrText>
      </w:r>
      <w:r>
        <w:rPr>
          <w:noProof/>
        </w:rPr>
      </w:r>
      <w:r>
        <w:rPr>
          <w:noProof/>
        </w:rPr>
        <w:fldChar w:fldCharType="separate"/>
      </w:r>
      <w:r w:rsidR="007F25E1">
        <w:rPr>
          <w:noProof/>
        </w:rPr>
        <w:t>7</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Council resolution</w:t>
      </w:r>
      <w:r>
        <w:rPr>
          <w:noProof/>
        </w:rPr>
        <w:tab/>
      </w:r>
      <w:r>
        <w:rPr>
          <w:noProof/>
        </w:rPr>
        <w:fldChar w:fldCharType="begin"/>
      </w:r>
      <w:r>
        <w:rPr>
          <w:noProof/>
        </w:rPr>
        <w:instrText xml:space="preserve"> PAGEREF _Toc440871305 \h </w:instrText>
      </w:r>
      <w:r>
        <w:rPr>
          <w:noProof/>
        </w:rPr>
      </w:r>
      <w:r>
        <w:rPr>
          <w:noProof/>
        </w:rPr>
        <w:fldChar w:fldCharType="separate"/>
      </w:r>
      <w:r w:rsidR="007F25E1">
        <w:rPr>
          <w:noProof/>
        </w:rPr>
        <w:t>7</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Checklist of attachments</w:t>
      </w:r>
      <w:r>
        <w:rPr>
          <w:noProof/>
        </w:rPr>
        <w:tab/>
      </w:r>
      <w:r>
        <w:rPr>
          <w:noProof/>
        </w:rPr>
        <w:fldChar w:fldCharType="begin"/>
      </w:r>
      <w:r>
        <w:rPr>
          <w:noProof/>
        </w:rPr>
        <w:instrText xml:space="preserve"> PAGEREF _Toc440871306 \h </w:instrText>
      </w:r>
      <w:r>
        <w:rPr>
          <w:noProof/>
        </w:rPr>
      </w:r>
      <w:r>
        <w:rPr>
          <w:noProof/>
        </w:rPr>
        <w:fldChar w:fldCharType="separate"/>
      </w:r>
      <w:r w:rsidR="007F25E1">
        <w:rPr>
          <w:noProof/>
        </w:rPr>
        <w:t>8</w:t>
      </w:r>
      <w:r>
        <w:rPr>
          <w:noProof/>
        </w:rPr>
        <w:fldChar w:fldCharType="end"/>
      </w:r>
    </w:p>
    <w:p w:rsidR="004F3999" w:rsidRDefault="004F3999">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_Toc440871307 \h </w:instrText>
      </w:r>
      <w:r>
        <w:rPr>
          <w:noProof/>
        </w:rPr>
      </w:r>
      <w:r>
        <w:rPr>
          <w:noProof/>
        </w:rPr>
        <w:fldChar w:fldCharType="separate"/>
      </w:r>
      <w:r w:rsidR="007F25E1">
        <w:rPr>
          <w:noProof/>
        </w:rPr>
        <w:t>8</w:t>
      </w:r>
      <w:r>
        <w:rPr>
          <w:noProof/>
        </w:rPr>
        <w:fldChar w:fldCharType="end"/>
      </w:r>
    </w:p>
    <w:p w:rsidR="002F428B" w:rsidRPr="002F428B" w:rsidRDefault="00493377" w:rsidP="002F428B">
      <w:pPr>
        <w:sectPr w:rsidR="002F428B" w:rsidRPr="002F428B">
          <w:headerReference w:type="even" r:id="rId14"/>
          <w:headerReference w:type="default" r:id="rId15"/>
          <w:headerReference w:type="first" r:id="rId16"/>
          <w:footerReference w:type="first" r:id="rId17"/>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E55F2F" w:rsidP="00562CD3">
      <w:pPr>
        <w:pStyle w:val="Heading1"/>
        <w:spacing w:before="0"/>
      </w:pPr>
      <w:bookmarkStart w:id="0" w:name="_Toc440871298"/>
      <w:r>
        <w:lastRenderedPageBreak/>
        <w:t>Introduction</w:t>
      </w:r>
      <w:bookmarkEnd w:id="0"/>
    </w:p>
    <w:p w:rsidR="00E55F2F" w:rsidRDefault="00E55F2F" w:rsidP="00E55F2F">
      <w:pPr>
        <w:pStyle w:val="BodyText"/>
      </w:pPr>
      <w:r>
        <w:t xml:space="preserve">This form is to be completed by a council that is applying to introduce or increase minimum rates above the statutory limits under section 548 of the </w:t>
      </w:r>
      <w:r w:rsidRPr="00B807B1">
        <w:rPr>
          <w:i/>
        </w:rPr>
        <w:t>Local Government Act 1993</w:t>
      </w:r>
      <w:r>
        <w:t>.</w:t>
      </w:r>
    </w:p>
    <w:p w:rsidR="00E55F2F" w:rsidRDefault="00E55F2F" w:rsidP="00E55F2F">
      <w:pPr>
        <w:pStyle w:val="BodyText"/>
      </w:pPr>
      <w:r>
        <w:t xml:space="preserve">IPART </w:t>
      </w:r>
      <w:r w:rsidRPr="00DD385B">
        <w:t xml:space="preserve">assesses each application against the criteria set out in </w:t>
      </w:r>
      <w:r>
        <w:t xml:space="preserve">the Office of Local Government (OLG) </w:t>
      </w:r>
      <w:r w:rsidRPr="001E15EB">
        <w:rPr>
          <w:i/>
        </w:rPr>
        <w:t xml:space="preserve">Guidelines for the </w:t>
      </w:r>
      <w:r>
        <w:rPr>
          <w:i/>
        </w:rPr>
        <w:t>p</w:t>
      </w:r>
      <w:r w:rsidRPr="001E15EB">
        <w:rPr>
          <w:i/>
        </w:rPr>
        <w:t xml:space="preserve">reparation </w:t>
      </w:r>
      <w:r>
        <w:rPr>
          <w:i/>
        </w:rPr>
        <w:t xml:space="preserve">of an application to increase minimum rates above the statutory </w:t>
      </w:r>
      <w:r w:rsidRPr="002D311F">
        <w:rPr>
          <w:i/>
        </w:rPr>
        <w:t xml:space="preserve">limit </w:t>
      </w:r>
      <w:r w:rsidR="00F236AD">
        <w:rPr>
          <w:i/>
        </w:rPr>
        <w:t xml:space="preserve">for </w:t>
      </w:r>
      <w:r w:rsidRPr="002D311F">
        <w:rPr>
          <w:i/>
        </w:rPr>
        <w:t>2016</w:t>
      </w:r>
      <w:r w:rsidR="00FB2119">
        <w:rPr>
          <w:i/>
        </w:rPr>
        <w:t>/</w:t>
      </w:r>
      <w:r w:rsidRPr="002D311F">
        <w:rPr>
          <w:i/>
        </w:rPr>
        <w:t>2017.</w:t>
      </w:r>
      <w:r w:rsidRPr="002D311F">
        <w:t xml:space="preserve">  Councils</w:t>
      </w:r>
      <w:r w:rsidRPr="00D80C52">
        <w:t xml:space="preserve"> should refer to these guidelines befo</w:t>
      </w:r>
      <w:r>
        <w:t xml:space="preserve">re completing this application form.  The Guidelines are available on the OLG website at </w:t>
      </w:r>
      <w:hyperlink r:id="rId18" w:history="1">
        <w:r w:rsidRPr="00B43996">
          <w:rPr>
            <w:rStyle w:val="Hyperlink"/>
          </w:rPr>
          <w:t>www.olg.nsw.gov.au</w:t>
        </w:r>
      </w:hyperlink>
      <w:r>
        <w:t>.</w:t>
      </w:r>
    </w:p>
    <w:p w:rsidR="00E55F2F" w:rsidRDefault="00E55F2F" w:rsidP="00E55F2F">
      <w:pPr>
        <w:pStyle w:val="BodyText"/>
      </w:pPr>
      <w:r w:rsidRPr="00620076">
        <w:t>Cou</w:t>
      </w:r>
      <w:r w:rsidRPr="0061637C">
        <w:t xml:space="preserve">ncils </w:t>
      </w:r>
      <w:r w:rsidR="0061637C" w:rsidRPr="0061637C">
        <w:t xml:space="preserve">intending </w:t>
      </w:r>
      <w:r w:rsidRPr="0061637C">
        <w:rPr>
          <w:rFonts w:cs="Arial"/>
          <w:color w:val="000000"/>
        </w:rPr>
        <w:t xml:space="preserve">to </w:t>
      </w:r>
      <w:r w:rsidR="0061637C" w:rsidRPr="0061637C">
        <w:rPr>
          <w:rFonts w:cs="Arial"/>
          <w:color w:val="000000"/>
        </w:rPr>
        <w:t xml:space="preserve">submit an application should have </w:t>
      </w:r>
      <w:r w:rsidRPr="0061637C">
        <w:t>notif</w:t>
      </w:r>
      <w:r w:rsidR="0061637C" w:rsidRPr="0061637C">
        <w:t xml:space="preserve">ied </w:t>
      </w:r>
      <w:r w:rsidRPr="0061637C">
        <w:t>IPART by 11 December 2015</w:t>
      </w:r>
      <w:r w:rsidR="0061637C" w:rsidRPr="0061637C">
        <w:t xml:space="preserve"> o</w:t>
      </w:r>
      <w:r w:rsidRPr="0061637C">
        <w:t>f the</w:t>
      </w:r>
      <w:r w:rsidR="0061637C" w:rsidRPr="0061637C">
        <w:t xml:space="preserve">ir intention </w:t>
      </w:r>
      <w:r w:rsidRPr="0061637C">
        <w:t xml:space="preserve">to </w:t>
      </w:r>
      <w:r w:rsidRPr="000B0A3A">
        <w:t xml:space="preserve">apply to increase minimum </w:t>
      </w:r>
      <w:r w:rsidRPr="00620076">
        <w:t xml:space="preserve">rates.  </w:t>
      </w:r>
    </w:p>
    <w:p w:rsidR="0061637C" w:rsidRPr="0061637C" w:rsidRDefault="0061637C" w:rsidP="0061637C">
      <w:pPr>
        <w:pStyle w:val="BodyText"/>
        <w:rPr>
          <w:b/>
        </w:rPr>
      </w:pPr>
      <w:r w:rsidRPr="0061637C">
        <w:rPr>
          <w:b/>
        </w:rPr>
        <w:t xml:space="preserve">Any councils that did not notify but intend to apply </w:t>
      </w:r>
      <w:r w:rsidR="00FD6A8E">
        <w:rPr>
          <w:b/>
        </w:rPr>
        <w:t xml:space="preserve">to </w:t>
      </w:r>
      <w:r w:rsidR="0096202A" w:rsidRPr="0096202A">
        <w:rPr>
          <w:b/>
        </w:rPr>
        <w:t>increase minimum rates</w:t>
      </w:r>
      <w:r w:rsidR="0096202A" w:rsidRPr="0061637C">
        <w:rPr>
          <w:b/>
        </w:rPr>
        <w:t xml:space="preserve"> </w:t>
      </w:r>
      <w:r w:rsidRPr="0061637C">
        <w:rPr>
          <w:b/>
        </w:rPr>
        <w:t xml:space="preserve">for 2016-17 should contact us as soon as possible.  </w:t>
      </w:r>
    </w:p>
    <w:p w:rsidR="00E55F2F" w:rsidRPr="0061637C" w:rsidRDefault="00E55F2F" w:rsidP="00E55F2F">
      <w:pPr>
        <w:pStyle w:val="BodyText"/>
      </w:pPr>
      <w:r>
        <w:t xml:space="preserve">This part of </w:t>
      </w:r>
      <w:r w:rsidRPr="0061637C">
        <w:t xml:space="preserve">the application (Part B) must be completed in conjunction with </w:t>
      </w:r>
      <w:r w:rsidRPr="0061637C">
        <w:rPr>
          <w:i/>
        </w:rPr>
        <w:t>Minimum Rate Increase above Statutory Limit Application Form 2016-17 – Part A</w:t>
      </w:r>
      <w:r w:rsidRPr="0061637C">
        <w:t>.</w:t>
      </w:r>
    </w:p>
    <w:p w:rsidR="00E55F2F" w:rsidRPr="0061637C" w:rsidRDefault="00E55F2F" w:rsidP="00E55F2F">
      <w:pPr>
        <w:pStyle w:val="BodyText"/>
        <w:spacing w:before="200"/>
      </w:pPr>
      <w:r w:rsidRPr="0061637C">
        <w:t>As outlined in the OLG’s Guidelines, councils that are the subject of merger proposals will not be eligible for a minimum rate variation for the 2016-17 rating year.</w:t>
      </w:r>
    </w:p>
    <w:p w:rsidR="00E55F2F" w:rsidRPr="0061637C" w:rsidRDefault="00E55F2F" w:rsidP="00E55F2F">
      <w:pPr>
        <w:pStyle w:val="Heading2nonumber"/>
      </w:pPr>
      <w:bookmarkStart w:id="1" w:name="_Toc433709441"/>
      <w:bookmarkStart w:id="2" w:name="_Toc440871299"/>
      <w:r w:rsidRPr="0061637C">
        <w:t>When does a council need to make an application to increase minimum rates?</w:t>
      </w:r>
      <w:bookmarkEnd w:id="1"/>
      <w:bookmarkEnd w:id="2"/>
    </w:p>
    <w:p w:rsidR="00E55F2F" w:rsidRPr="00835178" w:rsidRDefault="00E55F2F" w:rsidP="00E55F2F">
      <w:pPr>
        <w:pStyle w:val="BodyText"/>
      </w:pPr>
      <w:r w:rsidRPr="0061637C">
        <w:t>A council must apply</w:t>
      </w:r>
      <w:r w:rsidRPr="00835178">
        <w:t xml:space="preserve"> for a minimum </w:t>
      </w:r>
      <w:r w:rsidRPr="00620076">
        <w:t>rate increase if the effect of increasing a minimum rate causes the minimum to exceed the statutory limit.  The current statutory limit on the minimum amount that may be specified by a council when levying an ordinary rate is $497.</w:t>
      </w:r>
      <w:r w:rsidRPr="00620076">
        <w:rPr>
          <w:rStyle w:val="FootnoteReference"/>
        </w:rPr>
        <w:footnoteReference w:id="1"/>
      </w:r>
    </w:p>
    <w:p w:rsidR="00E55F2F" w:rsidRPr="00F236AD" w:rsidRDefault="00E55F2F" w:rsidP="00E55F2F">
      <w:pPr>
        <w:pStyle w:val="BodyText"/>
      </w:pPr>
      <w:r w:rsidRPr="00835178">
        <w:t xml:space="preserve">However, a separate minimum rate application is not necessary where a council applies for a special variation that </w:t>
      </w:r>
      <w:r>
        <w:t xml:space="preserve">results in </w:t>
      </w:r>
      <w:r w:rsidRPr="00835178">
        <w:t>a minimum rate exceed</w:t>
      </w:r>
      <w:r>
        <w:t>ing</w:t>
      </w:r>
      <w:r w:rsidRPr="00835178">
        <w:t xml:space="preserve"> the statutory limit.  This also </w:t>
      </w:r>
      <w:r w:rsidRPr="00F236AD">
        <w:t>applies to a council that is proposing to increase its minimum rates by more than the proposed special variation percentage.  In both of these cases, the council is to clearly address the minimum rate increase in its special variation application.</w:t>
      </w:r>
    </w:p>
    <w:p w:rsidR="00E55F2F" w:rsidRDefault="00E55F2F" w:rsidP="00E55F2F">
      <w:pPr>
        <w:pStyle w:val="BodyText"/>
      </w:pPr>
      <w:r w:rsidRPr="00F236AD">
        <w:t>Otherwise, if a council is seeking to introduce a new minimum rate, or increase an existing minimum rate, above the statutory limit, a minimum rate application will need to be submitted to IPART for approval.</w:t>
      </w:r>
      <w:r w:rsidRPr="00F236AD">
        <w:rPr>
          <w:rStyle w:val="FootnoteReference"/>
        </w:rPr>
        <w:footnoteReference w:id="2"/>
      </w:r>
    </w:p>
    <w:p w:rsidR="00E55F2F" w:rsidRPr="00F236AD" w:rsidDel="006C4ED6" w:rsidRDefault="00E55F2F" w:rsidP="00E55F2F">
      <w:pPr>
        <w:pStyle w:val="BodyText"/>
      </w:pPr>
      <w:r>
        <w:lastRenderedPageBreak/>
        <w:t xml:space="preserve">Councils making a special variation application are generally encouraged to apply the same percentage increase to minimum rates and general income, and maintain the same relative distribution of the rating burden between minimum and other ratepayers that was levied in the previous year.  However, in some circumstances, it may be necessary </w:t>
      </w:r>
      <w:r w:rsidRPr="00F236AD">
        <w:t>for the council to apply a lower percentage increase to minimum rates than the requested increase in general income.</w:t>
      </w:r>
    </w:p>
    <w:p w:rsidR="00E55F2F" w:rsidRPr="00F236AD" w:rsidRDefault="00E55F2F" w:rsidP="00E55F2F">
      <w:pPr>
        <w:pStyle w:val="Heading2nonumber"/>
      </w:pPr>
      <w:bookmarkStart w:id="3" w:name="_Toc433709442"/>
      <w:bookmarkStart w:id="4" w:name="_Toc440871300"/>
      <w:r w:rsidRPr="00F236AD">
        <w:t>Completing the application form</w:t>
      </w:r>
      <w:bookmarkEnd w:id="3"/>
      <w:bookmarkEnd w:id="4"/>
    </w:p>
    <w:p w:rsidR="00E55F2F" w:rsidRPr="00F236AD" w:rsidRDefault="00E55F2F" w:rsidP="00E55F2F">
      <w:pPr>
        <w:pStyle w:val="BodyText"/>
      </w:pPr>
      <w:r w:rsidRPr="00F236AD">
        <w:t>To complete this Part B form, insert the council’s response in the boxes and the area which is highlighted, following each section or sub-section.  The council may also submit supporting documents, including confidential ones, as attachments to the application.  Supporting information should be relevant extracts of existing publications rather than full publications.  Please provide details of how we can access the complete publication should this be necessary.</w:t>
      </w:r>
    </w:p>
    <w:p w:rsidR="00E55F2F" w:rsidRPr="00F236AD" w:rsidRDefault="00E55F2F" w:rsidP="00E55F2F">
      <w:pPr>
        <w:pStyle w:val="BodyText"/>
      </w:pPr>
      <w:r w:rsidRPr="00F236AD">
        <w:t>We may ask for additional information to assist us in making our assessment.  If this is necessary, we will contact the nominated council officer.</w:t>
      </w:r>
    </w:p>
    <w:p w:rsidR="00E55F2F" w:rsidRPr="00F236AD" w:rsidRDefault="00E55F2F" w:rsidP="00E55F2F">
      <w:pPr>
        <w:pStyle w:val="BodyText"/>
      </w:pPr>
      <w:r w:rsidRPr="00F236AD">
        <w:t>This application form consists of:</w:t>
      </w:r>
    </w:p>
    <w:p w:rsidR="00E55F2F" w:rsidRPr="00F236AD" w:rsidRDefault="00E55F2F" w:rsidP="00E55F2F">
      <w:pPr>
        <w:pStyle w:val="ListBullet"/>
      </w:pPr>
      <w:r w:rsidRPr="00F236AD">
        <w:t xml:space="preserve">Section 2 – Criterion 1:  </w:t>
      </w:r>
      <w:r w:rsidRPr="00F236AD">
        <w:tab/>
        <w:t>Rationale for the proposed minimum rate increase</w:t>
      </w:r>
    </w:p>
    <w:p w:rsidR="00E55F2F" w:rsidRPr="00F236AD" w:rsidRDefault="00E55F2F" w:rsidP="00E55F2F">
      <w:pPr>
        <w:pStyle w:val="ListBullet"/>
      </w:pPr>
      <w:r w:rsidRPr="00F236AD">
        <w:t xml:space="preserve">Section 3 – Criterion 2: </w:t>
      </w:r>
      <w:r w:rsidRPr="00F236AD">
        <w:tab/>
        <w:t>Impact on ratepayers</w:t>
      </w:r>
    </w:p>
    <w:p w:rsidR="00E55F2F" w:rsidRPr="00620076" w:rsidRDefault="00E55F2F" w:rsidP="00E55F2F">
      <w:pPr>
        <w:pStyle w:val="ListBullet"/>
      </w:pPr>
      <w:r w:rsidRPr="00620076">
        <w:t xml:space="preserve">Section 4 – Criterion 3: </w:t>
      </w:r>
      <w:r w:rsidRPr="00620076">
        <w:tab/>
        <w:t>Consultation with the community</w:t>
      </w:r>
    </w:p>
    <w:p w:rsidR="00E55F2F" w:rsidRPr="00620076" w:rsidRDefault="00E55F2F" w:rsidP="00E55F2F">
      <w:pPr>
        <w:pStyle w:val="ListBullet"/>
      </w:pPr>
      <w:r w:rsidRPr="00620076">
        <w:t>Section 5 – Council resolution</w:t>
      </w:r>
    </w:p>
    <w:p w:rsidR="00E55F2F" w:rsidRPr="00620076" w:rsidRDefault="00E55F2F" w:rsidP="00E55F2F">
      <w:pPr>
        <w:pStyle w:val="ListBullet"/>
      </w:pPr>
      <w:r w:rsidRPr="00620076">
        <w:t>Section 6 – Checklist of attachments</w:t>
      </w:r>
    </w:p>
    <w:p w:rsidR="00E55F2F" w:rsidRPr="00620076" w:rsidRDefault="00E55F2F" w:rsidP="00E55F2F">
      <w:pPr>
        <w:pStyle w:val="ListBullet"/>
      </w:pPr>
      <w:r w:rsidRPr="00620076">
        <w:t>Section 7 - Certification.</w:t>
      </w:r>
    </w:p>
    <w:p w:rsidR="00E55F2F" w:rsidRPr="00C24DDE" w:rsidRDefault="00E55F2F" w:rsidP="00E55F2F">
      <w:pPr>
        <w:pStyle w:val="BodyText"/>
      </w:pPr>
      <w:r w:rsidRPr="00620076">
        <w:t xml:space="preserve">It is the council’s responsibility to provide sufficient evidence to support its application. </w:t>
      </w:r>
      <w:r>
        <w:t xml:space="preserve"> </w:t>
      </w:r>
      <w:r w:rsidRPr="00620076">
        <w:t xml:space="preserve">Where applicable, councils should refer to the relevant </w:t>
      </w:r>
      <w:r>
        <w:t>Integrated Planning and Reporting (</w:t>
      </w:r>
      <w:r w:rsidRPr="00620076">
        <w:t>IP&amp;R</w:t>
      </w:r>
      <w:r>
        <w:t>)</w:t>
      </w:r>
      <w:r w:rsidRPr="00620076">
        <w:t xml:space="preserve"> documents to demonstrate how the criteria of assessment have been met.</w:t>
      </w:r>
      <w:r w:rsidRPr="00620076">
        <w:rPr>
          <w:rStyle w:val="FootnoteReference"/>
        </w:rPr>
        <w:footnoteReference w:id="3"/>
      </w:r>
    </w:p>
    <w:p w:rsidR="00E55F2F" w:rsidRDefault="00E55F2F" w:rsidP="00E55F2F">
      <w:pPr>
        <w:pStyle w:val="Heading2nonumber"/>
      </w:pPr>
      <w:bookmarkStart w:id="5" w:name="_Toc433709443"/>
      <w:bookmarkStart w:id="6" w:name="_Toc440871301"/>
      <w:r>
        <w:t>Submitting your application</w:t>
      </w:r>
      <w:bookmarkEnd w:id="5"/>
      <w:bookmarkEnd w:id="6"/>
    </w:p>
    <w:p w:rsidR="00E55F2F" w:rsidRDefault="00E55F2F" w:rsidP="00E55F2F">
      <w:pPr>
        <w:pStyle w:val="BodyText"/>
      </w:pPr>
      <w:r>
        <w:t xml:space="preserve">First, you should register as an applicant council on the Council Portal on our website at </w:t>
      </w:r>
      <w:hyperlink r:id="rId19" w:history="1">
        <w:r w:rsidRPr="000426C1">
          <w:rPr>
            <w:rStyle w:val="Hyperlink"/>
          </w:rPr>
          <w:t>http://www.ipart.nsw.gov.au/Home/Industries/Local_Govt</w:t>
        </w:r>
      </w:hyperlink>
      <w:r>
        <w:t xml:space="preserve">.  A </w:t>
      </w:r>
      <w:hyperlink r:id="rId20" w:history="1">
        <w:r w:rsidRPr="000426C1">
          <w:rPr>
            <w:rStyle w:val="Hyperlink"/>
          </w:rPr>
          <w:t>User Guide</w:t>
        </w:r>
      </w:hyperlink>
      <w:r>
        <w:t xml:space="preserve"> for the Portal </w:t>
      </w:r>
      <w:r w:rsidRPr="00111335">
        <w:t>is also on our website, to assist you in the registration and</w:t>
      </w:r>
      <w:r>
        <w:t xml:space="preserve"> online submission process.  If you experience difficulties please contact Himali Ranasinghe on (02) 9113 7710 or by email </w:t>
      </w:r>
      <w:hyperlink r:id="rId21" w:history="1">
        <w:r w:rsidRPr="00627A43">
          <w:rPr>
            <w:rStyle w:val="Hyperlink"/>
          </w:rPr>
          <w:t>himali_ranasinghe@ipart.nsw.gov.au</w:t>
        </w:r>
      </w:hyperlink>
    </w:p>
    <w:p w:rsidR="00E55F2F" w:rsidRPr="00F236AD" w:rsidRDefault="00E55F2F" w:rsidP="00E55F2F">
      <w:pPr>
        <w:pStyle w:val="BodyText"/>
      </w:pPr>
      <w:r>
        <w:lastRenderedPageBreak/>
        <w:t xml:space="preserve">You </w:t>
      </w:r>
      <w:r w:rsidRPr="00F236AD">
        <w:t xml:space="preserve">are required to submit the application, via the Council Portal, by </w:t>
      </w:r>
      <w:r w:rsidRPr="00F236AD">
        <w:rPr>
          <w:b/>
        </w:rPr>
        <w:t>cob Monday, 14 March 2016</w:t>
      </w:r>
      <w:r w:rsidRPr="00F236AD">
        <w:t>.  We encourage you to submit your application as early as possible.</w:t>
      </w:r>
    </w:p>
    <w:p w:rsidR="00E55F2F" w:rsidRPr="00F236AD" w:rsidRDefault="00E55F2F" w:rsidP="00E55F2F">
      <w:pPr>
        <w:pStyle w:val="BodyText"/>
      </w:pPr>
      <w:r w:rsidRPr="00F236AD">
        <w:t>File size limits apply on the Council Portal.  The limit for the Part B application form is 10MB.  The corresponding data limit for supporting documents is 50MB as is the limit for confidential documents (50MB).  These file limits should be sufficient for your application.  Please contact us if they are not.</w:t>
      </w:r>
    </w:p>
    <w:p w:rsidR="00E55F2F" w:rsidRPr="00F236AD" w:rsidRDefault="00E55F2F" w:rsidP="00E55F2F">
      <w:pPr>
        <w:pStyle w:val="BodyText"/>
      </w:pPr>
      <w:r w:rsidRPr="00F236AD">
        <w:t xml:space="preserve">We ask that councils also submit their application to us in hard copy (with a table of contents and appropriate cross referencing to supporting documents) to the following address by </w:t>
      </w:r>
      <w:r w:rsidRPr="00F236AD">
        <w:rPr>
          <w:b/>
        </w:rPr>
        <w:t>cob Monday, 14 March 2016</w:t>
      </w:r>
      <w:r w:rsidRPr="00F236AD">
        <w:t>:</w:t>
      </w:r>
    </w:p>
    <w:p w:rsidR="00E55F2F" w:rsidRPr="00F236AD" w:rsidRDefault="00E55F2F" w:rsidP="00E55F2F">
      <w:pPr>
        <w:pStyle w:val="BodyText"/>
        <w:ind w:left="720"/>
        <w:jc w:val="left"/>
      </w:pPr>
      <w:r w:rsidRPr="00F236AD">
        <w:rPr>
          <w:b/>
        </w:rPr>
        <w:t>Local Government Team</w:t>
      </w:r>
      <w:r w:rsidRPr="00F236AD">
        <w:br/>
        <w:t>The Independent Pricing and Regulatory Tribunal</w:t>
      </w:r>
      <w:r w:rsidRPr="00F236AD">
        <w:br/>
        <w:t>PO Box K35</w:t>
      </w:r>
    </w:p>
    <w:p w:rsidR="00E55F2F" w:rsidRPr="00F236AD" w:rsidRDefault="00E55F2F" w:rsidP="00E55F2F">
      <w:pPr>
        <w:pStyle w:val="BodyText"/>
        <w:spacing w:before="0"/>
        <w:ind w:left="720"/>
      </w:pPr>
      <w:r w:rsidRPr="00F236AD">
        <w:t>Haymarket Post Shop NSW 1240</w:t>
      </w:r>
    </w:p>
    <w:p w:rsidR="00E55F2F" w:rsidRPr="00F236AD" w:rsidRDefault="00E55F2F" w:rsidP="00E55F2F">
      <w:pPr>
        <w:pStyle w:val="BodyText"/>
        <w:spacing w:before="0"/>
        <w:ind w:left="720"/>
      </w:pPr>
      <w:r w:rsidRPr="00F236AD">
        <w:t>or</w:t>
      </w:r>
    </w:p>
    <w:p w:rsidR="00E55F2F" w:rsidRPr="00F236AD" w:rsidRDefault="007E2865" w:rsidP="00E55F2F">
      <w:pPr>
        <w:pStyle w:val="BodyText"/>
        <w:spacing w:before="0"/>
        <w:ind w:left="720"/>
        <w:jc w:val="left"/>
      </w:pPr>
      <w:r>
        <w:t xml:space="preserve">Level 15, </w:t>
      </w:r>
      <w:r w:rsidR="00E55F2F" w:rsidRPr="00F236AD">
        <w:t>2-24 Rawson Place, Sydney NSW 2000.</w:t>
      </w:r>
    </w:p>
    <w:p w:rsidR="00E55F2F" w:rsidRPr="00620076" w:rsidRDefault="00E55F2F" w:rsidP="00E55F2F">
      <w:pPr>
        <w:pStyle w:val="BodyText"/>
        <w:rPr>
          <w:lang w:val="en-US"/>
        </w:rPr>
      </w:pPr>
      <w:r w:rsidRPr="00F236AD">
        <w:t xml:space="preserve">We will post all applications (excluding confidential documents) on the IPART website.  </w:t>
      </w:r>
      <w:r w:rsidRPr="00F236AD">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w:t>
      </w:r>
      <w:r w:rsidRPr="00620076">
        <w:rPr>
          <w:lang w:val="en-US"/>
        </w:rPr>
        <w:t>ence content.  Councils should ensure that documents provided to IPART are redacted so that they do not expose confidential content.</w:t>
      </w:r>
    </w:p>
    <w:p w:rsidR="00E55F2F" w:rsidRPr="00F5542D" w:rsidRDefault="00E55F2F" w:rsidP="00E55F2F">
      <w:pPr>
        <w:pStyle w:val="BodyText"/>
      </w:pPr>
      <w:r w:rsidRPr="00620076">
        <w:t>You should also make your application available to your community through your website.</w:t>
      </w:r>
    </w:p>
    <w:p w:rsidR="00E55F2F" w:rsidRDefault="00E55F2F" w:rsidP="00084B03">
      <w:pPr>
        <w:pStyle w:val="Heading1"/>
        <w:keepLines/>
        <w:ind w:right="-567"/>
      </w:pPr>
      <w:bookmarkStart w:id="7" w:name="_Toc440871302"/>
      <w:r>
        <w:lastRenderedPageBreak/>
        <w:t>Criterion 1: Rationale for an increase in minimum rates</w:t>
      </w:r>
      <w:bookmarkEnd w:id="7"/>
    </w:p>
    <w:p w:rsidR="00084B03" w:rsidRDefault="00084B03" w:rsidP="00084B03">
      <w:pPr>
        <w:pStyle w:val="BodyText"/>
        <w:keepNext/>
        <w:keepLines/>
        <w:ind w:right="-567"/>
      </w:pPr>
      <w:r>
        <w:t xml:space="preserve">The purpose of this application is to seek approval for a Special Rate ‘Minimum’ amount greater than the $2 figure identified at Sub-Section 548(3) of the Local </w:t>
      </w:r>
      <w:r w:rsidR="00BE74BB">
        <w:t>Government Act 1993</w:t>
      </w:r>
      <w:r>
        <w:t>.</w:t>
      </w:r>
      <w:r w:rsidR="00BE74BB">
        <w:t xml:space="preserve"> </w:t>
      </w:r>
      <w:r>
        <w:t>IPART entertained a similar request for 2015/16 where it approved an application by Council for a minimum Town Improvement District Special Rate of $207.25.</w:t>
      </w:r>
    </w:p>
    <w:p w:rsidR="00084B03" w:rsidRDefault="00084B03" w:rsidP="00084B03">
      <w:pPr>
        <w:pStyle w:val="BodyText"/>
        <w:keepNext/>
        <w:keepLines/>
        <w:ind w:right="-567"/>
      </w:pPr>
      <w:r>
        <w:t>The Rate relates to the TID Fund which dates back to 1924 and it would appear its establishment was linked to the amalgamation of the Gundagai Municipal Council and the surrounding rural area known as the Adjungbilly Shire Council. It is believed the Fund has been treated as a General Fund for its enti</w:t>
      </w:r>
      <w:r w:rsidR="00BE74BB">
        <w:t>re history save for the last few</w:t>
      </w:r>
      <w:r>
        <w:t xml:space="preserve"> years, with expenditure limited to the town area (identified in the Government Gazette) and principally taking the forms in more recent times of:_</w:t>
      </w:r>
    </w:p>
    <w:p w:rsidR="00084B03" w:rsidRDefault="00084B03" w:rsidP="00084B03">
      <w:pPr>
        <w:pStyle w:val="BodyText"/>
        <w:keepNext/>
        <w:keepLines/>
        <w:ind w:right="-567"/>
      </w:pPr>
      <w:r>
        <w:t>•</w:t>
      </w:r>
      <w:r>
        <w:tab/>
        <w:t xml:space="preserve">contribution of NSW Fire </w:t>
      </w:r>
      <w:r w:rsidR="00773244">
        <w:t>&amp; Rescue</w:t>
      </w:r>
      <w:r>
        <w:t xml:space="preserve"> services to the township,</w:t>
      </w:r>
    </w:p>
    <w:p w:rsidR="00084B03" w:rsidRDefault="00084B03" w:rsidP="00084B03">
      <w:pPr>
        <w:pStyle w:val="BodyText"/>
        <w:keepNext/>
        <w:keepLines/>
        <w:ind w:right="-567"/>
      </w:pPr>
      <w:r>
        <w:t>•</w:t>
      </w:r>
      <w:r>
        <w:tab/>
        <w:t>costs associated with servicing a special TV translator to provide coverage in black spot areas around the township,</w:t>
      </w:r>
    </w:p>
    <w:p w:rsidR="00084B03" w:rsidRDefault="00084B03" w:rsidP="00084B03">
      <w:pPr>
        <w:pStyle w:val="BodyText"/>
        <w:keepNext/>
        <w:keepLines/>
        <w:ind w:right="-567"/>
      </w:pPr>
      <w:r>
        <w:t>•</w:t>
      </w:r>
      <w:r>
        <w:tab/>
        <w:t>costs associated with kerb and guttering, stormwater drainage and footpath reconstruction, and</w:t>
      </w:r>
    </w:p>
    <w:p w:rsidR="00084B03" w:rsidRDefault="00084B03" w:rsidP="00084B03">
      <w:pPr>
        <w:pStyle w:val="BodyText"/>
        <w:keepNext/>
        <w:keepLines/>
        <w:ind w:right="-567"/>
      </w:pPr>
      <w:r>
        <w:t>•</w:t>
      </w:r>
      <w:r>
        <w:tab/>
      </w:r>
      <w:proofErr w:type="spellStart"/>
      <w:r>
        <w:t>Streetlighting</w:t>
      </w:r>
      <w:proofErr w:type="spellEnd"/>
      <w:r>
        <w:t xml:space="preserve"> costs,</w:t>
      </w:r>
    </w:p>
    <w:p w:rsidR="00084B03" w:rsidRDefault="00084B03" w:rsidP="00084B03">
      <w:pPr>
        <w:pStyle w:val="BodyText"/>
        <w:keepNext/>
        <w:keepLines/>
        <w:ind w:right="-567"/>
      </w:pPr>
      <w:r>
        <w:t>but not limited to these.</w:t>
      </w:r>
    </w:p>
    <w:p w:rsidR="00084B03" w:rsidRDefault="00084B03" w:rsidP="00084B03">
      <w:pPr>
        <w:pStyle w:val="BodyText"/>
        <w:keepNext/>
        <w:keepLines/>
        <w:ind w:right="-567"/>
      </w:pPr>
      <w:r>
        <w:t>As the fund was considered to be a General Fund the rules governing rate pegging, minimum rates and the like have been applied to the TID Rate over time. Consistent with this approach the resolutions (certainly in the last 30 or so years), adopting the Rate and Minimum Rate have referred to the Rate being an Ordinary Rate. It is understood it was indeed considered to be an Ordinary Rate in the legislation until 1993, at which stage the old Act was repealed.</w:t>
      </w:r>
    </w:p>
    <w:p w:rsidR="00084B03" w:rsidRDefault="00084B03" w:rsidP="00084B03">
      <w:pPr>
        <w:pStyle w:val="BodyText"/>
        <w:keepNext/>
        <w:keepLines/>
        <w:ind w:right="-567"/>
      </w:pPr>
      <w:r>
        <w:t>In early 2009 the Department wrote indicating in its view the rate may be a Special Rate however it went on to permit the rate to be treated as an Ordinary Rate for 2009/10 – suggesting to Council there was a divergence in views within the Department on the classification of the rate.</w:t>
      </w:r>
    </w:p>
    <w:p w:rsidR="00084B03" w:rsidRDefault="00084B03" w:rsidP="00084B03">
      <w:pPr>
        <w:pStyle w:val="BodyText"/>
        <w:keepNext/>
        <w:keepLines/>
        <w:ind w:left="-567"/>
      </w:pPr>
      <w:r>
        <w:lastRenderedPageBreak/>
        <w:t>In order to clarify the issue for 2010/11 Council actually named the rate a “Special Rate” in its resolution to adopt the rate and in doing so sought Ministerial approval for a minimum rate of $179.80 per sub-Section 548 (3). The basis for this figure was simply the permitted minimum for 2009/10 of $175.20, expanded by the rate peg increase of 2.6% for 2010/11. Approval was provided. At the same time the Department suggested Council should visit its rating structure with a view to assessing the suitability of a differential Ordinary rate for the township area instead of two separate rates. Accordingly the Council did as requested however at its Ordinary Meeting of 8 March 2011 it decided to maintain the two Funds (General Fund and TID Fund) and as an extension of this decision sought approval for a minimum of the Special Rate for the TID Fund of $184.80 for 2011/12. Again this amount was calculated on the same basis as in 2010/11 year i.e. current year amount extended by the rate peg determination. An application for an increase along the same lines was approved by IPART for 2012/13, yielding an increase in the minimum of $6.60 to $191.40. A similar position existed in 2013/14 with the minimum increase by $6.45 to $197.85 and 2014/15 with the minimum increase by $4.55 to $202.40. Again this current year 2015/16, approval was given to increase by the rate peg (2.4%) bringing the TID special rate up to $207.25.</w:t>
      </w:r>
    </w:p>
    <w:p w:rsidR="00084B03" w:rsidRDefault="00084B03" w:rsidP="00084B03">
      <w:pPr>
        <w:pStyle w:val="BodyText"/>
        <w:keepNext/>
        <w:keepLines/>
        <w:ind w:left="-567"/>
      </w:pPr>
      <w:r>
        <w:t>Council resolved at its Ordinary Meeting of 8 March 2016 to seek permission from IPART to apply a minimum Town Improvement District Special Rate of $210.95 for 2016/17. Prior to making this resolution Council had sought public submissions in relation to its proposal to seek an increase in the minimum rate however no submissions were received.</w:t>
      </w:r>
    </w:p>
    <w:p w:rsidR="00C72679" w:rsidRDefault="00084B03" w:rsidP="00C72679">
      <w:pPr>
        <w:pStyle w:val="BodyText"/>
        <w:keepNext/>
        <w:keepLines/>
        <w:ind w:left="-567"/>
      </w:pPr>
      <w:r>
        <w:t>The logic behind the increase is in line with past years practice, namely the amount simply represents an increase in the approved ‘rate peg’ amount.</w:t>
      </w:r>
    </w:p>
    <w:p w:rsidR="00C72679" w:rsidRPr="00F236AD" w:rsidRDefault="00C72679" w:rsidP="00C72679">
      <w:pPr>
        <w:pStyle w:val="BodyText"/>
        <w:keepNext/>
        <w:keepLines/>
        <w:ind w:left="-567"/>
      </w:pPr>
      <w:r>
        <w:t>Council approached OLG expressing its concern in relation to the instruction of Circular 16-02, which announced Councils subject to a proposed merger not being eligible to apply for a minimum special rate above the statutory $2 amount. A verbal response was received from the OLG on 03/03/2016 (Laura Love) indicating it was never their intention to prevent affected Councils from submitting minimum special rate applications above the $2 level. OLG advised it would be speaking with IPART on this issue.</w:t>
      </w:r>
      <w:bookmarkStart w:id="8" w:name="_GoBack"/>
      <w:bookmarkEnd w:id="8"/>
    </w:p>
    <w:p w:rsidR="006C36C2" w:rsidRDefault="006C36C2">
      <w:pPr>
        <w:rPr>
          <w:rFonts w:ascii="Arial" w:hAnsi="Arial" w:cs="Arial"/>
          <w:b/>
          <w:bCs/>
          <w:color w:val="00408A"/>
          <w:kern w:val="32"/>
          <w:sz w:val="30"/>
          <w:szCs w:val="30"/>
        </w:rPr>
      </w:pPr>
      <w:bookmarkStart w:id="9" w:name="_Toc440871303"/>
      <w:r>
        <w:br w:type="page"/>
      </w:r>
    </w:p>
    <w:p w:rsidR="00E55F2F" w:rsidRDefault="00E55F2F" w:rsidP="00676716">
      <w:pPr>
        <w:pStyle w:val="Heading1"/>
      </w:pPr>
      <w:r w:rsidRPr="00F236AD">
        <w:lastRenderedPageBreak/>
        <w:t>Criterion 2: Impact on ratepayers</w:t>
      </w:r>
      <w:bookmarkEnd w:id="9"/>
    </w:p>
    <w:p w:rsidR="00007A74" w:rsidRDefault="00007A74" w:rsidP="00007A74">
      <w:pPr>
        <w:pStyle w:val="BodyText"/>
      </w:pPr>
      <w:r>
        <w:t>The requested $3.70 increase in the minimum over 2015/16 is considered to have an insignificant impact on ratepayers firstly in terms of its nominal nature and secondly in the context that it mirrors past practice.</w:t>
      </w:r>
    </w:p>
    <w:p w:rsidR="00007A74" w:rsidRDefault="00007A74" w:rsidP="00007A74">
      <w:pPr>
        <w:pStyle w:val="BodyText"/>
      </w:pPr>
      <w:r>
        <w:t>Reference is made in the Application material under point 3 that an application is unlikely to be supported if it will result in more than 50% of ratepayers within the category paying the minimum. In this case the position is:-</w:t>
      </w:r>
    </w:p>
    <w:p w:rsidR="00007A74" w:rsidRDefault="00007A74" w:rsidP="00007A74">
      <w:pPr>
        <w:pStyle w:val="BodyText"/>
      </w:pPr>
    </w:p>
    <w:tbl>
      <w:tblPr>
        <w:tblW w:w="8765" w:type="dxa"/>
        <w:tblInd w:w="93" w:type="dxa"/>
        <w:tblLook w:val="04A0" w:firstRow="1" w:lastRow="0" w:firstColumn="1" w:lastColumn="0" w:noHBand="0" w:noVBand="1"/>
      </w:tblPr>
      <w:tblGrid>
        <w:gridCol w:w="970"/>
        <w:gridCol w:w="759"/>
        <w:gridCol w:w="2101"/>
        <w:gridCol w:w="2383"/>
        <w:gridCol w:w="744"/>
        <w:gridCol w:w="1808"/>
      </w:tblGrid>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b/>
                <w:bCs/>
                <w:i/>
                <w:iCs/>
                <w:color w:val="000000"/>
                <w:szCs w:val="22"/>
              </w:rPr>
            </w:pPr>
            <w:r>
              <w:rPr>
                <w:rFonts w:ascii="Calibri" w:hAnsi="Calibri"/>
                <w:b/>
                <w:bCs/>
                <w:i/>
                <w:iCs/>
                <w:color w:val="000000"/>
                <w:szCs w:val="22"/>
              </w:rPr>
              <w:t>Year</w:t>
            </w:r>
          </w:p>
        </w:tc>
        <w:tc>
          <w:tcPr>
            <w:tcW w:w="2860" w:type="dxa"/>
            <w:gridSpan w:val="2"/>
            <w:tcBorders>
              <w:top w:val="nil"/>
              <w:left w:val="nil"/>
              <w:bottom w:val="nil"/>
              <w:right w:val="nil"/>
            </w:tcBorders>
            <w:shd w:val="clear" w:color="auto" w:fill="auto"/>
            <w:noWrap/>
            <w:vAlign w:val="bottom"/>
            <w:hideMark/>
          </w:tcPr>
          <w:p w:rsidR="00007A74" w:rsidRDefault="00007A74" w:rsidP="00007A74">
            <w:pPr>
              <w:rPr>
                <w:rFonts w:ascii="Calibri" w:hAnsi="Calibri"/>
                <w:b/>
                <w:bCs/>
                <w:i/>
                <w:iCs/>
                <w:color w:val="000000"/>
                <w:szCs w:val="22"/>
              </w:rPr>
            </w:pPr>
            <w:r>
              <w:rPr>
                <w:rFonts w:ascii="Calibri" w:hAnsi="Calibri"/>
                <w:b/>
                <w:bCs/>
                <w:i/>
                <w:iCs/>
                <w:color w:val="000000"/>
                <w:szCs w:val="22"/>
              </w:rPr>
              <w:t>Number of Assessments</w:t>
            </w:r>
          </w:p>
        </w:tc>
        <w:tc>
          <w:tcPr>
            <w:tcW w:w="4935" w:type="dxa"/>
            <w:gridSpan w:val="3"/>
            <w:tcBorders>
              <w:top w:val="nil"/>
              <w:left w:val="nil"/>
              <w:bottom w:val="nil"/>
              <w:right w:val="nil"/>
            </w:tcBorders>
            <w:shd w:val="clear" w:color="auto" w:fill="auto"/>
            <w:noWrap/>
            <w:vAlign w:val="bottom"/>
            <w:hideMark/>
          </w:tcPr>
          <w:p w:rsidR="00007A74" w:rsidRDefault="00007A74" w:rsidP="004E35B6">
            <w:pPr>
              <w:rPr>
                <w:rFonts w:ascii="Calibri" w:hAnsi="Calibri"/>
                <w:b/>
                <w:bCs/>
                <w:i/>
                <w:iCs/>
                <w:color w:val="000000"/>
                <w:szCs w:val="22"/>
              </w:rPr>
            </w:pPr>
            <w:r>
              <w:rPr>
                <w:rFonts w:ascii="Calibri" w:hAnsi="Calibri"/>
                <w:b/>
                <w:bCs/>
                <w:i/>
                <w:iCs/>
                <w:color w:val="000000"/>
                <w:szCs w:val="22"/>
              </w:rPr>
              <w:t xml:space="preserve">Revenue </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2010/11</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581</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56%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104,464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46.6%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456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44%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119,756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53.4%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1037</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224,220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2011/12</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581</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56%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107,368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46.6%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456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44%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123,118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53.4%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1037</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230,486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2012/13</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636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61%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121,730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51.6%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408</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39%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114,051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48.4%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1044</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235,781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2013/14</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666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62%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131,768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52.8%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406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38%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117,574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47.2%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1072</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249,342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2014/15</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668</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62%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135,203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52.8%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406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38%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120,640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47.2%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1074</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255,843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2015/16</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663</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62%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137,406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52.5%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409</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38%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123,934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47.5%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1072</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261,340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p w:rsidR="00007A74" w:rsidRDefault="00007A74" w:rsidP="004E35B6">
            <w:pPr>
              <w:rPr>
                <w:rFonts w:ascii="Calibri" w:hAnsi="Calibri"/>
                <w:color w:val="000000"/>
                <w:szCs w:val="22"/>
              </w:rPr>
            </w:pPr>
            <w:r>
              <w:rPr>
                <w:rFonts w:ascii="Calibri" w:hAnsi="Calibri"/>
                <w:color w:val="000000"/>
                <w:szCs w:val="22"/>
              </w:rPr>
              <w:t>2016/17</w:t>
            </w: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666</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62% minimum</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140,493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52.6% minimum</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nil"/>
              <w:left w:val="nil"/>
              <w:bottom w:val="nil"/>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407</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38% Ad val.</w:t>
            </w:r>
          </w:p>
        </w:tc>
        <w:tc>
          <w:tcPr>
            <w:tcW w:w="2383"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126,645 </w:t>
            </w:r>
          </w:p>
        </w:tc>
        <w:tc>
          <w:tcPr>
            <w:tcW w:w="2552" w:type="dxa"/>
            <w:gridSpan w:val="2"/>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47.4% Ad val.</w:t>
            </w:r>
          </w:p>
        </w:tc>
      </w:tr>
      <w:tr w:rsidR="00007A74" w:rsidTr="004E35B6">
        <w:trPr>
          <w:trHeight w:val="300"/>
        </w:trPr>
        <w:tc>
          <w:tcPr>
            <w:tcW w:w="970"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jc w:val="center"/>
              <w:rPr>
                <w:rFonts w:ascii="Calibri" w:hAnsi="Calibri"/>
                <w:color w:val="000000"/>
                <w:szCs w:val="22"/>
              </w:rPr>
            </w:pPr>
            <w:r>
              <w:rPr>
                <w:rFonts w:ascii="Calibri" w:hAnsi="Calibri"/>
                <w:color w:val="000000"/>
                <w:szCs w:val="22"/>
              </w:rPr>
              <w:t>1072</w:t>
            </w:r>
          </w:p>
        </w:tc>
        <w:tc>
          <w:tcPr>
            <w:tcW w:w="2101"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2383" w:type="dxa"/>
            <w:tcBorders>
              <w:top w:val="single" w:sz="4" w:space="0" w:color="auto"/>
              <w:left w:val="nil"/>
              <w:bottom w:val="single" w:sz="4" w:space="0" w:color="auto"/>
              <w:right w:val="nil"/>
            </w:tcBorders>
            <w:shd w:val="clear" w:color="auto" w:fill="auto"/>
            <w:noWrap/>
            <w:vAlign w:val="bottom"/>
            <w:hideMark/>
          </w:tcPr>
          <w:p w:rsidR="00007A74" w:rsidRDefault="00007A74" w:rsidP="004E35B6">
            <w:pPr>
              <w:rPr>
                <w:rFonts w:ascii="Calibri" w:hAnsi="Calibri"/>
                <w:color w:val="000000"/>
                <w:szCs w:val="22"/>
              </w:rPr>
            </w:pPr>
            <w:r>
              <w:rPr>
                <w:rFonts w:ascii="Calibri" w:hAnsi="Calibri"/>
                <w:color w:val="000000"/>
                <w:szCs w:val="22"/>
              </w:rPr>
              <w:t xml:space="preserve"> $        267,138 </w:t>
            </w:r>
          </w:p>
        </w:tc>
        <w:tc>
          <w:tcPr>
            <w:tcW w:w="744"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c>
          <w:tcPr>
            <w:tcW w:w="1808" w:type="dxa"/>
            <w:tcBorders>
              <w:top w:val="nil"/>
              <w:left w:val="nil"/>
              <w:bottom w:val="nil"/>
              <w:right w:val="nil"/>
            </w:tcBorders>
            <w:shd w:val="clear" w:color="auto" w:fill="auto"/>
            <w:noWrap/>
            <w:vAlign w:val="bottom"/>
            <w:hideMark/>
          </w:tcPr>
          <w:p w:rsidR="00007A74" w:rsidRDefault="00007A74" w:rsidP="004E35B6">
            <w:pPr>
              <w:rPr>
                <w:rFonts w:ascii="Calibri" w:hAnsi="Calibri"/>
                <w:color w:val="000000"/>
                <w:szCs w:val="22"/>
              </w:rPr>
            </w:pPr>
          </w:p>
        </w:tc>
      </w:tr>
    </w:tbl>
    <w:p w:rsidR="00007A74" w:rsidRDefault="00007A74" w:rsidP="00007A74">
      <w:pPr>
        <w:spacing w:before="240" w:line="280" w:lineRule="atLeast"/>
        <w:jc w:val="both"/>
        <w:rPr>
          <w:sz w:val="21"/>
          <w:szCs w:val="21"/>
        </w:rPr>
      </w:pPr>
      <w:r w:rsidRPr="00390C17">
        <w:rPr>
          <w:sz w:val="21"/>
          <w:szCs w:val="21"/>
        </w:rPr>
        <w:t xml:space="preserve">The </w:t>
      </w:r>
      <w:r w:rsidR="00BE74BB">
        <w:rPr>
          <w:sz w:val="21"/>
          <w:szCs w:val="21"/>
        </w:rPr>
        <w:t>OLG</w:t>
      </w:r>
      <w:r w:rsidRPr="00390C17">
        <w:rPr>
          <w:sz w:val="21"/>
          <w:szCs w:val="21"/>
        </w:rPr>
        <w:t xml:space="preserve"> </w:t>
      </w:r>
      <w:r w:rsidR="00BE74BB">
        <w:rPr>
          <w:sz w:val="21"/>
          <w:szCs w:val="21"/>
        </w:rPr>
        <w:t>has previously</w:t>
      </w:r>
      <w:r w:rsidRPr="00390C17">
        <w:rPr>
          <w:sz w:val="21"/>
          <w:szCs w:val="21"/>
        </w:rPr>
        <w:t xml:space="preserve"> raised the “50% of ratepayers issue” with Council in relation to the Ordinary Rate Residential sub-category where in 2010/11 the number of assessments subject to the minimum totalled 56%. In responding to this approach Council indicated, amongst other things, that the Local Government</w:t>
      </w:r>
    </w:p>
    <w:p w:rsidR="00007A74" w:rsidRPr="00390C17" w:rsidRDefault="00007A74" w:rsidP="00007A74">
      <w:pPr>
        <w:spacing w:before="240" w:line="280" w:lineRule="atLeast"/>
        <w:ind w:left="-567"/>
        <w:jc w:val="both"/>
        <w:rPr>
          <w:sz w:val="21"/>
          <w:szCs w:val="21"/>
        </w:rPr>
      </w:pPr>
      <w:r w:rsidRPr="00390C17">
        <w:rPr>
          <w:sz w:val="21"/>
          <w:szCs w:val="21"/>
        </w:rPr>
        <w:lastRenderedPageBreak/>
        <w:t>Act stipulates at S.500 the “base amount” shall not exceed 50% of the total levy however no reference to this position is made in the Act in respect of Minimum rates. Council mentioned it believes this may very well indicate that a conscious decision was made in respect of applying the 50% rule and as part of such it was argued the rule not apply to minimum rates per S.548. Council suggested</w:t>
      </w:r>
      <w:r w:rsidR="00773244">
        <w:rPr>
          <w:sz w:val="21"/>
          <w:szCs w:val="21"/>
        </w:rPr>
        <w:t>,</w:t>
      </w:r>
      <w:r w:rsidRPr="00390C17">
        <w:rPr>
          <w:sz w:val="21"/>
          <w:szCs w:val="21"/>
        </w:rPr>
        <w:t xml:space="preserve"> given this</w:t>
      </w:r>
      <w:r w:rsidR="00773244">
        <w:rPr>
          <w:sz w:val="21"/>
          <w:szCs w:val="21"/>
        </w:rPr>
        <w:t>,</w:t>
      </w:r>
      <w:r w:rsidRPr="00390C17">
        <w:rPr>
          <w:sz w:val="21"/>
          <w:szCs w:val="21"/>
        </w:rPr>
        <w:t xml:space="preserve"> it could well be argued that the Departments interpretation of the “50% rule” is somewhat liberal.</w:t>
      </w:r>
    </w:p>
    <w:p w:rsidR="00007A74" w:rsidRPr="00390C17" w:rsidRDefault="00007A74" w:rsidP="00007A74">
      <w:pPr>
        <w:spacing w:before="240" w:line="280" w:lineRule="atLeast"/>
        <w:ind w:left="-567"/>
        <w:jc w:val="both"/>
        <w:rPr>
          <w:sz w:val="21"/>
          <w:szCs w:val="21"/>
        </w:rPr>
      </w:pPr>
      <w:r w:rsidRPr="00390C17">
        <w:rPr>
          <w:sz w:val="21"/>
          <w:szCs w:val="21"/>
        </w:rPr>
        <w:t>Interestingly in a subsequent discussion between Council’s former General Manager and Mr Healy of the</w:t>
      </w:r>
      <w:r w:rsidR="00773244">
        <w:rPr>
          <w:sz w:val="21"/>
          <w:szCs w:val="21"/>
        </w:rPr>
        <w:t xml:space="preserve"> then</w:t>
      </w:r>
      <w:r w:rsidRPr="00390C17">
        <w:rPr>
          <w:sz w:val="21"/>
          <w:szCs w:val="21"/>
        </w:rPr>
        <w:t xml:space="preserve"> Division of Local Government he advised the Division is happy with the position provided Council believes the structure is fair and equitable.</w:t>
      </w:r>
    </w:p>
    <w:p w:rsidR="00007A74" w:rsidRPr="00390C17" w:rsidRDefault="00007A74" w:rsidP="00007A74">
      <w:pPr>
        <w:spacing w:before="240" w:line="280" w:lineRule="atLeast"/>
        <w:ind w:left="-567"/>
        <w:jc w:val="both"/>
        <w:rPr>
          <w:sz w:val="21"/>
          <w:szCs w:val="21"/>
        </w:rPr>
      </w:pPr>
      <w:r w:rsidRPr="00390C17">
        <w:rPr>
          <w:sz w:val="21"/>
          <w:szCs w:val="21"/>
        </w:rPr>
        <w:t xml:space="preserve">Council </w:t>
      </w:r>
      <w:r>
        <w:rPr>
          <w:sz w:val="21"/>
          <w:szCs w:val="21"/>
        </w:rPr>
        <w:t>also has an a</w:t>
      </w:r>
      <w:r w:rsidRPr="00390C17">
        <w:rPr>
          <w:sz w:val="21"/>
          <w:szCs w:val="21"/>
        </w:rPr>
        <w:t>d</w:t>
      </w:r>
      <w:r>
        <w:rPr>
          <w:sz w:val="21"/>
          <w:szCs w:val="21"/>
        </w:rPr>
        <w:t>o</w:t>
      </w:r>
      <w:r w:rsidRPr="00390C17">
        <w:rPr>
          <w:sz w:val="21"/>
          <w:szCs w:val="21"/>
        </w:rPr>
        <w:t xml:space="preserve">pted </w:t>
      </w:r>
      <w:r>
        <w:rPr>
          <w:sz w:val="21"/>
          <w:szCs w:val="21"/>
        </w:rPr>
        <w:t>hardship policy to support this application.</w:t>
      </w:r>
    </w:p>
    <w:p w:rsidR="00E55F2F" w:rsidRDefault="00E55F2F" w:rsidP="00007A74">
      <w:pPr>
        <w:pStyle w:val="Heading1"/>
        <w:tabs>
          <w:tab w:val="clear" w:pos="709"/>
        </w:tabs>
        <w:ind w:left="142"/>
      </w:pPr>
      <w:bookmarkStart w:id="10" w:name="_Toc440871304"/>
      <w:r>
        <w:t xml:space="preserve">Criterion 3: </w:t>
      </w:r>
      <w:r w:rsidRPr="00F236AD">
        <w:t>Consultation</w:t>
      </w:r>
      <w:bookmarkEnd w:id="10"/>
    </w:p>
    <w:p w:rsidR="00007A74" w:rsidRDefault="00007A74" w:rsidP="00007A74">
      <w:pPr>
        <w:pStyle w:val="BodyText"/>
        <w:ind w:left="-567"/>
      </w:pPr>
      <w:r>
        <w:t xml:space="preserve">As explained earlier the TID Fund has been in existence since 1924 and from that time till 2009/10 the rate levied in respect of the Fund was treated as an Ordinary Rate. This claim is supported by the fact that the resolutions (at least from 1993) specifically referred to it being an Ordinary Rate. Further, as part of the Management Plan process a draft containing details of rates, their minimums </w:t>
      </w:r>
      <w:proofErr w:type="spellStart"/>
      <w:r>
        <w:t>etc</w:t>
      </w:r>
      <w:proofErr w:type="spellEnd"/>
      <w:r>
        <w:t xml:space="preserve"> has been placed on display for public information at Councils office and in more recently on Council’s web site. No objections / submissions have been lodged with Council regarding the intended rating structures and related minimums, at least since the introduction of the 1993 Act.</w:t>
      </w:r>
    </w:p>
    <w:p w:rsidR="00007A74" w:rsidRDefault="00007A74" w:rsidP="00007A74">
      <w:pPr>
        <w:pStyle w:val="BodyText"/>
        <w:ind w:left="-567"/>
      </w:pPr>
      <w:r>
        <w:t>The draft Operational Plan and related budget for 2016/17 are still under preparation, accordingly it is not possible to include the documents with this application.</w:t>
      </w:r>
    </w:p>
    <w:p w:rsidR="00007A74" w:rsidRDefault="00007A74" w:rsidP="00007A74">
      <w:pPr>
        <w:pStyle w:val="BodyText"/>
        <w:ind w:left="-567"/>
      </w:pPr>
      <w:r>
        <w:t>Further, as advised previously, on this occasion Council did invite submissions from the public in respect of its intention to seek approval from IPART to increase the minimum TID Special Rate to $210.95 from $207.25.</w:t>
      </w:r>
    </w:p>
    <w:p w:rsidR="00007A74" w:rsidRDefault="00007A74" w:rsidP="00007A74">
      <w:pPr>
        <w:pStyle w:val="BodyText"/>
        <w:ind w:left="-567"/>
      </w:pPr>
      <w:r>
        <w:t>Copies of the invitations listed in the Gundagai Independent (local newspaper) on 3 and 7 March 2016 are attached for your purposes.</w:t>
      </w:r>
    </w:p>
    <w:p w:rsidR="00E55F2F" w:rsidRDefault="00E55F2F" w:rsidP="00007A74">
      <w:pPr>
        <w:pStyle w:val="Heading1"/>
        <w:tabs>
          <w:tab w:val="clear" w:pos="709"/>
          <w:tab w:val="num" w:pos="142"/>
        </w:tabs>
        <w:ind w:left="142"/>
      </w:pPr>
      <w:bookmarkStart w:id="11" w:name="_Toc440871305"/>
      <w:r>
        <w:t>Council resolution</w:t>
      </w:r>
      <w:bookmarkEnd w:id="11"/>
    </w:p>
    <w:p w:rsidR="00007A74" w:rsidRPr="000E0351" w:rsidRDefault="00007A74" w:rsidP="00007A74">
      <w:pPr>
        <w:pStyle w:val="BodyText"/>
        <w:ind w:left="-567"/>
      </w:pPr>
      <w:r>
        <w:t>At its Ordinary Meeting of 8 March 201</w:t>
      </w:r>
      <w:r w:rsidR="00773244">
        <w:t>6</w:t>
      </w:r>
      <w:r>
        <w:t xml:space="preserve"> Council resolved to submit to IPART its application to apply for a minimum Special Rate for the Town Improvement District Fund for 2016/17 of $210.95. The Minutes of this Meeting are yet to be adopted by Council however a ‘draft’ of such has been provided for your purposes.</w:t>
      </w:r>
    </w:p>
    <w:p w:rsidR="00007A74" w:rsidRPr="00007A74" w:rsidRDefault="00007A74" w:rsidP="00007A74">
      <w:pPr>
        <w:pStyle w:val="BodyText"/>
        <w:ind w:left="-567"/>
      </w:pPr>
    </w:p>
    <w:p w:rsidR="00E55F2F" w:rsidRDefault="00E55F2F" w:rsidP="00676716">
      <w:pPr>
        <w:pStyle w:val="Heading1"/>
      </w:pPr>
      <w:bookmarkStart w:id="12" w:name="_Toc440871306"/>
      <w:r>
        <w:lastRenderedPageBreak/>
        <w:t>Checklist of attachments</w:t>
      </w:r>
      <w:bookmarkEnd w:id="12"/>
    </w:p>
    <w:p w:rsidR="00E55F2F" w:rsidRDefault="00E55F2F" w:rsidP="00E55F2F">
      <w:pPr>
        <w:pStyle w:val="BodyText"/>
        <w:spacing w:before="0" w:after="60" w:line="400" w:lineRule="atLeast"/>
      </w:pPr>
      <w:r w:rsidRPr="00E70651">
        <w:t>Check that you have attached the following documents to your application.</w:t>
      </w:r>
    </w:p>
    <w:p w:rsidR="00E55F2F" w:rsidRPr="00E70651" w:rsidRDefault="00E55F2F" w:rsidP="00E55F2F">
      <w:pPr>
        <w:pStyle w:val="BodyText"/>
        <w:spacing w:before="0" w:line="240" w:lineRule="auto"/>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3"/>
        <w:gridCol w:w="1803"/>
      </w:tblGrid>
      <w:tr w:rsidR="00E55F2F" w:rsidRPr="00F236AD" w:rsidTr="009811C1">
        <w:trPr>
          <w:trHeight w:val="370"/>
        </w:trPr>
        <w:tc>
          <w:tcPr>
            <w:tcW w:w="6243" w:type="dxa"/>
            <w:shd w:val="clear" w:color="auto" w:fill="auto"/>
          </w:tcPr>
          <w:p w:rsidR="00E55F2F" w:rsidRPr="00F236AD" w:rsidRDefault="00E55F2F" w:rsidP="009811C1">
            <w:pPr>
              <w:pStyle w:val="TableTextColumnHeading"/>
            </w:pPr>
            <w:r w:rsidRPr="00F236AD">
              <w:t>Item</w:t>
            </w:r>
          </w:p>
        </w:tc>
        <w:tc>
          <w:tcPr>
            <w:tcW w:w="1803" w:type="dxa"/>
            <w:shd w:val="clear" w:color="auto" w:fill="auto"/>
          </w:tcPr>
          <w:p w:rsidR="00E55F2F" w:rsidRPr="00F236AD" w:rsidRDefault="00E55F2F" w:rsidP="009811C1">
            <w:pPr>
              <w:pStyle w:val="TableTextColumnHeading"/>
              <w:jc w:val="center"/>
            </w:pPr>
            <w:r w:rsidRPr="00F236AD">
              <w:t>Included?</w:t>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Part A Application form (Excel spreadsheet)</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Part B Application form (Word) - this document</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4F3999" w:rsidP="009811C1">
            <w:pPr>
              <w:pStyle w:val="TableTextEntries"/>
              <w:rPr>
                <w:color w:val="000000"/>
                <w:sz w:val="20"/>
                <w:szCs w:val="22"/>
              </w:rPr>
            </w:pPr>
            <w:r w:rsidRPr="00F236AD">
              <w:rPr>
                <w:rFonts w:cs="Arial"/>
                <w:sz w:val="20"/>
                <w:lang w:val="en-US"/>
              </w:rPr>
              <w:t>Extract of Delivery Program</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Hardship Policy</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Consultation material</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Resolution to apply for the proposed minimum rate increase</w:t>
            </w:r>
          </w:p>
        </w:tc>
        <w:tc>
          <w:tcPr>
            <w:tcW w:w="1803" w:type="dxa"/>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C72679">
              <w:fldChar w:fldCharType="separate"/>
            </w:r>
            <w:r w:rsidRPr="00F236AD">
              <w:fldChar w:fldCharType="end"/>
            </w:r>
          </w:p>
        </w:tc>
      </w:tr>
      <w:tr w:rsidR="00E55F2F" w:rsidRPr="00F236AD" w:rsidTr="009811C1">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rsidR="00E55F2F" w:rsidRPr="00F236AD" w:rsidRDefault="00E55F2F" w:rsidP="009811C1">
            <w:pPr>
              <w:pStyle w:val="TableTextEntries"/>
              <w:rPr>
                <w:color w:val="000000"/>
                <w:sz w:val="20"/>
                <w:szCs w:val="22"/>
              </w:rPr>
            </w:pPr>
            <w:r w:rsidRPr="00F236AD">
              <w:rPr>
                <w:color w:val="000000"/>
                <w:sz w:val="20"/>
                <w:szCs w:val="22"/>
              </w:rPr>
              <w:t>Other supporting material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E55F2F" w:rsidRPr="00F236AD" w:rsidRDefault="00E55F2F" w:rsidP="009811C1">
            <w:pPr>
              <w:pStyle w:val="TableTextEntries"/>
              <w:jc w:val="center"/>
            </w:pPr>
            <w:r w:rsidRPr="00F236AD">
              <w:fldChar w:fldCharType="begin">
                <w:ffData>
                  <w:name w:val="Check2"/>
                  <w:enabled/>
                  <w:calcOnExit w:val="0"/>
                  <w:checkBox>
                    <w:sizeAuto/>
                    <w:default w:val="0"/>
                  </w:checkBox>
                </w:ffData>
              </w:fldChar>
            </w:r>
            <w:bookmarkStart w:id="13" w:name="Check2"/>
            <w:r w:rsidRPr="00F236AD">
              <w:instrText xml:space="preserve"> FORMCHECKBOX </w:instrText>
            </w:r>
            <w:r w:rsidR="00C72679">
              <w:fldChar w:fldCharType="separate"/>
            </w:r>
            <w:r w:rsidRPr="00F236AD">
              <w:fldChar w:fldCharType="end"/>
            </w:r>
            <w:bookmarkEnd w:id="13"/>
          </w:p>
        </w:tc>
      </w:tr>
    </w:tbl>
    <w:p w:rsidR="00E55F2F" w:rsidRDefault="00E55F2F" w:rsidP="00E55F2F">
      <w:pPr>
        <w:pStyle w:val="BodyText"/>
      </w:pPr>
      <w:r w:rsidRPr="00F236AD">
        <w:t>Councils are responsible for ensuring that all relevant extracts or documents have been submitted with your application</w:t>
      </w:r>
      <w:r>
        <w:t>.</w:t>
      </w:r>
    </w:p>
    <w:p w:rsidR="00E55F2F" w:rsidRDefault="00E55F2F" w:rsidP="00676716">
      <w:pPr>
        <w:pStyle w:val="Heading1"/>
      </w:pPr>
      <w:bookmarkStart w:id="14" w:name="_Toc440871307"/>
      <w:r>
        <w:t>Certification</w:t>
      </w:r>
      <w:bookmarkEnd w:id="14"/>
    </w:p>
    <w:p w:rsidR="00E55F2F" w:rsidRDefault="00E55F2F" w:rsidP="00E55F2F">
      <w:pPr>
        <w:pStyle w:val="BodyText"/>
      </w:pPr>
      <w:r>
        <w:t>The General Manager and the Responsible Accounting Officer are required to complete the following certification form (over).</w:t>
      </w:r>
    </w:p>
    <w:p w:rsidR="00562CD3" w:rsidRDefault="00562CD3" w:rsidP="00562CD3">
      <w:pPr>
        <w:pStyle w:val="BodyText"/>
      </w:pPr>
    </w:p>
    <w:p w:rsidR="00E55F2F" w:rsidRDefault="00E55F2F" w:rsidP="00562CD3">
      <w:pPr>
        <w:pStyle w:val="BodyText"/>
      </w:pPr>
    </w:p>
    <w:p w:rsidR="00DD6E06" w:rsidRDefault="00DD6E06">
      <w:pPr>
        <w:rPr>
          <w:rFonts w:ascii="Arial" w:hAnsi="Arial"/>
          <w:b/>
          <w:color w:val="00408A"/>
          <w:kern w:val="28"/>
          <w:sz w:val="24"/>
        </w:rPr>
      </w:pPr>
      <w:bookmarkStart w:id="15" w:name="_Toc433709450"/>
      <w:bookmarkStart w:id="16" w:name="_Toc440871308"/>
      <w:r>
        <w:br w:type="page"/>
      </w:r>
    </w:p>
    <w:p w:rsidR="00E55F2F" w:rsidRPr="002B7D03" w:rsidRDefault="00E55F2F" w:rsidP="00E55F2F">
      <w:pPr>
        <w:pStyle w:val="Heading2nonumber"/>
      </w:pPr>
      <w:r w:rsidRPr="002B7D03">
        <w:lastRenderedPageBreak/>
        <w:t>APPLICATION TO INCREASE MINIMUM RATES ABOVE THE STATUTORY LIMIT</w:t>
      </w:r>
      <w:bookmarkEnd w:id="15"/>
      <w:bookmarkEnd w:id="16"/>
    </w:p>
    <w:p w:rsidR="00E55F2F" w:rsidRPr="002B7D03" w:rsidRDefault="00E55F2F" w:rsidP="00E55F2F">
      <w:pPr>
        <w:pStyle w:val="BodyText"/>
        <w:rPr>
          <w:b/>
        </w:rPr>
      </w:pPr>
      <w:r w:rsidRPr="002B7D03">
        <w:rPr>
          <w:b/>
        </w:rPr>
        <w:t xml:space="preserve">Name of Council: </w:t>
      </w:r>
      <w:r w:rsidRPr="002B7D03">
        <w:rPr>
          <w:b/>
        </w:rPr>
        <w:fldChar w:fldCharType="begin">
          <w:ffData>
            <w:name w:val="Text6"/>
            <w:enabled/>
            <w:calcOnExit w:val="0"/>
            <w:textInput/>
          </w:ffData>
        </w:fldChar>
      </w:r>
      <w:r w:rsidRPr="002B7D03">
        <w:rPr>
          <w:b/>
        </w:rPr>
        <w:instrText xml:space="preserve"> FORMTEXT </w:instrText>
      </w:r>
      <w:r w:rsidRPr="002B7D03">
        <w:rPr>
          <w:b/>
        </w:rPr>
      </w:r>
      <w:r w:rsidRPr="002B7D03">
        <w:rPr>
          <w:b/>
        </w:rPr>
        <w:fldChar w:fldCharType="separate"/>
      </w:r>
      <w:r w:rsidRPr="002B7D03">
        <w:rPr>
          <w:b/>
          <w:noProof/>
        </w:rPr>
        <w:t> </w:t>
      </w:r>
      <w:r w:rsidRPr="002B7D03">
        <w:rPr>
          <w:b/>
          <w:noProof/>
        </w:rPr>
        <w:t> </w:t>
      </w:r>
      <w:r w:rsidRPr="002B7D03">
        <w:rPr>
          <w:b/>
          <w:noProof/>
        </w:rPr>
        <w:t> </w:t>
      </w:r>
      <w:r w:rsidRPr="002B7D03">
        <w:rPr>
          <w:b/>
          <w:noProof/>
        </w:rPr>
        <w:t> </w:t>
      </w:r>
      <w:r w:rsidRPr="002B7D03">
        <w:rPr>
          <w:b/>
          <w:noProof/>
        </w:rPr>
        <w:t> </w:t>
      </w:r>
      <w:r w:rsidRPr="002B7D03">
        <w:rPr>
          <w:b/>
        </w:rPr>
        <w:fldChar w:fldCharType="end"/>
      </w:r>
    </w:p>
    <w:p w:rsidR="00E55F2F" w:rsidRPr="00122F7A" w:rsidRDefault="00E55F2F" w:rsidP="00E55F2F">
      <w:pPr>
        <w:pStyle w:val="BodyText"/>
        <w:rPr>
          <w:b/>
        </w:rPr>
      </w:pPr>
      <w:r w:rsidRPr="002B7D03">
        <w:rPr>
          <w:b/>
        </w:rPr>
        <w:t>We certify that to the best of our knowledge the information provided in this application is correct and complete.</w:t>
      </w:r>
    </w:p>
    <w:p w:rsidR="00E55F2F" w:rsidRDefault="00E55F2F" w:rsidP="00E55F2F">
      <w:pPr>
        <w:pStyle w:val="BodyText"/>
        <w:rPr>
          <w:b/>
        </w:rPr>
      </w:pPr>
    </w:p>
    <w:p w:rsidR="00E55F2F" w:rsidRPr="009E3FF5" w:rsidRDefault="00E55F2F" w:rsidP="00E55F2F">
      <w:pPr>
        <w:pStyle w:val="BodyText"/>
        <w:rPr>
          <w:b/>
        </w:rPr>
      </w:pPr>
    </w:p>
    <w:p w:rsidR="00E55F2F" w:rsidRPr="00122F7A" w:rsidRDefault="00E55F2F" w:rsidP="00E55F2F">
      <w:pPr>
        <w:pStyle w:val="BodyText"/>
        <w:rPr>
          <w:b/>
        </w:rPr>
      </w:pPr>
      <w:r w:rsidRPr="00122F7A">
        <w:rPr>
          <w:b/>
        </w:rPr>
        <w:t xml:space="preserve">General Manager (name): </w:t>
      </w:r>
      <w:r w:rsidRPr="00122F7A">
        <w:rPr>
          <w:b/>
        </w:rPr>
        <w:fldChar w:fldCharType="begin">
          <w:ffData>
            <w:name w:val="Text5"/>
            <w:enabled/>
            <w:calcOnExit w:val="0"/>
            <w:textInput/>
          </w:ffData>
        </w:fldChar>
      </w:r>
      <w:bookmarkStart w:id="17" w:name="Text5"/>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7"/>
    </w:p>
    <w:p w:rsidR="00E55F2F" w:rsidRPr="00122F7A" w:rsidRDefault="00E55F2F" w:rsidP="00E55F2F">
      <w:pPr>
        <w:pStyle w:val="BodyText"/>
        <w:rPr>
          <w:b/>
        </w:rPr>
      </w:pPr>
      <w:r w:rsidRPr="00122F7A">
        <w:rPr>
          <w:b/>
        </w:rPr>
        <w:t xml:space="preserve">Signature/date:  </w:t>
      </w:r>
      <w:r w:rsidRPr="00122F7A">
        <w:rPr>
          <w:b/>
        </w:rPr>
        <w:fldChar w:fldCharType="begin">
          <w:ffData>
            <w:name w:val="Text6"/>
            <w:enabled/>
            <w:calcOnExit w:val="0"/>
            <w:textInput/>
          </w:ffData>
        </w:fldChar>
      </w:r>
      <w:bookmarkStart w:id="18" w:name="Text6"/>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8"/>
    </w:p>
    <w:p w:rsidR="00E55F2F" w:rsidRDefault="00E55F2F" w:rsidP="00E55F2F">
      <w:pPr>
        <w:pStyle w:val="BodyText"/>
        <w:rPr>
          <w:b/>
        </w:rPr>
      </w:pPr>
    </w:p>
    <w:p w:rsidR="00E55F2F" w:rsidRPr="00122F7A" w:rsidRDefault="00E55F2F" w:rsidP="00E55F2F">
      <w:pPr>
        <w:pStyle w:val="BodyText"/>
        <w:rPr>
          <w:b/>
        </w:rPr>
      </w:pPr>
    </w:p>
    <w:p w:rsidR="00E55F2F" w:rsidRPr="00122F7A" w:rsidRDefault="00E55F2F" w:rsidP="00E55F2F">
      <w:pPr>
        <w:pStyle w:val="BodyText"/>
        <w:rPr>
          <w:b/>
        </w:rPr>
      </w:pPr>
      <w:r w:rsidRPr="00122F7A">
        <w:rPr>
          <w:b/>
        </w:rPr>
        <w:t xml:space="preserve">Responsible Accounting Officer (name): </w:t>
      </w:r>
      <w:r w:rsidRPr="00122F7A">
        <w:rPr>
          <w:b/>
        </w:rPr>
        <w:fldChar w:fldCharType="begin">
          <w:ffData>
            <w:name w:val="Text7"/>
            <w:enabled/>
            <w:calcOnExit w:val="0"/>
            <w:textInput/>
          </w:ffData>
        </w:fldChar>
      </w:r>
      <w:bookmarkStart w:id="19" w:name="Text7"/>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19"/>
    </w:p>
    <w:p w:rsidR="00E55F2F" w:rsidRPr="00122F7A" w:rsidRDefault="00E55F2F" w:rsidP="00E55F2F">
      <w:pPr>
        <w:pStyle w:val="BodyText"/>
        <w:rPr>
          <w:b/>
        </w:rPr>
      </w:pPr>
      <w:r w:rsidRPr="00122F7A">
        <w:rPr>
          <w:b/>
        </w:rPr>
        <w:t xml:space="preserve">Signature/date: </w:t>
      </w:r>
      <w:r w:rsidRPr="00122F7A">
        <w:rPr>
          <w:b/>
        </w:rPr>
        <w:fldChar w:fldCharType="begin">
          <w:ffData>
            <w:name w:val="Text8"/>
            <w:enabled/>
            <w:calcOnExit w:val="0"/>
            <w:textInput/>
          </w:ffData>
        </w:fldChar>
      </w:r>
      <w:bookmarkStart w:id="20" w:name="Text8"/>
      <w:r w:rsidRPr="00122F7A">
        <w:rPr>
          <w:b/>
        </w:rPr>
        <w:instrText xml:space="preserve"> FORMTEXT </w:instrText>
      </w:r>
      <w:r w:rsidRPr="00122F7A">
        <w:rPr>
          <w:b/>
        </w:rPr>
      </w:r>
      <w:r w:rsidRPr="00122F7A">
        <w:rPr>
          <w:b/>
        </w:rPr>
        <w:fldChar w:fldCharType="separate"/>
      </w:r>
      <w:r w:rsidRPr="00122F7A">
        <w:rPr>
          <w:b/>
          <w:noProof/>
        </w:rPr>
        <w:t> </w:t>
      </w:r>
      <w:r w:rsidRPr="00122F7A">
        <w:rPr>
          <w:b/>
          <w:noProof/>
        </w:rPr>
        <w:t> </w:t>
      </w:r>
      <w:r w:rsidRPr="00122F7A">
        <w:rPr>
          <w:b/>
          <w:noProof/>
        </w:rPr>
        <w:t> </w:t>
      </w:r>
      <w:r w:rsidRPr="00122F7A">
        <w:rPr>
          <w:b/>
          <w:noProof/>
        </w:rPr>
        <w:t> </w:t>
      </w:r>
      <w:r w:rsidRPr="00122F7A">
        <w:rPr>
          <w:b/>
          <w:noProof/>
        </w:rPr>
        <w:t> </w:t>
      </w:r>
      <w:r w:rsidRPr="00122F7A">
        <w:rPr>
          <w:b/>
        </w:rPr>
        <w:fldChar w:fldCharType="end"/>
      </w:r>
      <w:bookmarkEnd w:id="20"/>
    </w:p>
    <w:p w:rsidR="00E55F2F" w:rsidRDefault="00E55F2F" w:rsidP="00E55F2F">
      <w:pPr>
        <w:pStyle w:val="BodyText"/>
      </w:pPr>
    </w:p>
    <w:p w:rsidR="00E55F2F" w:rsidRDefault="00E55F2F" w:rsidP="00E55F2F">
      <w:pPr>
        <w:pStyle w:val="BodyText"/>
      </w:pPr>
      <w:r w:rsidRPr="002B7D03">
        <w:t>Once completed, please</w:t>
      </w:r>
      <w:r>
        <w:t xml:space="preserve"> scan the signed certification and attach it as public supporting document online via the Council Portal on our website.</w:t>
      </w:r>
    </w:p>
    <w:p w:rsidR="00E55F2F" w:rsidRDefault="00E55F2F" w:rsidP="00562CD3">
      <w:pPr>
        <w:pStyle w:val="BodyText"/>
      </w:pPr>
    </w:p>
    <w:p w:rsidR="00E55F2F" w:rsidRPr="00562CD3" w:rsidRDefault="00E55F2F" w:rsidP="00562CD3">
      <w:pPr>
        <w:pStyle w:val="BodyText"/>
      </w:pPr>
    </w:p>
    <w:sectPr w:rsidR="00E55F2F" w:rsidRPr="00562CD3" w:rsidSect="00007A74">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2F" w:rsidRDefault="00E55F2F" w:rsidP="00856DDC">
      <w:r>
        <w:separator/>
      </w:r>
    </w:p>
    <w:p w:rsidR="00E55F2F" w:rsidRDefault="00E55F2F"/>
  </w:endnote>
  <w:endnote w:type="continuationSeparator" w:id="0">
    <w:p w:rsidR="00E55F2F" w:rsidRDefault="00E55F2F" w:rsidP="00856DDC">
      <w:r>
        <w:continuationSeparator/>
      </w:r>
    </w:p>
    <w:p w:rsidR="00E55F2F" w:rsidRDefault="00E5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7D7">
      <w:trPr>
        <w:cantSplit/>
      </w:trPr>
      <w:tc>
        <w:tcPr>
          <w:tcW w:w="567" w:type="dxa"/>
          <w:vAlign w:val="bottom"/>
        </w:tcPr>
        <w:p w:rsidR="00E717D7" w:rsidRDefault="00E717D7"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C72679">
            <w:rPr>
              <w:rStyle w:val="PageNumber"/>
              <w:noProof/>
            </w:rPr>
            <w:t>ii</w:t>
          </w:r>
          <w:r>
            <w:rPr>
              <w:rStyle w:val="PageNumber"/>
            </w:rPr>
            <w:fldChar w:fldCharType="end"/>
          </w:r>
        </w:p>
      </w:tc>
      <w:tc>
        <w:tcPr>
          <w:tcW w:w="142" w:type="dxa"/>
          <w:tcBorders>
            <w:right w:val="single" w:sz="8" w:space="0" w:color="7C7C7C"/>
          </w:tcBorders>
          <w:vAlign w:val="bottom"/>
        </w:tcPr>
        <w:p w:rsidR="00E717D7" w:rsidRDefault="00E717D7" w:rsidP="00321AF3">
          <w:pPr>
            <w:pStyle w:val="Footer"/>
          </w:pPr>
        </w:p>
      </w:tc>
      <w:tc>
        <w:tcPr>
          <w:tcW w:w="142" w:type="dxa"/>
          <w:tcBorders>
            <w:left w:val="single" w:sz="8" w:space="0" w:color="7C7C7C"/>
          </w:tcBorders>
          <w:vAlign w:val="bottom"/>
        </w:tcPr>
        <w:p w:rsidR="00E717D7" w:rsidRDefault="00E717D7" w:rsidP="00321AF3">
          <w:pPr>
            <w:pStyle w:val="Footer"/>
          </w:pPr>
        </w:p>
      </w:tc>
      <w:tc>
        <w:tcPr>
          <w:tcW w:w="7938" w:type="dxa"/>
          <w:vAlign w:val="bottom"/>
        </w:tcPr>
        <w:p w:rsidR="00E717D7" w:rsidRDefault="00E717D7" w:rsidP="00321AF3">
          <w:pPr>
            <w:pStyle w:val="Footer"/>
          </w:pPr>
          <w:r w:rsidRPr="00D661A7">
            <w:rPr>
              <w:b/>
            </w:rPr>
            <w:t>IPART</w:t>
          </w:r>
          <w:r w:rsidRPr="00CF179E">
            <w:rPr>
              <w:rFonts w:eastAsia="Arial Unicode MS" w:hAnsi="Arial Unicode MS" w:cs="Arial"/>
            </w:rPr>
            <w:t> </w:t>
          </w:r>
          <w:r w:rsidR="00C72679">
            <w:fldChar w:fldCharType="begin"/>
          </w:r>
          <w:r w:rsidR="00C72679">
            <w:instrText xml:space="preserve"> STYLEREF  Title </w:instrText>
          </w:r>
          <w:r w:rsidR="00C72679">
            <w:fldChar w:fldCharType="separate"/>
          </w:r>
          <w:r w:rsidR="00C72679">
            <w:rPr>
              <w:noProof/>
            </w:rPr>
            <w:t>Minimum rate increase above statutory limit  Application Form – Part B</w:t>
          </w:r>
          <w:r w:rsidR="00C72679">
            <w:rPr>
              <w:noProof/>
            </w:rPr>
            <w:fldChar w:fldCharType="end"/>
          </w:r>
        </w:p>
      </w:tc>
    </w:tr>
  </w:tbl>
  <w:p w:rsidR="00E717D7" w:rsidRPr="00D661A7" w:rsidRDefault="00E71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7D7">
      <w:trPr>
        <w:cantSplit/>
      </w:trPr>
      <w:tc>
        <w:tcPr>
          <w:tcW w:w="7938" w:type="dxa"/>
          <w:vAlign w:val="bottom"/>
        </w:tcPr>
        <w:p w:rsidR="00E717D7" w:rsidRDefault="00C72679" w:rsidP="00321AF3">
          <w:pPr>
            <w:pStyle w:val="Footer"/>
            <w:jc w:val="right"/>
          </w:pPr>
          <w:r>
            <w:fldChar w:fldCharType="begin"/>
          </w:r>
          <w:r>
            <w:instrText xml:space="preserve"> STYLEREF  Title </w:instrText>
          </w:r>
          <w:r>
            <w:fldChar w:fldCharType="separate"/>
          </w:r>
          <w:r>
            <w:rPr>
              <w:noProof/>
            </w:rPr>
            <w:t>Minimum rate increase above statutory limit  Application Form – Part B</w:t>
          </w:r>
          <w:r>
            <w:rPr>
              <w:noProof/>
            </w:rPr>
            <w:fldChar w:fldCharType="end"/>
          </w:r>
          <w:r w:rsidR="00E717D7" w:rsidRPr="00AE38E8">
            <w:rPr>
              <w:rFonts w:ascii="Arial Unicode MS" w:eastAsia="Arial Unicode MS" w:hAnsi="Arial Unicode MS" w:cs="Arial Unicode MS" w:hint="eastAsia"/>
            </w:rPr>
            <w:t> </w:t>
          </w:r>
          <w:r w:rsidR="00E717D7" w:rsidRPr="00D661A7">
            <w:rPr>
              <w:b/>
            </w:rPr>
            <w:t>IPART</w:t>
          </w:r>
        </w:p>
      </w:tc>
      <w:tc>
        <w:tcPr>
          <w:tcW w:w="142" w:type="dxa"/>
          <w:tcBorders>
            <w:right w:val="single" w:sz="8" w:space="0" w:color="7C7C7C"/>
          </w:tcBorders>
          <w:vAlign w:val="bottom"/>
        </w:tcPr>
        <w:p w:rsidR="00E717D7" w:rsidRDefault="00E717D7" w:rsidP="00321AF3">
          <w:pPr>
            <w:pStyle w:val="Footer"/>
          </w:pPr>
        </w:p>
      </w:tc>
      <w:tc>
        <w:tcPr>
          <w:tcW w:w="142" w:type="dxa"/>
          <w:tcBorders>
            <w:left w:val="single" w:sz="8" w:space="0" w:color="7C7C7C"/>
          </w:tcBorders>
          <w:vAlign w:val="bottom"/>
        </w:tcPr>
        <w:p w:rsidR="00E717D7" w:rsidRDefault="00E717D7" w:rsidP="00321AF3">
          <w:pPr>
            <w:pStyle w:val="Footer"/>
          </w:pPr>
        </w:p>
      </w:tc>
      <w:tc>
        <w:tcPr>
          <w:tcW w:w="567" w:type="dxa"/>
          <w:vAlign w:val="bottom"/>
        </w:tcPr>
        <w:p w:rsidR="00E717D7" w:rsidRDefault="00E717D7" w:rsidP="00321AF3">
          <w:pPr>
            <w:pStyle w:val="Footer"/>
          </w:pPr>
          <w:r>
            <w:rPr>
              <w:rStyle w:val="PageNumber"/>
            </w:rPr>
            <w:fldChar w:fldCharType="begin"/>
          </w:r>
          <w:r>
            <w:rPr>
              <w:rStyle w:val="PageNumber"/>
            </w:rPr>
            <w:instrText xml:space="preserve"> PAGE </w:instrText>
          </w:r>
          <w:r>
            <w:rPr>
              <w:rStyle w:val="PageNumber"/>
            </w:rPr>
            <w:fldChar w:fldCharType="separate"/>
          </w:r>
          <w:r w:rsidR="00C72679">
            <w:rPr>
              <w:rStyle w:val="PageNumber"/>
              <w:noProof/>
            </w:rPr>
            <w:t>iii</w:t>
          </w:r>
          <w:r>
            <w:rPr>
              <w:rStyle w:val="PageNumber"/>
            </w:rPr>
            <w:fldChar w:fldCharType="end"/>
          </w:r>
        </w:p>
      </w:tc>
    </w:tr>
  </w:tbl>
  <w:p w:rsidR="00E717D7" w:rsidRPr="00BB2D33" w:rsidRDefault="00E71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231EC" w:rsidRDefault="00E717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E717D7">
      <w:trPr>
        <w:cantSplit/>
      </w:trPr>
      <w:tc>
        <w:tcPr>
          <w:tcW w:w="567" w:type="dxa"/>
          <w:vAlign w:val="bottom"/>
        </w:tcPr>
        <w:p w:rsidR="00E717D7" w:rsidRDefault="00E717D7"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C72679">
            <w:rPr>
              <w:rStyle w:val="PageNumber"/>
              <w:noProof/>
            </w:rPr>
            <w:t>4</w:t>
          </w:r>
          <w:r>
            <w:rPr>
              <w:rStyle w:val="PageNumber"/>
            </w:rPr>
            <w:fldChar w:fldCharType="end"/>
          </w:r>
        </w:p>
      </w:tc>
      <w:tc>
        <w:tcPr>
          <w:tcW w:w="142" w:type="dxa"/>
          <w:tcBorders>
            <w:right w:val="single" w:sz="8" w:space="0" w:color="7C7C7C"/>
          </w:tcBorders>
          <w:vAlign w:val="bottom"/>
        </w:tcPr>
        <w:p w:rsidR="00E717D7" w:rsidRDefault="00E717D7" w:rsidP="00BB7D2D">
          <w:pPr>
            <w:pStyle w:val="Footer"/>
          </w:pPr>
        </w:p>
      </w:tc>
      <w:tc>
        <w:tcPr>
          <w:tcW w:w="142" w:type="dxa"/>
          <w:tcBorders>
            <w:left w:val="single" w:sz="8" w:space="0" w:color="7C7C7C"/>
          </w:tcBorders>
          <w:vAlign w:val="bottom"/>
        </w:tcPr>
        <w:p w:rsidR="00E717D7" w:rsidRDefault="00E717D7" w:rsidP="00BB7D2D">
          <w:pPr>
            <w:pStyle w:val="Footer"/>
          </w:pPr>
        </w:p>
      </w:tc>
      <w:tc>
        <w:tcPr>
          <w:tcW w:w="7938" w:type="dxa"/>
          <w:vAlign w:val="bottom"/>
        </w:tcPr>
        <w:p w:rsidR="00E717D7" w:rsidRDefault="00E717D7" w:rsidP="00BB7D2D">
          <w:pPr>
            <w:pStyle w:val="Footer"/>
          </w:pPr>
          <w:r w:rsidRPr="00D661A7">
            <w:rPr>
              <w:b/>
            </w:rPr>
            <w:t>IPART</w:t>
          </w:r>
          <w:r w:rsidRPr="00CF179E">
            <w:rPr>
              <w:rFonts w:eastAsia="Arial Unicode MS" w:hAnsi="Arial Unicode MS" w:cs="Arial"/>
            </w:rPr>
            <w:t> </w:t>
          </w:r>
          <w:r w:rsidR="00C72679">
            <w:fldChar w:fldCharType="begin"/>
          </w:r>
          <w:r w:rsidR="00C72679">
            <w:instrText xml:space="preserve"> STYLEREF  Title </w:instrText>
          </w:r>
          <w:r w:rsidR="00C72679">
            <w:fldChar w:fldCharType="separate"/>
          </w:r>
          <w:r w:rsidR="00C72679">
            <w:rPr>
              <w:noProof/>
            </w:rPr>
            <w:t>Minimum rate increase above statutory limit  Application Form – Part B</w:t>
          </w:r>
          <w:r w:rsidR="00C72679">
            <w:rPr>
              <w:noProof/>
            </w:rPr>
            <w:fldChar w:fldCharType="end"/>
          </w:r>
        </w:p>
      </w:tc>
    </w:tr>
  </w:tbl>
  <w:p w:rsidR="00E717D7" w:rsidRDefault="00E717D7"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E717D7">
      <w:trPr>
        <w:cantSplit/>
      </w:trPr>
      <w:tc>
        <w:tcPr>
          <w:tcW w:w="7938" w:type="dxa"/>
          <w:vAlign w:val="bottom"/>
        </w:tcPr>
        <w:p w:rsidR="00E717D7" w:rsidRDefault="00C72679" w:rsidP="00BB7D2D">
          <w:pPr>
            <w:pStyle w:val="Footer"/>
            <w:jc w:val="right"/>
          </w:pPr>
          <w:r>
            <w:fldChar w:fldCharType="begin"/>
          </w:r>
          <w:r>
            <w:instrText xml:space="preserve"> STYLEREF  Title </w:instrText>
          </w:r>
          <w:r>
            <w:fldChar w:fldCharType="separate"/>
          </w:r>
          <w:r>
            <w:rPr>
              <w:noProof/>
            </w:rPr>
            <w:t>Minimum rate increase above statutory limit  Application Form – Part B</w:t>
          </w:r>
          <w:r>
            <w:rPr>
              <w:noProof/>
            </w:rPr>
            <w:fldChar w:fldCharType="end"/>
          </w:r>
          <w:bookmarkStart w:id="21" w:name="_Toc175058581"/>
          <w:r w:rsidR="00E717D7" w:rsidRPr="00AE38E8">
            <w:rPr>
              <w:rFonts w:ascii="Arial Unicode MS" w:eastAsia="Arial Unicode MS" w:hAnsi="Arial Unicode MS" w:cs="Arial Unicode MS" w:hint="eastAsia"/>
            </w:rPr>
            <w:t> </w:t>
          </w:r>
          <w:r w:rsidR="00E717D7" w:rsidRPr="00D661A7">
            <w:rPr>
              <w:b/>
            </w:rPr>
            <w:t>IPART</w:t>
          </w:r>
        </w:p>
      </w:tc>
      <w:tc>
        <w:tcPr>
          <w:tcW w:w="142" w:type="dxa"/>
          <w:tcBorders>
            <w:right w:val="single" w:sz="8" w:space="0" w:color="7C7C7C"/>
          </w:tcBorders>
          <w:vAlign w:val="bottom"/>
        </w:tcPr>
        <w:p w:rsidR="00E717D7" w:rsidRDefault="00E717D7" w:rsidP="00BB7D2D">
          <w:pPr>
            <w:pStyle w:val="Footer"/>
          </w:pPr>
        </w:p>
      </w:tc>
      <w:tc>
        <w:tcPr>
          <w:tcW w:w="142" w:type="dxa"/>
          <w:tcBorders>
            <w:left w:val="single" w:sz="8" w:space="0" w:color="7C7C7C"/>
          </w:tcBorders>
          <w:vAlign w:val="bottom"/>
        </w:tcPr>
        <w:p w:rsidR="00E717D7" w:rsidRDefault="00E717D7" w:rsidP="00BB7D2D">
          <w:pPr>
            <w:pStyle w:val="Footer"/>
          </w:pPr>
        </w:p>
      </w:tc>
      <w:tc>
        <w:tcPr>
          <w:tcW w:w="567" w:type="dxa"/>
          <w:vAlign w:val="bottom"/>
        </w:tcPr>
        <w:p w:rsidR="00E717D7" w:rsidRDefault="00E717D7" w:rsidP="00BB7D2D">
          <w:pPr>
            <w:pStyle w:val="Footer"/>
          </w:pPr>
          <w:r>
            <w:rPr>
              <w:rStyle w:val="PageNumber"/>
            </w:rPr>
            <w:fldChar w:fldCharType="begin"/>
          </w:r>
          <w:r>
            <w:rPr>
              <w:rStyle w:val="PageNumber"/>
            </w:rPr>
            <w:instrText xml:space="preserve"> PAGE </w:instrText>
          </w:r>
          <w:r>
            <w:rPr>
              <w:rStyle w:val="PageNumber"/>
            </w:rPr>
            <w:fldChar w:fldCharType="separate"/>
          </w:r>
          <w:r w:rsidR="00C72679">
            <w:rPr>
              <w:rStyle w:val="PageNumber"/>
              <w:noProof/>
            </w:rPr>
            <w:t>5</w:t>
          </w:r>
          <w:r>
            <w:rPr>
              <w:rStyle w:val="PageNumber"/>
            </w:rPr>
            <w:fldChar w:fldCharType="end"/>
          </w:r>
        </w:p>
      </w:tc>
    </w:tr>
    <w:bookmarkEnd w:id="21"/>
  </w:tbl>
  <w:p w:rsidR="00E717D7" w:rsidRDefault="00E717D7"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2F" w:rsidRDefault="00E55F2F" w:rsidP="00856DDC">
      <w:r>
        <w:separator/>
      </w:r>
    </w:p>
  </w:footnote>
  <w:footnote w:type="continuationSeparator" w:id="0">
    <w:p w:rsidR="00E55F2F" w:rsidRDefault="00E55F2F" w:rsidP="00856DDC">
      <w:r>
        <w:continuationSeparator/>
      </w:r>
    </w:p>
    <w:p w:rsidR="00E55F2F" w:rsidRDefault="00E55F2F"/>
  </w:footnote>
  <w:footnote w:id="1">
    <w:p w:rsidR="00E55F2F" w:rsidRPr="00F236AD" w:rsidRDefault="00E55F2F" w:rsidP="00E55F2F">
      <w:pPr>
        <w:pStyle w:val="FootnoteText"/>
      </w:pPr>
      <w:r>
        <w:rPr>
          <w:rStyle w:val="FootnoteReference"/>
        </w:rPr>
        <w:footnoteRef/>
      </w:r>
      <w:r>
        <w:t xml:space="preserve"> </w:t>
      </w:r>
      <w:r>
        <w:tab/>
      </w:r>
      <w:r w:rsidRPr="00F236AD">
        <w:t xml:space="preserve">NSW Government </w:t>
      </w:r>
      <w:r w:rsidRPr="00F236AD">
        <w:rPr>
          <w:i/>
        </w:rPr>
        <w:t>Gazette</w:t>
      </w:r>
      <w:r w:rsidRPr="00F236AD">
        <w:t>, 27 February 2015 (2015 No 85). Based on an increase of 1.8%, in line with the rate peg, the statutory minimum rate is expected to rise to $506 effective 1 July 2016.</w:t>
      </w:r>
    </w:p>
  </w:footnote>
  <w:footnote w:id="2">
    <w:p w:rsidR="00E55F2F" w:rsidRDefault="00E55F2F" w:rsidP="00E55F2F">
      <w:pPr>
        <w:pStyle w:val="FootnoteText"/>
      </w:pPr>
      <w:r w:rsidRPr="00F236AD">
        <w:rPr>
          <w:rStyle w:val="FootnoteReference"/>
        </w:rPr>
        <w:footnoteRef/>
      </w:r>
      <w:r w:rsidRPr="00F236AD">
        <w:t xml:space="preserve"> </w:t>
      </w:r>
      <w:r w:rsidRPr="00F236AD">
        <w:tab/>
        <w:t xml:space="preserve">OLG, </w:t>
      </w:r>
      <w:r w:rsidRPr="00F236AD">
        <w:rPr>
          <w:i/>
        </w:rPr>
        <w:t>Guidelines for the preparation of an application to increase minimum rates above the statutory limit 2016-2017</w:t>
      </w:r>
      <w:r w:rsidRPr="00F236AD">
        <w:t>, p 4.</w:t>
      </w:r>
    </w:p>
  </w:footnote>
  <w:footnote w:id="3">
    <w:p w:rsidR="00E55F2F" w:rsidRDefault="00E55F2F" w:rsidP="00E55F2F">
      <w:pPr>
        <w:pStyle w:val="FootnoteText"/>
      </w:pPr>
      <w:r>
        <w:rPr>
          <w:rStyle w:val="FootnoteReference"/>
        </w:rPr>
        <w:footnoteRef/>
      </w:r>
      <w:r>
        <w:t xml:space="preserve"> </w:t>
      </w:r>
      <w:r>
        <w:tab/>
        <w:t xml:space="preserve">OLG </w:t>
      </w:r>
      <w:r w:rsidRPr="003745DF">
        <w:rPr>
          <w:i/>
        </w:rPr>
        <w:t>Guidelines for the preparation of an application to increase minimum rates above the statutory limit 2016</w:t>
      </w:r>
      <w:r>
        <w:rPr>
          <w:i/>
        </w:rPr>
        <w:t>/</w:t>
      </w:r>
      <w:r w:rsidRPr="003745DF">
        <w:rPr>
          <w:i/>
        </w:rPr>
        <w:t>2017</w:t>
      </w:r>
      <w:r>
        <w:t xml:space="preserve">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930361"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E71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BB2D33" w:rsidRDefault="00E71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6621F" w:rsidRDefault="00E717D7"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26621F" w:rsidRDefault="00E717D7"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083981" w:rsidRDefault="00E717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Default="00930361">
    <w:pPr>
      <w:pStyle w:val="Header"/>
    </w:pPr>
    <w:r>
      <w:rPr>
        <w:noProof/>
      </w:rPr>
      <mc:AlternateContent>
        <mc:Choice Requires="wps">
          <w:drawing>
            <wp:anchor distT="0" distB="0" distL="114300" distR="114300" simplePos="0" relativeHeight="251664384" behindDoc="0" locked="0" layoutInCell="0" allowOverlap="0" wp14:anchorId="14B2FA3A" wp14:editId="31364515">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7D7" w:rsidRDefault="00E717D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E717D7" w:rsidRDefault="00E717D7"/>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D7" w:rsidRPr="004401AD" w:rsidRDefault="00930361">
    <w:pPr>
      <w:pStyle w:val="Header"/>
      <w:rPr>
        <w:lang w:val="en-US"/>
      </w:rPr>
    </w:pPr>
    <w:r>
      <w:rPr>
        <w:noProof/>
      </w:rPr>
      <mc:AlternateContent>
        <mc:Choice Requires="wps">
          <w:drawing>
            <wp:anchor distT="0" distB="0" distL="114300" distR="114300" simplePos="0" relativeHeight="251665408" behindDoc="0" locked="0" layoutInCell="0" allowOverlap="0" wp14:anchorId="0A051172" wp14:editId="7F7AFB95">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7D7" w:rsidRDefault="00E717D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E717D7" w:rsidRDefault="00E717D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6">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9">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2">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3">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5">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9D0BB6"/>
    <w:multiLevelType w:val="multilevel"/>
    <w:tmpl w:val="23B43482"/>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9">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0">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1">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2">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3">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4">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5">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6">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7">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8">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9">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1">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2">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3">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34">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6"/>
  </w:num>
  <w:num w:numId="2">
    <w:abstractNumId w:val="12"/>
  </w:num>
  <w:num w:numId="3">
    <w:abstractNumId w:val="32"/>
  </w:num>
  <w:num w:numId="4">
    <w:abstractNumId w:val="18"/>
  </w:num>
  <w:num w:numId="5">
    <w:abstractNumId w:val="23"/>
  </w:num>
  <w:num w:numId="6">
    <w:abstractNumId w:val="24"/>
  </w:num>
  <w:num w:numId="7">
    <w:abstractNumId w:val="21"/>
  </w:num>
  <w:num w:numId="8">
    <w:abstractNumId w:val="8"/>
  </w:num>
  <w:num w:numId="9">
    <w:abstractNumId w:val="2"/>
  </w:num>
  <w:num w:numId="10">
    <w:abstractNumId w:val="9"/>
  </w:num>
  <w:num w:numId="11">
    <w:abstractNumId w:val="19"/>
  </w:num>
  <w:num w:numId="12">
    <w:abstractNumId w:val="27"/>
  </w:num>
  <w:num w:numId="13">
    <w:abstractNumId w:val="15"/>
  </w:num>
  <w:num w:numId="14">
    <w:abstractNumId w:val="31"/>
  </w:num>
  <w:num w:numId="15">
    <w:abstractNumId w:val="22"/>
  </w:num>
  <w:num w:numId="16">
    <w:abstractNumId w:val="11"/>
  </w:num>
  <w:num w:numId="17">
    <w:abstractNumId w:val="28"/>
  </w:num>
  <w:num w:numId="18">
    <w:abstractNumId w:val="30"/>
  </w:num>
  <w:num w:numId="19">
    <w:abstractNumId w:val="25"/>
  </w:num>
  <w:num w:numId="20">
    <w:abstractNumId w:val="20"/>
  </w:num>
  <w:num w:numId="21">
    <w:abstractNumId w:val="14"/>
  </w:num>
  <w:num w:numId="22">
    <w:abstractNumId w:val="7"/>
  </w:num>
  <w:num w:numId="23">
    <w:abstractNumId w:val="16"/>
  </w:num>
  <w:num w:numId="24">
    <w:abstractNumId w:val="33"/>
  </w:num>
  <w:num w:numId="25">
    <w:abstractNumId w:val="13"/>
  </w:num>
  <w:num w:numId="26">
    <w:abstractNumId w:val="13"/>
  </w:num>
  <w:num w:numId="27">
    <w:abstractNumId w:val="34"/>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6"/>
  </w:num>
  <w:num w:numId="32">
    <w:abstractNumId w:val="10"/>
  </w:num>
  <w:num w:numId="33">
    <w:abstractNumId w:val="5"/>
  </w:num>
  <w:num w:numId="34">
    <w:abstractNumId w:val="4"/>
  </w:num>
  <w:num w:numId="35">
    <w:abstractNumId w:val="3"/>
  </w:num>
  <w:num w:numId="36">
    <w:abstractNumId w:val="1"/>
  </w:num>
  <w:num w:numId="3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252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E55F2F"/>
    <w:rsid w:val="00000125"/>
    <w:rsid w:val="00002BF5"/>
    <w:rsid w:val="00005641"/>
    <w:rsid w:val="00006FE5"/>
    <w:rsid w:val="00007A74"/>
    <w:rsid w:val="00010DFB"/>
    <w:rsid w:val="00012DAC"/>
    <w:rsid w:val="000137B0"/>
    <w:rsid w:val="0001482D"/>
    <w:rsid w:val="00015181"/>
    <w:rsid w:val="000175AF"/>
    <w:rsid w:val="000176A3"/>
    <w:rsid w:val="000217C3"/>
    <w:rsid w:val="000217CF"/>
    <w:rsid w:val="0002202A"/>
    <w:rsid w:val="00022210"/>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D73"/>
    <w:rsid w:val="00040E7E"/>
    <w:rsid w:val="0004182E"/>
    <w:rsid w:val="0004319E"/>
    <w:rsid w:val="00043470"/>
    <w:rsid w:val="00043C44"/>
    <w:rsid w:val="0004466D"/>
    <w:rsid w:val="000449C2"/>
    <w:rsid w:val="00044A5D"/>
    <w:rsid w:val="00044D9D"/>
    <w:rsid w:val="00045034"/>
    <w:rsid w:val="00045940"/>
    <w:rsid w:val="00045E55"/>
    <w:rsid w:val="0004651B"/>
    <w:rsid w:val="0005255C"/>
    <w:rsid w:val="00052573"/>
    <w:rsid w:val="00052E3D"/>
    <w:rsid w:val="0005432C"/>
    <w:rsid w:val="000545B7"/>
    <w:rsid w:val="00054E84"/>
    <w:rsid w:val="00056E9F"/>
    <w:rsid w:val="0005753A"/>
    <w:rsid w:val="00061640"/>
    <w:rsid w:val="00062F94"/>
    <w:rsid w:val="000663B9"/>
    <w:rsid w:val="00066802"/>
    <w:rsid w:val="00067EDB"/>
    <w:rsid w:val="00070F98"/>
    <w:rsid w:val="00072225"/>
    <w:rsid w:val="000724CE"/>
    <w:rsid w:val="000726AD"/>
    <w:rsid w:val="00074732"/>
    <w:rsid w:val="00074FF3"/>
    <w:rsid w:val="00075FAE"/>
    <w:rsid w:val="00080C0C"/>
    <w:rsid w:val="00080FAA"/>
    <w:rsid w:val="00082B7D"/>
    <w:rsid w:val="000837B1"/>
    <w:rsid w:val="00083981"/>
    <w:rsid w:val="00083DFB"/>
    <w:rsid w:val="00084B03"/>
    <w:rsid w:val="00084C27"/>
    <w:rsid w:val="0008607A"/>
    <w:rsid w:val="00087085"/>
    <w:rsid w:val="00087B22"/>
    <w:rsid w:val="000900DD"/>
    <w:rsid w:val="00091B6D"/>
    <w:rsid w:val="00091E17"/>
    <w:rsid w:val="00092202"/>
    <w:rsid w:val="000923B0"/>
    <w:rsid w:val="00095136"/>
    <w:rsid w:val="000959F9"/>
    <w:rsid w:val="00095AEE"/>
    <w:rsid w:val="00096059"/>
    <w:rsid w:val="0009614B"/>
    <w:rsid w:val="00096446"/>
    <w:rsid w:val="00097BA8"/>
    <w:rsid w:val="000A098A"/>
    <w:rsid w:val="000A0ADB"/>
    <w:rsid w:val="000A15B4"/>
    <w:rsid w:val="000A36BB"/>
    <w:rsid w:val="000A6066"/>
    <w:rsid w:val="000A61BC"/>
    <w:rsid w:val="000A7044"/>
    <w:rsid w:val="000A75CF"/>
    <w:rsid w:val="000B0371"/>
    <w:rsid w:val="000B09AD"/>
    <w:rsid w:val="000B2645"/>
    <w:rsid w:val="000B3B42"/>
    <w:rsid w:val="000B42C6"/>
    <w:rsid w:val="000B625B"/>
    <w:rsid w:val="000B7275"/>
    <w:rsid w:val="000C0040"/>
    <w:rsid w:val="000C149B"/>
    <w:rsid w:val="000C160F"/>
    <w:rsid w:val="000C173E"/>
    <w:rsid w:val="000C2CFB"/>
    <w:rsid w:val="000C5003"/>
    <w:rsid w:val="000C5088"/>
    <w:rsid w:val="000C56D8"/>
    <w:rsid w:val="000C5A0A"/>
    <w:rsid w:val="000C5C5D"/>
    <w:rsid w:val="000C6947"/>
    <w:rsid w:val="000C6A86"/>
    <w:rsid w:val="000C6B85"/>
    <w:rsid w:val="000C6E1E"/>
    <w:rsid w:val="000C764F"/>
    <w:rsid w:val="000D0F58"/>
    <w:rsid w:val="000D1CDA"/>
    <w:rsid w:val="000D3037"/>
    <w:rsid w:val="000D3119"/>
    <w:rsid w:val="000D4393"/>
    <w:rsid w:val="000D43A0"/>
    <w:rsid w:val="000D7EAF"/>
    <w:rsid w:val="000E0537"/>
    <w:rsid w:val="000E20ED"/>
    <w:rsid w:val="000E235A"/>
    <w:rsid w:val="000E239A"/>
    <w:rsid w:val="000E2B50"/>
    <w:rsid w:val="000E2D53"/>
    <w:rsid w:val="000E3170"/>
    <w:rsid w:val="000E3415"/>
    <w:rsid w:val="000E4F4A"/>
    <w:rsid w:val="000E54FD"/>
    <w:rsid w:val="000E574E"/>
    <w:rsid w:val="000E58D5"/>
    <w:rsid w:val="000F0620"/>
    <w:rsid w:val="000F1C3C"/>
    <w:rsid w:val="000F1CB2"/>
    <w:rsid w:val="000F33B8"/>
    <w:rsid w:val="000F6371"/>
    <w:rsid w:val="000F6734"/>
    <w:rsid w:val="000F7B56"/>
    <w:rsid w:val="000F7E79"/>
    <w:rsid w:val="00102095"/>
    <w:rsid w:val="001022D7"/>
    <w:rsid w:val="00102ED1"/>
    <w:rsid w:val="0010395A"/>
    <w:rsid w:val="00103BDC"/>
    <w:rsid w:val="00103C41"/>
    <w:rsid w:val="001040E8"/>
    <w:rsid w:val="00105263"/>
    <w:rsid w:val="0010773E"/>
    <w:rsid w:val="001112A9"/>
    <w:rsid w:val="00111CE6"/>
    <w:rsid w:val="0011235F"/>
    <w:rsid w:val="00112435"/>
    <w:rsid w:val="00112F1D"/>
    <w:rsid w:val="001136B7"/>
    <w:rsid w:val="00113C3F"/>
    <w:rsid w:val="0012034E"/>
    <w:rsid w:val="00120768"/>
    <w:rsid w:val="00120B80"/>
    <w:rsid w:val="001217D5"/>
    <w:rsid w:val="001227FE"/>
    <w:rsid w:val="00123634"/>
    <w:rsid w:val="001254DC"/>
    <w:rsid w:val="0012560C"/>
    <w:rsid w:val="0012731C"/>
    <w:rsid w:val="0012750E"/>
    <w:rsid w:val="001313D8"/>
    <w:rsid w:val="00131AFC"/>
    <w:rsid w:val="00134738"/>
    <w:rsid w:val="0013634A"/>
    <w:rsid w:val="0013770D"/>
    <w:rsid w:val="0014176A"/>
    <w:rsid w:val="001428F5"/>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70669"/>
    <w:rsid w:val="00171A1B"/>
    <w:rsid w:val="00173FE7"/>
    <w:rsid w:val="001746C8"/>
    <w:rsid w:val="00174DF4"/>
    <w:rsid w:val="00175BDF"/>
    <w:rsid w:val="0017654B"/>
    <w:rsid w:val="001774EA"/>
    <w:rsid w:val="001802CA"/>
    <w:rsid w:val="00180ACE"/>
    <w:rsid w:val="001814D4"/>
    <w:rsid w:val="00181E1B"/>
    <w:rsid w:val="00182C9D"/>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2B46"/>
    <w:rsid w:val="001A3914"/>
    <w:rsid w:val="001A3A18"/>
    <w:rsid w:val="001A453B"/>
    <w:rsid w:val="001A5158"/>
    <w:rsid w:val="001A587E"/>
    <w:rsid w:val="001A5A28"/>
    <w:rsid w:val="001A5B8C"/>
    <w:rsid w:val="001A6C01"/>
    <w:rsid w:val="001A722F"/>
    <w:rsid w:val="001B031F"/>
    <w:rsid w:val="001B106B"/>
    <w:rsid w:val="001B172F"/>
    <w:rsid w:val="001B4B35"/>
    <w:rsid w:val="001B5050"/>
    <w:rsid w:val="001B5EE9"/>
    <w:rsid w:val="001B67FE"/>
    <w:rsid w:val="001B6961"/>
    <w:rsid w:val="001B74AF"/>
    <w:rsid w:val="001C0F16"/>
    <w:rsid w:val="001C2502"/>
    <w:rsid w:val="001C2864"/>
    <w:rsid w:val="001C643A"/>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F23CC"/>
    <w:rsid w:val="001F276A"/>
    <w:rsid w:val="001F300B"/>
    <w:rsid w:val="001F304A"/>
    <w:rsid w:val="001F42BB"/>
    <w:rsid w:val="001F45C1"/>
    <w:rsid w:val="001F49B3"/>
    <w:rsid w:val="001F4BC3"/>
    <w:rsid w:val="001F58EA"/>
    <w:rsid w:val="001F7163"/>
    <w:rsid w:val="001F7A4E"/>
    <w:rsid w:val="002007AB"/>
    <w:rsid w:val="00200DBF"/>
    <w:rsid w:val="00201B70"/>
    <w:rsid w:val="00201F83"/>
    <w:rsid w:val="0020273E"/>
    <w:rsid w:val="00202FFD"/>
    <w:rsid w:val="00203747"/>
    <w:rsid w:val="00204C41"/>
    <w:rsid w:val="00204E39"/>
    <w:rsid w:val="00205149"/>
    <w:rsid w:val="0020561B"/>
    <w:rsid w:val="00205A67"/>
    <w:rsid w:val="002067CC"/>
    <w:rsid w:val="00210F2B"/>
    <w:rsid w:val="00211568"/>
    <w:rsid w:val="00212233"/>
    <w:rsid w:val="002127CE"/>
    <w:rsid w:val="00215940"/>
    <w:rsid w:val="00216728"/>
    <w:rsid w:val="002179F2"/>
    <w:rsid w:val="00220A51"/>
    <w:rsid w:val="002225E8"/>
    <w:rsid w:val="002229F1"/>
    <w:rsid w:val="002231EC"/>
    <w:rsid w:val="00223221"/>
    <w:rsid w:val="002255E4"/>
    <w:rsid w:val="002262C3"/>
    <w:rsid w:val="00226B51"/>
    <w:rsid w:val="00230F45"/>
    <w:rsid w:val="00231BC8"/>
    <w:rsid w:val="002323F0"/>
    <w:rsid w:val="00232E0E"/>
    <w:rsid w:val="00234241"/>
    <w:rsid w:val="00234D6B"/>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E9D"/>
    <w:rsid w:val="0025575F"/>
    <w:rsid w:val="00256441"/>
    <w:rsid w:val="00261612"/>
    <w:rsid w:val="00263288"/>
    <w:rsid w:val="0026349D"/>
    <w:rsid w:val="002640CF"/>
    <w:rsid w:val="002649B0"/>
    <w:rsid w:val="00265600"/>
    <w:rsid w:val="0026621F"/>
    <w:rsid w:val="002663F7"/>
    <w:rsid w:val="002665E4"/>
    <w:rsid w:val="00270C79"/>
    <w:rsid w:val="002727B6"/>
    <w:rsid w:val="002729A6"/>
    <w:rsid w:val="00273A77"/>
    <w:rsid w:val="00273A86"/>
    <w:rsid w:val="00276859"/>
    <w:rsid w:val="00280232"/>
    <w:rsid w:val="00280844"/>
    <w:rsid w:val="0028219B"/>
    <w:rsid w:val="002823FB"/>
    <w:rsid w:val="00283D57"/>
    <w:rsid w:val="00284597"/>
    <w:rsid w:val="002853C6"/>
    <w:rsid w:val="0028546C"/>
    <w:rsid w:val="00286031"/>
    <w:rsid w:val="002861FA"/>
    <w:rsid w:val="00286518"/>
    <w:rsid w:val="0028670F"/>
    <w:rsid w:val="00286FF2"/>
    <w:rsid w:val="002871ED"/>
    <w:rsid w:val="002901B3"/>
    <w:rsid w:val="00290417"/>
    <w:rsid w:val="0029041A"/>
    <w:rsid w:val="002912F9"/>
    <w:rsid w:val="002924A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338F"/>
    <w:rsid w:val="002A3459"/>
    <w:rsid w:val="002A38B3"/>
    <w:rsid w:val="002A3FA2"/>
    <w:rsid w:val="002A4721"/>
    <w:rsid w:val="002A4AEB"/>
    <w:rsid w:val="002A56F2"/>
    <w:rsid w:val="002A5876"/>
    <w:rsid w:val="002A626C"/>
    <w:rsid w:val="002A6563"/>
    <w:rsid w:val="002A68CF"/>
    <w:rsid w:val="002A7BBB"/>
    <w:rsid w:val="002B02E5"/>
    <w:rsid w:val="002B0463"/>
    <w:rsid w:val="002B083A"/>
    <w:rsid w:val="002B1735"/>
    <w:rsid w:val="002B2390"/>
    <w:rsid w:val="002B4A76"/>
    <w:rsid w:val="002B5E3A"/>
    <w:rsid w:val="002B6903"/>
    <w:rsid w:val="002B715A"/>
    <w:rsid w:val="002B7DEE"/>
    <w:rsid w:val="002C16F0"/>
    <w:rsid w:val="002C3130"/>
    <w:rsid w:val="002C380F"/>
    <w:rsid w:val="002C3F78"/>
    <w:rsid w:val="002C6409"/>
    <w:rsid w:val="002C7DF3"/>
    <w:rsid w:val="002D10E0"/>
    <w:rsid w:val="002D219F"/>
    <w:rsid w:val="002D4C12"/>
    <w:rsid w:val="002D57D2"/>
    <w:rsid w:val="002D5AA1"/>
    <w:rsid w:val="002D6259"/>
    <w:rsid w:val="002D6263"/>
    <w:rsid w:val="002E09D9"/>
    <w:rsid w:val="002E118D"/>
    <w:rsid w:val="002E289D"/>
    <w:rsid w:val="002E5D29"/>
    <w:rsid w:val="002F09F9"/>
    <w:rsid w:val="002F0CA8"/>
    <w:rsid w:val="002F1BA5"/>
    <w:rsid w:val="002F213C"/>
    <w:rsid w:val="002F428B"/>
    <w:rsid w:val="002F48DB"/>
    <w:rsid w:val="002F4997"/>
    <w:rsid w:val="002F5A02"/>
    <w:rsid w:val="002F7488"/>
    <w:rsid w:val="00301EFD"/>
    <w:rsid w:val="00301F9E"/>
    <w:rsid w:val="003034D6"/>
    <w:rsid w:val="003039F2"/>
    <w:rsid w:val="0030466C"/>
    <w:rsid w:val="00304A7F"/>
    <w:rsid w:val="003058D3"/>
    <w:rsid w:val="0031129C"/>
    <w:rsid w:val="00311A55"/>
    <w:rsid w:val="00312625"/>
    <w:rsid w:val="003142E5"/>
    <w:rsid w:val="00315699"/>
    <w:rsid w:val="003174ED"/>
    <w:rsid w:val="0032025B"/>
    <w:rsid w:val="003202F0"/>
    <w:rsid w:val="0032108F"/>
    <w:rsid w:val="0032160B"/>
    <w:rsid w:val="00321AF3"/>
    <w:rsid w:val="00322565"/>
    <w:rsid w:val="00324C3B"/>
    <w:rsid w:val="00324D55"/>
    <w:rsid w:val="003264BC"/>
    <w:rsid w:val="00326758"/>
    <w:rsid w:val="00330399"/>
    <w:rsid w:val="003305C0"/>
    <w:rsid w:val="00330E88"/>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461D"/>
    <w:rsid w:val="0034496D"/>
    <w:rsid w:val="00344A38"/>
    <w:rsid w:val="003459F4"/>
    <w:rsid w:val="0034744B"/>
    <w:rsid w:val="0035304E"/>
    <w:rsid w:val="00353364"/>
    <w:rsid w:val="00354710"/>
    <w:rsid w:val="00354717"/>
    <w:rsid w:val="00356AF6"/>
    <w:rsid w:val="003572DF"/>
    <w:rsid w:val="00357986"/>
    <w:rsid w:val="00360B62"/>
    <w:rsid w:val="0036222D"/>
    <w:rsid w:val="0036277A"/>
    <w:rsid w:val="00363FD4"/>
    <w:rsid w:val="0036450A"/>
    <w:rsid w:val="00364AC8"/>
    <w:rsid w:val="003653CD"/>
    <w:rsid w:val="0036603C"/>
    <w:rsid w:val="00366CB7"/>
    <w:rsid w:val="00370907"/>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783"/>
    <w:rsid w:val="003A086B"/>
    <w:rsid w:val="003A0ED6"/>
    <w:rsid w:val="003A10F1"/>
    <w:rsid w:val="003A3CF8"/>
    <w:rsid w:val="003A3F16"/>
    <w:rsid w:val="003A4F2F"/>
    <w:rsid w:val="003A55FA"/>
    <w:rsid w:val="003A6192"/>
    <w:rsid w:val="003A783B"/>
    <w:rsid w:val="003A7C37"/>
    <w:rsid w:val="003A7E84"/>
    <w:rsid w:val="003B021B"/>
    <w:rsid w:val="003B135D"/>
    <w:rsid w:val="003B185F"/>
    <w:rsid w:val="003B2122"/>
    <w:rsid w:val="003B4013"/>
    <w:rsid w:val="003B44FE"/>
    <w:rsid w:val="003B5560"/>
    <w:rsid w:val="003B585F"/>
    <w:rsid w:val="003B5D52"/>
    <w:rsid w:val="003B5E34"/>
    <w:rsid w:val="003B67C0"/>
    <w:rsid w:val="003B6AC2"/>
    <w:rsid w:val="003B7091"/>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96C"/>
    <w:rsid w:val="003D63A6"/>
    <w:rsid w:val="003D712A"/>
    <w:rsid w:val="003D7BFF"/>
    <w:rsid w:val="003D7FDB"/>
    <w:rsid w:val="003E02D7"/>
    <w:rsid w:val="003E06FF"/>
    <w:rsid w:val="003E126A"/>
    <w:rsid w:val="003E1621"/>
    <w:rsid w:val="003E17E2"/>
    <w:rsid w:val="003E2C76"/>
    <w:rsid w:val="003E44F0"/>
    <w:rsid w:val="003E5001"/>
    <w:rsid w:val="003E5A2C"/>
    <w:rsid w:val="003E5FAA"/>
    <w:rsid w:val="003E686C"/>
    <w:rsid w:val="003F2158"/>
    <w:rsid w:val="003F2609"/>
    <w:rsid w:val="003F33FE"/>
    <w:rsid w:val="003F3593"/>
    <w:rsid w:val="003F3C1F"/>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2A0A"/>
    <w:rsid w:val="00434CA6"/>
    <w:rsid w:val="00435B56"/>
    <w:rsid w:val="00435E6F"/>
    <w:rsid w:val="00437342"/>
    <w:rsid w:val="004376FF"/>
    <w:rsid w:val="00437F57"/>
    <w:rsid w:val="004401AD"/>
    <w:rsid w:val="00440EEC"/>
    <w:rsid w:val="004418EE"/>
    <w:rsid w:val="0044223A"/>
    <w:rsid w:val="0044264D"/>
    <w:rsid w:val="00442A9F"/>
    <w:rsid w:val="00445CAC"/>
    <w:rsid w:val="0044603A"/>
    <w:rsid w:val="00446DD8"/>
    <w:rsid w:val="004478C8"/>
    <w:rsid w:val="004502E8"/>
    <w:rsid w:val="004509BC"/>
    <w:rsid w:val="00451717"/>
    <w:rsid w:val="00451CB7"/>
    <w:rsid w:val="004528BE"/>
    <w:rsid w:val="004533B8"/>
    <w:rsid w:val="00453688"/>
    <w:rsid w:val="00453FD0"/>
    <w:rsid w:val="00454C47"/>
    <w:rsid w:val="00455067"/>
    <w:rsid w:val="00455178"/>
    <w:rsid w:val="00455976"/>
    <w:rsid w:val="00457181"/>
    <w:rsid w:val="00460FCC"/>
    <w:rsid w:val="004615B7"/>
    <w:rsid w:val="00461CAE"/>
    <w:rsid w:val="00461E22"/>
    <w:rsid w:val="00462431"/>
    <w:rsid w:val="00462A3C"/>
    <w:rsid w:val="00462B63"/>
    <w:rsid w:val="004630D3"/>
    <w:rsid w:val="004631AB"/>
    <w:rsid w:val="00463482"/>
    <w:rsid w:val="00465BF0"/>
    <w:rsid w:val="0046615A"/>
    <w:rsid w:val="00466904"/>
    <w:rsid w:val="00466FDA"/>
    <w:rsid w:val="00470EAA"/>
    <w:rsid w:val="0047161E"/>
    <w:rsid w:val="00472335"/>
    <w:rsid w:val="004726F2"/>
    <w:rsid w:val="0047317E"/>
    <w:rsid w:val="004737F0"/>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7D9B"/>
    <w:rsid w:val="004A2427"/>
    <w:rsid w:val="004A32E2"/>
    <w:rsid w:val="004A37F5"/>
    <w:rsid w:val="004A3E4B"/>
    <w:rsid w:val="004A5434"/>
    <w:rsid w:val="004A56B1"/>
    <w:rsid w:val="004A61AF"/>
    <w:rsid w:val="004B03E8"/>
    <w:rsid w:val="004B0E0B"/>
    <w:rsid w:val="004B1D3F"/>
    <w:rsid w:val="004B2DC6"/>
    <w:rsid w:val="004B3897"/>
    <w:rsid w:val="004B3FC4"/>
    <w:rsid w:val="004B4E54"/>
    <w:rsid w:val="004B5174"/>
    <w:rsid w:val="004B6431"/>
    <w:rsid w:val="004B75D2"/>
    <w:rsid w:val="004B75E8"/>
    <w:rsid w:val="004C0029"/>
    <w:rsid w:val="004C0A7C"/>
    <w:rsid w:val="004C0D1D"/>
    <w:rsid w:val="004C1DB4"/>
    <w:rsid w:val="004C1F95"/>
    <w:rsid w:val="004C2353"/>
    <w:rsid w:val="004C23D6"/>
    <w:rsid w:val="004C2B33"/>
    <w:rsid w:val="004C3AD8"/>
    <w:rsid w:val="004C3F7C"/>
    <w:rsid w:val="004C58DC"/>
    <w:rsid w:val="004C61E5"/>
    <w:rsid w:val="004C7CAE"/>
    <w:rsid w:val="004D091E"/>
    <w:rsid w:val="004D268F"/>
    <w:rsid w:val="004D43B1"/>
    <w:rsid w:val="004D4D97"/>
    <w:rsid w:val="004D50DA"/>
    <w:rsid w:val="004D557E"/>
    <w:rsid w:val="004D59C3"/>
    <w:rsid w:val="004E050F"/>
    <w:rsid w:val="004E0619"/>
    <w:rsid w:val="004E070B"/>
    <w:rsid w:val="004E0F36"/>
    <w:rsid w:val="004E17DF"/>
    <w:rsid w:val="004E192E"/>
    <w:rsid w:val="004E1B82"/>
    <w:rsid w:val="004E2DE0"/>
    <w:rsid w:val="004E2E07"/>
    <w:rsid w:val="004E30F2"/>
    <w:rsid w:val="004E3373"/>
    <w:rsid w:val="004E3A6B"/>
    <w:rsid w:val="004E3CC9"/>
    <w:rsid w:val="004E49CD"/>
    <w:rsid w:val="004E4EF4"/>
    <w:rsid w:val="004E50A5"/>
    <w:rsid w:val="004E56D6"/>
    <w:rsid w:val="004E6E36"/>
    <w:rsid w:val="004F07DC"/>
    <w:rsid w:val="004F157C"/>
    <w:rsid w:val="004F3067"/>
    <w:rsid w:val="004F3999"/>
    <w:rsid w:val="004F54ED"/>
    <w:rsid w:val="004F5CD2"/>
    <w:rsid w:val="004F6630"/>
    <w:rsid w:val="004F6B20"/>
    <w:rsid w:val="004F713F"/>
    <w:rsid w:val="004F72B7"/>
    <w:rsid w:val="004F7E47"/>
    <w:rsid w:val="005032DA"/>
    <w:rsid w:val="00504781"/>
    <w:rsid w:val="00504B5B"/>
    <w:rsid w:val="00504E5E"/>
    <w:rsid w:val="00505813"/>
    <w:rsid w:val="00507FCD"/>
    <w:rsid w:val="00510DF6"/>
    <w:rsid w:val="005131BB"/>
    <w:rsid w:val="005151E5"/>
    <w:rsid w:val="00517377"/>
    <w:rsid w:val="005173A7"/>
    <w:rsid w:val="00517DE2"/>
    <w:rsid w:val="0052071C"/>
    <w:rsid w:val="005212DB"/>
    <w:rsid w:val="00521411"/>
    <w:rsid w:val="00521DCF"/>
    <w:rsid w:val="00522539"/>
    <w:rsid w:val="005233F4"/>
    <w:rsid w:val="00523CAB"/>
    <w:rsid w:val="00526567"/>
    <w:rsid w:val="00526A90"/>
    <w:rsid w:val="00526E73"/>
    <w:rsid w:val="00527426"/>
    <w:rsid w:val="005319D9"/>
    <w:rsid w:val="00532374"/>
    <w:rsid w:val="00533B0A"/>
    <w:rsid w:val="00533E29"/>
    <w:rsid w:val="00533F7A"/>
    <w:rsid w:val="00534710"/>
    <w:rsid w:val="005351F4"/>
    <w:rsid w:val="00537D42"/>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66F"/>
    <w:rsid w:val="00547B70"/>
    <w:rsid w:val="00550D42"/>
    <w:rsid w:val="005512F7"/>
    <w:rsid w:val="00552511"/>
    <w:rsid w:val="00552856"/>
    <w:rsid w:val="00552B7B"/>
    <w:rsid w:val="00552C86"/>
    <w:rsid w:val="00554243"/>
    <w:rsid w:val="005544B6"/>
    <w:rsid w:val="00555B04"/>
    <w:rsid w:val="00555F22"/>
    <w:rsid w:val="0055720D"/>
    <w:rsid w:val="0056092E"/>
    <w:rsid w:val="005612CE"/>
    <w:rsid w:val="00562CD3"/>
    <w:rsid w:val="0056310C"/>
    <w:rsid w:val="00563195"/>
    <w:rsid w:val="00563BD7"/>
    <w:rsid w:val="005641BA"/>
    <w:rsid w:val="00565031"/>
    <w:rsid w:val="005652A9"/>
    <w:rsid w:val="0056675F"/>
    <w:rsid w:val="00567ED2"/>
    <w:rsid w:val="00570465"/>
    <w:rsid w:val="0057164B"/>
    <w:rsid w:val="005721F5"/>
    <w:rsid w:val="00572938"/>
    <w:rsid w:val="005733C8"/>
    <w:rsid w:val="005736C3"/>
    <w:rsid w:val="00574C14"/>
    <w:rsid w:val="005757A4"/>
    <w:rsid w:val="005759E1"/>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C159D"/>
    <w:rsid w:val="005C20BC"/>
    <w:rsid w:val="005C2B14"/>
    <w:rsid w:val="005C2E40"/>
    <w:rsid w:val="005C36AD"/>
    <w:rsid w:val="005C4139"/>
    <w:rsid w:val="005C4709"/>
    <w:rsid w:val="005C4A4C"/>
    <w:rsid w:val="005C5B9A"/>
    <w:rsid w:val="005C62A5"/>
    <w:rsid w:val="005C66CE"/>
    <w:rsid w:val="005C673E"/>
    <w:rsid w:val="005C6EDD"/>
    <w:rsid w:val="005C7F36"/>
    <w:rsid w:val="005D0561"/>
    <w:rsid w:val="005D1499"/>
    <w:rsid w:val="005D18C2"/>
    <w:rsid w:val="005D2822"/>
    <w:rsid w:val="005D2AD2"/>
    <w:rsid w:val="005D30F6"/>
    <w:rsid w:val="005D3512"/>
    <w:rsid w:val="005D53DF"/>
    <w:rsid w:val="005D5A0C"/>
    <w:rsid w:val="005D6F1C"/>
    <w:rsid w:val="005D7159"/>
    <w:rsid w:val="005D7488"/>
    <w:rsid w:val="005E0A62"/>
    <w:rsid w:val="005E12A5"/>
    <w:rsid w:val="005E1DC1"/>
    <w:rsid w:val="005E2D3A"/>
    <w:rsid w:val="005E38A6"/>
    <w:rsid w:val="005E5082"/>
    <w:rsid w:val="005E646C"/>
    <w:rsid w:val="005E70CB"/>
    <w:rsid w:val="005E75AE"/>
    <w:rsid w:val="005F0786"/>
    <w:rsid w:val="005F3CB3"/>
    <w:rsid w:val="005F4A71"/>
    <w:rsid w:val="005F541B"/>
    <w:rsid w:val="005F5C81"/>
    <w:rsid w:val="005F5FB5"/>
    <w:rsid w:val="005F691D"/>
    <w:rsid w:val="005F7F2D"/>
    <w:rsid w:val="00600883"/>
    <w:rsid w:val="00602036"/>
    <w:rsid w:val="00603470"/>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637C"/>
    <w:rsid w:val="00616931"/>
    <w:rsid w:val="006170A3"/>
    <w:rsid w:val="00617D4E"/>
    <w:rsid w:val="006208B9"/>
    <w:rsid w:val="00620C0F"/>
    <w:rsid w:val="006214F4"/>
    <w:rsid w:val="00623592"/>
    <w:rsid w:val="00626DF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742"/>
    <w:rsid w:val="00651C4C"/>
    <w:rsid w:val="00651EA8"/>
    <w:rsid w:val="00652AA7"/>
    <w:rsid w:val="006533D3"/>
    <w:rsid w:val="00653564"/>
    <w:rsid w:val="006537EF"/>
    <w:rsid w:val="00654FEE"/>
    <w:rsid w:val="006550AB"/>
    <w:rsid w:val="00655987"/>
    <w:rsid w:val="0065662A"/>
    <w:rsid w:val="006570C3"/>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F5D"/>
    <w:rsid w:val="0069016A"/>
    <w:rsid w:val="00691B8E"/>
    <w:rsid w:val="00692CF5"/>
    <w:rsid w:val="006965AD"/>
    <w:rsid w:val="006965F9"/>
    <w:rsid w:val="006966A2"/>
    <w:rsid w:val="00696C9F"/>
    <w:rsid w:val="006A0EF3"/>
    <w:rsid w:val="006A21AC"/>
    <w:rsid w:val="006A2594"/>
    <w:rsid w:val="006A3D3D"/>
    <w:rsid w:val="006A3D66"/>
    <w:rsid w:val="006A4E2A"/>
    <w:rsid w:val="006A5E21"/>
    <w:rsid w:val="006A6F2B"/>
    <w:rsid w:val="006A760C"/>
    <w:rsid w:val="006B0666"/>
    <w:rsid w:val="006B35EB"/>
    <w:rsid w:val="006B3BD3"/>
    <w:rsid w:val="006B56C5"/>
    <w:rsid w:val="006B6B37"/>
    <w:rsid w:val="006B7189"/>
    <w:rsid w:val="006B7843"/>
    <w:rsid w:val="006B7912"/>
    <w:rsid w:val="006B7C58"/>
    <w:rsid w:val="006B7D86"/>
    <w:rsid w:val="006C014B"/>
    <w:rsid w:val="006C01C9"/>
    <w:rsid w:val="006C0ADD"/>
    <w:rsid w:val="006C0D76"/>
    <w:rsid w:val="006C1411"/>
    <w:rsid w:val="006C36C2"/>
    <w:rsid w:val="006C49CB"/>
    <w:rsid w:val="006C4E05"/>
    <w:rsid w:val="006C6534"/>
    <w:rsid w:val="006D1DFA"/>
    <w:rsid w:val="006D212F"/>
    <w:rsid w:val="006D2C16"/>
    <w:rsid w:val="006D3018"/>
    <w:rsid w:val="006D3815"/>
    <w:rsid w:val="006D3FC0"/>
    <w:rsid w:val="006D4BB9"/>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5C5D"/>
    <w:rsid w:val="006E62A7"/>
    <w:rsid w:val="006E70A3"/>
    <w:rsid w:val="006E714D"/>
    <w:rsid w:val="006E72E1"/>
    <w:rsid w:val="006F0042"/>
    <w:rsid w:val="006F1129"/>
    <w:rsid w:val="006F2256"/>
    <w:rsid w:val="006F23A3"/>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637E"/>
    <w:rsid w:val="00717639"/>
    <w:rsid w:val="00717F8C"/>
    <w:rsid w:val="00720449"/>
    <w:rsid w:val="00721229"/>
    <w:rsid w:val="00721561"/>
    <w:rsid w:val="007220A2"/>
    <w:rsid w:val="0072299D"/>
    <w:rsid w:val="0072383C"/>
    <w:rsid w:val="00726B71"/>
    <w:rsid w:val="007300A2"/>
    <w:rsid w:val="007330F6"/>
    <w:rsid w:val="00733F64"/>
    <w:rsid w:val="00734CEC"/>
    <w:rsid w:val="007369E2"/>
    <w:rsid w:val="00736FA9"/>
    <w:rsid w:val="0073702F"/>
    <w:rsid w:val="0074149C"/>
    <w:rsid w:val="00743069"/>
    <w:rsid w:val="00743161"/>
    <w:rsid w:val="00743CDA"/>
    <w:rsid w:val="007455E1"/>
    <w:rsid w:val="0074636E"/>
    <w:rsid w:val="00746B24"/>
    <w:rsid w:val="00750432"/>
    <w:rsid w:val="00751312"/>
    <w:rsid w:val="00751384"/>
    <w:rsid w:val="007541E6"/>
    <w:rsid w:val="00755266"/>
    <w:rsid w:val="00755808"/>
    <w:rsid w:val="00756ACA"/>
    <w:rsid w:val="0075734A"/>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3244"/>
    <w:rsid w:val="00775B04"/>
    <w:rsid w:val="00776322"/>
    <w:rsid w:val="00776EF1"/>
    <w:rsid w:val="00777BAE"/>
    <w:rsid w:val="00780286"/>
    <w:rsid w:val="00780FE9"/>
    <w:rsid w:val="00786C06"/>
    <w:rsid w:val="0078774B"/>
    <w:rsid w:val="00787993"/>
    <w:rsid w:val="00790875"/>
    <w:rsid w:val="0079119B"/>
    <w:rsid w:val="00791E32"/>
    <w:rsid w:val="00792DD0"/>
    <w:rsid w:val="00793450"/>
    <w:rsid w:val="007939B4"/>
    <w:rsid w:val="00794A63"/>
    <w:rsid w:val="00795AE0"/>
    <w:rsid w:val="00795F48"/>
    <w:rsid w:val="00797FB6"/>
    <w:rsid w:val="007A1D4B"/>
    <w:rsid w:val="007A42B5"/>
    <w:rsid w:val="007A4B45"/>
    <w:rsid w:val="007A6751"/>
    <w:rsid w:val="007A6CD0"/>
    <w:rsid w:val="007B05DD"/>
    <w:rsid w:val="007B0D22"/>
    <w:rsid w:val="007B0FFE"/>
    <w:rsid w:val="007B1568"/>
    <w:rsid w:val="007B2BCF"/>
    <w:rsid w:val="007B2E71"/>
    <w:rsid w:val="007B3F06"/>
    <w:rsid w:val="007B5AE2"/>
    <w:rsid w:val="007B6C07"/>
    <w:rsid w:val="007B7442"/>
    <w:rsid w:val="007B77CB"/>
    <w:rsid w:val="007C0DF6"/>
    <w:rsid w:val="007C1B1A"/>
    <w:rsid w:val="007C2227"/>
    <w:rsid w:val="007C3133"/>
    <w:rsid w:val="007C365A"/>
    <w:rsid w:val="007C3D3F"/>
    <w:rsid w:val="007C3F5C"/>
    <w:rsid w:val="007C7740"/>
    <w:rsid w:val="007C7884"/>
    <w:rsid w:val="007C7941"/>
    <w:rsid w:val="007D011B"/>
    <w:rsid w:val="007D2829"/>
    <w:rsid w:val="007D3B6D"/>
    <w:rsid w:val="007D472D"/>
    <w:rsid w:val="007D4A3A"/>
    <w:rsid w:val="007D5C9E"/>
    <w:rsid w:val="007D68AA"/>
    <w:rsid w:val="007D711F"/>
    <w:rsid w:val="007D73E6"/>
    <w:rsid w:val="007D75B0"/>
    <w:rsid w:val="007D7668"/>
    <w:rsid w:val="007E083F"/>
    <w:rsid w:val="007E0C33"/>
    <w:rsid w:val="007E1FDD"/>
    <w:rsid w:val="007E26FE"/>
    <w:rsid w:val="007E2865"/>
    <w:rsid w:val="007E42F2"/>
    <w:rsid w:val="007E47FA"/>
    <w:rsid w:val="007E5592"/>
    <w:rsid w:val="007E619A"/>
    <w:rsid w:val="007E670C"/>
    <w:rsid w:val="007E6DED"/>
    <w:rsid w:val="007E7658"/>
    <w:rsid w:val="007F0374"/>
    <w:rsid w:val="007F03F0"/>
    <w:rsid w:val="007F25E1"/>
    <w:rsid w:val="007F2F7A"/>
    <w:rsid w:val="007F3395"/>
    <w:rsid w:val="007F53DC"/>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3194"/>
    <w:rsid w:val="00813DBB"/>
    <w:rsid w:val="00814E59"/>
    <w:rsid w:val="00814F91"/>
    <w:rsid w:val="00815631"/>
    <w:rsid w:val="00816159"/>
    <w:rsid w:val="0081624C"/>
    <w:rsid w:val="00816789"/>
    <w:rsid w:val="00816BF5"/>
    <w:rsid w:val="0082076B"/>
    <w:rsid w:val="0082090B"/>
    <w:rsid w:val="00820AD4"/>
    <w:rsid w:val="00820F30"/>
    <w:rsid w:val="00821594"/>
    <w:rsid w:val="0082177C"/>
    <w:rsid w:val="00821E42"/>
    <w:rsid w:val="00822159"/>
    <w:rsid w:val="0082264B"/>
    <w:rsid w:val="00822DD3"/>
    <w:rsid w:val="0082372B"/>
    <w:rsid w:val="00824753"/>
    <w:rsid w:val="00826756"/>
    <w:rsid w:val="00826DF2"/>
    <w:rsid w:val="008270D1"/>
    <w:rsid w:val="008278BF"/>
    <w:rsid w:val="0083153B"/>
    <w:rsid w:val="00834837"/>
    <w:rsid w:val="00834E38"/>
    <w:rsid w:val="008350D3"/>
    <w:rsid w:val="0083587B"/>
    <w:rsid w:val="00840627"/>
    <w:rsid w:val="00840D18"/>
    <w:rsid w:val="00840EA9"/>
    <w:rsid w:val="00841021"/>
    <w:rsid w:val="00841855"/>
    <w:rsid w:val="00843371"/>
    <w:rsid w:val="0084488D"/>
    <w:rsid w:val="00845204"/>
    <w:rsid w:val="00845D4F"/>
    <w:rsid w:val="00846501"/>
    <w:rsid w:val="00847C14"/>
    <w:rsid w:val="0085005E"/>
    <w:rsid w:val="00850B87"/>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19A4"/>
    <w:rsid w:val="008622CF"/>
    <w:rsid w:val="00862B00"/>
    <w:rsid w:val="00863321"/>
    <w:rsid w:val="0086338F"/>
    <w:rsid w:val="00864159"/>
    <w:rsid w:val="00864CCF"/>
    <w:rsid w:val="00866144"/>
    <w:rsid w:val="0087102F"/>
    <w:rsid w:val="00872684"/>
    <w:rsid w:val="00872D69"/>
    <w:rsid w:val="00873055"/>
    <w:rsid w:val="008732E9"/>
    <w:rsid w:val="0087404D"/>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5586"/>
    <w:rsid w:val="00885C64"/>
    <w:rsid w:val="008862B3"/>
    <w:rsid w:val="00891C78"/>
    <w:rsid w:val="0089285F"/>
    <w:rsid w:val="008932B5"/>
    <w:rsid w:val="00897C0F"/>
    <w:rsid w:val="00897DA7"/>
    <w:rsid w:val="008A215E"/>
    <w:rsid w:val="008A297C"/>
    <w:rsid w:val="008A3965"/>
    <w:rsid w:val="008A3F44"/>
    <w:rsid w:val="008A437A"/>
    <w:rsid w:val="008A4F36"/>
    <w:rsid w:val="008A5284"/>
    <w:rsid w:val="008A66B6"/>
    <w:rsid w:val="008A6BDB"/>
    <w:rsid w:val="008A7548"/>
    <w:rsid w:val="008A771F"/>
    <w:rsid w:val="008A7C7E"/>
    <w:rsid w:val="008A7E0C"/>
    <w:rsid w:val="008B1594"/>
    <w:rsid w:val="008B1D5E"/>
    <w:rsid w:val="008B342E"/>
    <w:rsid w:val="008B53A4"/>
    <w:rsid w:val="008B5D72"/>
    <w:rsid w:val="008B657B"/>
    <w:rsid w:val="008B7952"/>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1F7C"/>
    <w:rsid w:val="008E29DA"/>
    <w:rsid w:val="008E3BB8"/>
    <w:rsid w:val="008E3D6D"/>
    <w:rsid w:val="008E4CFD"/>
    <w:rsid w:val="008E6C67"/>
    <w:rsid w:val="008E74C9"/>
    <w:rsid w:val="008E7B33"/>
    <w:rsid w:val="008F1C6A"/>
    <w:rsid w:val="008F201C"/>
    <w:rsid w:val="008F499E"/>
    <w:rsid w:val="008F5C91"/>
    <w:rsid w:val="008F6489"/>
    <w:rsid w:val="008F6DF7"/>
    <w:rsid w:val="00900DB5"/>
    <w:rsid w:val="00901685"/>
    <w:rsid w:val="00902D9C"/>
    <w:rsid w:val="00902DDD"/>
    <w:rsid w:val="009072A6"/>
    <w:rsid w:val="00907D32"/>
    <w:rsid w:val="009100AB"/>
    <w:rsid w:val="00910D0E"/>
    <w:rsid w:val="009117E6"/>
    <w:rsid w:val="00911EFF"/>
    <w:rsid w:val="00912D09"/>
    <w:rsid w:val="00912F34"/>
    <w:rsid w:val="00913036"/>
    <w:rsid w:val="0091318F"/>
    <w:rsid w:val="00914344"/>
    <w:rsid w:val="00914C33"/>
    <w:rsid w:val="00914D32"/>
    <w:rsid w:val="00914D6E"/>
    <w:rsid w:val="00915B89"/>
    <w:rsid w:val="00915DE3"/>
    <w:rsid w:val="0091686F"/>
    <w:rsid w:val="00916F92"/>
    <w:rsid w:val="00916FEE"/>
    <w:rsid w:val="00917AC3"/>
    <w:rsid w:val="0092077F"/>
    <w:rsid w:val="00920AEF"/>
    <w:rsid w:val="0092205A"/>
    <w:rsid w:val="00923C18"/>
    <w:rsid w:val="0092568E"/>
    <w:rsid w:val="00927F98"/>
    <w:rsid w:val="00930143"/>
    <w:rsid w:val="00930361"/>
    <w:rsid w:val="00930532"/>
    <w:rsid w:val="00931C21"/>
    <w:rsid w:val="00931D16"/>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534A"/>
    <w:rsid w:val="00945B69"/>
    <w:rsid w:val="00947247"/>
    <w:rsid w:val="00947439"/>
    <w:rsid w:val="00947F03"/>
    <w:rsid w:val="0095149E"/>
    <w:rsid w:val="009536DC"/>
    <w:rsid w:val="00955043"/>
    <w:rsid w:val="0095678F"/>
    <w:rsid w:val="00957863"/>
    <w:rsid w:val="00957D1C"/>
    <w:rsid w:val="0096202A"/>
    <w:rsid w:val="00962D2F"/>
    <w:rsid w:val="00963057"/>
    <w:rsid w:val="00963D6F"/>
    <w:rsid w:val="0096650E"/>
    <w:rsid w:val="009708DE"/>
    <w:rsid w:val="00970C8C"/>
    <w:rsid w:val="009715D7"/>
    <w:rsid w:val="009726B7"/>
    <w:rsid w:val="00972949"/>
    <w:rsid w:val="009730C8"/>
    <w:rsid w:val="00974F02"/>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507A"/>
    <w:rsid w:val="00996EF1"/>
    <w:rsid w:val="00996FD1"/>
    <w:rsid w:val="00997A06"/>
    <w:rsid w:val="00997C30"/>
    <w:rsid w:val="00997CB6"/>
    <w:rsid w:val="009A057F"/>
    <w:rsid w:val="009A0EF3"/>
    <w:rsid w:val="009A2012"/>
    <w:rsid w:val="009A31D5"/>
    <w:rsid w:val="009A4733"/>
    <w:rsid w:val="009A4F9C"/>
    <w:rsid w:val="009A7227"/>
    <w:rsid w:val="009A74FC"/>
    <w:rsid w:val="009B052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2265"/>
    <w:rsid w:val="009D24B2"/>
    <w:rsid w:val="009D27EC"/>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F202D"/>
    <w:rsid w:val="009F2DA1"/>
    <w:rsid w:val="009F3B33"/>
    <w:rsid w:val="009F42EB"/>
    <w:rsid w:val="009F46A3"/>
    <w:rsid w:val="009F5A2C"/>
    <w:rsid w:val="00A0007C"/>
    <w:rsid w:val="00A00A9E"/>
    <w:rsid w:val="00A00EDC"/>
    <w:rsid w:val="00A01F22"/>
    <w:rsid w:val="00A021AA"/>
    <w:rsid w:val="00A0500F"/>
    <w:rsid w:val="00A06821"/>
    <w:rsid w:val="00A06FC1"/>
    <w:rsid w:val="00A10AEF"/>
    <w:rsid w:val="00A11FFC"/>
    <w:rsid w:val="00A12553"/>
    <w:rsid w:val="00A12B7E"/>
    <w:rsid w:val="00A14622"/>
    <w:rsid w:val="00A14A25"/>
    <w:rsid w:val="00A1580F"/>
    <w:rsid w:val="00A15832"/>
    <w:rsid w:val="00A16363"/>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9F4"/>
    <w:rsid w:val="00A307B8"/>
    <w:rsid w:val="00A312E1"/>
    <w:rsid w:val="00A3148C"/>
    <w:rsid w:val="00A32022"/>
    <w:rsid w:val="00A3231E"/>
    <w:rsid w:val="00A32588"/>
    <w:rsid w:val="00A32FA0"/>
    <w:rsid w:val="00A33681"/>
    <w:rsid w:val="00A33E87"/>
    <w:rsid w:val="00A35E94"/>
    <w:rsid w:val="00A35FB7"/>
    <w:rsid w:val="00A36140"/>
    <w:rsid w:val="00A371BF"/>
    <w:rsid w:val="00A40013"/>
    <w:rsid w:val="00A406B4"/>
    <w:rsid w:val="00A43E33"/>
    <w:rsid w:val="00A44A98"/>
    <w:rsid w:val="00A45D1D"/>
    <w:rsid w:val="00A464B9"/>
    <w:rsid w:val="00A46B18"/>
    <w:rsid w:val="00A4743F"/>
    <w:rsid w:val="00A51230"/>
    <w:rsid w:val="00A517CC"/>
    <w:rsid w:val="00A51F3E"/>
    <w:rsid w:val="00A53C3E"/>
    <w:rsid w:val="00A55498"/>
    <w:rsid w:val="00A5615B"/>
    <w:rsid w:val="00A56512"/>
    <w:rsid w:val="00A56B00"/>
    <w:rsid w:val="00A57258"/>
    <w:rsid w:val="00A57779"/>
    <w:rsid w:val="00A60BBD"/>
    <w:rsid w:val="00A6358D"/>
    <w:rsid w:val="00A655A5"/>
    <w:rsid w:val="00A65DFC"/>
    <w:rsid w:val="00A66E35"/>
    <w:rsid w:val="00A66E66"/>
    <w:rsid w:val="00A67434"/>
    <w:rsid w:val="00A70107"/>
    <w:rsid w:val="00A72353"/>
    <w:rsid w:val="00A73F42"/>
    <w:rsid w:val="00A76D2E"/>
    <w:rsid w:val="00A8019D"/>
    <w:rsid w:val="00A80201"/>
    <w:rsid w:val="00A80628"/>
    <w:rsid w:val="00A808A9"/>
    <w:rsid w:val="00A840F7"/>
    <w:rsid w:val="00A84575"/>
    <w:rsid w:val="00A8473C"/>
    <w:rsid w:val="00A855A2"/>
    <w:rsid w:val="00A87CDC"/>
    <w:rsid w:val="00A9087A"/>
    <w:rsid w:val="00A91DDE"/>
    <w:rsid w:val="00A92B4F"/>
    <w:rsid w:val="00A92EA2"/>
    <w:rsid w:val="00A9349F"/>
    <w:rsid w:val="00A93A69"/>
    <w:rsid w:val="00A95D5C"/>
    <w:rsid w:val="00A97049"/>
    <w:rsid w:val="00A9744B"/>
    <w:rsid w:val="00AA031D"/>
    <w:rsid w:val="00AA0F93"/>
    <w:rsid w:val="00AA2959"/>
    <w:rsid w:val="00AA2F65"/>
    <w:rsid w:val="00AA4279"/>
    <w:rsid w:val="00AA4DDB"/>
    <w:rsid w:val="00AA512E"/>
    <w:rsid w:val="00AA578D"/>
    <w:rsid w:val="00AA5802"/>
    <w:rsid w:val="00AA624F"/>
    <w:rsid w:val="00AA633E"/>
    <w:rsid w:val="00AA6478"/>
    <w:rsid w:val="00AA6B29"/>
    <w:rsid w:val="00AA73F4"/>
    <w:rsid w:val="00AA7E24"/>
    <w:rsid w:val="00AB0327"/>
    <w:rsid w:val="00AB191F"/>
    <w:rsid w:val="00AB29C0"/>
    <w:rsid w:val="00AB2BD2"/>
    <w:rsid w:val="00AB2F5C"/>
    <w:rsid w:val="00AB3D35"/>
    <w:rsid w:val="00AB4A88"/>
    <w:rsid w:val="00AB5794"/>
    <w:rsid w:val="00AB5B5F"/>
    <w:rsid w:val="00AC0D85"/>
    <w:rsid w:val="00AC25E2"/>
    <w:rsid w:val="00AC2A13"/>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4B98"/>
    <w:rsid w:val="00B00CEC"/>
    <w:rsid w:val="00B03382"/>
    <w:rsid w:val="00B03BA9"/>
    <w:rsid w:val="00B04269"/>
    <w:rsid w:val="00B04ADB"/>
    <w:rsid w:val="00B07256"/>
    <w:rsid w:val="00B072A0"/>
    <w:rsid w:val="00B07CDB"/>
    <w:rsid w:val="00B1057B"/>
    <w:rsid w:val="00B11012"/>
    <w:rsid w:val="00B12182"/>
    <w:rsid w:val="00B13528"/>
    <w:rsid w:val="00B141A4"/>
    <w:rsid w:val="00B14896"/>
    <w:rsid w:val="00B17CEE"/>
    <w:rsid w:val="00B2010D"/>
    <w:rsid w:val="00B20CD6"/>
    <w:rsid w:val="00B214C0"/>
    <w:rsid w:val="00B218A6"/>
    <w:rsid w:val="00B22212"/>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E6C"/>
    <w:rsid w:val="00B36772"/>
    <w:rsid w:val="00B40A6B"/>
    <w:rsid w:val="00B4113B"/>
    <w:rsid w:val="00B421A3"/>
    <w:rsid w:val="00B42A28"/>
    <w:rsid w:val="00B42B29"/>
    <w:rsid w:val="00B4327E"/>
    <w:rsid w:val="00B43787"/>
    <w:rsid w:val="00B448DE"/>
    <w:rsid w:val="00B44B0D"/>
    <w:rsid w:val="00B45354"/>
    <w:rsid w:val="00B456DA"/>
    <w:rsid w:val="00B50237"/>
    <w:rsid w:val="00B50307"/>
    <w:rsid w:val="00B50AEF"/>
    <w:rsid w:val="00B51E99"/>
    <w:rsid w:val="00B52217"/>
    <w:rsid w:val="00B52B9F"/>
    <w:rsid w:val="00B52DFF"/>
    <w:rsid w:val="00B532B2"/>
    <w:rsid w:val="00B53B1E"/>
    <w:rsid w:val="00B53D77"/>
    <w:rsid w:val="00B54066"/>
    <w:rsid w:val="00B55CE5"/>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45C1"/>
    <w:rsid w:val="00B75DA1"/>
    <w:rsid w:val="00B75FC7"/>
    <w:rsid w:val="00B76DDA"/>
    <w:rsid w:val="00B772BD"/>
    <w:rsid w:val="00B77CFA"/>
    <w:rsid w:val="00B81B19"/>
    <w:rsid w:val="00B822A5"/>
    <w:rsid w:val="00B8246A"/>
    <w:rsid w:val="00B831DC"/>
    <w:rsid w:val="00B834FD"/>
    <w:rsid w:val="00B8411C"/>
    <w:rsid w:val="00B8555B"/>
    <w:rsid w:val="00B86575"/>
    <w:rsid w:val="00B86B82"/>
    <w:rsid w:val="00B906D5"/>
    <w:rsid w:val="00B92195"/>
    <w:rsid w:val="00B9248E"/>
    <w:rsid w:val="00B92A09"/>
    <w:rsid w:val="00B935D8"/>
    <w:rsid w:val="00B969B5"/>
    <w:rsid w:val="00B96CF3"/>
    <w:rsid w:val="00BA1109"/>
    <w:rsid w:val="00BA1B14"/>
    <w:rsid w:val="00BA2896"/>
    <w:rsid w:val="00BA3F9D"/>
    <w:rsid w:val="00BA47D5"/>
    <w:rsid w:val="00BA6293"/>
    <w:rsid w:val="00BA6D99"/>
    <w:rsid w:val="00BA6ED7"/>
    <w:rsid w:val="00BB186C"/>
    <w:rsid w:val="00BB1E43"/>
    <w:rsid w:val="00BB2374"/>
    <w:rsid w:val="00BB2D33"/>
    <w:rsid w:val="00BB358F"/>
    <w:rsid w:val="00BB3FA9"/>
    <w:rsid w:val="00BB73AF"/>
    <w:rsid w:val="00BB7D2D"/>
    <w:rsid w:val="00BC1489"/>
    <w:rsid w:val="00BC1EC6"/>
    <w:rsid w:val="00BC21AD"/>
    <w:rsid w:val="00BC5C56"/>
    <w:rsid w:val="00BC6149"/>
    <w:rsid w:val="00BC74A1"/>
    <w:rsid w:val="00BC75E7"/>
    <w:rsid w:val="00BD02B2"/>
    <w:rsid w:val="00BD0621"/>
    <w:rsid w:val="00BD09EA"/>
    <w:rsid w:val="00BD2336"/>
    <w:rsid w:val="00BD2587"/>
    <w:rsid w:val="00BD26E1"/>
    <w:rsid w:val="00BD2EFD"/>
    <w:rsid w:val="00BD3B3D"/>
    <w:rsid w:val="00BD3C2D"/>
    <w:rsid w:val="00BD3D2A"/>
    <w:rsid w:val="00BD411A"/>
    <w:rsid w:val="00BD4D18"/>
    <w:rsid w:val="00BD58DA"/>
    <w:rsid w:val="00BD5A2E"/>
    <w:rsid w:val="00BD61C9"/>
    <w:rsid w:val="00BD6C09"/>
    <w:rsid w:val="00BE1F52"/>
    <w:rsid w:val="00BE27C1"/>
    <w:rsid w:val="00BE27D8"/>
    <w:rsid w:val="00BE2997"/>
    <w:rsid w:val="00BE33BA"/>
    <w:rsid w:val="00BE4412"/>
    <w:rsid w:val="00BE6F4D"/>
    <w:rsid w:val="00BE744E"/>
    <w:rsid w:val="00BE74BB"/>
    <w:rsid w:val="00BE7C2B"/>
    <w:rsid w:val="00BF0126"/>
    <w:rsid w:val="00BF0DFD"/>
    <w:rsid w:val="00BF3390"/>
    <w:rsid w:val="00BF35AF"/>
    <w:rsid w:val="00BF47D0"/>
    <w:rsid w:val="00BF4902"/>
    <w:rsid w:val="00BF4C08"/>
    <w:rsid w:val="00BF6923"/>
    <w:rsid w:val="00BF6961"/>
    <w:rsid w:val="00BF70B0"/>
    <w:rsid w:val="00BF786C"/>
    <w:rsid w:val="00C00372"/>
    <w:rsid w:val="00C01168"/>
    <w:rsid w:val="00C01C0C"/>
    <w:rsid w:val="00C021F6"/>
    <w:rsid w:val="00C04787"/>
    <w:rsid w:val="00C05AB6"/>
    <w:rsid w:val="00C117F4"/>
    <w:rsid w:val="00C11BC4"/>
    <w:rsid w:val="00C11FA1"/>
    <w:rsid w:val="00C17FAB"/>
    <w:rsid w:val="00C20D30"/>
    <w:rsid w:val="00C22271"/>
    <w:rsid w:val="00C22D34"/>
    <w:rsid w:val="00C22FD9"/>
    <w:rsid w:val="00C2309D"/>
    <w:rsid w:val="00C24EA4"/>
    <w:rsid w:val="00C250D0"/>
    <w:rsid w:val="00C25529"/>
    <w:rsid w:val="00C3143B"/>
    <w:rsid w:val="00C3278C"/>
    <w:rsid w:val="00C33508"/>
    <w:rsid w:val="00C34828"/>
    <w:rsid w:val="00C36D0E"/>
    <w:rsid w:val="00C371BC"/>
    <w:rsid w:val="00C37C8C"/>
    <w:rsid w:val="00C37F92"/>
    <w:rsid w:val="00C4116F"/>
    <w:rsid w:val="00C41CA2"/>
    <w:rsid w:val="00C429DD"/>
    <w:rsid w:val="00C43BF7"/>
    <w:rsid w:val="00C44799"/>
    <w:rsid w:val="00C45A06"/>
    <w:rsid w:val="00C463B8"/>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5176"/>
    <w:rsid w:val="00C65495"/>
    <w:rsid w:val="00C6549C"/>
    <w:rsid w:val="00C66FB2"/>
    <w:rsid w:val="00C67C99"/>
    <w:rsid w:val="00C713A9"/>
    <w:rsid w:val="00C71E77"/>
    <w:rsid w:val="00C72679"/>
    <w:rsid w:val="00C72D77"/>
    <w:rsid w:val="00C73987"/>
    <w:rsid w:val="00C743E0"/>
    <w:rsid w:val="00C7446D"/>
    <w:rsid w:val="00C76D71"/>
    <w:rsid w:val="00C77DD3"/>
    <w:rsid w:val="00C83D1A"/>
    <w:rsid w:val="00C84045"/>
    <w:rsid w:val="00C84FA2"/>
    <w:rsid w:val="00C85684"/>
    <w:rsid w:val="00C85BF2"/>
    <w:rsid w:val="00C85E3C"/>
    <w:rsid w:val="00C87032"/>
    <w:rsid w:val="00C87263"/>
    <w:rsid w:val="00C8784D"/>
    <w:rsid w:val="00C87D30"/>
    <w:rsid w:val="00C914F1"/>
    <w:rsid w:val="00C923C6"/>
    <w:rsid w:val="00C938E1"/>
    <w:rsid w:val="00C93B8B"/>
    <w:rsid w:val="00C96DC4"/>
    <w:rsid w:val="00CA0142"/>
    <w:rsid w:val="00CA3B83"/>
    <w:rsid w:val="00CA4C5B"/>
    <w:rsid w:val="00CA6BA7"/>
    <w:rsid w:val="00CA7498"/>
    <w:rsid w:val="00CA7B40"/>
    <w:rsid w:val="00CB0120"/>
    <w:rsid w:val="00CB0314"/>
    <w:rsid w:val="00CB2166"/>
    <w:rsid w:val="00CB23F7"/>
    <w:rsid w:val="00CB424F"/>
    <w:rsid w:val="00CB67EF"/>
    <w:rsid w:val="00CB74F9"/>
    <w:rsid w:val="00CB7B30"/>
    <w:rsid w:val="00CB7D4C"/>
    <w:rsid w:val="00CC1B0E"/>
    <w:rsid w:val="00CC36AC"/>
    <w:rsid w:val="00CC4C2D"/>
    <w:rsid w:val="00CC4C62"/>
    <w:rsid w:val="00CC6341"/>
    <w:rsid w:val="00CC69D1"/>
    <w:rsid w:val="00CC7686"/>
    <w:rsid w:val="00CD0946"/>
    <w:rsid w:val="00CD1CDC"/>
    <w:rsid w:val="00CD2CC9"/>
    <w:rsid w:val="00CD3B02"/>
    <w:rsid w:val="00CD3D96"/>
    <w:rsid w:val="00CD4F77"/>
    <w:rsid w:val="00CD540C"/>
    <w:rsid w:val="00CD628C"/>
    <w:rsid w:val="00CD6EB7"/>
    <w:rsid w:val="00CE01BD"/>
    <w:rsid w:val="00CE04B4"/>
    <w:rsid w:val="00CE071C"/>
    <w:rsid w:val="00CE1E9B"/>
    <w:rsid w:val="00CE26B4"/>
    <w:rsid w:val="00CE26CD"/>
    <w:rsid w:val="00CE43C6"/>
    <w:rsid w:val="00CE4F10"/>
    <w:rsid w:val="00CE5F0D"/>
    <w:rsid w:val="00CE612F"/>
    <w:rsid w:val="00CE6AED"/>
    <w:rsid w:val="00CE6E5B"/>
    <w:rsid w:val="00CE7E91"/>
    <w:rsid w:val="00CF121B"/>
    <w:rsid w:val="00CF1B4A"/>
    <w:rsid w:val="00CF3A92"/>
    <w:rsid w:val="00CF3D50"/>
    <w:rsid w:val="00CF66FB"/>
    <w:rsid w:val="00CF72AE"/>
    <w:rsid w:val="00CF7D4D"/>
    <w:rsid w:val="00D01D28"/>
    <w:rsid w:val="00D01E63"/>
    <w:rsid w:val="00D0282A"/>
    <w:rsid w:val="00D04FF2"/>
    <w:rsid w:val="00D06113"/>
    <w:rsid w:val="00D073BE"/>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EAE"/>
    <w:rsid w:val="00D2570C"/>
    <w:rsid w:val="00D263C8"/>
    <w:rsid w:val="00D3166E"/>
    <w:rsid w:val="00D32BBB"/>
    <w:rsid w:val="00D32F6A"/>
    <w:rsid w:val="00D4087A"/>
    <w:rsid w:val="00D412DE"/>
    <w:rsid w:val="00D41628"/>
    <w:rsid w:val="00D41CA0"/>
    <w:rsid w:val="00D41CB4"/>
    <w:rsid w:val="00D422BA"/>
    <w:rsid w:val="00D42FAA"/>
    <w:rsid w:val="00D42FE3"/>
    <w:rsid w:val="00D43DAC"/>
    <w:rsid w:val="00D44251"/>
    <w:rsid w:val="00D44D85"/>
    <w:rsid w:val="00D45C80"/>
    <w:rsid w:val="00D4617E"/>
    <w:rsid w:val="00D4665C"/>
    <w:rsid w:val="00D46759"/>
    <w:rsid w:val="00D46FCB"/>
    <w:rsid w:val="00D47654"/>
    <w:rsid w:val="00D51BE9"/>
    <w:rsid w:val="00D55C64"/>
    <w:rsid w:val="00D56557"/>
    <w:rsid w:val="00D574E9"/>
    <w:rsid w:val="00D57C72"/>
    <w:rsid w:val="00D600C3"/>
    <w:rsid w:val="00D6098B"/>
    <w:rsid w:val="00D614F5"/>
    <w:rsid w:val="00D621D1"/>
    <w:rsid w:val="00D6239E"/>
    <w:rsid w:val="00D65165"/>
    <w:rsid w:val="00D65F5F"/>
    <w:rsid w:val="00D661A7"/>
    <w:rsid w:val="00D666D7"/>
    <w:rsid w:val="00D673EB"/>
    <w:rsid w:val="00D70847"/>
    <w:rsid w:val="00D71778"/>
    <w:rsid w:val="00D719E9"/>
    <w:rsid w:val="00D71B36"/>
    <w:rsid w:val="00D7267F"/>
    <w:rsid w:val="00D72AF9"/>
    <w:rsid w:val="00D73591"/>
    <w:rsid w:val="00D73BCC"/>
    <w:rsid w:val="00D7525D"/>
    <w:rsid w:val="00D76533"/>
    <w:rsid w:val="00D77BCD"/>
    <w:rsid w:val="00D81942"/>
    <w:rsid w:val="00D836EC"/>
    <w:rsid w:val="00D8409D"/>
    <w:rsid w:val="00D87D0B"/>
    <w:rsid w:val="00D87EBD"/>
    <w:rsid w:val="00D90A48"/>
    <w:rsid w:val="00D914E6"/>
    <w:rsid w:val="00D91CC4"/>
    <w:rsid w:val="00D9455C"/>
    <w:rsid w:val="00D96461"/>
    <w:rsid w:val="00D966AE"/>
    <w:rsid w:val="00D97164"/>
    <w:rsid w:val="00D97287"/>
    <w:rsid w:val="00DA124F"/>
    <w:rsid w:val="00DA1CBF"/>
    <w:rsid w:val="00DA1EF8"/>
    <w:rsid w:val="00DA23B9"/>
    <w:rsid w:val="00DA28AE"/>
    <w:rsid w:val="00DA32ED"/>
    <w:rsid w:val="00DA6492"/>
    <w:rsid w:val="00DA6FAA"/>
    <w:rsid w:val="00DA71EE"/>
    <w:rsid w:val="00DA7730"/>
    <w:rsid w:val="00DB08F4"/>
    <w:rsid w:val="00DB1868"/>
    <w:rsid w:val="00DB18CA"/>
    <w:rsid w:val="00DB35A2"/>
    <w:rsid w:val="00DB4678"/>
    <w:rsid w:val="00DB53E7"/>
    <w:rsid w:val="00DB5A8E"/>
    <w:rsid w:val="00DB6668"/>
    <w:rsid w:val="00DC222B"/>
    <w:rsid w:val="00DC2923"/>
    <w:rsid w:val="00DC3DBA"/>
    <w:rsid w:val="00DC5E8E"/>
    <w:rsid w:val="00DC6156"/>
    <w:rsid w:val="00DC69D8"/>
    <w:rsid w:val="00DC6A24"/>
    <w:rsid w:val="00DC74CE"/>
    <w:rsid w:val="00DD0132"/>
    <w:rsid w:val="00DD19F2"/>
    <w:rsid w:val="00DD1DDE"/>
    <w:rsid w:val="00DD31B6"/>
    <w:rsid w:val="00DD3C20"/>
    <w:rsid w:val="00DD514A"/>
    <w:rsid w:val="00DD5AFC"/>
    <w:rsid w:val="00DD63E7"/>
    <w:rsid w:val="00DD6568"/>
    <w:rsid w:val="00DD6C45"/>
    <w:rsid w:val="00DD6E06"/>
    <w:rsid w:val="00DE0B83"/>
    <w:rsid w:val="00DE2C2E"/>
    <w:rsid w:val="00DE2FE3"/>
    <w:rsid w:val="00DE3893"/>
    <w:rsid w:val="00DE5A29"/>
    <w:rsid w:val="00DE62A5"/>
    <w:rsid w:val="00DE6F56"/>
    <w:rsid w:val="00DF0568"/>
    <w:rsid w:val="00DF3D5D"/>
    <w:rsid w:val="00DF3F01"/>
    <w:rsid w:val="00DF4C5B"/>
    <w:rsid w:val="00DF666C"/>
    <w:rsid w:val="00DF66C1"/>
    <w:rsid w:val="00DF750C"/>
    <w:rsid w:val="00E00E31"/>
    <w:rsid w:val="00E01EB1"/>
    <w:rsid w:val="00E01EB8"/>
    <w:rsid w:val="00E02C88"/>
    <w:rsid w:val="00E02EEC"/>
    <w:rsid w:val="00E03E9C"/>
    <w:rsid w:val="00E04319"/>
    <w:rsid w:val="00E06ACB"/>
    <w:rsid w:val="00E07212"/>
    <w:rsid w:val="00E07726"/>
    <w:rsid w:val="00E10781"/>
    <w:rsid w:val="00E1080B"/>
    <w:rsid w:val="00E10997"/>
    <w:rsid w:val="00E113F1"/>
    <w:rsid w:val="00E11A19"/>
    <w:rsid w:val="00E11B38"/>
    <w:rsid w:val="00E1300D"/>
    <w:rsid w:val="00E1526E"/>
    <w:rsid w:val="00E167DC"/>
    <w:rsid w:val="00E16DD4"/>
    <w:rsid w:val="00E175AE"/>
    <w:rsid w:val="00E1792B"/>
    <w:rsid w:val="00E20349"/>
    <w:rsid w:val="00E20634"/>
    <w:rsid w:val="00E20DFD"/>
    <w:rsid w:val="00E218B7"/>
    <w:rsid w:val="00E21D4E"/>
    <w:rsid w:val="00E23083"/>
    <w:rsid w:val="00E31FEE"/>
    <w:rsid w:val="00E32D60"/>
    <w:rsid w:val="00E33551"/>
    <w:rsid w:val="00E3468A"/>
    <w:rsid w:val="00E35516"/>
    <w:rsid w:val="00E35D3A"/>
    <w:rsid w:val="00E373E4"/>
    <w:rsid w:val="00E403EE"/>
    <w:rsid w:val="00E413D2"/>
    <w:rsid w:val="00E44DD7"/>
    <w:rsid w:val="00E4608A"/>
    <w:rsid w:val="00E47153"/>
    <w:rsid w:val="00E50233"/>
    <w:rsid w:val="00E506FE"/>
    <w:rsid w:val="00E50C9A"/>
    <w:rsid w:val="00E50D21"/>
    <w:rsid w:val="00E52763"/>
    <w:rsid w:val="00E52A51"/>
    <w:rsid w:val="00E55A2A"/>
    <w:rsid w:val="00E55F2F"/>
    <w:rsid w:val="00E56D18"/>
    <w:rsid w:val="00E57888"/>
    <w:rsid w:val="00E60F40"/>
    <w:rsid w:val="00E61B58"/>
    <w:rsid w:val="00E65962"/>
    <w:rsid w:val="00E659AA"/>
    <w:rsid w:val="00E66D0E"/>
    <w:rsid w:val="00E66FB2"/>
    <w:rsid w:val="00E67050"/>
    <w:rsid w:val="00E67597"/>
    <w:rsid w:val="00E705FA"/>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61F3"/>
    <w:rsid w:val="00E86F86"/>
    <w:rsid w:val="00E8701E"/>
    <w:rsid w:val="00E87279"/>
    <w:rsid w:val="00E90B7C"/>
    <w:rsid w:val="00E9127F"/>
    <w:rsid w:val="00E920F9"/>
    <w:rsid w:val="00E92BDC"/>
    <w:rsid w:val="00E92C20"/>
    <w:rsid w:val="00E930FA"/>
    <w:rsid w:val="00E94746"/>
    <w:rsid w:val="00EA085B"/>
    <w:rsid w:val="00EA0ED7"/>
    <w:rsid w:val="00EA2F98"/>
    <w:rsid w:val="00EA37C1"/>
    <w:rsid w:val="00EA422F"/>
    <w:rsid w:val="00EA48B6"/>
    <w:rsid w:val="00EA77A1"/>
    <w:rsid w:val="00EA7EB6"/>
    <w:rsid w:val="00EB0EA7"/>
    <w:rsid w:val="00EB260D"/>
    <w:rsid w:val="00EB386B"/>
    <w:rsid w:val="00EB39D1"/>
    <w:rsid w:val="00EB3B8A"/>
    <w:rsid w:val="00EB56DA"/>
    <w:rsid w:val="00EB5FD4"/>
    <w:rsid w:val="00EB7533"/>
    <w:rsid w:val="00EB79E1"/>
    <w:rsid w:val="00EC531A"/>
    <w:rsid w:val="00EC6F2E"/>
    <w:rsid w:val="00EC790B"/>
    <w:rsid w:val="00ED0E6A"/>
    <w:rsid w:val="00ED1B1E"/>
    <w:rsid w:val="00ED1F42"/>
    <w:rsid w:val="00ED45DA"/>
    <w:rsid w:val="00ED4D92"/>
    <w:rsid w:val="00ED5B31"/>
    <w:rsid w:val="00ED6D49"/>
    <w:rsid w:val="00ED7973"/>
    <w:rsid w:val="00ED7E01"/>
    <w:rsid w:val="00EE0ECB"/>
    <w:rsid w:val="00EE3530"/>
    <w:rsid w:val="00EE3B49"/>
    <w:rsid w:val="00EE3D17"/>
    <w:rsid w:val="00EE4C6A"/>
    <w:rsid w:val="00EE60C2"/>
    <w:rsid w:val="00EE6744"/>
    <w:rsid w:val="00EF0E74"/>
    <w:rsid w:val="00EF1C09"/>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C9C"/>
    <w:rsid w:val="00F02D10"/>
    <w:rsid w:val="00F0305A"/>
    <w:rsid w:val="00F0365E"/>
    <w:rsid w:val="00F03CB1"/>
    <w:rsid w:val="00F053B0"/>
    <w:rsid w:val="00F0560A"/>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7F92"/>
    <w:rsid w:val="00F20F8B"/>
    <w:rsid w:val="00F236AD"/>
    <w:rsid w:val="00F2405E"/>
    <w:rsid w:val="00F25AE3"/>
    <w:rsid w:val="00F263A0"/>
    <w:rsid w:val="00F263F6"/>
    <w:rsid w:val="00F2764A"/>
    <w:rsid w:val="00F27853"/>
    <w:rsid w:val="00F30956"/>
    <w:rsid w:val="00F30DF2"/>
    <w:rsid w:val="00F32CCD"/>
    <w:rsid w:val="00F32EE0"/>
    <w:rsid w:val="00F33445"/>
    <w:rsid w:val="00F33D28"/>
    <w:rsid w:val="00F33EBE"/>
    <w:rsid w:val="00F34D6A"/>
    <w:rsid w:val="00F34F0B"/>
    <w:rsid w:val="00F35408"/>
    <w:rsid w:val="00F358FB"/>
    <w:rsid w:val="00F37861"/>
    <w:rsid w:val="00F41501"/>
    <w:rsid w:val="00F42D4C"/>
    <w:rsid w:val="00F44FB4"/>
    <w:rsid w:val="00F4538B"/>
    <w:rsid w:val="00F45735"/>
    <w:rsid w:val="00F45FFB"/>
    <w:rsid w:val="00F46DF9"/>
    <w:rsid w:val="00F473A1"/>
    <w:rsid w:val="00F51547"/>
    <w:rsid w:val="00F5353E"/>
    <w:rsid w:val="00F575BD"/>
    <w:rsid w:val="00F6276D"/>
    <w:rsid w:val="00F63021"/>
    <w:rsid w:val="00F64BC3"/>
    <w:rsid w:val="00F65A65"/>
    <w:rsid w:val="00F660FD"/>
    <w:rsid w:val="00F6611D"/>
    <w:rsid w:val="00F667FE"/>
    <w:rsid w:val="00F66AB5"/>
    <w:rsid w:val="00F70737"/>
    <w:rsid w:val="00F714A2"/>
    <w:rsid w:val="00F71A88"/>
    <w:rsid w:val="00F71B3B"/>
    <w:rsid w:val="00F72A15"/>
    <w:rsid w:val="00F748E4"/>
    <w:rsid w:val="00F75348"/>
    <w:rsid w:val="00F7664A"/>
    <w:rsid w:val="00F767C6"/>
    <w:rsid w:val="00F77B50"/>
    <w:rsid w:val="00F813E9"/>
    <w:rsid w:val="00F81E1F"/>
    <w:rsid w:val="00F82E40"/>
    <w:rsid w:val="00F830C4"/>
    <w:rsid w:val="00F838C7"/>
    <w:rsid w:val="00F839C0"/>
    <w:rsid w:val="00F839C9"/>
    <w:rsid w:val="00F84EF9"/>
    <w:rsid w:val="00F854D0"/>
    <w:rsid w:val="00F859E1"/>
    <w:rsid w:val="00F85D54"/>
    <w:rsid w:val="00F86701"/>
    <w:rsid w:val="00F869C2"/>
    <w:rsid w:val="00F86A3C"/>
    <w:rsid w:val="00F86AAE"/>
    <w:rsid w:val="00F86E35"/>
    <w:rsid w:val="00F875C9"/>
    <w:rsid w:val="00F90AC8"/>
    <w:rsid w:val="00F914F6"/>
    <w:rsid w:val="00F91769"/>
    <w:rsid w:val="00F9285E"/>
    <w:rsid w:val="00F9313F"/>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73EF"/>
    <w:rsid w:val="00FB1BCE"/>
    <w:rsid w:val="00FB1DC6"/>
    <w:rsid w:val="00FB1E59"/>
    <w:rsid w:val="00FB2119"/>
    <w:rsid w:val="00FB2717"/>
    <w:rsid w:val="00FB2D1D"/>
    <w:rsid w:val="00FB3E3D"/>
    <w:rsid w:val="00FB409C"/>
    <w:rsid w:val="00FB415A"/>
    <w:rsid w:val="00FB4758"/>
    <w:rsid w:val="00FB47D5"/>
    <w:rsid w:val="00FB5AB4"/>
    <w:rsid w:val="00FB68A1"/>
    <w:rsid w:val="00FB7EE4"/>
    <w:rsid w:val="00FC05A0"/>
    <w:rsid w:val="00FC27F6"/>
    <w:rsid w:val="00FC303F"/>
    <w:rsid w:val="00FC4967"/>
    <w:rsid w:val="00FC55F5"/>
    <w:rsid w:val="00FC65AB"/>
    <w:rsid w:val="00FC7D59"/>
    <w:rsid w:val="00FD1180"/>
    <w:rsid w:val="00FD4DD0"/>
    <w:rsid w:val="00FD511C"/>
    <w:rsid w:val="00FD5212"/>
    <w:rsid w:val="00FD6A8E"/>
    <w:rsid w:val="00FD73A0"/>
    <w:rsid w:val="00FD796D"/>
    <w:rsid w:val="00FD79AD"/>
    <w:rsid w:val="00FD7D7C"/>
    <w:rsid w:val="00FE0290"/>
    <w:rsid w:val="00FE2B09"/>
    <w:rsid w:val="00FE2E75"/>
    <w:rsid w:val="00FE3480"/>
    <w:rsid w:val="00FE3514"/>
    <w:rsid w:val="00FE480D"/>
    <w:rsid w:val="00FE4BF8"/>
    <w:rsid w:val="00FE57A5"/>
    <w:rsid w:val="00FE7D6E"/>
    <w:rsid w:val="00FF1212"/>
    <w:rsid w:val="00FF12F4"/>
    <w:rsid w:val="00FF163C"/>
    <w:rsid w:val="00FF1EF3"/>
    <w:rsid w:val="00FF213C"/>
    <w:rsid w:val="00FF330D"/>
    <w:rsid w:val="00FF3E1E"/>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rsid w:val="00493FBD"/>
    <w:pPr>
      <w:keepLines/>
      <w:spacing w:line="200" w:lineRule="atLeast"/>
      <w:ind w:left="284" w:hanging="284"/>
      <w:jc w:val="both"/>
    </w:pPr>
    <w:rPr>
      <w:sz w:val="18"/>
      <w:szCs w:val="17"/>
    </w:rPr>
  </w:style>
  <w:style w:type="character" w:styleId="FootnoteReference">
    <w:name w:val="footnote reference"/>
    <w:basedOn w:val="DefaultParagraphFont"/>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rsid w:val="004863D8"/>
    <w:pPr>
      <w:keepLines/>
      <w:numPr>
        <w:numId w:val="4"/>
      </w:numPr>
      <w:tabs>
        <w:tab w:val="left" w:pos="284"/>
      </w:tabs>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rsid w:val="00493FBD"/>
    <w:pPr>
      <w:keepLines/>
      <w:spacing w:line="200" w:lineRule="atLeast"/>
      <w:ind w:left="284" w:hanging="284"/>
      <w:jc w:val="both"/>
    </w:pPr>
    <w:rPr>
      <w:sz w:val="18"/>
      <w:szCs w:val="17"/>
    </w:rPr>
  </w:style>
  <w:style w:type="character" w:styleId="FootnoteReference">
    <w:name w:val="footnote reference"/>
    <w:basedOn w:val="DefaultParagraphFont"/>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rsid w:val="004863D8"/>
    <w:pPr>
      <w:keepLines/>
      <w:numPr>
        <w:numId w:val="4"/>
      </w:numPr>
      <w:tabs>
        <w:tab w:val="left" w:pos="284"/>
      </w:tabs>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olg.nsw.gov.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himali_ranasinghe@ipart.nsw.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ipart.nsw.gov.au/Home/Industries/Local_Govt" TargetMode="External"/><Relationship Id="rId4" Type="http://schemas.openxmlformats.org/officeDocument/2006/relationships/settings" Target="settings.xml"/><Relationship Id="rId9" Type="http://schemas.openxmlformats.org/officeDocument/2006/relationships/hyperlink" Target="http://www.ipart.nsw.gov.au/" TargetMode="Externa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 Report</Template>
  <TotalTime>72</TotalTime>
  <Pages>13</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17719</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Rebecca Martin</cp:lastModifiedBy>
  <cp:revision>9</cp:revision>
  <cp:lastPrinted>2016-03-03T02:07:00Z</cp:lastPrinted>
  <dcterms:created xsi:type="dcterms:W3CDTF">2016-02-29T04:03:00Z</dcterms:created>
  <dcterms:modified xsi:type="dcterms:W3CDTF">2016-03-10T01:54:00Z</dcterms:modified>
</cp:coreProperties>
</file>