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60AF5" w:rsidRPr="00460AF5" w:rsidTr="00460AF5">
        <w:trPr>
          <w:cantSplit/>
          <w:trHeight w:hRule="exact" w:val="6691"/>
        </w:trPr>
        <w:tc>
          <w:tcPr>
            <w:tcW w:w="6804" w:type="dxa"/>
            <w:tcMar>
              <w:left w:w="0" w:type="dxa"/>
              <w:right w:w="0" w:type="dxa"/>
            </w:tcMar>
          </w:tcPr>
          <w:p w:rsidR="00460AF5" w:rsidRPr="006564D2" w:rsidRDefault="00460AF5" w:rsidP="00460AF5">
            <w:pPr>
              <w:pStyle w:val="Title"/>
              <w:rPr>
                <w:rFonts w:asciiTheme="minorHAnsi" w:hAnsiTheme="minorHAnsi"/>
                <w:color w:val="auto"/>
                <w:sz w:val="32"/>
                <w:szCs w:val="24"/>
              </w:rPr>
            </w:pPr>
            <w:r w:rsidRPr="006564D2">
              <w:rPr>
                <w:rFonts w:asciiTheme="minorHAnsi" w:hAnsiTheme="minorHAnsi"/>
                <w:color w:val="auto"/>
                <w:sz w:val="32"/>
                <w:szCs w:val="24"/>
              </w:rPr>
              <w:t>Special Variation Application Form – Part B</w:t>
            </w:r>
          </w:p>
          <w:p w:rsidR="00460AF5" w:rsidRPr="006564D2" w:rsidRDefault="00460AF5" w:rsidP="00460AF5">
            <w:pPr>
              <w:pStyle w:val="Subtitle"/>
              <w:rPr>
                <w:rFonts w:asciiTheme="minorHAnsi" w:hAnsiTheme="minorHAnsi"/>
                <w:color w:val="auto"/>
                <w:sz w:val="32"/>
                <w:szCs w:val="24"/>
              </w:rPr>
            </w:pPr>
            <w:r w:rsidRPr="006564D2">
              <w:rPr>
                <w:rFonts w:asciiTheme="minorHAnsi" w:hAnsiTheme="minorHAnsi"/>
                <w:color w:val="auto"/>
                <w:sz w:val="32"/>
                <w:szCs w:val="24"/>
              </w:rPr>
              <w:t>For 2017-18</w:t>
            </w:r>
          </w:p>
          <w:p w:rsidR="00460AF5" w:rsidRPr="006564D2" w:rsidRDefault="00460AF5" w:rsidP="00460AF5">
            <w:pPr>
              <w:pStyle w:val="Subtitle"/>
              <w:rPr>
                <w:rFonts w:asciiTheme="minorHAnsi" w:hAnsiTheme="minorHAnsi"/>
                <w:color w:val="auto"/>
                <w:sz w:val="32"/>
                <w:szCs w:val="24"/>
              </w:rPr>
            </w:pPr>
          </w:p>
          <w:p w:rsidR="00460AF5" w:rsidRPr="006564D2" w:rsidRDefault="00460AF5" w:rsidP="00460AF5">
            <w:pPr>
              <w:pStyle w:val="Subtitle"/>
              <w:rPr>
                <w:rFonts w:asciiTheme="minorHAnsi" w:hAnsiTheme="minorHAnsi"/>
                <w:b w:val="0"/>
                <w:color w:val="auto"/>
                <w:sz w:val="32"/>
                <w:szCs w:val="24"/>
              </w:rPr>
            </w:pPr>
            <w:r w:rsidRPr="006564D2">
              <w:rPr>
                <w:rFonts w:asciiTheme="minorHAnsi" w:hAnsiTheme="minorHAnsi"/>
                <w:color w:val="auto"/>
                <w:sz w:val="32"/>
                <w:szCs w:val="24"/>
              </w:rPr>
              <w:t>Issued December 2016</w:t>
            </w:r>
          </w:p>
        </w:tc>
      </w:tr>
      <w:tr w:rsidR="00460AF5" w:rsidRPr="00460AF5" w:rsidTr="00460AF5">
        <w:trPr>
          <w:cantSplit/>
          <w:trHeight w:val="5103"/>
        </w:trPr>
        <w:tc>
          <w:tcPr>
            <w:tcW w:w="6804" w:type="dxa"/>
            <w:tcMar>
              <w:left w:w="0" w:type="dxa"/>
              <w:right w:w="0" w:type="dxa"/>
            </w:tcMar>
          </w:tcPr>
          <w:p w:rsidR="00460AF5" w:rsidRPr="0034153B" w:rsidRDefault="00460AF5" w:rsidP="00460AF5">
            <w:pPr>
              <w:pStyle w:val="Report"/>
              <w:rPr>
                <w:rFonts w:asciiTheme="minorHAnsi" w:hAnsiTheme="minorHAnsi"/>
                <w:color w:val="auto"/>
                <w:sz w:val="32"/>
                <w:szCs w:val="24"/>
              </w:rPr>
            </w:pPr>
            <w:r w:rsidRPr="0034153B">
              <w:rPr>
                <w:rFonts w:asciiTheme="minorHAnsi" w:hAnsiTheme="minorHAnsi"/>
                <w:color w:val="auto"/>
                <w:sz w:val="32"/>
                <w:szCs w:val="24"/>
              </w:rPr>
              <w:t xml:space="preserve">Insert Name of Council: Byron Shire Council </w:t>
            </w:r>
          </w:p>
          <w:p w:rsidR="00460AF5" w:rsidRPr="0034153B" w:rsidRDefault="00460AF5" w:rsidP="00460AF5">
            <w:pPr>
              <w:pStyle w:val="Report"/>
              <w:rPr>
                <w:rFonts w:asciiTheme="minorHAnsi" w:hAnsiTheme="minorHAnsi"/>
                <w:b w:val="0"/>
                <w:color w:val="auto"/>
                <w:sz w:val="32"/>
                <w:szCs w:val="24"/>
              </w:rPr>
            </w:pPr>
            <w:r w:rsidRPr="0034153B">
              <w:rPr>
                <w:rFonts w:asciiTheme="minorHAnsi" w:hAnsiTheme="minorHAnsi"/>
                <w:b w:val="0"/>
                <w:color w:val="auto"/>
                <w:sz w:val="32"/>
                <w:szCs w:val="24"/>
              </w:rPr>
              <w:t xml:space="preserve">Date Submitted to IPART: </w:t>
            </w:r>
            <w:r w:rsidR="0034153B">
              <w:rPr>
                <w:rFonts w:asciiTheme="minorHAnsi" w:hAnsiTheme="minorHAnsi"/>
                <w:b w:val="0"/>
                <w:color w:val="auto"/>
                <w:sz w:val="32"/>
                <w:szCs w:val="24"/>
              </w:rPr>
              <w:t xml:space="preserve">13 February 2017 </w:t>
            </w:r>
          </w:p>
          <w:p w:rsidR="00460AF5" w:rsidRPr="0034153B" w:rsidRDefault="00460AF5" w:rsidP="00460AF5">
            <w:pPr>
              <w:pStyle w:val="Report"/>
              <w:rPr>
                <w:rFonts w:asciiTheme="minorHAnsi" w:hAnsiTheme="minorHAnsi"/>
                <w:b w:val="0"/>
                <w:color w:val="auto"/>
                <w:sz w:val="32"/>
                <w:szCs w:val="24"/>
              </w:rPr>
            </w:pPr>
            <w:r w:rsidRPr="0034153B">
              <w:rPr>
                <w:rFonts w:asciiTheme="minorHAnsi" w:hAnsiTheme="minorHAnsi"/>
                <w:b w:val="0"/>
                <w:color w:val="auto"/>
                <w:sz w:val="32"/>
                <w:szCs w:val="24"/>
              </w:rPr>
              <w:t xml:space="preserve">Council Contact Person: Mr Mark Arnold </w:t>
            </w:r>
          </w:p>
          <w:p w:rsidR="00460AF5" w:rsidRPr="0034153B" w:rsidRDefault="006C1373" w:rsidP="00460AF5">
            <w:pPr>
              <w:pStyle w:val="Report"/>
              <w:rPr>
                <w:rFonts w:asciiTheme="minorHAnsi" w:hAnsiTheme="minorHAnsi"/>
                <w:b w:val="0"/>
                <w:color w:val="auto"/>
                <w:sz w:val="32"/>
                <w:szCs w:val="24"/>
              </w:rPr>
            </w:pPr>
            <w:r>
              <w:rPr>
                <w:rFonts w:asciiTheme="minorHAnsi" w:hAnsiTheme="minorHAnsi"/>
                <w:b w:val="0"/>
                <w:color w:val="auto"/>
                <w:sz w:val="32"/>
                <w:szCs w:val="24"/>
              </w:rPr>
              <w:t xml:space="preserve">Council Contact Phone: </w:t>
            </w:r>
            <w:r w:rsidRPr="006C1373">
              <w:rPr>
                <w:rFonts w:asciiTheme="minorHAnsi" w:hAnsiTheme="minorHAnsi"/>
                <w:b w:val="0"/>
                <w:color w:val="auto"/>
                <w:sz w:val="32"/>
                <w:szCs w:val="24"/>
                <w:highlight w:val="black"/>
              </w:rPr>
              <w:t>xxxxxxxxxxxx</w:t>
            </w:r>
          </w:p>
          <w:p w:rsidR="00460AF5" w:rsidRPr="006564D2" w:rsidRDefault="00460AF5" w:rsidP="00460AF5">
            <w:pPr>
              <w:pStyle w:val="Report"/>
              <w:rPr>
                <w:rFonts w:asciiTheme="minorHAnsi" w:hAnsiTheme="minorHAnsi"/>
                <w:b w:val="0"/>
                <w:color w:val="auto"/>
                <w:sz w:val="32"/>
                <w:szCs w:val="24"/>
              </w:rPr>
            </w:pPr>
            <w:r w:rsidRPr="0034153B">
              <w:rPr>
                <w:rFonts w:asciiTheme="minorHAnsi" w:hAnsiTheme="minorHAnsi"/>
                <w:b w:val="0"/>
                <w:color w:val="auto"/>
                <w:sz w:val="32"/>
                <w:szCs w:val="24"/>
              </w:rPr>
              <w:t xml:space="preserve">Council Contact Email: </w:t>
            </w:r>
            <w:r w:rsidR="006C1373" w:rsidRPr="006C1373">
              <w:rPr>
                <w:rFonts w:asciiTheme="minorHAnsi" w:hAnsiTheme="minorHAnsi"/>
                <w:b w:val="0"/>
                <w:color w:val="auto"/>
                <w:sz w:val="32"/>
                <w:szCs w:val="24"/>
                <w:highlight w:val="black"/>
              </w:rPr>
              <w:t>xxxxxxxxxxxxxxxxxxxxxxx</w:t>
            </w:r>
            <w:bookmarkStart w:id="0" w:name="_GoBack"/>
            <w:bookmarkEnd w:id="0"/>
          </w:p>
          <w:p w:rsidR="00460AF5" w:rsidRPr="006564D2" w:rsidRDefault="00460AF5" w:rsidP="00460AF5">
            <w:pPr>
              <w:pStyle w:val="Date"/>
              <w:rPr>
                <w:rFonts w:asciiTheme="minorHAnsi" w:hAnsiTheme="minorHAnsi"/>
                <w:color w:val="auto"/>
                <w:sz w:val="32"/>
                <w:szCs w:val="24"/>
              </w:rPr>
            </w:pPr>
          </w:p>
        </w:tc>
      </w:tr>
    </w:tbl>
    <w:p w:rsidR="00460AF5" w:rsidRPr="00460AF5" w:rsidRDefault="00460AF5" w:rsidP="00460AF5">
      <w:pPr>
        <w:pStyle w:val="Heading6"/>
        <w:keepNext w:val="0"/>
        <w:pageBreakBefore w:val="0"/>
        <w:widowControl w:val="0"/>
        <w:numPr>
          <w:ilvl w:val="0"/>
          <w:numId w:val="0"/>
        </w:numPr>
        <w:spacing w:after="0" w:line="14" w:lineRule="exact"/>
        <w:ind w:left="-567"/>
        <w:rPr>
          <w:rFonts w:asciiTheme="minorHAnsi" w:hAnsiTheme="minorHAnsi"/>
          <w:b w:val="0"/>
          <w:color w:val="auto"/>
          <w:position w:val="6"/>
          <w:sz w:val="24"/>
          <w:szCs w:val="24"/>
        </w:rPr>
      </w:pPr>
    </w:p>
    <w:p w:rsidR="00460AF5" w:rsidRPr="00460AF5" w:rsidRDefault="00460AF5" w:rsidP="00460AF5">
      <w:pPr>
        <w:rPr>
          <w:rFonts w:asciiTheme="minorHAnsi" w:hAnsiTheme="minorHAnsi"/>
          <w:sz w:val="24"/>
        </w:rPr>
        <w:sectPr w:rsidR="00460AF5" w:rsidRPr="00460AF5" w:rsidSect="00460AF5">
          <w:headerReference w:type="default" r:id="rId9"/>
          <w:pgSz w:w="11907" w:h="16840" w:code="9"/>
          <w:pgMar w:top="2268" w:right="1701" w:bottom="1418" w:left="1701" w:header="1134" w:footer="284" w:gutter="567"/>
          <w:pgNumType w:fmt="lowerRoman"/>
          <w:cols w:space="708"/>
          <w:docGrid w:linePitch="360"/>
        </w:sectPr>
      </w:pPr>
    </w:p>
    <w:p w:rsidR="00460AF5" w:rsidRPr="00460AF5" w:rsidRDefault="00460AF5" w:rsidP="00460AF5">
      <w:pPr>
        <w:pStyle w:val="BodytextIPART"/>
        <w:spacing w:before="2600"/>
        <w:rPr>
          <w:rFonts w:asciiTheme="minorHAnsi" w:hAnsiTheme="minorHAnsi"/>
          <w:sz w:val="24"/>
          <w:szCs w:val="24"/>
        </w:rPr>
      </w:pPr>
      <w:r w:rsidRPr="00460AF5">
        <w:rPr>
          <w:rFonts w:asciiTheme="minorHAnsi" w:hAnsiTheme="minorHAnsi"/>
          <w:sz w:val="24"/>
          <w:szCs w:val="24"/>
        </w:rPr>
        <w:lastRenderedPageBreak/>
        <w:t>© Independent Pricing and Regulatory Tribunal of New South Wales 2016</w:t>
      </w:r>
    </w:p>
    <w:p w:rsidR="00460AF5" w:rsidRPr="00460AF5" w:rsidRDefault="00460AF5" w:rsidP="00460AF5">
      <w:pPr>
        <w:pStyle w:val="BodytextIPART"/>
        <w:spacing w:before="80"/>
        <w:rPr>
          <w:rFonts w:asciiTheme="minorHAnsi" w:hAnsiTheme="minorHAnsi"/>
          <w:spacing w:val="-2"/>
          <w:sz w:val="24"/>
          <w:szCs w:val="24"/>
        </w:rPr>
      </w:pPr>
      <w:r w:rsidRPr="00460AF5">
        <w:rPr>
          <w:rFonts w:asciiTheme="minorHAnsi" w:hAnsiTheme="minorHAnsi"/>
          <w:spacing w:val="-2"/>
          <w:sz w:val="24"/>
          <w:szCs w:val="24"/>
        </w:rPr>
        <w:t xml:space="preserve">This work is copyright. The </w:t>
      </w:r>
      <w:r w:rsidRPr="00460AF5">
        <w:rPr>
          <w:rFonts w:asciiTheme="minorHAnsi" w:hAnsiTheme="minorHAnsi"/>
          <w:i/>
          <w:iCs/>
          <w:spacing w:val="-2"/>
          <w:sz w:val="24"/>
          <w:szCs w:val="24"/>
        </w:rPr>
        <w:t>Copyright Act 1968</w:t>
      </w:r>
      <w:r w:rsidRPr="00460AF5">
        <w:rPr>
          <w:rFonts w:asciiTheme="minorHAnsi" w:hAnsiTheme="minorHAnsi"/>
          <w:spacing w:val="-2"/>
          <w:sz w:val="24"/>
          <w:szCs w:val="24"/>
        </w:rPr>
        <w:t xml:space="preserve"> permits fair dealing for study, research, news reporting, criticism and review. Selected passages, tables or diagrams may be reproduced for such purposes provided acknowledgement of the source is included.</w:t>
      </w:r>
    </w:p>
    <w:p w:rsidR="00460AF5" w:rsidRPr="00460AF5" w:rsidRDefault="00460AF5" w:rsidP="00460AF5">
      <w:pPr>
        <w:pStyle w:val="BodytextIPART"/>
        <w:rPr>
          <w:rFonts w:asciiTheme="minorHAnsi" w:hAnsiTheme="minorHAnsi"/>
          <w:sz w:val="24"/>
          <w:szCs w:val="24"/>
        </w:rPr>
      </w:pPr>
      <w:r w:rsidRPr="00460AF5">
        <w:rPr>
          <w:rFonts w:asciiTheme="minorHAnsi" w:hAnsiTheme="minorHAnsi"/>
          <w:sz w:val="24"/>
          <w:szCs w:val="24"/>
        </w:rPr>
        <w:t>The Tribunal members for this review are:</w:t>
      </w:r>
    </w:p>
    <w:p w:rsidR="00460AF5" w:rsidRPr="00460AF5" w:rsidRDefault="00460AF5" w:rsidP="00460AF5">
      <w:pPr>
        <w:pStyle w:val="BodytextIPART"/>
        <w:spacing w:before="80"/>
        <w:ind w:left="284"/>
        <w:rPr>
          <w:rFonts w:asciiTheme="minorHAnsi" w:hAnsiTheme="minorHAnsi"/>
          <w:sz w:val="24"/>
          <w:szCs w:val="24"/>
          <w:lang w:eastAsia="en-US"/>
        </w:rPr>
      </w:pPr>
      <w:r w:rsidRPr="00460AF5">
        <w:rPr>
          <w:rFonts w:asciiTheme="minorHAnsi" w:hAnsiTheme="minorHAnsi"/>
          <w:sz w:val="24"/>
          <w:szCs w:val="24"/>
          <w:lang w:eastAsia="en-US"/>
        </w:rPr>
        <w:t>Dr Peter J. Boxall AO, Chairman</w:t>
      </w:r>
    </w:p>
    <w:p w:rsidR="00460AF5" w:rsidRPr="00460AF5" w:rsidRDefault="00460AF5" w:rsidP="00460AF5">
      <w:pPr>
        <w:pStyle w:val="BodytextIPART"/>
        <w:spacing w:before="80"/>
        <w:ind w:left="284"/>
        <w:rPr>
          <w:rFonts w:asciiTheme="minorHAnsi" w:hAnsiTheme="minorHAnsi"/>
          <w:sz w:val="24"/>
          <w:szCs w:val="24"/>
          <w:lang w:eastAsia="en-US"/>
        </w:rPr>
      </w:pPr>
      <w:r w:rsidRPr="00460AF5">
        <w:rPr>
          <w:rFonts w:asciiTheme="minorHAnsi" w:hAnsiTheme="minorHAnsi"/>
          <w:sz w:val="24"/>
          <w:szCs w:val="24"/>
          <w:lang w:eastAsia="en-US"/>
        </w:rPr>
        <w:t>Ms Catherine Jones</w:t>
      </w:r>
    </w:p>
    <w:p w:rsidR="00460AF5" w:rsidRPr="00460AF5" w:rsidRDefault="00460AF5" w:rsidP="00460AF5">
      <w:pPr>
        <w:pStyle w:val="BodytextIPART"/>
        <w:spacing w:before="80"/>
        <w:ind w:left="284"/>
        <w:rPr>
          <w:rFonts w:asciiTheme="minorHAnsi" w:hAnsiTheme="minorHAnsi"/>
          <w:sz w:val="24"/>
          <w:szCs w:val="24"/>
          <w:lang w:eastAsia="en-US"/>
        </w:rPr>
      </w:pPr>
      <w:r w:rsidRPr="00460AF5">
        <w:rPr>
          <w:rFonts w:asciiTheme="minorHAnsi" w:hAnsiTheme="minorHAnsi"/>
          <w:sz w:val="24"/>
          <w:szCs w:val="24"/>
          <w:lang w:eastAsia="en-US"/>
        </w:rPr>
        <w:t>Mr Ed Willett</w:t>
      </w:r>
    </w:p>
    <w:p w:rsidR="00460AF5" w:rsidRPr="00460AF5" w:rsidRDefault="00460AF5" w:rsidP="00460AF5">
      <w:pPr>
        <w:pStyle w:val="BodytextIPART"/>
        <w:rPr>
          <w:rFonts w:asciiTheme="minorHAnsi" w:hAnsiTheme="minorHAnsi"/>
          <w:sz w:val="24"/>
          <w:szCs w:val="24"/>
        </w:rPr>
      </w:pPr>
      <w:r w:rsidRPr="00460AF5">
        <w:rPr>
          <w:rFonts w:asciiTheme="minorHAnsi" w:hAnsiTheme="minorHAnsi"/>
          <w:sz w:val="24"/>
          <w:szCs w:val="24"/>
        </w:rPr>
        <w:t>Inquiries regarding this document should be directed to a staff member:</w:t>
      </w:r>
    </w:p>
    <w:p w:rsidR="00460AF5" w:rsidRPr="00460AF5" w:rsidRDefault="00460AF5" w:rsidP="00460AF5">
      <w:pPr>
        <w:pStyle w:val="BodytextIPART"/>
        <w:tabs>
          <w:tab w:val="left" w:pos="3119"/>
        </w:tabs>
        <w:spacing w:before="80"/>
        <w:ind w:left="284"/>
        <w:rPr>
          <w:rFonts w:asciiTheme="minorHAnsi" w:hAnsiTheme="minorHAnsi"/>
          <w:sz w:val="24"/>
          <w:szCs w:val="24"/>
        </w:rPr>
      </w:pPr>
      <w:r w:rsidRPr="00460AF5">
        <w:rPr>
          <w:rFonts w:asciiTheme="minorHAnsi" w:hAnsiTheme="minorHAnsi"/>
          <w:sz w:val="24"/>
          <w:szCs w:val="24"/>
        </w:rPr>
        <w:t>Derek Francis</w:t>
      </w:r>
      <w:r w:rsidRPr="00460AF5">
        <w:rPr>
          <w:rFonts w:asciiTheme="minorHAnsi" w:hAnsiTheme="minorHAnsi"/>
          <w:sz w:val="24"/>
          <w:szCs w:val="24"/>
        </w:rPr>
        <w:tab/>
        <w:t>(02) 9290 8421</w:t>
      </w:r>
    </w:p>
    <w:p w:rsidR="00460AF5" w:rsidRPr="00460AF5" w:rsidRDefault="00460AF5" w:rsidP="00460AF5">
      <w:pPr>
        <w:pStyle w:val="BodytextIPART"/>
        <w:tabs>
          <w:tab w:val="left" w:pos="3119"/>
        </w:tabs>
        <w:spacing w:before="80"/>
        <w:ind w:left="284"/>
        <w:rPr>
          <w:rFonts w:asciiTheme="minorHAnsi" w:hAnsiTheme="minorHAnsi"/>
          <w:sz w:val="24"/>
          <w:szCs w:val="24"/>
        </w:rPr>
      </w:pPr>
      <w:r w:rsidRPr="00460AF5">
        <w:rPr>
          <w:rFonts w:asciiTheme="minorHAnsi" w:hAnsiTheme="minorHAnsi"/>
          <w:sz w:val="24"/>
          <w:szCs w:val="24"/>
        </w:rPr>
        <w:t>Letitia Watson-Ley</w:t>
      </w:r>
      <w:r w:rsidRPr="00460AF5">
        <w:rPr>
          <w:rFonts w:asciiTheme="minorHAnsi" w:hAnsiTheme="minorHAnsi"/>
          <w:sz w:val="24"/>
          <w:szCs w:val="24"/>
        </w:rPr>
        <w:tab/>
        <w:t>(02) 9290 8402</w:t>
      </w:r>
    </w:p>
    <w:p w:rsidR="00460AF5" w:rsidRPr="00460AF5" w:rsidRDefault="00460AF5" w:rsidP="00460AF5">
      <w:pPr>
        <w:pStyle w:val="BodytextIPART"/>
        <w:framePr w:hSpace="181" w:wrap="around" w:hAnchor="text" w:yAlign="bottom"/>
        <w:rPr>
          <w:rFonts w:asciiTheme="minorHAnsi" w:hAnsiTheme="minorHAnsi"/>
          <w:sz w:val="24"/>
          <w:szCs w:val="24"/>
        </w:rPr>
      </w:pPr>
      <w:r w:rsidRPr="00460AF5">
        <w:rPr>
          <w:rFonts w:asciiTheme="minorHAnsi" w:hAnsiTheme="minorHAnsi"/>
          <w:sz w:val="24"/>
          <w:szCs w:val="24"/>
        </w:rPr>
        <w:t>Independent Pricing and Regulatory Tribunal of New South Wales</w:t>
      </w:r>
    </w:p>
    <w:p w:rsidR="00460AF5" w:rsidRPr="00460AF5" w:rsidRDefault="00460AF5" w:rsidP="00460AF5">
      <w:pPr>
        <w:pStyle w:val="BodytextIPART"/>
        <w:framePr w:hSpace="181" w:wrap="around" w:hAnchor="text" w:yAlign="bottom"/>
        <w:spacing w:before="0"/>
        <w:rPr>
          <w:rFonts w:asciiTheme="minorHAnsi" w:hAnsiTheme="minorHAnsi"/>
          <w:sz w:val="24"/>
          <w:szCs w:val="24"/>
        </w:rPr>
      </w:pPr>
      <w:r w:rsidRPr="00460AF5">
        <w:rPr>
          <w:rFonts w:asciiTheme="minorHAnsi" w:hAnsiTheme="minorHAnsi"/>
          <w:sz w:val="24"/>
          <w:szCs w:val="24"/>
        </w:rPr>
        <w:t>PO Box K35, Haymarket Post Shop</w:t>
      </w:r>
      <w:r w:rsidRPr="00460AF5">
        <w:rPr>
          <w:rFonts w:asciiTheme="minorHAnsi" w:eastAsia="Arial Unicode MS" w:hAnsiTheme="minorHAnsi" w:cs="Arial Unicode MS"/>
          <w:sz w:val="24"/>
          <w:szCs w:val="24"/>
        </w:rPr>
        <w:t> </w:t>
      </w:r>
      <w:r w:rsidRPr="00460AF5">
        <w:rPr>
          <w:rFonts w:asciiTheme="minorHAnsi" w:hAnsiTheme="minorHAnsi"/>
          <w:sz w:val="24"/>
          <w:szCs w:val="24"/>
        </w:rPr>
        <w:t>NSW</w:t>
      </w:r>
      <w:r w:rsidRPr="00460AF5">
        <w:rPr>
          <w:rFonts w:asciiTheme="minorHAnsi" w:eastAsia="Arial Unicode MS" w:hAnsiTheme="minorHAnsi" w:cs="Arial Unicode MS"/>
          <w:sz w:val="24"/>
          <w:szCs w:val="24"/>
        </w:rPr>
        <w:t> </w:t>
      </w:r>
      <w:r w:rsidRPr="00460AF5">
        <w:rPr>
          <w:rFonts w:asciiTheme="minorHAnsi" w:hAnsiTheme="minorHAnsi"/>
          <w:sz w:val="24"/>
          <w:szCs w:val="24"/>
        </w:rPr>
        <w:t>1240</w:t>
      </w:r>
    </w:p>
    <w:p w:rsidR="00460AF5" w:rsidRPr="00460AF5" w:rsidRDefault="00460AF5" w:rsidP="00460AF5">
      <w:pPr>
        <w:pStyle w:val="BodytextIPART"/>
        <w:framePr w:hSpace="181" w:wrap="around" w:hAnchor="text" w:yAlign="bottom"/>
        <w:spacing w:before="0"/>
        <w:rPr>
          <w:rFonts w:asciiTheme="minorHAnsi" w:hAnsiTheme="minorHAnsi"/>
          <w:sz w:val="24"/>
          <w:szCs w:val="24"/>
        </w:rPr>
      </w:pPr>
      <w:r w:rsidRPr="00460AF5">
        <w:rPr>
          <w:rFonts w:asciiTheme="minorHAnsi" w:hAnsiTheme="minorHAnsi"/>
          <w:sz w:val="24"/>
          <w:szCs w:val="24"/>
        </w:rPr>
        <w:t>Level 16, 2-24 Rawson Place, Sydney</w:t>
      </w:r>
      <w:r w:rsidRPr="00460AF5">
        <w:rPr>
          <w:rFonts w:asciiTheme="minorHAnsi" w:eastAsia="Arial Unicode MS" w:hAnsiTheme="minorHAnsi" w:cs="Arial Unicode MS"/>
          <w:sz w:val="24"/>
          <w:szCs w:val="24"/>
        </w:rPr>
        <w:t> </w:t>
      </w:r>
      <w:r w:rsidRPr="00460AF5">
        <w:rPr>
          <w:rFonts w:asciiTheme="minorHAnsi" w:hAnsiTheme="minorHAnsi"/>
          <w:sz w:val="24"/>
          <w:szCs w:val="24"/>
        </w:rPr>
        <w:t>NSW</w:t>
      </w:r>
      <w:r w:rsidRPr="00460AF5">
        <w:rPr>
          <w:rFonts w:asciiTheme="minorHAnsi" w:eastAsia="Arial Unicode MS" w:hAnsiTheme="minorHAnsi" w:cs="Arial Unicode MS"/>
          <w:sz w:val="24"/>
          <w:szCs w:val="24"/>
        </w:rPr>
        <w:t> </w:t>
      </w:r>
      <w:r w:rsidRPr="00460AF5">
        <w:rPr>
          <w:rFonts w:asciiTheme="minorHAnsi" w:hAnsiTheme="minorHAnsi"/>
          <w:sz w:val="24"/>
          <w:szCs w:val="24"/>
        </w:rPr>
        <w:t>2000</w:t>
      </w:r>
    </w:p>
    <w:p w:rsidR="00460AF5" w:rsidRPr="00460AF5" w:rsidRDefault="00460AF5" w:rsidP="00460AF5">
      <w:pPr>
        <w:pStyle w:val="BodytextIPART"/>
        <w:framePr w:hSpace="181" w:wrap="around" w:hAnchor="text" w:yAlign="bottom"/>
        <w:spacing w:before="80"/>
        <w:rPr>
          <w:rFonts w:asciiTheme="minorHAnsi" w:hAnsiTheme="minorHAnsi"/>
          <w:sz w:val="24"/>
          <w:szCs w:val="24"/>
          <w:lang w:val="fr-FR"/>
        </w:rPr>
      </w:pPr>
      <w:r w:rsidRPr="00460AF5">
        <w:rPr>
          <w:rFonts w:asciiTheme="minorHAnsi" w:hAnsiTheme="minorHAnsi"/>
          <w:sz w:val="24"/>
          <w:szCs w:val="24"/>
          <w:lang w:val="fr-FR"/>
        </w:rPr>
        <w:t>T (02) 9290 8400</w:t>
      </w:r>
      <w:r w:rsidRPr="00460AF5">
        <w:rPr>
          <w:rFonts w:asciiTheme="minorHAnsi" w:eastAsia="Arial Unicode MS" w:hAnsiTheme="minorHAnsi" w:cs="Arial Unicode MS"/>
          <w:sz w:val="24"/>
          <w:szCs w:val="24"/>
        </w:rPr>
        <w:t> </w:t>
      </w:r>
      <w:r w:rsidRPr="00460AF5">
        <w:rPr>
          <w:rFonts w:asciiTheme="minorHAnsi" w:hAnsiTheme="minorHAnsi"/>
          <w:sz w:val="24"/>
          <w:szCs w:val="24"/>
          <w:lang w:val="fr-FR"/>
        </w:rPr>
        <w:t>F (02) 9290 2061</w:t>
      </w:r>
    </w:p>
    <w:p w:rsidR="00460AF5" w:rsidRPr="00460AF5" w:rsidRDefault="006C1373" w:rsidP="00460AF5">
      <w:pPr>
        <w:pStyle w:val="BodytextIPART"/>
        <w:framePr w:hSpace="181" w:wrap="around" w:hAnchor="text" w:yAlign="bottom"/>
        <w:spacing w:before="80"/>
        <w:rPr>
          <w:rFonts w:asciiTheme="minorHAnsi" w:hAnsiTheme="minorHAnsi"/>
          <w:sz w:val="24"/>
          <w:szCs w:val="24"/>
          <w:lang w:val="fr-FR"/>
        </w:rPr>
      </w:pPr>
      <w:hyperlink r:id="rId10" w:history="1">
        <w:r w:rsidR="00460AF5" w:rsidRPr="00460AF5">
          <w:rPr>
            <w:rFonts w:asciiTheme="minorHAnsi" w:hAnsiTheme="minorHAnsi"/>
            <w:sz w:val="24"/>
            <w:szCs w:val="24"/>
            <w:lang w:val="fr-FR"/>
          </w:rPr>
          <w:t>www.ipart.nsw.gov.au</w:t>
        </w:r>
      </w:hyperlink>
    </w:p>
    <w:p w:rsidR="00460AF5" w:rsidRPr="00460AF5" w:rsidRDefault="00460AF5" w:rsidP="00460AF5">
      <w:pPr>
        <w:rPr>
          <w:rFonts w:asciiTheme="minorHAnsi" w:hAnsiTheme="minorHAnsi"/>
          <w:sz w:val="24"/>
        </w:rPr>
        <w:sectPr w:rsidR="00460AF5" w:rsidRPr="00460AF5">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docGrid w:linePitch="360"/>
        </w:sectPr>
      </w:pPr>
    </w:p>
    <w:p w:rsidR="00460AF5" w:rsidRPr="00460AF5" w:rsidRDefault="00460AF5" w:rsidP="0007367C">
      <w:pPr>
        <w:pStyle w:val="Contents"/>
        <w:spacing w:before="0" w:after="240"/>
        <w:rPr>
          <w:rFonts w:asciiTheme="minorHAnsi" w:hAnsiTheme="minorHAnsi"/>
          <w:color w:val="auto"/>
          <w:sz w:val="24"/>
          <w:szCs w:val="24"/>
        </w:rPr>
      </w:pPr>
      <w:r w:rsidRPr="009D3197">
        <w:rPr>
          <w:rFonts w:asciiTheme="minorHAnsi" w:hAnsiTheme="minorHAnsi"/>
          <w:noProof/>
          <w:color w:val="auto"/>
          <w:sz w:val="36"/>
          <w:szCs w:val="24"/>
          <w:lang w:eastAsia="en-AU"/>
        </w:rPr>
        <w:lastRenderedPageBreak/>
        <mc:AlternateContent>
          <mc:Choice Requires="wps">
            <w:drawing>
              <wp:anchor distT="0" distB="0" distL="114300" distR="114300" simplePos="0" relativeHeight="251659264" behindDoc="0" locked="0" layoutInCell="0" allowOverlap="1" wp14:anchorId="6E1160EC" wp14:editId="2BC035C5">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Pr="009D3197">
        <w:rPr>
          <w:rFonts w:asciiTheme="minorHAnsi" w:hAnsiTheme="minorHAnsi"/>
          <w:color w:val="auto"/>
          <w:sz w:val="36"/>
          <w:szCs w:val="24"/>
        </w:rPr>
        <w:t>Contents</w:t>
      </w:r>
      <w:r w:rsidR="009D3197" w:rsidRPr="009D3197">
        <w:rPr>
          <w:rFonts w:asciiTheme="minorHAnsi" w:hAnsiTheme="minorHAnsi"/>
          <w:color w:val="auto"/>
          <w:sz w:val="36"/>
          <w:szCs w:val="24"/>
        </w:rPr>
        <w:t xml:space="preserve"> </w:t>
      </w:r>
    </w:p>
    <w:p w:rsidR="002D0A88" w:rsidRDefault="00460AF5">
      <w:pPr>
        <w:pStyle w:val="TOC1"/>
        <w:rPr>
          <w:rFonts w:asciiTheme="minorHAnsi" w:eastAsiaTheme="minorEastAsia" w:hAnsiTheme="minorHAnsi" w:cstheme="minorBidi"/>
          <w:b w:val="0"/>
          <w:noProof/>
          <w:color w:val="auto"/>
          <w:sz w:val="22"/>
          <w:szCs w:val="22"/>
        </w:rPr>
      </w:pPr>
      <w:r w:rsidRPr="00460AF5">
        <w:rPr>
          <w:rFonts w:asciiTheme="minorHAnsi" w:hAnsiTheme="minorHAnsi"/>
          <w:color w:val="auto"/>
          <w:sz w:val="24"/>
          <w:szCs w:val="24"/>
        </w:rPr>
        <w:fldChar w:fldCharType="begin"/>
      </w:r>
      <w:r w:rsidRPr="00460AF5">
        <w:rPr>
          <w:rFonts w:asciiTheme="minorHAnsi" w:hAnsiTheme="minorHAnsi"/>
          <w:color w:val="auto"/>
          <w:sz w:val="24"/>
          <w:szCs w:val="24"/>
        </w:rPr>
        <w:instrText xml:space="preserve"> TOC \o "2-2" \t "Heading 1,1,Heading 6,2,Heading 1 (no number),1,Part Subtitle,1"  \* MERGEFORMAT  \* MERGEFORMAT </w:instrText>
      </w:r>
      <w:r w:rsidRPr="00460AF5">
        <w:rPr>
          <w:rFonts w:asciiTheme="minorHAnsi" w:hAnsiTheme="minorHAnsi"/>
          <w:color w:val="auto"/>
          <w:sz w:val="24"/>
          <w:szCs w:val="24"/>
        </w:rPr>
        <w:fldChar w:fldCharType="separate"/>
      </w:r>
      <w:r w:rsidR="002D0A88">
        <w:rPr>
          <w:noProof/>
        </w:rPr>
        <w:t>1</w:t>
      </w:r>
      <w:r w:rsidR="002D0A88">
        <w:rPr>
          <w:rFonts w:asciiTheme="minorHAnsi" w:eastAsiaTheme="minorEastAsia" w:hAnsiTheme="minorHAnsi" w:cstheme="minorBidi"/>
          <w:b w:val="0"/>
          <w:noProof/>
          <w:color w:val="auto"/>
          <w:sz w:val="22"/>
          <w:szCs w:val="22"/>
        </w:rPr>
        <w:tab/>
      </w:r>
      <w:r w:rsidR="002D0A88" w:rsidRPr="00D70ACD">
        <w:rPr>
          <w:rFonts w:asciiTheme="minorHAnsi" w:hAnsiTheme="minorHAnsi"/>
          <w:noProof/>
          <w:color w:val="1F497D" w:themeColor="text2"/>
        </w:rPr>
        <w:t>Introduction</w:t>
      </w:r>
      <w:r w:rsidR="002D0A88">
        <w:rPr>
          <w:noProof/>
        </w:rPr>
        <w:tab/>
      </w:r>
      <w:r w:rsidR="002D0A88">
        <w:rPr>
          <w:noProof/>
        </w:rPr>
        <w:fldChar w:fldCharType="begin"/>
      </w:r>
      <w:r w:rsidR="002D0A88">
        <w:rPr>
          <w:noProof/>
        </w:rPr>
        <w:instrText xml:space="preserve"> PAGEREF _Toc474766964 \h </w:instrText>
      </w:r>
      <w:r w:rsidR="002D0A88">
        <w:rPr>
          <w:noProof/>
        </w:rPr>
      </w:r>
      <w:r w:rsidR="002D0A88">
        <w:rPr>
          <w:noProof/>
        </w:rPr>
        <w:fldChar w:fldCharType="separate"/>
      </w:r>
      <w:r w:rsidR="00EC7D74">
        <w:rPr>
          <w:noProof/>
        </w:rPr>
        <w:t>1</w:t>
      </w:r>
      <w:r w:rsidR="002D0A88">
        <w:rPr>
          <w:noProof/>
        </w:rPr>
        <w:fldChar w:fldCharType="end"/>
      </w:r>
    </w:p>
    <w:p w:rsidR="002D0A88" w:rsidRDefault="002D0A88">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sidRPr="00D70ACD">
        <w:rPr>
          <w:rFonts w:asciiTheme="minorHAnsi" w:hAnsiTheme="minorHAnsi"/>
          <w:noProof/>
          <w:color w:val="1F497D" w:themeColor="text2"/>
        </w:rPr>
        <w:t>Preliminaries</w:t>
      </w:r>
      <w:r>
        <w:rPr>
          <w:noProof/>
        </w:rPr>
        <w:tab/>
      </w:r>
      <w:r>
        <w:rPr>
          <w:noProof/>
        </w:rPr>
        <w:fldChar w:fldCharType="begin"/>
      </w:r>
      <w:r>
        <w:rPr>
          <w:noProof/>
        </w:rPr>
        <w:instrText xml:space="preserve"> PAGEREF _Toc474766965 \h </w:instrText>
      </w:r>
      <w:r>
        <w:rPr>
          <w:noProof/>
        </w:rPr>
      </w:r>
      <w:r>
        <w:rPr>
          <w:noProof/>
        </w:rPr>
        <w:fldChar w:fldCharType="separate"/>
      </w:r>
      <w:r w:rsidR="00EC7D74">
        <w:rPr>
          <w:noProof/>
        </w:rPr>
        <w:t>5</w:t>
      </w:r>
      <w:r>
        <w:rPr>
          <w:noProof/>
        </w:rPr>
        <w:fldChar w:fldCharType="end"/>
      </w:r>
    </w:p>
    <w:p w:rsidR="002D0A88" w:rsidRDefault="002D0A88">
      <w:pPr>
        <w:pStyle w:val="TOC2"/>
        <w:rPr>
          <w:rFonts w:asciiTheme="minorHAnsi" w:eastAsiaTheme="minorEastAsia" w:hAnsiTheme="minorHAnsi" w:cstheme="minorBidi"/>
          <w:noProof/>
          <w:sz w:val="22"/>
          <w:szCs w:val="22"/>
        </w:rPr>
      </w:pPr>
      <w:r w:rsidRPr="00D70ACD">
        <w:rPr>
          <w:rFonts w:asciiTheme="minorHAnsi" w:hAnsiTheme="minorHAnsi"/>
          <w:noProof/>
        </w:rPr>
        <w:t>2.1</w:t>
      </w:r>
      <w:r>
        <w:rPr>
          <w:rFonts w:asciiTheme="minorHAnsi" w:eastAsiaTheme="minorEastAsia" w:hAnsiTheme="minorHAnsi" w:cstheme="minorBidi"/>
          <w:noProof/>
          <w:sz w:val="22"/>
          <w:szCs w:val="22"/>
        </w:rPr>
        <w:tab/>
      </w:r>
      <w:r w:rsidRPr="00D70ACD">
        <w:rPr>
          <w:rFonts w:asciiTheme="minorHAnsi" w:hAnsiTheme="minorHAnsi"/>
          <w:noProof/>
        </w:rPr>
        <w:t>Focus on Integrated Planning and Reporting</w:t>
      </w:r>
      <w:r>
        <w:rPr>
          <w:noProof/>
        </w:rPr>
        <w:tab/>
      </w:r>
      <w:r>
        <w:rPr>
          <w:noProof/>
        </w:rPr>
        <w:fldChar w:fldCharType="begin"/>
      </w:r>
      <w:r>
        <w:rPr>
          <w:noProof/>
        </w:rPr>
        <w:instrText xml:space="preserve"> PAGEREF _Toc474766966 \h </w:instrText>
      </w:r>
      <w:r>
        <w:rPr>
          <w:noProof/>
        </w:rPr>
      </w:r>
      <w:r>
        <w:rPr>
          <w:noProof/>
        </w:rPr>
        <w:fldChar w:fldCharType="separate"/>
      </w:r>
      <w:r w:rsidR="00EC7D74">
        <w:rPr>
          <w:noProof/>
        </w:rPr>
        <w:t>5</w:t>
      </w:r>
      <w:r>
        <w:rPr>
          <w:noProof/>
        </w:rPr>
        <w:fldChar w:fldCharType="end"/>
      </w:r>
    </w:p>
    <w:p w:rsidR="002D0A88" w:rsidRDefault="002D0A88">
      <w:pPr>
        <w:pStyle w:val="TOC2"/>
        <w:rPr>
          <w:rFonts w:asciiTheme="minorHAnsi" w:eastAsiaTheme="minorEastAsia" w:hAnsiTheme="minorHAnsi" w:cstheme="minorBidi"/>
          <w:noProof/>
          <w:sz w:val="22"/>
          <w:szCs w:val="22"/>
        </w:rPr>
      </w:pPr>
      <w:r w:rsidRPr="00D70ACD">
        <w:rPr>
          <w:rFonts w:asciiTheme="minorHAnsi" w:hAnsiTheme="minorHAnsi"/>
          <w:noProof/>
        </w:rPr>
        <w:t>2.2</w:t>
      </w:r>
      <w:r>
        <w:rPr>
          <w:rFonts w:asciiTheme="minorHAnsi" w:eastAsiaTheme="minorEastAsia" w:hAnsiTheme="minorHAnsi" w:cstheme="minorBidi"/>
          <w:noProof/>
          <w:sz w:val="22"/>
          <w:szCs w:val="22"/>
        </w:rPr>
        <w:tab/>
      </w:r>
      <w:r w:rsidRPr="00D70ACD">
        <w:rPr>
          <w:rFonts w:asciiTheme="minorHAnsi" w:hAnsiTheme="minorHAnsi"/>
          <w:noProof/>
        </w:rPr>
        <w:t>Key purpose of special variation</w:t>
      </w:r>
      <w:r>
        <w:rPr>
          <w:noProof/>
        </w:rPr>
        <w:tab/>
      </w:r>
      <w:r>
        <w:rPr>
          <w:noProof/>
        </w:rPr>
        <w:fldChar w:fldCharType="begin"/>
      </w:r>
      <w:r>
        <w:rPr>
          <w:noProof/>
        </w:rPr>
        <w:instrText xml:space="preserve"> PAGEREF _Toc474766967 \h </w:instrText>
      </w:r>
      <w:r>
        <w:rPr>
          <w:noProof/>
        </w:rPr>
      </w:r>
      <w:r>
        <w:rPr>
          <w:noProof/>
        </w:rPr>
        <w:fldChar w:fldCharType="separate"/>
      </w:r>
      <w:r w:rsidR="00EC7D74">
        <w:rPr>
          <w:noProof/>
        </w:rPr>
        <w:t>6</w:t>
      </w:r>
      <w:r>
        <w:rPr>
          <w:noProof/>
        </w:rPr>
        <w:fldChar w:fldCharType="end"/>
      </w:r>
    </w:p>
    <w:p w:rsidR="002D0A88" w:rsidRDefault="002D0A88">
      <w:pPr>
        <w:pStyle w:val="TOC2"/>
        <w:rPr>
          <w:rFonts w:asciiTheme="minorHAnsi" w:eastAsiaTheme="minorEastAsia" w:hAnsiTheme="minorHAnsi" w:cstheme="minorBidi"/>
          <w:noProof/>
          <w:sz w:val="22"/>
          <w:szCs w:val="22"/>
        </w:rPr>
      </w:pPr>
      <w:r w:rsidRPr="00D70ACD">
        <w:rPr>
          <w:rFonts w:asciiTheme="minorHAnsi" w:hAnsiTheme="minorHAnsi"/>
          <w:noProof/>
        </w:rPr>
        <w:t>2.3</w:t>
      </w:r>
      <w:r>
        <w:rPr>
          <w:rFonts w:asciiTheme="minorHAnsi" w:eastAsiaTheme="minorEastAsia" w:hAnsiTheme="minorHAnsi" w:cstheme="minorBidi"/>
          <w:noProof/>
          <w:sz w:val="22"/>
          <w:szCs w:val="22"/>
        </w:rPr>
        <w:tab/>
      </w:r>
      <w:r w:rsidRPr="00D70ACD">
        <w:rPr>
          <w:rFonts w:asciiTheme="minorHAnsi" w:hAnsiTheme="minorHAnsi"/>
          <w:noProof/>
        </w:rPr>
        <w:t>Capital expenditure review</w:t>
      </w:r>
      <w:r>
        <w:rPr>
          <w:noProof/>
        </w:rPr>
        <w:tab/>
      </w:r>
      <w:r>
        <w:rPr>
          <w:noProof/>
        </w:rPr>
        <w:fldChar w:fldCharType="begin"/>
      </w:r>
      <w:r>
        <w:rPr>
          <w:noProof/>
        </w:rPr>
        <w:instrText xml:space="preserve"> PAGEREF _Toc474766970 \h </w:instrText>
      </w:r>
      <w:r>
        <w:rPr>
          <w:noProof/>
        </w:rPr>
      </w:r>
      <w:r>
        <w:rPr>
          <w:noProof/>
        </w:rPr>
        <w:fldChar w:fldCharType="separate"/>
      </w:r>
      <w:r w:rsidR="00EC7D74">
        <w:rPr>
          <w:noProof/>
        </w:rPr>
        <w:t>13</w:t>
      </w:r>
      <w:r>
        <w:rPr>
          <w:noProof/>
        </w:rPr>
        <w:fldChar w:fldCharType="end"/>
      </w:r>
    </w:p>
    <w:p w:rsidR="002D0A88" w:rsidRDefault="002D0A88">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sidRPr="00D70ACD">
        <w:rPr>
          <w:rFonts w:asciiTheme="minorHAnsi" w:hAnsiTheme="minorHAnsi"/>
          <w:noProof/>
          <w:color w:val="1F497D" w:themeColor="text2"/>
        </w:rPr>
        <w:t>Assessment Criterion 1: Need for the variation</w:t>
      </w:r>
      <w:r>
        <w:rPr>
          <w:noProof/>
        </w:rPr>
        <w:tab/>
      </w:r>
      <w:r>
        <w:rPr>
          <w:noProof/>
        </w:rPr>
        <w:fldChar w:fldCharType="begin"/>
      </w:r>
      <w:r>
        <w:rPr>
          <w:noProof/>
        </w:rPr>
        <w:instrText xml:space="preserve"> PAGEREF _Toc474766971 \h </w:instrText>
      </w:r>
      <w:r>
        <w:rPr>
          <w:noProof/>
        </w:rPr>
      </w:r>
      <w:r>
        <w:rPr>
          <w:noProof/>
        </w:rPr>
        <w:fldChar w:fldCharType="separate"/>
      </w:r>
      <w:r w:rsidR="00EC7D74">
        <w:rPr>
          <w:noProof/>
        </w:rPr>
        <w:t>13</w:t>
      </w:r>
      <w:r>
        <w:rPr>
          <w:noProof/>
        </w:rPr>
        <w:fldChar w:fldCharType="end"/>
      </w:r>
    </w:p>
    <w:p w:rsidR="002D0A88" w:rsidRDefault="002D0A88">
      <w:pPr>
        <w:pStyle w:val="TOC2"/>
        <w:rPr>
          <w:rFonts w:asciiTheme="minorHAnsi" w:eastAsiaTheme="minorEastAsia" w:hAnsiTheme="minorHAnsi" w:cstheme="minorBidi"/>
          <w:noProof/>
          <w:sz w:val="22"/>
          <w:szCs w:val="22"/>
        </w:rPr>
      </w:pPr>
      <w:r w:rsidRPr="00D70ACD">
        <w:rPr>
          <w:rFonts w:asciiTheme="minorHAnsi" w:hAnsiTheme="minorHAnsi"/>
          <w:noProof/>
        </w:rPr>
        <w:t>3.1</w:t>
      </w:r>
      <w:r>
        <w:rPr>
          <w:rFonts w:asciiTheme="minorHAnsi" w:eastAsiaTheme="minorEastAsia" w:hAnsiTheme="minorHAnsi" w:cstheme="minorBidi"/>
          <w:noProof/>
          <w:sz w:val="22"/>
          <w:szCs w:val="22"/>
        </w:rPr>
        <w:tab/>
      </w:r>
      <w:r w:rsidRPr="00D70ACD">
        <w:rPr>
          <w:rFonts w:asciiTheme="minorHAnsi" w:hAnsiTheme="minorHAnsi"/>
          <w:noProof/>
        </w:rPr>
        <w:t>Case for special variation - community need</w:t>
      </w:r>
      <w:r>
        <w:rPr>
          <w:noProof/>
        </w:rPr>
        <w:tab/>
      </w:r>
      <w:r>
        <w:rPr>
          <w:noProof/>
        </w:rPr>
        <w:fldChar w:fldCharType="begin"/>
      </w:r>
      <w:r>
        <w:rPr>
          <w:noProof/>
        </w:rPr>
        <w:instrText xml:space="preserve"> PAGEREF _Toc474766972 \h </w:instrText>
      </w:r>
      <w:r>
        <w:rPr>
          <w:noProof/>
        </w:rPr>
      </w:r>
      <w:r>
        <w:rPr>
          <w:noProof/>
        </w:rPr>
        <w:fldChar w:fldCharType="separate"/>
      </w:r>
      <w:r w:rsidR="00EC7D74">
        <w:rPr>
          <w:noProof/>
        </w:rPr>
        <w:t>13</w:t>
      </w:r>
      <w:r>
        <w:rPr>
          <w:noProof/>
        </w:rPr>
        <w:fldChar w:fldCharType="end"/>
      </w:r>
    </w:p>
    <w:p w:rsidR="002D0A88" w:rsidRDefault="002D0A88">
      <w:pPr>
        <w:pStyle w:val="TOC2"/>
        <w:rPr>
          <w:rFonts w:asciiTheme="minorHAnsi" w:eastAsiaTheme="minorEastAsia" w:hAnsiTheme="minorHAnsi" w:cstheme="minorBidi"/>
          <w:noProof/>
          <w:sz w:val="22"/>
          <w:szCs w:val="22"/>
        </w:rPr>
      </w:pPr>
      <w:r w:rsidRPr="00D70ACD">
        <w:rPr>
          <w:rFonts w:asciiTheme="minorHAnsi" w:hAnsiTheme="minorHAnsi"/>
          <w:noProof/>
        </w:rPr>
        <w:t>3.2</w:t>
      </w:r>
      <w:r>
        <w:rPr>
          <w:rFonts w:asciiTheme="minorHAnsi" w:eastAsiaTheme="minorEastAsia" w:hAnsiTheme="minorHAnsi" w:cstheme="minorBidi"/>
          <w:noProof/>
          <w:sz w:val="22"/>
          <w:szCs w:val="22"/>
        </w:rPr>
        <w:tab/>
      </w:r>
      <w:r w:rsidRPr="00D70ACD">
        <w:rPr>
          <w:rFonts w:asciiTheme="minorHAnsi" w:hAnsiTheme="minorHAnsi"/>
          <w:noProof/>
        </w:rPr>
        <w:t>Financial sustainability</w:t>
      </w:r>
      <w:r>
        <w:rPr>
          <w:noProof/>
        </w:rPr>
        <w:tab/>
      </w:r>
      <w:r>
        <w:rPr>
          <w:noProof/>
        </w:rPr>
        <w:fldChar w:fldCharType="begin"/>
      </w:r>
      <w:r>
        <w:rPr>
          <w:noProof/>
        </w:rPr>
        <w:instrText xml:space="preserve"> PAGEREF _Toc474766973 \h </w:instrText>
      </w:r>
      <w:r>
        <w:rPr>
          <w:noProof/>
        </w:rPr>
      </w:r>
      <w:r>
        <w:rPr>
          <w:noProof/>
        </w:rPr>
        <w:fldChar w:fldCharType="separate"/>
      </w:r>
      <w:r w:rsidR="00EC7D74">
        <w:rPr>
          <w:noProof/>
        </w:rPr>
        <w:t>20</w:t>
      </w:r>
      <w:r>
        <w:rPr>
          <w:noProof/>
        </w:rPr>
        <w:fldChar w:fldCharType="end"/>
      </w:r>
    </w:p>
    <w:p w:rsidR="002D0A88" w:rsidRDefault="002D0A88">
      <w:pPr>
        <w:pStyle w:val="TOC2"/>
        <w:rPr>
          <w:rFonts w:asciiTheme="minorHAnsi" w:eastAsiaTheme="minorEastAsia" w:hAnsiTheme="minorHAnsi" w:cstheme="minorBidi"/>
          <w:noProof/>
          <w:sz w:val="22"/>
          <w:szCs w:val="22"/>
        </w:rPr>
      </w:pPr>
      <w:r w:rsidRPr="00D70ACD">
        <w:rPr>
          <w:rFonts w:asciiTheme="minorHAnsi" w:hAnsiTheme="minorHAnsi"/>
          <w:noProof/>
        </w:rPr>
        <w:t>3.3</w:t>
      </w:r>
      <w:r>
        <w:rPr>
          <w:rFonts w:asciiTheme="minorHAnsi" w:eastAsiaTheme="minorEastAsia" w:hAnsiTheme="minorHAnsi" w:cstheme="minorBidi"/>
          <w:noProof/>
          <w:sz w:val="22"/>
          <w:szCs w:val="22"/>
        </w:rPr>
        <w:tab/>
      </w:r>
      <w:r w:rsidRPr="00D70ACD">
        <w:rPr>
          <w:rFonts w:asciiTheme="minorHAnsi" w:hAnsiTheme="minorHAnsi"/>
          <w:noProof/>
        </w:rPr>
        <w:t>Financial indicators</w:t>
      </w:r>
      <w:r>
        <w:rPr>
          <w:noProof/>
        </w:rPr>
        <w:tab/>
      </w:r>
      <w:r>
        <w:rPr>
          <w:noProof/>
        </w:rPr>
        <w:fldChar w:fldCharType="begin"/>
      </w:r>
      <w:r>
        <w:rPr>
          <w:noProof/>
        </w:rPr>
        <w:instrText xml:space="preserve"> PAGEREF _Toc474766974 \h </w:instrText>
      </w:r>
      <w:r>
        <w:rPr>
          <w:noProof/>
        </w:rPr>
      </w:r>
      <w:r>
        <w:rPr>
          <w:noProof/>
        </w:rPr>
        <w:fldChar w:fldCharType="separate"/>
      </w:r>
      <w:r w:rsidR="00EC7D74">
        <w:rPr>
          <w:noProof/>
        </w:rPr>
        <w:t>22</w:t>
      </w:r>
      <w:r>
        <w:rPr>
          <w:noProof/>
        </w:rPr>
        <w:fldChar w:fldCharType="end"/>
      </w:r>
    </w:p>
    <w:p w:rsidR="002D0A88" w:rsidRDefault="002D0A88">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sidRPr="00D70ACD">
        <w:rPr>
          <w:rFonts w:asciiTheme="minorHAnsi" w:hAnsiTheme="minorHAnsi"/>
          <w:noProof/>
          <w:color w:val="1F497D" w:themeColor="text2"/>
        </w:rPr>
        <w:t>Assessment criterion 2: Community awareness and engagement</w:t>
      </w:r>
      <w:r>
        <w:rPr>
          <w:noProof/>
        </w:rPr>
        <w:tab/>
      </w:r>
      <w:r>
        <w:rPr>
          <w:noProof/>
        </w:rPr>
        <w:fldChar w:fldCharType="begin"/>
      </w:r>
      <w:r>
        <w:rPr>
          <w:noProof/>
        </w:rPr>
        <w:instrText xml:space="preserve"> PAGEREF _Toc474766976 \h </w:instrText>
      </w:r>
      <w:r>
        <w:rPr>
          <w:noProof/>
        </w:rPr>
      </w:r>
      <w:r>
        <w:rPr>
          <w:noProof/>
        </w:rPr>
        <w:fldChar w:fldCharType="separate"/>
      </w:r>
      <w:r w:rsidR="00EC7D74">
        <w:rPr>
          <w:noProof/>
        </w:rPr>
        <w:t>23</w:t>
      </w:r>
      <w:r>
        <w:rPr>
          <w:noProof/>
        </w:rPr>
        <w:fldChar w:fldCharType="end"/>
      </w:r>
    </w:p>
    <w:p w:rsidR="002D0A88" w:rsidRPr="002D0A88" w:rsidRDefault="002D0A88">
      <w:pPr>
        <w:pStyle w:val="TOC2"/>
        <w:rPr>
          <w:rFonts w:asciiTheme="minorHAnsi" w:eastAsiaTheme="minorEastAsia" w:hAnsiTheme="minorHAnsi" w:cstheme="minorBidi"/>
          <w:noProof/>
          <w:sz w:val="22"/>
          <w:szCs w:val="22"/>
        </w:rPr>
      </w:pPr>
      <w:r w:rsidRPr="002D0A88">
        <w:rPr>
          <w:rFonts w:asciiTheme="minorHAnsi" w:hAnsiTheme="minorHAnsi"/>
          <w:bCs/>
          <w:noProof/>
        </w:rPr>
        <w:t>4.1</w:t>
      </w:r>
      <w:r w:rsidRPr="002D0A88">
        <w:rPr>
          <w:rFonts w:asciiTheme="minorHAnsi" w:eastAsiaTheme="minorEastAsia" w:hAnsiTheme="minorHAnsi" w:cstheme="minorBidi"/>
          <w:noProof/>
          <w:sz w:val="22"/>
          <w:szCs w:val="22"/>
        </w:rPr>
        <w:tab/>
      </w:r>
      <w:r w:rsidRPr="002D0A88">
        <w:rPr>
          <w:rFonts w:asciiTheme="minorHAnsi" w:hAnsiTheme="minorHAnsi"/>
          <w:bCs/>
          <w:noProof/>
        </w:rPr>
        <w:t>The consultation strategy</w:t>
      </w:r>
      <w:r w:rsidRPr="002D0A88">
        <w:rPr>
          <w:noProof/>
        </w:rPr>
        <w:tab/>
      </w:r>
      <w:r w:rsidRPr="002D0A88">
        <w:rPr>
          <w:noProof/>
        </w:rPr>
        <w:fldChar w:fldCharType="begin"/>
      </w:r>
      <w:r w:rsidRPr="002D0A88">
        <w:rPr>
          <w:noProof/>
        </w:rPr>
        <w:instrText xml:space="preserve"> PAGEREF _Toc474766978 \h </w:instrText>
      </w:r>
      <w:r w:rsidRPr="002D0A88">
        <w:rPr>
          <w:noProof/>
        </w:rPr>
      </w:r>
      <w:r w:rsidRPr="002D0A88">
        <w:rPr>
          <w:noProof/>
        </w:rPr>
        <w:fldChar w:fldCharType="separate"/>
      </w:r>
      <w:r w:rsidR="00EC7D74">
        <w:rPr>
          <w:noProof/>
        </w:rPr>
        <w:t>24</w:t>
      </w:r>
      <w:r w:rsidRPr="002D0A88">
        <w:rPr>
          <w:noProof/>
        </w:rPr>
        <w:fldChar w:fldCharType="end"/>
      </w:r>
    </w:p>
    <w:p w:rsidR="002D0A88" w:rsidRPr="002D0A88" w:rsidRDefault="002D0A88">
      <w:pPr>
        <w:pStyle w:val="TOC2"/>
        <w:rPr>
          <w:rFonts w:asciiTheme="minorHAnsi" w:eastAsiaTheme="minorEastAsia" w:hAnsiTheme="minorHAnsi" w:cstheme="minorBidi"/>
          <w:noProof/>
          <w:sz w:val="22"/>
          <w:szCs w:val="22"/>
        </w:rPr>
      </w:pPr>
      <w:r w:rsidRPr="002D0A88">
        <w:rPr>
          <w:rFonts w:asciiTheme="minorHAnsi" w:hAnsiTheme="minorHAnsi"/>
          <w:noProof/>
        </w:rPr>
        <w:t>4.2</w:t>
      </w:r>
      <w:r w:rsidRPr="002D0A88">
        <w:rPr>
          <w:rFonts w:asciiTheme="minorHAnsi" w:eastAsiaTheme="minorEastAsia" w:hAnsiTheme="minorHAnsi" w:cstheme="minorBidi"/>
          <w:noProof/>
          <w:sz w:val="22"/>
          <w:szCs w:val="22"/>
        </w:rPr>
        <w:tab/>
      </w:r>
      <w:r w:rsidRPr="002D0A88">
        <w:rPr>
          <w:rFonts w:asciiTheme="minorHAnsi" w:hAnsiTheme="minorHAnsi"/>
          <w:noProof/>
        </w:rPr>
        <w:t>Feedback from the community consultations</w:t>
      </w:r>
      <w:r w:rsidRPr="002D0A88">
        <w:rPr>
          <w:noProof/>
        </w:rPr>
        <w:tab/>
      </w:r>
      <w:r w:rsidRPr="002D0A88">
        <w:rPr>
          <w:noProof/>
        </w:rPr>
        <w:fldChar w:fldCharType="begin"/>
      </w:r>
      <w:r w:rsidRPr="002D0A88">
        <w:rPr>
          <w:noProof/>
        </w:rPr>
        <w:instrText xml:space="preserve"> PAGEREF _Toc474766994 \h </w:instrText>
      </w:r>
      <w:r w:rsidRPr="002D0A88">
        <w:rPr>
          <w:noProof/>
        </w:rPr>
      </w:r>
      <w:r w:rsidRPr="002D0A88">
        <w:rPr>
          <w:noProof/>
        </w:rPr>
        <w:fldChar w:fldCharType="separate"/>
      </w:r>
      <w:r w:rsidR="00EC7D74">
        <w:rPr>
          <w:noProof/>
        </w:rPr>
        <w:t>53</w:t>
      </w:r>
      <w:r w:rsidRPr="002D0A88">
        <w:rPr>
          <w:noProof/>
        </w:rPr>
        <w:fldChar w:fldCharType="end"/>
      </w:r>
    </w:p>
    <w:p w:rsidR="002D0A88" w:rsidRDefault="002D0A88">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sidRPr="00D70ACD">
        <w:rPr>
          <w:rFonts w:asciiTheme="minorHAnsi" w:hAnsiTheme="minorHAnsi"/>
          <w:noProof/>
          <w:color w:val="1F497D" w:themeColor="text2"/>
        </w:rPr>
        <w:t>Assessment criterion 3: Impact on ratepayers</w:t>
      </w:r>
      <w:r>
        <w:rPr>
          <w:noProof/>
        </w:rPr>
        <w:tab/>
      </w:r>
      <w:r>
        <w:rPr>
          <w:noProof/>
        </w:rPr>
        <w:fldChar w:fldCharType="begin"/>
      </w:r>
      <w:r>
        <w:rPr>
          <w:noProof/>
        </w:rPr>
        <w:instrText xml:space="preserve"> PAGEREF _Toc474766997 \h </w:instrText>
      </w:r>
      <w:r>
        <w:rPr>
          <w:noProof/>
        </w:rPr>
      </w:r>
      <w:r>
        <w:rPr>
          <w:noProof/>
        </w:rPr>
        <w:fldChar w:fldCharType="separate"/>
      </w:r>
      <w:r w:rsidR="00EC7D74">
        <w:rPr>
          <w:noProof/>
        </w:rPr>
        <w:t>67</w:t>
      </w:r>
      <w:r>
        <w:rPr>
          <w:noProof/>
        </w:rPr>
        <w:fldChar w:fldCharType="end"/>
      </w:r>
    </w:p>
    <w:p w:rsidR="002D0A88" w:rsidRDefault="002D0A88">
      <w:pPr>
        <w:pStyle w:val="TOC2"/>
        <w:rPr>
          <w:rFonts w:asciiTheme="minorHAnsi" w:eastAsiaTheme="minorEastAsia" w:hAnsiTheme="minorHAnsi" w:cstheme="minorBidi"/>
          <w:noProof/>
          <w:sz w:val="22"/>
          <w:szCs w:val="22"/>
        </w:rPr>
      </w:pPr>
      <w:r w:rsidRPr="00D70ACD">
        <w:rPr>
          <w:rFonts w:asciiTheme="minorHAnsi" w:hAnsiTheme="minorHAnsi"/>
          <w:noProof/>
        </w:rPr>
        <w:t>5.1</w:t>
      </w:r>
      <w:r>
        <w:rPr>
          <w:rFonts w:asciiTheme="minorHAnsi" w:eastAsiaTheme="minorEastAsia" w:hAnsiTheme="minorHAnsi" w:cstheme="minorBidi"/>
          <w:noProof/>
          <w:sz w:val="22"/>
          <w:szCs w:val="22"/>
        </w:rPr>
        <w:tab/>
      </w:r>
      <w:r w:rsidRPr="00D70ACD">
        <w:rPr>
          <w:rFonts w:asciiTheme="minorHAnsi" w:hAnsiTheme="minorHAnsi"/>
          <w:noProof/>
        </w:rPr>
        <w:t>Impact on rates</w:t>
      </w:r>
      <w:r>
        <w:rPr>
          <w:noProof/>
        </w:rPr>
        <w:tab/>
      </w:r>
      <w:r>
        <w:rPr>
          <w:noProof/>
        </w:rPr>
        <w:fldChar w:fldCharType="begin"/>
      </w:r>
      <w:r>
        <w:rPr>
          <w:noProof/>
        </w:rPr>
        <w:instrText xml:space="preserve"> PAGEREF _Toc474766998 \h </w:instrText>
      </w:r>
      <w:r>
        <w:rPr>
          <w:noProof/>
        </w:rPr>
      </w:r>
      <w:r>
        <w:rPr>
          <w:noProof/>
        </w:rPr>
        <w:fldChar w:fldCharType="separate"/>
      </w:r>
      <w:r w:rsidR="00EC7D74">
        <w:rPr>
          <w:noProof/>
        </w:rPr>
        <w:t>67</w:t>
      </w:r>
      <w:r>
        <w:rPr>
          <w:noProof/>
        </w:rPr>
        <w:fldChar w:fldCharType="end"/>
      </w:r>
    </w:p>
    <w:p w:rsidR="002D0A88" w:rsidRPr="002D0A88" w:rsidRDefault="002D0A88">
      <w:pPr>
        <w:pStyle w:val="TOC2"/>
        <w:rPr>
          <w:rFonts w:asciiTheme="minorHAnsi" w:eastAsiaTheme="minorEastAsia" w:hAnsiTheme="minorHAnsi" w:cstheme="minorBidi"/>
          <w:noProof/>
          <w:sz w:val="22"/>
          <w:szCs w:val="22"/>
        </w:rPr>
      </w:pPr>
      <w:r w:rsidRPr="002D0A88">
        <w:rPr>
          <w:rFonts w:asciiTheme="minorHAnsi" w:hAnsiTheme="minorHAnsi"/>
          <w:noProof/>
        </w:rPr>
        <w:t>5.2</w:t>
      </w:r>
      <w:r w:rsidRPr="002D0A88">
        <w:rPr>
          <w:rFonts w:asciiTheme="minorHAnsi" w:eastAsiaTheme="minorEastAsia" w:hAnsiTheme="minorHAnsi" w:cstheme="minorBidi"/>
          <w:noProof/>
          <w:sz w:val="22"/>
          <w:szCs w:val="22"/>
        </w:rPr>
        <w:tab/>
      </w:r>
      <w:r w:rsidRPr="002D0A88">
        <w:rPr>
          <w:rFonts w:asciiTheme="minorHAnsi" w:hAnsiTheme="minorHAnsi"/>
          <w:noProof/>
        </w:rPr>
        <w:t>Consideration of affordability and the community’s capacity and willingness to pay</w:t>
      </w:r>
      <w:r w:rsidRPr="002D0A88">
        <w:rPr>
          <w:noProof/>
        </w:rPr>
        <w:tab/>
      </w:r>
      <w:r w:rsidRPr="002D0A88">
        <w:rPr>
          <w:noProof/>
        </w:rPr>
        <w:fldChar w:fldCharType="begin"/>
      </w:r>
      <w:r w:rsidRPr="002D0A88">
        <w:rPr>
          <w:noProof/>
        </w:rPr>
        <w:instrText xml:space="preserve"> PAGEREF _Toc474766999 \h </w:instrText>
      </w:r>
      <w:r w:rsidRPr="002D0A88">
        <w:rPr>
          <w:noProof/>
        </w:rPr>
      </w:r>
      <w:r w:rsidRPr="002D0A88">
        <w:rPr>
          <w:noProof/>
        </w:rPr>
        <w:fldChar w:fldCharType="separate"/>
      </w:r>
      <w:r w:rsidR="00EC7D74">
        <w:rPr>
          <w:noProof/>
        </w:rPr>
        <w:t>71</w:t>
      </w:r>
      <w:r w:rsidRPr="002D0A88">
        <w:rPr>
          <w:noProof/>
        </w:rPr>
        <w:fldChar w:fldCharType="end"/>
      </w:r>
    </w:p>
    <w:p w:rsidR="002D0A88" w:rsidRPr="002D0A88" w:rsidRDefault="002D0A88">
      <w:pPr>
        <w:pStyle w:val="TOC2"/>
        <w:rPr>
          <w:rFonts w:asciiTheme="minorHAnsi" w:eastAsiaTheme="minorEastAsia" w:hAnsiTheme="minorHAnsi" w:cstheme="minorBidi"/>
          <w:noProof/>
          <w:sz w:val="22"/>
          <w:szCs w:val="22"/>
        </w:rPr>
      </w:pPr>
      <w:r w:rsidRPr="002D0A88">
        <w:rPr>
          <w:rFonts w:asciiTheme="minorHAnsi" w:hAnsiTheme="minorHAnsi"/>
          <w:noProof/>
        </w:rPr>
        <w:t>5.3</w:t>
      </w:r>
      <w:r w:rsidRPr="002D0A88">
        <w:rPr>
          <w:rFonts w:asciiTheme="minorHAnsi" w:eastAsiaTheme="minorEastAsia" w:hAnsiTheme="minorHAnsi" w:cstheme="minorBidi"/>
          <w:noProof/>
          <w:sz w:val="22"/>
          <w:szCs w:val="22"/>
        </w:rPr>
        <w:tab/>
      </w:r>
      <w:r w:rsidRPr="002D0A88">
        <w:rPr>
          <w:rFonts w:asciiTheme="minorHAnsi" w:hAnsiTheme="minorHAnsi"/>
          <w:noProof/>
        </w:rPr>
        <w:t>Addressing hardship</w:t>
      </w:r>
      <w:r w:rsidRPr="002D0A88">
        <w:rPr>
          <w:noProof/>
        </w:rPr>
        <w:tab/>
      </w:r>
      <w:r w:rsidRPr="002D0A88">
        <w:rPr>
          <w:noProof/>
        </w:rPr>
        <w:fldChar w:fldCharType="begin"/>
      </w:r>
      <w:r w:rsidRPr="002D0A88">
        <w:rPr>
          <w:noProof/>
        </w:rPr>
        <w:instrText xml:space="preserve"> PAGEREF _Toc474767000 \h </w:instrText>
      </w:r>
      <w:r w:rsidRPr="002D0A88">
        <w:rPr>
          <w:noProof/>
        </w:rPr>
      </w:r>
      <w:r w:rsidRPr="002D0A88">
        <w:rPr>
          <w:noProof/>
        </w:rPr>
        <w:fldChar w:fldCharType="separate"/>
      </w:r>
      <w:r w:rsidR="00EC7D74">
        <w:rPr>
          <w:noProof/>
        </w:rPr>
        <w:t>79</w:t>
      </w:r>
      <w:r w:rsidRPr="002D0A88">
        <w:rPr>
          <w:noProof/>
        </w:rPr>
        <w:fldChar w:fldCharType="end"/>
      </w:r>
    </w:p>
    <w:p w:rsidR="002D0A88" w:rsidRDefault="002D0A88">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sidRPr="00D70ACD">
        <w:rPr>
          <w:rFonts w:asciiTheme="minorHAnsi" w:hAnsiTheme="minorHAnsi"/>
          <w:noProof/>
          <w:color w:val="1F497D" w:themeColor="text2"/>
        </w:rPr>
        <w:t>Assessment criterion 4: Public exhibition of relevant IP&amp;R documents</w:t>
      </w:r>
      <w:r>
        <w:rPr>
          <w:noProof/>
        </w:rPr>
        <w:tab/>
      </w:r>
      <w:r>
        <w:rPr>
          <w:noProof/>
        </w:rPr>
        <w:fldChar w:fldCharType="begin"/>
      </w:r>
      <w:r>
        <w:rPr>
          <w:noProof/>
        </w:rPr>
        <w:instrText xml:space="preserve"> PAGEREF _Toc474767001 \h </w:instrText>
      </w:r>
      <w:r>
        <w:rPr>
          <w:noProof/>
        </w:rPr>
      </w:r>
      <w:r>
        <w:rPr>
          <w:noProof/>
        </w:rPr>
        <w:fldChar w:fldCharType="separate"/>
      </w:r>
      <w:r w:rsidR="00EC7D74">
        <w:rPr>
          <w:noProof/>
        </w:rPr>
        <w:t>80</w:t>
      </w:r>
      <w:r>
        <w:rPr>
          <w:noProof/>
        </w:rPr>
        <w:fldChar w:fldCharType="end"/>
      </w:r>
    </w:p>
    <w:p w:rsidR="002D0A88" w:rsidRDefault="002D0A88">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sidRPr="00D70ACD">
        <w:rPr>
          <w:rFonts w:asciiTheme="minorHAnsi" w:hAnsiTheme="minorHAnsi"/>
          <w:noProof/>
          <w:color w:val="1F497D" w:themeColor="text2"/>
        </w:rPr>
        <w:t>Assessment criterion 5: Productivity improvements and cost containment strategies</w:t>
      </w:r>
      <w:r>
        <w:rPr>
          <w:noProof/>
        </w:rPr>
        <w:tab/>
      </w:r>
      <w:r>
        <w:rPr>
          <w:noProof/>
        </w:rPr>
        <w:fldChar w:fldCharType="begin"/>
      </w:r>
      <w:r>
        <w:rPr>
          <w:noProof/>
        </w:rPr>
        <w:instrText xml:space="preserve"> PAGEREF _Toc474767002 \h </w:instrText>
      </w:r>
      <w:r>
        <w:rPr>
          <w:noProof/>
        </w:rPr>
      </w:r>
      <w:r>
        <w:rPr>
          <w:noProof/>
        </w:rPr>
        <w:fldChar w:fldCharType="separate"/>
      </w:r>
      <w:r w:rsidR="00EC7D74">
        <w:rPr>
          <w:noProof/>
        </w:rPr>
        <w:t>84</w:t>
      </w:r>
      <w:r>
        <w:rPr>
          <w:noProof/>
        </w:rPr>
        <w:fldChar w:fldCharType="end"/>
      </w:r>
    </w:p>
    <w:p w:rsidR="002D0A88" w:rsidRDefault="002D0A88">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sidRPr="00D70ACD">
        <w:rPr>
          <w:rFonts w:asciiTheme="minorHAnsi" w:hAnsiTheme="minorHAnsi"/>
          <w:noProof/>
          <w:color w:val="1F497D" w:themeColor="text2"/>
        </w:rPr>
        <w:t>List of attachments</w:t>
      </w:r>
      <w:r>
        <w:rPr>
          <w:noProof/>
        </w:rPr>
        <w:tab/>
      </w:r>
      <w:r>
        <w:rPr>
          <w:noProof/>
        </w:rPr>
        <w:fldChar w:fldCharType="begin"/>
      </w:r>
      <w:r>
        <w:rPr>
          <w:noProof/>
        </w:rPr>
        <w:instrText xml:space="preserve"> PAGEREF _Toc474767003 \h </w:instrText>
      </w:r>
      <w:r>
        <w:rPr>
          <w:noProof/>
        </w:rPr>
      </w:r>
      <w:r>
        <w:rPr>
          <w:noProof/>
        </w:rPr>
        <w:fldChar w:fldCharType="separate"/>
      </w:r>
      <w:r w:rsidR="00EC7D74">
        <w:rPr>
          <w:noProof/>
        </w:rPr>
        <w:t>102</w:t>
      </w:r>
      <w:r>
        <w:rPr>
          <w:noProof/>
        </w:rPr>
        <w:fldChar w:fldCharType="end"/>
      </w:r>
    </w:p>
    <w:p w:rsidR="002D0A88" w:rsidRDefault="002D0A88">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sidRPr="00D70ACD">
        <w:rPr>
          <w:rFonts w:asciiTheme="minorHAnsi" w:hAnsiTheme="minorHAnsi"/>
          <w:noProof/>
          <w:color w:val="1F497D" w:themeColor="text2"/>
        </w:rPr>
        <w:t>Certification</w:t>
      </w:r>
      <w:r>
        <w:rPr>
          <w:noProof/>
        </w:rPr>
        <w:tab/>
      </w:r>
      <w:r w:rsidR="00761BAE">
        <w:rPr>
          <w:noProof/>
        </w:rPr>
        <w:t>103</w:t>
      </w:r>
    </w:p>
    <w:p w:rsidR="00460AF5" w:rsidRPr="00460AF5" w:rsidRDefault="00460AF5" w:rsidP="00460AF5">
      <w:pPr>
        <w:rPr>
          <w:rFonts w:asciiTheme="minorHAnsi" w:hAnsiTheme="minorHAnsi"/>
          <w:sz w:val="24"/>
        </w:rPr>
        <w:sectPr w:rsidR="00460AF5" w:rsidRPr="00460AF5">
          <w:headerReference w:type="even" r:id="rId15"/>
          <w:headerReference w:type="default" r:id="rId16"/>
          <w:headerReference w:type="first" r:id="rId17"/>
          <w:footerReference w:type="first" r:id="rId18"/>
          <w:type w:val="oddPage"/>
          <w:pgSz w:w="11907" w:h="16840" w:code="9"/>
          <w:pgMar w:top="2268" w:right="1701" w:bottom="1418" w:left="1701" w:header="1134" w:footer="284" w:gutter="567"/>
          <w:pgNumType w:fmt="lowerRoman"/>
          <w:cols w:space="708"/>
          <w:docGrid w:linePitch="360"/>
        </w:sectPr>
      </w:pPr>
      <w:r w:rsidRPr="00460AF5">
        <w:rPr>
          <w:rFonts w:asciiTheme="minorHAnsi" w:hAnsiTheme="minorHAnsi"/>
          <w:sz w:val="24"/>
        </w:rPr>
        <w:fldChar w:fldCharType="end"/>
      </w:r>
    </w:p>
    <w:p w:rsidR="00460AF5" w:rsidRPr="00460AF5" w:rsidRDefault="00460AF5" w:rsidP="00460AF5">
      <w:pPr>
        <w:pStyle w:val="Heading1"/>
        <w:spacing w:before="0"/>
        <w:rPr>
          <w:rFonts w:asciiTheme="minorHAnsi" w:hAnsiTheme="minorHAnsi"/>
          <w:color w:val="1F497D" w:themeColor="text2"/>
          <w:sz w:val="28"/>
          <w:szCs w:val="24"/>
        </w:rPr>
      </w:pPr>
      <w:bookmarkStart w:id="1" w:name="_Toc474766964"/>
      <w:r w:rsidRPr="00460AF5">
        <w:rPr>
          <w:rFonts w:asciiTheme="minorHAnsi" w:hAnsiTheme="minorHAnsi"/>
          <w:color w:val="1F497D" w:themeColor="text2"/>
          <w:sz w:val="28"/>
          <w:szCs w:val="24"/>
        </w:rPr>
        <w:lastRenderedPageBreak/>
        <w:t>Introduction</w:t>
      </w:r>
      <w:bookmarkEnd w:id="1"/>
    </w:p>
    <w:p w:rsidR="00460AF5" w:rsidRPr="000866ED" w:rsidRDefault="00460AF5" w:rsidP="00460AF5">
      <w:pPr>
        <w:pStyle w:val="BodyText"/>
        <w:rPr>
          <w:rFonts w:asciiTheme="minorHAnsi" w:hAnsiTheme="minorHAnsi"/>
          <w:sz w:val="24"/>
          <w:szCs w:val="24"/>
        </w:rPr>
      </w:pPr>
      <w:r w:rsidRPr="000866ED">
        <w:rPr>
          <w:rFonts w:asciiTheme="minorHAnsi" w:hAnsiTheme="minorHAnsi"/>
          <w:sz w:val="24"/>
          <w:szCs w:val="24"/>
        </w:rPr>
        <w:t xml:space="preserve">Byron Shire Council is the caretaker for one of the most iconic destinations in New South Wales. The Byron Shire provides an unparalleled lifestyle for some 32,000 residents. It is also enjoyed by </w:t>
      </w:r>
      <w:r w:rsidR="00D64D79">
        <w:rPr>
          <w:rFonts w:asciiTheme="minorHAnsi" w:hAnsiTheme="minorHAnsi"/>
          <w:sz w:val="24"/>
          <w:szCs w:val="24"/>
        </w:rPr>
        <w:t>two</w:t>
      </w:r>
      <w:r w:rsidRPr="000866ED">
        <w:rPr>
          <w:rFonts w:asciiTheme="minorHAnsi" w:hAnsiTheme="minorHAnsi"/>
          <w:sz w:val="24"/>
          <w:szCs w:val="24"/>
        </w:rPr>
        <w:t xml:space="preserve"> million tourists annually. Outside of Sydney, it is the State's most popular tourist destination. </w:t>
      </w:r>
    </w:p>
    <w:p w:rsidR="00460AF5" w:rsidRPr="000866ED" w:rsidRDefault="00460AF5" w:rsidP="00460AF5">
      <w:pPr>
        <w:pStyle w:val="BodyText"/>
        <w:rPr>
          <w:rFonts w:asciiTheme="minorHAnsi" w:hAnsiTheme="minorHAnsi"/>
          <w:sz w:val="24"/>
          <w:szCs w:val="24"/>
        </w:rPr>
      </w:pPr>
      <w:r w:rsidRPr="000866ED">
        <w:rPr>
          <w:rFonts w:asciiTheme="minorHAnsi" w:hAnsiTheme="minorHAnsi"/>
          <w:sz w:val="24"/>
          <w:szCs w:val="24"/>
        </w:rPr>
        <w:t xml:space="preserve">However, the region risks being loved to death. As residents and visitors have flocked to the Byron Shire, they have put pressure on the area’s ageing </w:t>
      </w:r>
      <w:r w:rsidR="00443B7E" w:rsidRPr="000866ED">
        <w:rPr>
          <w:rFonts w:asciiTheme="minorHAnsi" w:hAnsiTheme="minorHAnsi"/>
          <w:sz w:val="24"/>
          <w:szCs w:val="24"/>
        </w:rPr>
        <w:t>infrastructure</w:t>
      </w:r>
      <w:r w:rsidRPr="000866ED">
        <w:rPr>
          <w:rFonts w:asciiTheme="minorHAnsi" w:hAnsiTheme="minorHAnsi"/>
          <w:sz w:val="24"/>
          <w:szCs w:val="24"/>
        </w:rPr>
        <w:t xml:space="preserve">. Council now faces serious challenges in providing public </w:t>
      </w:r>
      <w:r w:rsidR="00D41ECA">
        <w:rPr>
          <w:rFonts w:asciiTheme="minorHAnsi" w:hAnsiTheme="minorHAnsi"/>
          <w:sz w:val="24"/>
          <w:szCs w:val="24"/>
        </w:rPr>
        <w:t>assets</w:t>
      </w:r>
      <w:r w:rsidRPr="000866ED">
        <w:rPr>
          <w:rFonts w:asciiTheme="minorHAnsi" w:hAnsiTheme="minorHAnsi"/>
          <w:sz w:val="24"/>
          <w:szCs w:val="24"/>
        </w:rPr>
        <w:t xml:space="preserve"> for future generations at the same level provided to previous and present generations. </w:t>
      </w:r>
    </w:p>
    <w:p w:rsidR="00443B7E" w:rsidRPr="000866ED" w:rsidRDefault="00460AF5" w:rsidP="00443B7E">
      <w:pPr>
        <w:pStyle w:val="BodyText"/>
        <w:rPr>
          <w:rFonts w:asciiTheme="minorHAnsi" w:hAnsiTheme="minorHAnsi"/>
          <w:sz w:val="24"/>
          <w:szCs w:val="24"/>
        </w:rPr>
      </w:pPr>
      <w:r w:rsidRPr="000866ED">
        <w:rPr>
          <w:rFonts w:asciiTheme="minorHAnsi" w:hAnsiTheme="minorHAnsi"/>
          <w:sz w:val="24"/>
          <w:szCs w:val="24"/>
        </w:rPr>
        <w:t>Council's identified asset maintenance and renewal funding gap</w:t>
      </w:r>
      <w:r w:rsidR="004E523F" w:rsidRPr="000866ED">
        <w:rPr>
          <w:rFonts w:asciiTheme="minorHAnsi" w:hAnsiTheme="minorHAnsi"/>
          <w:sz w:val="24"/>
          <w:szCs w:val="24"/>
        </w:rPr>
        <w:t>,</w:t>
      </w:r>
      <w:r w:rsidRPr="000866ED">
        <w:rPr>
          <w:rFonts w:asciiTheme="minorHAnsi" w:hAnsiTheme="minorHAnsi"/>
          <w:sz w:val="24"/>
          <w:szCs w:val="24"/>
        </w:rPr>
        <w:t xml:space="preserve"> known as the infrastructure backlog</w:t>
      </w:r>
      <w:r w:rsidR="004E523F" w:rsidRPr="000866ED">
        <w:rPr>
          <w:rFonts w:asciiTheme="minorHAnsi" w:hAnsiTheme="minorHAnsi"/>
          <w:sz w:val="24"/>
          <w:szCs w:val="24"/>
        </w:rPr>
        <w:t>,</w:t>
      </w:r>
      <w:r w:rsidRPr="000866ED">
        <w:rPr>
          <w:rFonts w:asciiTheme="minorHAnsi" w:hAnsiTheme="minorHAnsi"/>
          <w:sz w:val="24"/>
          <w:szCs w:val="24"/>
        </w:rPr>
        <w:t xml:space="preserve"> is approximately $</w:t>
      </w:r>
      <w:r w:rsidR="00765EE8">
        <w:rPr>
          <w:rFonts w:asciiTheme="minorHAnsi" w:hAnsiTheme="minorHAnsi"/>
          <w:sz w:val="24"/>
          <w:szCs w:val="24"/>
        </w:rPr>
        <w:t>38.1</w:t>
      </w:r>
      <w:r w:rsidRPr="000866ED">
        <w:rPr>
          <w:rFonts w:asciiTheme="minorHAnsi" w:hAnsiTheme="minorHAnsi"/>
          <w:sz w:val="24"/>
          <w:szCs w:val="24"/>
        </w:rPr>
        <w:t xml:space="preserve"> million. This gap is estimated </w:t>
      </w:r>
      <w:r w:rsidR="008E0080">
        <w:rPr>
          <w:rFonts w:asciiTheme="minorHAnsi" w:hAnsiTheme="minorHAnsi"/>
          <w:sz w:val="24"/>
          <w:szCs w:val="24"/>
        </w:rPr>
        <w:t>to increase to approximately $61</w:t>
      </w:r>
      <w:r w:rsidRPr="000866ED">
        <w:rPr>
          <w:rFonts w:asciiTheme="minorHAnsi" w:hAnsiTheme="minorHAnsi"/>
          <w:sz w:val="24"/>
          <w:szCs w:val="24"/>
        </w:rPr>
        <w:t xml:space="preserve"> million by 2027</w:t>
      </w:r>
      <w:r w:rsidR="00443B7E" w:rsidRPr="000866ED">
        <w:rPr>
          <w:rFonts w:asciiTheme="minorHAnsi" w:hAnsiTheme="minorHAnsi"/>
          <w:sz w:val="24"/>
          <w:szCs w:val="24"/>
        </w:rPr>
        <w:t xml:space="preserve"> if additional revenues are not raised.</w:t>
      </w:r>
    </w:p>
    <w:p w:rsidR="00443B7E" w:rsidRPr="000866ED" w:rsidRDefault="00443B7E" w:rsidP="00443B7E">
      <w:pPr>
        <w:pStyle w:val="BodyText"/>
        <w:rPr>
          <w:rFonts w:asciiTheme="minorHAnsi" w:hAnsiTheme="minorHAnsi"/>
          <w:sz w:val="24"/>
          <w:szCs w:val="24"/>
        </w:rPr>
      </w:pPr>
      <w:r w:rsidRPr="000866ED">
        <w:rPr>
          <w:rFonts w:asciiTheme="minorHAnsi" w:hAnsiTheme="minorHAnsi"/>
          <w:sz w:val="24"/>
          <w:szCs w:val="24"/>
        </w:rPr>
        <w:t xml:space="preserve">Unless there is a permanent and sustainable structural increase in </w:t>
      </w:r>
      <w:r w:rsidR="00212B60" w:rsidRPr="000866ED">
        <w:rPr>
          <w:rFonts w:asciiTheme="minorHAnsi" w:hAnsiTheme="minorHAnsi"/>
          <w:sz w:val="24"/>
          <w:szCs w:val="24"/>
        </w:rPr>
        <w:t>the Council's annual own source</w:t>
      </w:r>
      <w:r w:rsidR="004E523F" w:rsidRPr="000866ED">
        <w:rPr>
          <w:rFonts w:asciiTheme="minorHAnsi" w:hAnsiTheme="minorHAnsi"/>
          <w:sz w:val="24"/>
          <w:szCs w:val="24"/>
        </w:rPr>
        <w:t xml:space="preserve"> revenue</w:t>
      </w:r>
      <w:r w:rsidRPr="000866ED">
        <w:rPr>
          <w:rFonts w:asciiTheme="minorHAnsi" w:hAnsiTheme="minorHAnsi"/>
          <w:sz w:val="24"/>
          <w:szCs w:val="24"/>
        </w:rPr>
        <w:t>, the challenge of maintaining and renewing the Council’s ageing infrastructure for the benefit of residents and visitors is likely to be</w:t>
      </w:r>
      <w:r w:rsidR="004E4338">
        <w:rPr>
          <w:rFonts w:asciiTheme="minorHAnsi" w:hAnsiTheme="minorHAnsi"/>
          <w:sz w:val="24"/>
          <w:szCs w:val="24"/>
        </w:rPr>
        <w:t>come</w:t>
      </w:r>
      <w:r w:rsidRPr="000866ED">
        <w:rPr>
          <w:rFonts w:asciiTheme="minorHAnsi" w:hAnsiTheme="minorHAnsi"/>
          <w:sz w:val="24"/>
          <w:szCs w:val="24"/>
        </w:rPr>
        <w:t xml:space="preserve"> too great for the community to meet.</w:t>
      </w:r>
    </w:p>
    <w:p w:rsidR="00443B7E" w:rsidRPr="000866ED" w:rsidRDefault="00443B7E" w:rsidP="00443B7E">
      <w:pPr>
        <w:pStyle w:val="BodyText"/>
        <w:rPr>
          <w:rFonts w:asciiTheme="minorHAnsi" w:hAnsiTheme="minorHAnsi"/>
          <w:sz w:val="24"/>
          <w:szCs w:val="24"/>
        </w:rPr>
      </w:pPr>
      <w:r w:rsidRPr="000866ED">
        <w:rPr>
          <w:rFonts w:asciiTheme="minorHAnsi" w:hAnsiTheme="minorHAnsi"/>
          <w:sz w:val="24"/>
          <w:szCs w:val="24"/>
        </w:rPr>
        <w:t>Since the release in March 2013, of the TCORP assessment of Council in its “Financial Assessment, Sustainability and Benchmarking Report”, as part of the Local Government Reform process, Council has been working on this challenge.</w:t>
      </w:r>
    </w:p>
    <w:p w:rsidR="00522B12" w:rsidRPr="000866ED" w:rsidRDefault="00522B12" w:rsidP="00522B12">
      <w:pPr>
        <w:pStyle w:val="BodyText"/>
        <w:spacing w:before="0" w:line="0" w:lineRule="atLeast"/>
        <w:rPr>
          <w:rFonts w:asciiTheme="minorHAnsi" w:hAnsiTheme="minorHAnsi"/>
          <w:sz w:val="24"/>
          <w:szCs w:val="24"/>
        </w:rPr>
      </w:pPr>
    </w:p>
    <w:p w:rsidR="00443B7E" w:rsidRPr="0042055A" w:rsidRDefault="00443B7E" w:rsidP="00522B12">
      <w:pPr>
        <w:pStyle w:val="BodyText"/>
        <w:spacing w:before="0" w:line="0" w:lineRule="atLeast"/>
        <w:rPr>
          <w:rFonts w:asciiTheme="minorHAnsi" w:hAnsiTheme="minorHAnsi"/>
          <w:sz w:val="24"/>
          <w:szCs w:val="24"/>
        </w:rPr>
      </w:pPr>
      <w:r w:rsidRPr="000866ED">
        <w:rPr>
          <w:rFonts w:asciiTheme="minorHAnsi" w:hAnsiTheme="minorHAnsi"/>
          <w:sz w:val="24"/>
          <w:szCs w:val="24"/>
        </w:rPr>
        <w:t>Council</w:t>
      </w:r>
      <w:r w:rsidR="00522B12" w:rsidRPr="000866ED">
        <w:rPr>
          <w:rFonts w:asciiTheme="minorHAnsi" w:hAnsiTheme="minorHAnsi"/>
          <w:sz w:val="24"/>
          <w:szCs w:val="24"/>
        </w:rPr>
        <w:t xml:space="preserve"> adopted the 2013/14 </w:t>
      </w:r>
      <w:r w:rsidR="00522B12" w:rsidRPr="0042055A">
        <w:rPr>
          <w:rFonts w:asciiTheme="minorHAnsi" w:hAnsiTheme="minorHAnsi"/>
          <w:sz w:val="24"/>
          <w:szCs w:val="24"/>
        </w:rPr>
        <w:t>Financial Sustainability Plan (Resolution 13-238)</w:t>
      </w:r>
      <w:r w:rsidRPr="0042055A">
        <w:rPr>
          <w:rFonts w:asciiTheme="minorHAnsi" w:hAnsiTheme="minorHAnsi"/>
          <w:sz w:val="24"/>
          <w:szCs w:val="24"/>
        </w:rPr>
        <w:t>, on 9 May 2013 in response to the T</w:t>
      </w:r>
      <w:r w:rsidR="0042055A" w:rsidRPr="0042055A">
        <w:rPr>
          <w:rFonts w:asciiTheme="minorHAnsi" w:hAnsiTheme="minorHAnsi"/>
          <w:sz w:val="24"/>
          <w:szCs w:val="24"/>
        </w:rPr>
        <w:t xml:space="preserve">reasury Corporation </w:t>
      </w:r>
      <w:r w:rsidRPr="0042055A">
        <w:rPr>
          <w:rFonts w:asciiTheme="minorHAnsi" w:hAnsiTheme="minorHAnsi"/>
          <w:sz w:val="24"/>
          <w:szCs w:val="24"/>
        </w:rPr>
        <w:t xml:space="preserve">Report </w:t>
      </w:r>
      <w:r w:rsidR="00522B12" w:rsidRPr="0042055A">
        <w:rPr>
          <w:rFonts w:asciiTheme="minorHAnsi" w:hAnsiTheme="minorHAnsi"/>
          <w:sz w:val="24"/>
          <w:szCs w:val="24"/>
        </w:rPr>
        <w:t>(</w:t>
      </w:r>
      <w:r w:rsidR="00BE2A71" w:rsidRPr="0042055A">
        <w:rPr>
          <w:rFonts w:asciiTheme="minorHAnsi" w:hAnsiTheme="minorHAnsi"/>
          <w:sz w:val="24"/>
          <w:szCs w:val="24"/>
        </w:rPr>
        <w:t>Attachment 1</w:t>
      </w:r>
      <w:r w:rsidR="00522B12" w:rsidRPr="0042055A">
        <w:rPr>
          <w:rFonts w:asciiTheme="minorHAnsi" w:hAnsiTheme="minorHAnsi"/>
          <w:sz w:val="24"/>
          <w:szCs w:val="24"/>
        </w:rPr>
        <w:t xml:space="preserve">) </w:t>
      </w:r>
      <w:r w:rsidRPr="0042055A">
        <w:rPr>
          <w:rFonts w:asciiTheme="minorHAnsi" w:hAnsiTheme="minorHAnsi"/>
          <w:sz w:val="24"/>
          <w:szCs w:val="24"/>
        </w:rPr>
        <w:t>which assessed Council as being:</w:t>
      </w:r>
    </w:p>
    <w:p w:rsidR="00443B7E" w:rsidRPr="0042055A" w:rsidRDefault="00443B7E" w:rsidP="00BC7A8D">
      <w:pPr>
        <w:numPr>
          <w:ilvl w:val="0"/>
          <w:numId w:val="84"/>
        </w:numPr>
        <w:ind w:left="709" w:hanging="425"/>
        <w:rPr>
          <w:rFonts w:asciiTheme="minorHAnsi" w:hAnsiTheme="minorHAnsi"/>
          <w:sz w:val="24"/>
        </w:rPr>
      </w:pPr>
      <w:r w:rsidRPr="0042055A">
        <w:rPr>
          <w:rFonts w:asciiTheme="minorHAnsi" w:hAnsiTheme="minorHAnsi"/>
          <w:sz w:val="24"/>
        </w:rPr>
        <w:t>Financial Sustainability Rating</w:t>
      </w:r>
      <w:r w:rsidRPr="0042055A">
        <w:rPr>
          <w:rFonts w:asciiTheme="minorHAnsi" w:hAnsiTheme="minorHAnsi"/>
          <w:sz w:val="24"/>
        </w:rPr>
        <w:tab/>
      </w:r>
      <w:r w:rsidRPr="0042055A">
        <w:rPr>
          <w:rFonts w:asciiTheme="minorHAnsi" w:hAnsiTheme="minorHAnsi"/>
          <w:sz w:val="24"/>
        </w:rPr>
        <w:tab/>
      </w:r>
      <w:r w:rsidR="00522B12" w:rsidRPr="0042055A">
        <w:rPr>
          <w:rFonts w:asciiTheme="minorHAnsi" w:hAnsiTheme="minorHAnsi"/>
          <w:sz w:val="24"/>
        </w:rPr>
        <w:t xml:space="preserve">= </w:t>
      </w:r>
      <w:r w:rsidRPr="0042055A">
        <w:rPr>
          <w:rFonts w:asciiTheme="minorHAnsi" w:hAnsiTheme="minorHAnsi"/>
          <w:sz w:val="24"/>
        </w:rPr>
        <w:t>Weak</w:t>
      </w:r>
      <w:r w:rsidR="00D41ECA" w:rsidRPr="0042055A">
        <w:rPr>
          <w:rFonts w:asciiTheme="minorHAnsi" w:hAnsiTheme="minorHAnsi"/>
          <w:sz w:val="24"/>
        </w:rPr>
        <w:t xml:space="preserve"> </w:t>
      </w:r>
    </w:p>
    <w:p w:rsidR="00443B7E" w:rsidRPr="0042055A" w:rsidRDefault="00443B7E" w:rsidP="00BC7A8D">
      <w:pPr>
        <w:numPr>
          <w:ilvl w:val="0"/>
          <w:numId w:val="84"/>
        </w:numPr>
        <w:ind w:left="714" w:hanging="430"/>
        <w:rPr>
          <w:rFonts w:asciiTheme="minorHAnsi" w:hAnsiTheme="minorHAnsi"/>
          <w:sz w:val="24"/>
        </w:rPr>
      </w:pPr>
      <w:r w:rsidRPr="0042055A">
        <w:rPr>
          <w:rFonts w:asciiTheme="minorHAnsi" w:hAnsiTheme="minorHAnsi"/>
          <w:sz w:val="24"/>
        </w:rPr>
        <w:t>Outlook</w:t>
      </w:r>
      <w:r w:rsidRPr="0042055A">
        <w:rPr>
          <w:rFonts w:asciiTheme="minorHAnsi" w:hAnsiTheme="minorHAnsi"/>
          <w:sz w:val="24"/>
        </w:rPr>
        <w:tab/>
      </w:r>
      <w:r w:rsidRPr="0042055A">
        <w:rPr>
          <w:rFonts w:asciiTheme="minorHAnsi" w:hAnsiTheme="minorHAnsi"/>
          <w:sz w:val="24"/>
        </w:rPr>
        <w:tab/>
      </w:r>
      <w:r w:rsidRPr="0042055A">
        <w:rPr>
          <w:rFonts w:asciiTheme="minorHAnsi" w:hAnsiTheme="minorHAnsi"/>
          <w:sz w:val="24"/>
        </w:rPr>
        <w:tab/>
      </w:r>
      <w:r w:rsidRPr="0042055A">
        <w:rPr>
          <w:rFonts w:asciiTheme="minorHAnsi" w:hAnsiTheme="minorHAnsi"/>
          <w:sz w:val="24"/>
        </w:rPr>
        <w:tab/>
      </w:r>
      <w:r w:rsidR="00522B12" w:rsidRPr="0042055A">
        <w:rPr>
          <w:rFonts w:asciiTheme="minorHAnsi" w:hAnsiTheme="minorHAnsi"/>
          <w:sz w:val="24"/>
        </w:rPr>
        <w:t xml:space="preserve">= </w:t>
      </w:r>
      <w:r w:rsidRPr="0042055A">
        <w:rPr>
          <w:rFonts w:asciiTheme="minorHAnsi" w:hAnsiTheme="minorHAnsi"/>
          <w:sz w:val="24"/>
        </w:rPr>
        <w:t>Negative</w:t>
      </w:r>
    </w:p>
    <w:p w:rsidR="00443B7E" w:rsidRPr="0042055A" w:rsidRDefault="00443B7E" w:rsidP="00443B7E">
      <w:pPr>
        <w:pStyle w:val="BodyText"/>
        <w:spacing w:before="0"/>
        <w:rPr>
          <w:rFonts w:asciiTheme="minorHAnsi" w:hAnsiTheme="minorHAnsi"/>
          <w:sz w:val="24"/>
          <w:szCs w:val="24"/>
        </w:rPr>
      </w:pPr>
    </w:p>
    <w:p w:rsidR="00443B7E" w:rsidRPr="000866ED" w:rsidRDefault="00443B7E" w:rsidP="00443B7E">
      <w:pPr>
        <w:jc w:val="both"/>
        <w:rPr>
          <w:rFonts w:asciiTheme="minorHAnsi" w:hAnsiTheme="minorHAnsi"/>
          <w:sz w:val="24"/>
          <w:lang w:eastAsia="en-US"/>
        </w:rPr>
      </w:pPr>
      <w:r w:rsidRPr="0042055A">
        <w:rPr>
          <w:rFonts w:asciiTheme="minorHAnsi" w:hAnsiTheme="minorHAnsi"/>
          <w:sz w:val="24"/>
          <w:lang w:eastAsia="en-US"/>
        </w:rPr>
        <w:t xml:space="preserve">The 2013/14 </w:t>
      </w:r>
      <w:r w:rsidRPr="0042055A">
        <w:rPr>
          <w:rFonts w:asciiTheme="minorHAnsi" w:hAnsiTheme="minorHAnsi"/>
          <w:sz w:val="24"/>
        </w:rPr>
        <w:t>Financial Sustainability Plan</w:t>
      </w:r>
      <w:r w:rsidR="00C51CDF" w:rsidRPr="0042055A">
        <w:rPr>
          <w:rFonts w:asciiTheme="minorHAnsi" w:hAnsiTheme="minorHAnsi"/>
          <w:sz w:val="24"/>
        </w:rPr>
        <w:t xml:space="preserve"> </w:t>
      </w:r>
      <w:r w:rsidR="00BE2A71" w:rsidRPr="0042055A">
        <w:rPr>
          <w:rFonts w:asciiTheme="minorHAnsi" w:hAnsiTheme="minorHAnsi"/>
          <w:sz w:val="24"/>
        </w:rPr>
        <w:t xml:space="preserve">(FSP) </w:t>
      </w:r>
      <w:r w:rsidR="00C51CDF" w:rsidRPr="0042055A">
        <w:rPr>
          <w:rFonts w:asciiTheme="minorHAnsi" w:hAnsiTheme="minorHAnsi"/>
          <w:sz w:val="24"/>
        </w:rPr>
        <w:t>(</w:t>
      </w:r>
      <w:r w:rsidR="00BE2A71" w:rsidRPr="0042055A">
        <w:rPr>
          <w:rFonts w:asciiTheme="minorHAnsi" w:hAnsiTheme="minorHAnsi"/>
          <w:sz w:val="24"/>
        </w:rPr>
        <w:t>Attachment 2</w:t>
      </w:r>
      <w:r w:rsidR="00C51CDF" w:rsidRPr="0042055A">
        <w:rPr>
          <w:rFonts w:asciiTheme="minorHAnsi" w:hAnsiTheme="minorHAnsi"/>
          <w:sz w:val="24"/>
        </w:rPr>
        <w:t>)</w:t>
      </w:r>
      <w:r w:rsidRPr="0042055A">
        <w:rPr>
          <w:rFonts w:asciiTheme="minorHAnsi" w:hAnsiTheme="minorHAnsi"/>
          <w:sz w:val="24"/>
        </w:rPr>
        <w:t>, although</w:t>
      </w:r>
      <w:r w:rsidRPr="000866ED">
        <w:rPr>
          <w:rFonts w:asciiTheme="minorHAnsi" w:hAnsiTheme="minorHAnsi"/>
          <w:sz w:val="24"/>
        </w:rPr>
        <w:t xml:space="preserve"> it</w:t>
      </w:r>
      <w:r w:rsidRPr="000866ED">
        <w:rPr>
          <w:rFonts w:asciiTheme="minorHAnsi" w:hAnsiTheme="minorHAnsi"/>
          <w:sz w:val="24"/>
          <w:lang w:eastAsia="en-US"/>
        </w:rPr>
        <w:t xml:space="preserve"> was not a requirement of the integrated planning and reporting provisions, was an adopted Council Plan, prepared by Council to detail projects and strategies that it had identified and developed to respond to the TCORP assessment, by improving its financial outlook and addressing, on a sustainable basis, its infrastructure maintenance and renewal challenges.</w:t>
      </w:r>
    </w:p>
    <w:p w:rsidR="00443B7E" w:rsidRPr="000866ED" w:rsidRDefault="00443B7E" w:rsidP="00443B7E">
      <w:pPr>
        <w:pStyle w:val="BodyText"/>
        <w:rPr>
          <w:rFonts w:asciiTheme="minorHAnsi" w:hAnsiTheme="minorHAnsi"/>
          <w:sz w:val="24"/>
          <w:szCs w:val="24"/>
        </w:rPr>
      </w:pPr>
      <w:r w:rsidRPr="000866ED">
        <w:rPr>
          <w:rFonts w:asciiTheme="minorHAnsi" w:hAnsiTheme="minorHAnsi"/>
          <w:sz w:val="24"/>
          <w:szCs w:val="24"/>
        </w:rPr>
        <w:t>Council has subsequently developed and adopted the 2014/15 and 2015/16 Financial Sustainability</w:t>
      </w:r>
      <w:r w:rsidRPr="000866ED">
        <w:rPr>
          <w:rFonts w:asciiTheme="minorHAnsi" w:hAnsiTheme="minorHAnsi"/>
          <w:sz w:val="24"/>
        </w:rPr>
        <w:t xml:space="preserve"> </w:t>
      </w:r>
      <w:r w:rsidRPr="000866ED">
        <w:rPr>
          <w:rFonts w:asciiTheme="minorHAnsi" w:hAnsiTheme="minorHAnsi"/>
          <w:sz w:val="24"/>
          <w:szCs w:val="24"/>
        </w:rPr>
        <w:t>Plans which</w:t>
      </w:r>
      <w:r w:rsidR="00C51CDF" w:rsidRPr="000866ED">
        <w:rPr>
          <w:rFonts w:asciiTheme="minorHAnsi" w:hAnsiTheme="minorHAnsi"/>
          <w:sz w:val="24"/>
          <w:szCs w:val="24"/>
        </w:rPr>
        <w:t>,</w:t>
      </w:r>
      <w:r w:rsidRPr="000866ED">
        <w:rPr>
          <w:rFonts w:asciiTheme="minorHAnsi" w:hAnsiTheme="minorHAnsi"/>
          <w:sz w:val="24"/>
          <w:szCs w:val="24"/>
        </w:rPr>
        <w:t xml:space="preserve"> with the 2013/14 Plan</w:t>
      </w:r>
      <w:r w:rsidR="00C51CDF" w:rsidRPr="000866ED">
        <w:rPr>
          <w:rFonts w:asciiTheme="minorHAnsi" w:hAnsiTheme="minorHAnsi"/>
          <w:sz w:val="24"/>
          <w:szCs w:val="24"/>
        </w:rPr>
        <w:t>,</w:t>
      </w:r>
      <w:r w:rsidRPr="000866ED">
        <w:rPr>
          <w:rFonts w:asciiTheme="minorHAnsi" w:hAnsiTheme="minorHAnsi"/>
          <w:sz w:val="24"/>
          <w:szCs w:val="24"/>
        </w:rPr>
        <w:t xml:space="preserve"> informed and provided the foundation for t</w:t>
      </w:r>
      <w:r w:rsidR="00C51CDF" w:rsidRPr="000866ED">
        <w:rPr>
          <w:rFonts w:asciiTheme="minorHAnsi" w:hAnsiTheme="minorHAnsi"/>
          <w:sz w:val="24"/>
          <w:szCs w:val="24"/>
        </w:rPr>
        <w:t>he strategies and actions contained</w:t>
      </w:r>
      <w:r w:rsidRPr="000866ED">
        <w:rPr>
          <w:rFonts w:asciiTheme="minorHAnsi" w:hAnsiTheme="minorHAnsi"/>
          <w:sz w:val="24"/>
          <w:szCs w:val="24"/>
        </w:rPr>
        <w:t xml:space="preserve"> in the Council Improvement </w:t>
      </w:r>
      <w:r w:rsidR="0053021C" w:rsidRPr="0042055A">
        <w:rPr>
          <w:rFonts w:asciiTheme="minorHAnsi" w:hAnsiTheme="minorHAnsi"/>
          <w:sz w:val="24"/>
          <w:szCs w:val="24"/>
        </w:rPr>
        <w:t>Proposal</w:t>
      </w:r>
      <w:r w:rsidR="00C51CDF" w:rsidRPr="0042055A">
        <w:rPr>
          <w:rFonts w:asciiTheme="minorHAnsi" w:hAnsiTheme="minorHAnsi"/>
          <w:sz w:val="24"/>
          <w:szCs w:val="24"/>
        </w:rPr>
        <w:t xml:space="preserve"> (CIP</w:t>
      </w:r>
      <w:r w:rsidR="00217E4F" w:rsidRPr="0042055A">
        <w:rPr>
          <w:rFonts w:asciiTheme="minorHAnsi" w:hAnsiTheme="minorHAnsi"/>
          <w:sz w:val="24"/>
          <w:szCs w:val="24"/>
        </w:rPr>
        <w:t>) (</w:t>
      </w:r>
      <w:r w:rsidR="00BE2A71" w:rsidRPr="0042055A">
        <w:rPr>
          <w:rFonts w:asciiTheme="minorHAnsi" w:hAnsiTheme="minorHAnsi"/>
          <w:sz w:val="24"/>
          <w:szCs w:val="24"/>
        </w:rPr>
        <w:t>Attachment 3</w:t>
      </w:r>
      <w:r w:rsidR="00C51CDF" w:rsidRPr="0042055A">
        <w:rPr>
          <w:rFonts w:asciiTheme="minorHAnsi" w:hAnsiTheme="minorHAnsi"/>
          <w:sz w:val="24"/>
          <w:szCs w:val="24"/>
        </w:rPr>
        <w:t>)</w:t>
      </w:r>
      <w:r w:rsidR="00D41ECA" w:rsidRPr="0042055A">
        <w:rPr>
          <w:rFonts w:asciiTheme="minorHAnsi" w:hAnsiTheme="minorHAnsi"/>
          <w:sz w:val="24"/>
          <w:szCs w:val="24"/>
        </w:rPr>
        <w:t xml:space="preserve"> (primarily</w:t>
      </w:r>
      <w:r w:rsidR="00D41ECA">
        <w:rPr>
          <w:rFonts w:asciiTheme="minorHAnsi" w:hAnsiTheme="minorHAnsi"/>
          <w:sz w:val="24"/>
          <w:szCs w:val="24"/>
        </w:rPr>
        <w:t xml:space="preserve"> targeting new and </w:t>
      </w:r>
      <w:r w:rsidR="00D41ECA">
        <w:rPr>
          <w:rFonts w:asciiTheme="minorHAnsi" w:hAnsiTheme="minorHAnsi"/>
          <w:sz w:val="24"/>
          <w:szCs w:val="24"/>
        </w:rPr>
        <w:lastRenderedPageBreak/>
        <w:t>recurrent revenue raising),</w:t>
      </w:r>
      <w:r w:rsidRPr="000866ED">
        <w:rPr>
          <w:rFonts w:asciiTheme="minorHAnsi" w:hAnsiTheme="minorHAnsi"/>
          <w:sz w:val="24"/>
          <w:szCs w:val="24"/>
        </w:rPr>
        <w:t xml:space="preserve"> adopted by Council on 25 June 2015, in response to the State Government’s Fit For the Future (FFF) program. </w:t>
      </w:r>
    </w:p>
    <w:p w:rsidR="00443B7E" w:rsidRPr="000866ED" w:rsidRDefault="00443B7E" w:rsidP="00443B7E">
      <w:pPr>
        <w:pStyle w:val="BodyText"/>
        <w:rPr>
          <w:rFonts w:asciiTheme="minorHAnsi" w:hAnsiTheme="minorHAnsi"/>
          <w:sz w:val="24"/>
          <w:szCs w:val="24"/>
        </w:rPr>
      </w:pPr>
      <w:r w:rsidRPr="000866ED">
        <w:rPr>
          <w:rFonts w:asciiTheme="minorHAnsi" w:hAnsiTheme="minorHAnsi"/>
          <w:sz w:val="24"/>
          <w:szCs w:val="24"/>
        </w:rPr>
        <w:t xml:space="preserve">The strategies in the </w:t>
      </w:r>
      <w:r w:rsidR="00C51CDF" w:rsidRPr="000866ED">
        <w:rPr>
          <w:rFonts w:asciiTheme="minorHAnsi" w:hAnsiTheme="minorHAnsi"/>
          <w:sz w:val="24"/>
          <w:szCs w:val="24"/>
        </w:rPr>
        <w:t>CIP</w:t>
      </w:r>
      <w:r w:rsidRPr="000866ED">
        <w:rPr>
          <w:rFonts w:asciiTheme="minorHAnsi" w:hAnsiTheme="minorHAnsi"/>
          <w:sz w:val="24"/>
          <w:szCs w:val="24"/>
        </w:rPr>
        <w:t xml:space="preserve"> </w:t>
      </w:r>
      <w:r w:rsidR="00D41ECA">
        <w:rPr>
          <w:rFonts w:asciiTheme="minorHAnsi" w:hAnsiTheme="minorHAnsi"/>
          <w:sz w:val="24"/>
          <w:szCs w:val="24"/>
        </w:rPr>
        <w:t xml:space="preserve">in turn </w:t>
      </w:r>
      <w:r w:rsidRPr="000866ED">
        <w:rPr>
          <w:rFonts w:asciiTheme="minorHAnsi" w:hAnsiTheme="minorHAnsi"/>
          <w:sz w:val="24"/>
          <w:szCs w:val="24"/>
        </w:rPr>
        <w:t xml:space="preserve">informed the strategies and actions in </w:t>
      </w:r>
      <w:r w:rsidR="00D41ECA">
        <w:rPr>
          <w:rFonts w:asciiTheme="minorHAnsi" w:hAnsiTheme="minorHAnsi"/>
          <w:sz w:val="24"/>
          <w:szCs w:val="24"/>
        </w:rPr>
        <w:t xml:space="preserve">the </w:t>
      </w:r>
      <w:r w:rsidRPr="000866ED">
        <w:rPr>
          <w:rFonts w:asciiTheme="minorHAnsi" w:hAnsiTheme="minorHAnsi"/>
          <w:sz w:val="24"/>
          <w:szCs w:val="24"/>
        </w:rPr>
        <w:t xml:space="preserve">2016/17 </w:t>
      </w:r>
      <w:r w:rsidR="00D41ECA">
        <w:rPr>
          <w:rFonts w:asciiTheme="minorHAnsi" w:hAnsiTheme="minorHAnsi"/>
          <w:sz w:val="24"/>
          <w:szCs w:val="24"/>
        </w:rPr>
        <w:t xml:space="preserve">(MK 4) </w:t>
      </w:r>
      <w:r w:rsidRPr="000866ED">
        <w:rPr>
          <w:rFonts w:asciiTheme="minorHAnsi" w:hAnsiTheme="minorHAnsi"/>
          <w:sz w:val="24"/>
          <w:szCs w:val="24"/>
        </w:rPr>
        <w:t>Financial Sustainability</w:t>
      </w:r>
      <w:r w:rsidRPr="000866ED">
        <w:rPr>
          <w:rFonts w:asciiTheme="minorHAnsi" w:hAnsiTheme="minorHAnsi"/>
          <w:sz w:val="24"/>
        </w:rPr>
        <w:t xml:space="preserve"> </w:t>
      </w:r>
      <w:r w:rsidRPr="000866ED">
        <w:rPr>
          <w:rFonts w:asciiTheme="minorHAnsi" w:hAnsiTheme="minorHAnsi"/>
          <w:sz w:val="24"/>
          <w:szCs w:val="24"/>
        </w:rPr>
        <w:t>Plan. The Financial Sustainability</w:t>
      </w:r>
      <w:r w:rsidRPr="000866ED">
        <w:rPr>
          <w:rFonts w:asciiTheme="minorHAnsi" w:hAnsiTheme="minorHAnsi"/>
          <w:sz w:val="24"/>
        </w:rPr>
        <w:t xml:space="preserve"> </w:t>
      </w:r>
      <w:r w:rsidRPr="000866ED">
        <w:rPr>
          <w:rFonts w:asciiTheme="minorHAnsi" w:hAnsiTheme="minorHAnsi"/>
          <w:sz w:val="24"/>
          <w:szCs w:val="24"/>
        </w:rPr>
        <w:t xml:space="preserve">Plan also includes a number of other </w:t>
      </w:r>
      <w:r w:rsidR="00F04AE0">
        <w:rPr>
          <w:rFonts w:asciiTheme="minorHAnsi" w:hAnsiTheme="minorHAnsi"/>
          <w:sz w:val="24"/>
          <w:szCs w:val="24"/>
        </w:rPr>
        <w:t xml:space="preserve">multi-faceted </w:t>
      </w:r>
      <w:r w:rsidRPr="000866ED">
        <w:rPr>
          <w:rFonts w:asciiTheme="minorHAnsi" w:hAnsiTheme="minorHAnsi"/>
          <w:sz w:val="24"/>
          <w:szCs w:val="24"/>
        </w:rPr>
        <w:t xml:space="preserve">strategies and actions, in addition to the strategies set out in </w:t>
      </w:r>
      <w:r w:rsidR="00C51CDF" w:rsidRPr="000866ED">
        <w:rPr>
          <w:rFonts w:asciiTheme="minorHAnsi" w:hAnsiTheme="minorHAnsi"/>
          <w:sz w:val="24"/>
          <w:szCs w:val="24"/>
        </w:rPr>
        <w:t>the CIP,</w:t>
      </w:r>
      <w:r w:rsidRPr="000866ED">
        <w:rPr>
          <w:rFonts w:asciiTheme="minorHAnsi" w:hAnsiTheme="minorHAnsi"/>
          <w:sz w:val="24"/>
          <w:szCs w:val="24"/>
        </w:rPr>
        <w:t xml:space="preserve"> that have the objective of  improving the </w:t>
      </w:r>
      <w:r w:rsidR="00F04AE0">
        <w:rPr>
          <w:rFonts w:asciiTheme="minorHAnsi" w:hAnsiTheme="minorHAnsi"/>
          <w:sz w:val="24"/>
          <w:szCs w:val="24"/>
        </w:rPr>
        <w:t xml:space="preserve">overall </w:t>
      </w:r>
      <w:r w:rsidRPr="000866ED">
        <w:rPr>
          <w:rFonts w:asciiTheme="minorHAnsi" w:hAnsiTheme="minorHAnsi"/>
          <w:sz w:val="24"/>
          <w:szCs w:val="24"/>
        </w:rPr>
        <w:t xml:space="preserve">financial sustainability of Council, and its capacity to address its infrastructure </w:t>
      </w:r>
      <w:r w:rsidR="00C51CDF" w:rsidRPr="000866ED">
        <w:rPr>
          <w:rFonts w:asciiTheme="minorHAnsi" w:hAnsiTheme="minorHAnsi"/>
          <w:sz w:val="24"/>
          <w:szCs w:val="24"/>
        </w:rPr>
        <w:t xml:space="preserve">backlog. </w:t>
      </w:r>
    </w:p>
    <w:p w:rsidR="00443B7E" w:rsidRPr="000866ED" w:rsidRDefault="00443B7E" w:rsidP="00443B7E">
      <w:pPr>
        <w:pStyle w:val="BodyText"/>
        <w:rPr>
          <w:rFonts w:asciiTheme="minorHAnsi" w:hAnsiTheme="minorHAnsi"/>
          <w:sz w:val="24"/>
          <w:szCs w:val="24"/>
        </w:rPr>
      </w:pPr>
      <w:r w:rsidRPr="000866ED">
        <w:rPr>
          <w:rFonts w:asciiTheme="minorHAnsi" w:hAnsiTheme="minorHAnsi"/>
          <w:sz w:val="24"/>
          <w:szCs w:val="24"/>
        </w:rPr>
        <w:t xml:space="preserve">The Council’s adopted </w:t>
      </w:r>
      <w:r w:rsidR="00C51CDF" w:rsidRPr="000866ED">
        <w:rPr>
          <w:rFonts w:asciiTheme="minorHAnsi" w:hAnsiTheme="minorHAnsi"/>
          <w:sz w:val="24"/>
          <w:szCs w:val="24"/>
        </w:rPr>
        <w:t>CIP</w:t>
      </w:r>
      <w:r w:rsidRPr="000866ED">
        <w:rPr>
          <w:rFonts w:asciiTheme="minorHAnsi" w:hAnsiTheme="minorHAnsi"/>
          <w:sz w:val="24"/>
          <w:szCs w:val="24"/>
        </w:rPr>
        <w:t xml:space="preserve"> includes 5 key strategies being</w:t>
      </w:r>
    </w:p>
    <w:p w:rsidR="00443B7E" w:rsidRPr="000866ED" w:rsidRDefault="00443B7E" w:rsidP="00443B7E">
      <w:pPr>
        <w:pStyle w:val="BodyText"/>
        <w:rPr>
          <w:rFonts w:asciiTheme="minorHAnsi" w:hAnsiTheme="minorHAnsi"/>
          <w:b/>
          <w:sz w:val="24"/>
          <w:szCs w:val="24"/>
        </w:rPr>
      </w:pPr>
      <w:r w:rsidRPr="000866ED">
        <w:rPr>
          <w:rFonts w:asciiTheme="minorHAnsi" w:hAnsiTheme="minorHAnsi"/>
          <w:b/>
          <w:sz w:val="24"/>
          <w:szCs w:val="24"/>
        </w:rPr>
        <w:t xml:space="preserve">CIP FIVE KEY STRATEGIES </w:t>
      </w:r>
    </w:p>
    <w:p w:rsidR="00443B7E" w:rsidRPr="000866ED" w:rsidRDefault="00443B7E" w:rsidP="00443B7E">
      <w:pPr>
        <w:ind w:left="360" w:hanging="360"/>
        <w:rPr>
          <w:rFonts w:cs="Arial"/>
          <w:szCs w:val="22"/>
        </w:rPr>
      </w:pPr>
    </w:p>
    <w:p w:rsidR="00443B7E" w:rsidRPr="000866ED" w:rsidRDefault="00443B7E" w:rsidP="00BC7A8D">
      <w:pPr>
        <w:pStyle w:val="NormalWeb"/>
        <w:numPr>
          <w:ilvl w:val="0"/>
          <w:numId w:val="85"/>
        </w:numPr>
        <w:spacing w:after="0"/>
        <w:jc w:val="both"/>
        <w:rPr>
          <w:rFonts w:asciiTheme="minorHAnsi" w:hAnsiTheme="minorHAnsi"/>
          <w:lang w:val="en-US"/>
        </w:rPr>
      </w:pPr>
      <w:r w:rsidRPr="000866ED">
        <w:rPr>
          <w:rFonts w:asciiTheme="minorHAnsi" w:hAnsiTheme="minorHAnsi"/>
        </w:rPr>
        <w:t xml:space="preserve">Increase revenue from visitors via introduction of </w:t>
      </w:r>
      <w:r w:rsidR="008609D3" w:rsidRPr="000866ED">
        <w:rPr>
          <w:rFonts w:asciiTheme="minorHAnsi" w:hAnsiTheme="minorHAnsi"/>
        </w:rPr>
        <w:t>pay</w:t>
      </w:r>
      <w:r w:rsidRPr="000866ED">
        <w:rPr>
          <w:rFonts w:asciiTheme="minorHAnsi" w:hAnsiTheme="minorHAnsi"/>
        </w:rPr>
        <w:t xml:space="preserve"> parking in Byron Bay Town Centre and Wategos Beach with potential extension to other areas.</w:t>
      </w:r>
    </w:p>
    <w:p w:rsidR="00443B7E" w:rsidRPr="000866ED" w:rsidRDefault="00443B7E" w:rsidP="004E523F">
      <w:pPr>
        <w:pStyle w:val="NormalWeb"/>
        <w:spacing w:after="0"/>
        <w:ind w:left="720" w:hanging="360"/>
        <w:jc w:val="both"/>
        <w:rPr>
          <w:rFonts w:asciiTheme="minorHAnsi" w:hAnsiTheme="minorHAnsi"/>
          <w:lang w:val="en-US"/>
        </w:rPr>
      </w:pPr>
    </w:p>
    <w:p w:rsidR="00443B7E" w:rsidRPr="000866ED" w:rsidRDefault="00443B7E" w:rsidP="001B7463">
      <w:pPr>
        <w:pStyle w:val="NormalWeb"/>
        <w:spacing w:after="0"/>
        <w:ind w:left="720"/>
        <w:jc w:val="both"/>
        <w:rPr>
          <w:rFonts w:asciiTheme="minorHAnsi" w:hAnsiTheme="minorHAnsi"/>
          <w:i/>
          <w:lang w:val="en-US"/>
        </w:rPr>
      </w:pPr>
      <w:r w:rsidRPr="000866ED">
        <w:rPr>
          <w:rFonts w:asciiTheme="minorHAnsi" w:hAnsiTheme="minorHAnsi"/>
          <w:i/>
          <w:lang w:val="en-US"/>
        </w:rPr>
        <w:t xml:space="preserve">Note: This has been completed, with potential extension to Belongil Beach </w:t>
      </w:r>
      <w:r w:rsidR="00AA3B3B">
        <w:rPr>
          <w:rFonts w:asciiTheme="minorHAnsi" w:hAnsiTheme="minorHAnsi"/>
          <w:i/>
          <w:lang w:val="en-US"/>
        </w:rPr>
        <w:t xml:space="preserve">and Bangalow </w:t>
      </w:r>
      <w:r w:rsidRPr="000866ED">
        <w:rPr>
          <w:rFonts w:asciiTheme="minorHAnsi" w:hAnsiTheme="minorHAnsi"/>
          <w:i/>
          <w:lang w:val="en-US"/>
        </w:rPr>
        <w:t xml:space="preserve">currently under review and traffic and </w:t>
      </w:r>
      <w:r w:rsidR="00AA3B3B">
        <w:rPr>
          <w:rFonts w:asciiTheme="minorHAnsi" w:hAnsiTheme="minorHAnsi"/>
          <w:i/>
          <w:lang w:val="en-US"/>
        </w:rPr>
        <w:t>a further parking management study</w:t>
      </w:r>
      <w:r w:rsidRPr="000866ED">
        <w:rPr>
          <w:rFonts w:asciiTheme="minorHAnsi" w:hAnsiTheme="minorHAnsi"/>
          <w:i/>
          <w:lang w:val="en-US"/>
        </w:rPr>
        <w:t xml:space="preserve"> </w:t>
      </w:r>
      <w:r w:rsidR="00AA3B3B">
        <w:rPr>
          <w:rFonts w:asciiTheme="minorHAnsi" w:hAnsiTheme="minorHAnsi"/>
          <w:i/>
          <w:lang w:val="en-US"/>
        </w:rPr>
        <w:t xml:space="preserve">nearing completion for </w:t>
      </w:r>
      <w:r w:rsidR="001B7463" w:rsidRPr="000866ED">
        <w:rPr>
          <w:rFonts w:asciiTheme="minorHAnsi" w:hAnsiTheme="minorHAnsi"/>
          <w:i/>
          <w:lang w:val="en-US"/>
        </w:rPr>
        <w:t>Brunswick Heads.</w:t>
      </w:r>
    </w:p>
    <w:p w:rsidR="00443B7E" w:rsidRPr="000866ED" w:rsidRDefault="00443B7E" w:rsidP="004E523F">
      <w:pPr>
        <w:pStyle w:val="NormalWeb"/>
        <w:spacing w:after="0"/>
        <w:ind w:left="720" w:hanging="360"/>
        <w:jc w:val="both"/>
        <w:rPr>
          <w:rFonts w:asciiTheme="minorHAnsi" w:hAnsiTheme="minorHAnsi" w:cs="Arial"/>
        </w:rPr>
      </w:pPr>
    </w:p>
    <w:p w:rsidR="00443B7E" w:rsidRPr="000866ED" w:rsidRDefault="00443B7E" w:rsidP="00BC7A8D">
      <w:pPr>
        <w:pStyle w:val="NormalWeb"/>
        <w:keepNext/>
        <w:numPr>
          <w:ilvl w:val="0"/>
          <w:numId w:val="85"/>
        </w:numPr>
        <w:spacing w:after="0"/>
        <w:jc w:val="both"/>
        <w:rPr>
          <w:rFonts w:asciiTheme="minorHAnsi" w:hAnsiTheme="minorHAnsi"/>
        </w:rPr>
      </w:pPr>
      <w:r w:rsidRPr="000866ED">
        <w:rPr>
          <w:rFonts w:asciiTheme="minorHAnsi" w:hAnsiTheme="minorHAnsi"/>
        </w:rPr>
        <w:t>Realisation of efficiency savings through strategic procurement initiatives</w:t>
      </w:r>
      <w:r w:rsidRPr="000866ED">
        <w:rPr>
          <w:rFonts w:asciiTheme="minorHAnsi" w:hAnsiTheme="minorHAnsi" w:cs="Arial"/>
        </w:rPr>
        <w:t xml:space="preserve"> </w:t>
      </w:r>
    </w:p>
    <w:p w:rsidR="00443B7E" w:rsidRPr="000866ED" w:rsidRDefault="00443B7E" w:rsidP="004E523F">
      <w:pPr>
        <w:pStyle w:val="NormalWeb"/>
        <w:keepNext/>
        <w:spacing w:after="0"/>
        <w:ind w:left="720" w:hanging="360"/>
        <w:jc w:val="both"/>
        <w:rPr>
          <w:rFonts w:asciiTheme="minorHAnsi" w:hAnsiTheme="minorHAnsi" w:cs="Arial"/>
        </w:rPr>
      </w:pPr>
    </w:p>
    <w:p w:rsidR="00443B7E" w:rsidRPr="000866ED" w:rsidRDefault="00AA3B3B" w:rsidP="004E523F">
      <w:pPr>
        <w:pStyle w:val="ListParagraph"/>
        <w:jc w:val="both"/>
        <w:rPr>
          <w:i/>
          <w:sz w:val="24"/>
          <w:szCs w:val="24"/>
          <w:lang w:val="en-US"/>
        </w:rPr>
      </w:pPr>
      <w:r w:rsidRPr="000866ED">
        <w:rPr>
          <w:i/>
          <w:sz w:val="24"/>
          <w:szCs w:val="24"/>
          <w:lang w:val="en-US"/>
        </w:rPr>
        <w:t>Note:</w:t>
      </w:r>
      <w:r w:rsidR="00443B7E" w:rsidRPr="000866ED">
        <w:rPr>
          <w:i/>
          <w:sz w:val="24"/>
          <w:szCs w:val="24"/>
          <w:lang w:val="en-US"/>
        </w:rPr>
        <w:t xml:space="preserve"> Strategic procurement efficiency dividend target is being achieved and significant other productivity gains and efficiency savings have also been achieved – refer to </w:t>
      </w:r>
      <w:r w:rsidRPr="000866ED">
        <w:rPr>
          <w:i/>
          <w:sz w:val="24"/>
          <w:szCs w:val="24"/>
          <w:lang w:val="en-US"/>
        </w:rPr>
        <w:t>part 7</w:t>
      </w:r>
      <w:r w:rsidR="00443B7E" w:rsidRPr="000866ED">
        <w:rPr>
          <w:i/>
          <w:sz w:val="24"/>
          <w:szCs w:val="24"/>
          <w:lang w:val="en-US"/>
        </w:rPr>
        <w:t xml:space="preserve"> of this application.</w:t>
      </w:r>
    </w:p>
    <w:p w:rsidR="00443B7E" w:rsidRPr="000866ED" w:rsidRDefault="00443B7E" w:rsidP="004E523F">
      <w:pPr>
        <w:pStyle w:val="ListParagraph"/>
        <w:ind w:hanging="360"/>
      </w:pPr>
    </w:p>
    <w:p w:rsidR="00443B7E" w:rsidRPr="000866ED" w:rsidRDefault="00443B7E" w:rsidP="00BC7A8D">
      <w:pPr>
        <w:pStyle w:val="ListParagraph"/>
        <w:keepNext/>
        <w:numPr>
          <w:ilvl w:val="0"/>
          <w:numId w:val="85"/>
        </w:numPr>
        <w:tabs>
          <w:tab w:val="left" w:pos="709"/>
        </w:tabs>
        <w:rPr>
          <w:i/>
          <w:sz w:val="24"/>
          <w:lang w:val="en-US"/>
        </w:rPr>
      </w:pPr>
      <w:r w:rsidRPr="000866ED">
        <w:rPr>
          <w:sz w:val="24"/>
        </w:rPr>
        <w:t>Revenue raised via a program of asset rationalisation.</w:t>
      </w:r>
    </w:p>
    <w:p w:rsidR="00443B7E" w:rsidRPr="000866ED" w:rsidRDefault="004E523F" w:rsidP="004E523F">
      <w:pPr>
        <w:keepNext/>
        <w:tabs>
          <w:tab w:val="left" w:pos="709"/>
        </w:tabs>
        <w:ind w:left="720" w:hanging="360"/>
        <w:rPr>
          <w:rFonts w:asciiTheme="minorHAnsi" w:hAnsiTheme="minorHAnsi"/>
          <w:i/>
          <w:sz w:val="24"/>
          <w:lang w:val="en-US"/>
        </w:rPr>
      </w:pPr>
      <w:r w:rsidRPr="000866ED">
        <w:rPr>
          <w:rFonts w:asciiTheme="minorHAnsi" w:hAnsiTheme="minorHAnsi"/>
          <w:i/>
          <w:sz w:val="24"/>
        </w:rPr>
        <w:tab/>
      </w:r>
      <w:r w:rsidR="00443B7E" w:rsidRPr="000866ED">
        <w:rPr>
          <w:rFonts w:asciiTheme="minorHAnsi" w:hAnsiTheme="minorHAnsi"/>
          <w:i/>
          <w:sz w:val="24"/>
        </w:rPr>
        <w:t xml:space="preserve">Note: </w:t>
      </w:r>
      <w:r w:rsidR="00443B7E" w:rsidRPr="000866ED">
        <w:rPr>
          <w:rFonts w:asciiTheme="minorHAnsi" w:hAnsiTheme="minorHAnsi"/>
          <w:i/>
          <w:sz w:val="24"/>
          <w:lang w:val="en-US"/>
        </w:rPr>
        <w:t>Significant revenue has been achieved through review of Council’s property portfolio – refer</w:t>
      </w:r>
      <w:r w:rsidR="001B7463" w:rsidRPr="000866ED">
        <w:rPr>
          <w:rFonts w:asciiTheme="minorHAnsi" w:hAnsiTheme="minorHAnsi"/>
          <w:i/>
          <w:sz w:val="24"/>
          <w:lang w:val="en-US"/>
        </w:rPr>
        <w:t xml:space="preserve"> to part 7 of this application.  C</w:t>
      </w:r>
      <w:r w:rsidR="00443B7E" w:rsidRPr="000866ED">
        <w:rPr>
          <w:rFonts w:asciiTheme="minorHAnsi" w:hAnsiTheme="minorHAnsi"/>
          <w:i/>
          <w:sz w:val="24"/>
          <w:lang w:val="en-US"/>
        </w:rPr>
        <w:t xml:space="preserve">ouncil continues to progress </w:t>
      </w:r>
      <w:r w:rsidR="001B7463" w:rsidRPr="000866ED">
        <w:rPr>
          <w:rFonts w:asciiTheme="minorHAnsi" w:hAnsiTheme="minorHAnsi"/>
          <w:i/>
          <w:sz w:val="24"/>
          <w:lang w:val="en-US"/>
        </w:rPr>
        <w:t xml:space="preserve">its </w:t>
      </w:r>
      <w:r w:rsidR="00443B7E" w:rsidRPr="000866ED">
        <w:rPr>
          <w:rFonts w:asciiTheme="minorHAnsi" w:hAnsiTheme="minorHAnsi"/>
          <w:i/>
          <w:sz w:val="24"/>
          <w:lang w:val="en-US"/>
        </w:rPr>
        <w:t xml:space="preserve">asset realisation program through its </w:t>
      </w:r>
      <w:r w:rsidR="001B7463" w:rsidRPr="000866ED">
        <w:rPr>
          <w:rFonts w:asciiTheme="minorHAnsi" w:hAnsiTheme="minorHAnsi"/>
          <w:i/>
          <w:sz w:val="24"/>
          <w:lang w:val="en-US"/>
        </w:rPr>
        <w:t xml:space="preserve">most recent </w:t>
      </w:r>
      <w:r w:rsidR="00443B7E" w:rsidRPr="000866ED">
        <w:rPr>
          <w:rFonts w:asciiTheme="minorHAnsi" w:hAnsiTheme="minorHAnsi"/>
          <w:i/>
          <w:sz w:val="24"/>
          <w:lang w:val="en-US"/>
        </w:rPr>
        <w:t>F</w:t>
      </w:r>
      <w:r w:rsidR="001B7463" w:rsidRPr="000866ED">
        <w:rPr>
          <w:rFonts w:asciiTheme="minorHAnsi" w:hAnsiTheme="minorHAnsi"/>
          <w:i/>
          <w:sz w:val="24"/>
          <w:lang w:val="en-US"/>
        </w:rPr>
        <w:t>inancial Sustainability Plan</w:t>
      </w:r>
      <w:r w:rsidR="00443B7E" w:rsidRPr="000866ED">
        <w:rPr>
          <w:rFonts w:asciiTheme="minorHAnsi" w:hAnsiTheme="minorHAnsi"/>
          <w:i/>
          <w:sz w:val="24"/>
          <w:lang w:val="en-US"/>
        </w:rPr>
        <w:t xml:space="preserve">. </w:t>
      </w:r>
    </w:p>
    <w:p w:rsidR="00443B7E" w:rsidRPr="000866ED" w:rsidRDefault="00443B7E" w:rsidP="001B7463">
      <w:pPr>
        <w:rPr>
          <w:sz w:val="24"/>
        </w:rPr>
      </w:pPr>
    </w:p>
    <w:p w:rsidR="00443B7E" w:rsidRPr="000866ED" w:rsidRDefault="00443B7E" w:rsidP="00BC7A8D">
      <w:pPr>
        <w:pStyle w:val="ListParagraph"/>
        <w:keepNext/>
        <w:numPr>
          <w:ilvl w:val="0"/>
          <w:numId w:val="85"/>
        </w:numPr>
        <w:tabs>
          <w:tab w:val="left" w:pos="709"/>
        </w:tabs>
        <w:rPr>
          <w:rFonts w:cs="Arial"/>
          <w:sz w:val="24"/>
          <w:szCs w:val="24"/>
        </w:rPr>
      </w:pPr>
      <w:r w:rsidRPr="000866ED">
        <w:rPr>
          <w:sz w:val="24"/>
          <w:szCs w:val="24"/>
        </w:rPr>
        <w:t>Rate revenue increase from</w:t>
      </w:r>
      <w:r w:rsidR="00AA3B3B">
        <w:rPr>
          <w:sz w:val="24"/>
          <w:szCs w:val="24"/>
        </w:rPr>
        <w:t xml:space="preserve"> (ILGRP proposed) </w:t>
      </w:r>
      <w:r w:rsidRPr="000866ED">
        <w:rPr>
          <w:sz w:val="24"/>
          <w:szCs w:val="24"/>
        </w:rPr>
        <w:t>streamlined rate variation of 3% per annum</w:t>
      </w:r>
      <w:r w:rsidR="00AA3B3B">
        <w:rPr>
          <w:sz w:val="24"/>
          <w:szCs w:val="24"/>
        </w:rPr>
        <w:t xml:space="preserve"> over the rate peg from 2016/17 available to council</w:t>
      </w:r>
      <w:r w:rsidRPr="000866ED">
        <w:rPr>
          <w:sz w:val="24"/>
          <w:szCs w:val="24"/>
        </w:rPr>
        <w:t xml:space="preserve">s deemed </w:t>
      </w:r>
      <w:r w:rsidR="00AA3B3B">
        <w:rPr>
          <w:sz w:val="24"/>
          <w:szCs w:val="24"/>
        </w:rPr>
        <w:t>“</w:t>
      </w:r>
      <w:r w:rsidRPr="000866ED">
        <w:rPr>
          <w:sz w:val="24"/>
          <w:szCs w:val="24"/>
        </w:rPr>
        <w:t>Fit for the Future</w:t>
      </w:r>
      <w:r w:rsidR="00AA3B3B">
        <w:rPr>
          <w:sz w:val="24"/>
          <w:szCs w:val="24"/>
        </w:rPr>
        <w:t>”</w:t>
      </w:r>
      <w:r w:rsidRPr="000866ED">
        <w:rPr>
          <w:sz w:val="24"/>
          <w:szCs w:val="24"/>
        </w:rPr>
        <w:t>.</w:t>
      </w:r>
    </w:p>
    <w:p w:rsidR="00443B7E" w:rsidRPr="000866ED" w:rsidRDefault="00443B7E" w:rsidP="00443B7E">
      <w:pPr>
        <w:pStyle w:val="ListParagraph"/>
        <w:rPr>
          <w:rFonts w:cs="Arial"/>
          <w:sz w:val="24"/>
          <w:szCs w:val="24"/>
        </w:rPr>
      </w:pPr>
    </w:p>
    <w:p w:rsidR="00443B7E" w:rsidRPr="00AA3B3B" w:rsidRDefault="00AA3B3B" w:rsidP="00BC7A8D">
      <w:pPr>
        <w:pStyle w:val="ListParagraph"/>
        <w:keepNext/>
        <w:numPr>
          <w:ilvl w:val="0"/>
          <w:numId w:val="85"/>
        </w:numPr>
        <w:tabs>
          <w:tab w:val="left" w:pos="567"/>
        </w:tabs>
        <w:rPr>
          <w:rFonts w:cs="Arial"/>
          <w:sz w:val="24"/>
        </w:rPr>
      </w:pPr>
      <w:r>
        <w:rPr>
          <w:sz w:val="24"/>
        </w:rPr>
        <w:t xml:space="preserve">   </w:t>
      </w:r>
      <w:r w:rsidR="00443B7E" w:rsidRPr="00AA3B3B">
        <w:rPr>
          <w:sz w:val="24"/>
        </w:rPr>
        <w:t xml:space="preserve">Rate revenue increase (up to 10%) from special rate variation under </w:t>
      </w:r>
      <w:r w:rsidRPr="00AA3B3B">
        <w:rPr>
          <w:sz w:val="24"/>
        </w:rPr>
        <w:t xml:space="preserve">   </w:t>
      </w:r>
      <w:r w:rsidR="00443B7E" w:rsidRPr="00AA3B3B">
        <w:rPr>
          <w:sz w:val="24"/>
        </w:rPr>
        <w:t>section 508A of the Local Government Act 1993 from 2017/18.</w:t>
      </w:r>
    </w:p>
    <w:p w:rsidR="00443B7E" w:rsidRPr="000866ED" w:rsidRDefault="00443B7E" w:rsidP="00443B7E">
      <w:pPr>
        <w:pStyle w:val="BodyText"/>
        <w:rPr>
          <w:rFonts w:asciiTheme="minorHAnsi" w:hAnsiTheme="minorHAnsi"/>
          <w:sz w:val="24"/>
          <w:szCs w:val="24"/>
        </w:rPr>
      </w:pPr>
      <w:r w:rsidRPr="000866ED">
        <w:rPr>
          <w:rFonts w:asciiTheme="minorHAnsi" w:hAnsiTheme="minorHAnsi"/>
          <w:sz w:val="24"/>
          <w:szCs w:val="24"/>
        </w:rPr>
        <w:t xml:space="preserve">Council as </w:t>
      </w:r>
      <w:r w:rsidR="00D80644" w:rsidRPr="000866ED">
        <w:rPr>
          <w:rFonts w:asciiTheme="minorHAnsi" w:hAnsiTheme="minorHAnsi"/>
          <w:sz w:val="24"/>
          <w:szCs w:val="24"/>
        </w:rPr>
        <w:t>indicated</w:t>
      </w:r>
      <w:r w:rsidRPr="000866ED">
        <w:rPr>
          <w:rFonts w:asciiTheme="minorHAnsi" w:hAnsiTheme="minorHAnsi"/>
          <w:sz w:val="24"/>
          <w:szCs w:val="24"/>
        </w:rPr>
        <w:t xml:space="preserve"> in the notes above,</w:t>
      </w:r>
      <w:r w:rsidR="00D80644" w:rsidRPr="000866ED">
        <w:rPr>
          <w:rFonts w:asciiTheme="minorHAnsi" w:hAnsiTheme="minorHAnsi"/>
          <w:sz w:val="24"/>
          <w:szCs w:val="24"/>
        </w:rPr>
        <w:t xml:space="preserve"> </w:t>
      </w:r>
      <w:r w:rsidRPr="000866ED">
        <w:rPr>
          <w:rFonts w:asciiTheme="minorHAnsi" w:hAnsiTheme="minorHAnsi"/>
          <w:sz w:val="24"/>
          <w:szCs w:val="24"/>
        </w:rPr>
        <w:t xml:space="preserve">has been progressively implementing Strategies 1, 2 and 3, but is unable to implement Strategy 4, as the </w:t>
      </w:r>
      <w:r w:rsidRPr="000866ED">
        <w:rPr>
          <w:rFonts w:asciiTheme="minorHAnsi" w:hAnsiTheme="minorHAnsi"/>
          <w:sz w:val="24"/>
          <w:szCs w:val="24"/>
        </w:rPr>
        <w:lastRenderedPageBreak/>
        <w:t>implementation of this strategy was contingent on this process being in place for</w:t>
      </w:r>
      <w:r w:rsidR="00AA3B3B">
        <w:rPr>
          <w:rFonts w:asciiTheme="minorHAnsi" w:hAnsiTheme="minorHAnsi"/>
          <w:sz w:val="24"/>
          <w:szCs w:val="24"/>
        </w:rPr>
        <w:t xml:space="preserve"> the</w:t>
      </w:r>
      <w:r w:rsidRPr="000866ED">
        <w:rPr>
          <w:rFonts w:asciiTheme="minorHAnsi" w:hAnsiTheme="minorHAnsi"/>
          <w:sz w:val="24"/>
          <w:szCs w:val="24"/>
        </w:rPr>
        <w:t xml:space="preserve"> 2016/17 Financial Year, as part of the Fit for the Future program. </w:t>
      </w:r>
      <w:r w:rsidR="00AA3B3B">
        <w:rPr>
          <w:rFonts w:asciiTheme="minorHAnsi" w:hAnsiTheme="minorHAnsi"/>
          <w:sz w:val="24"/>
          <w:szCs w:val="24"/>
        </w:rPr>
        <w:t>To date the state government has not implemented this recommendation from the ILGRP.</w:t>
      </w:r>
    </w:p>
    <w:p w:rsidR="00293263" w:rsidRDefault="00293263" w:rsidP="00862B8B">
      <w:pPr>
        <w:rPr>
          <w:rFonts w:asciiTheme="minorHAnsi" w:hAnsiTheme="minorHAnsi"/>
          <w:sz w:val="24"/>
        </w:rPr>
      </w:pPr>
    </w:p>
    <w:p w:rsidR="00293263" w:rsidRDefault="00293263" w:rsidP="00862B8B">
      <w:pPr>
        <w:rPr>
          <w:rFonts w:asciiTheme="minorHAnsi" w:hAnsiTheme="minorHAnsi"/>
          <w:sz w:val="24"/>
        </w:rPr>
      </w:pPr>
      <w:r>
        <w:rPr>
          <w:rFonts w:asciiTheme="minorHAnsi" w:hAnsiTheme="minorHAnsi"/>
          <w:sz w:val="24"/>
        </w:rPr>
        <w:t>Council accordingly has effectively abandoned CIP strategy 4 and will now endeavour to meet this CIP revenue shortfall through other means including the extension of the current pay parking scheme to other Shire townships and by increasing the Pay parking hourly rate from $3 per hour to $4 per hour.</w:t>
      </w:r>
    </w:p>
    <w:p w:rsidR="00293263" w:rsidRDefault="00293263" w:rsidP="00862B8B">
      <w:pPr>
        <w:rPr>
          <w:rFonts w:asciiTheme="minorHAnsi" w:hAnsiTheme="minorHAnsi"/>
          <w:sz w:val="24"/>
        </w:rPr>
      </w:pPr>
    </w:p>
    <w:p w:rsidR="00460AF5" w:rsidRDefault="00443B7E" w:rsidP="00862B8B">
      <w:pPr>
        <w:rPr>
          <w:rFonts w:asciiTheme="minorHAnsi" w:hAnsiTheme="minorHAnsi"/>
          <w:sz w:val="24"/>
        </w:rPr>
      </w:pPr>
      <w:r w:rsidRPr="000866ED">
        <w:rPr>
          <w:rFonts w:asciiTheme="minorHAnsi" w:hAnsiTheme="minorHAnsi"/>
          <w:sz w:val="24"/>
        </w:rPr>
        <w:t xml:space="preserve">Council has been progressing the implementation of Strategy 5 through a community consultation and engagement program, and as part of this process, resolved at its Ordinary meeting of 15 December 2016, to lodge a Notice of Intent to </w:t>
      </w:r>
      <w:r w:rsidR="00E66DF9" w:rsidRPr="000866ED">
        <w:rPr>
          <w:rFonts w:asciiTheme="minorHAnsi" w:hAnsiTheme="minorHAnsi"/>
          <w:sz w:val="24"/>
        </w:rPr>
        <w:t>apply</w:t>
      </w:r>
      <w:r w:rsidRPr="000866ED">
        <w:rPr>
          <w:rFonts w:asciiTheme="minorHAnsi" w:hAnsiTheme="minorHAnsi"/>
          <w:sz w:val="24"/>
        </w:rPr>
        <w:t xml:space="preserve"> for a </w:t>
      </w:r>
      <w:r w:rsidRPr="0042055A">
        <w:rPr>
          <w:rFonts w:asciiTheme="minorHAnsi" w:hAnsiTheme="minorHAnsi"/>
          <w:sz w:val="24"/>
        </w:rPr>
        <w:t>special rate variation (SRV</w:t>
      </w:r>
      <w:r w:rsidR="00E66DF9" w:rsidRPr="0042055A">
        <w:rPr>
          <w:rFonts w:asciiTheme="minorHAnsi" w:hAnsiTheme="minorHAnsi"/>
          <w:sz w:val="24"/>
        </w:rPr>
        <w:t>) (</w:t>
      </w:r>
      <w:r w:rsidR="00BE2A71" w:rsidRPr="0042055A">
        <w:rPr>
          <w:rFonts w:asciiTheme="minorHAnsi" w:hAnsiTheme="minorHAnsi"/>
          <w:sz w:val="24"/>
        </w:rPr>
        <w:t>Attachment 4</w:t>
      </w:r>
      <w:r w:rsidRPr="0042055A">
        <w:rPr>
          <w:rFonts w:asciiTheme="minorHAnsi" w:hAnsiTheme="minorHAnsi"/>
          <w:sz w:val="24"/>
        </w:rPr>
        <w:t>):</w:t>
      </w:r>
    </w:p>
    <w:p w:rsidR="00443B7E" w:rsidRPr="00460AF5" w:rsidRDefault="00443B7E" w:rsidP="00443B7E">
      <w:pPr>
        <w:ind w:firstLine="284"/>
        <w:rPr>
          <w:rFonts w:asciiTheme="minorHAnsi" w:hAnsiTheme="minorHAnsi"/>
          <w:sz w:val="24"/>
        </w:rPr>
      </w:pPr>
    </w:p>
    <w:p w:rsidR="00460AF5" w:rsidRPr="000866ED" w:rsidRDefault="00460AF5" w:rsidP="00460AF5">
      <w:pPr>
        <w:ind w:firstLine="284"/>
        <w:rPr>
          <w:rFonts w:asciiTheme="minorHAnsi" w:hAnsiTheme="minorHAnsi"/>
          <w:b/>
          <w:sz w:val="24"/>
        </w:rPr>
      </w:pPr>
      <w:r w:rsidRPr="000866ED">
        <w:rPr>
          <w:rFonts w:asciiTheme="minorHAnsi" w:hAnsiTheme="minorHAnsi"/>
          <w:b/>
          <w:sz w:val="24"/>
        </w:rPr>
        <w:t>Resolution Number 16-658</w:t>
      </w:r>
    </w:p>
    <w:p w:rsidR="00460AF5" w:rsidRPr="000866ED" w:rsidRDefault="00460AF5" w:rsidP="00460AF5">
      <w:pPr>
        <w:ind w:left="284"/>
        <w:rPr>
          <w:rFonts w:asciiTheme="minorHAnsi" w:hAnsiTheme="minorHAnsi"/>
          <w:sz w:val="24"/>
        </w:rPr>
      </w:pPr>
      <w:r w:rsidRPr="000866ED">
        <w:rPr>
          <w:rFonts w:asciiTheme="minorHAnsi" w:hAnsiTheme="minorHAnsi"/>
          <w:sz w:val="24"/>
        </w:rPr>
        <w:t xml:space="preserve">That Council lodge a Notice of Intent to Apply for a Special Rate Variation to the Independent Pricing and Regulatory Tribunal, as the next step in the process, with the Notice to be submitted to IPART on 16 December 2016. </w:t>
      </w:r>
    </w:p>
    <w:p w:rsidR="00460AF5" w:rsidRPr="000866ED" w:rsidRDefault="00460AF5" w:rsidP="00460AF5">
      <w:pPr>
        <w:ind w:firstLine="284"/>
        <w:rPr>
          <w:rFonts w:asciiTheme="minorHAnsi" w:hAnsiTheme="minorHAnsi"/>
          <w:i/>
          <w:sz w:val="24"/>
        </w:rPr>
      </w:pPr>
      <w:r w:rsidRPr="000866ED">
        <w:rPr>
          <w:rFonts w:asciiTheme="minorHAnsi" w:hAnsiTheme="minorHAnsi"/>
          <w:i/>
          <w:sz w:val="24"/>
        </w:rPr>
        <w:t>(Ndiaye/Richardson)</w:t>
      </w:r>
    </w:p>
    <w:p w:rsidR="00443B7E" w:rsidRPr="000866ED" w:rsidRDefault="00443B7E" w:rsidP="00460AF5">
      <w:pPr>
        <w:ind w:firstLine="284"/>
        <w:rPr>
          <w:rFonts w:asciiTheme="minorHAnsi" w:hAnsiTheme="minorHAnsi"/>
          <w:i/>
          <w:sz w:val="24"/>
        </w:rPr>
      </w:pPr>
    </w:p>
    <w:p w:rsidR="00443B7E" w:rsidRPr="000866ED" w:rsidRDefault="00443B7E" w:rsidP="00443B7E">
      <w:pPr>
        <w:rPr>
          <w:rFonts w:asciiTheme="minorHAnsi" w:hAnsiTheme="minorHAnsi"/>
          <w:sz w:val="24"/>
        </w:rPr>
      </w:pPr>
      <w:r w:rsidRPr="000866ED">
        <w:rPr>
          <w:rFonts w:asciiTheme="minorHAnsi" w:hAnsiTheme="minorHAnsi"/>
          <w:sz w:val="24"/>
        </w:rPr>
        <w:t>Council at its Ordinary meeting held on 2 February 2017 resolved (in part):</w:t>
      </w:r>
    </w:p>
    <w:p w:rsidR="00443B7E" w:rsidRPr="000866ED" w:rsidRDefault="00443B7E" w:rsidP="00443B7E">
      <w:pPr>
        <w:rPr>
          <w:rFonts w:asciiTheme="minorHAnsi" w:hAnsiTheme="minorHAnsi"/>
          <w:sz w:val="24"/>
        </w:rPr>
      </w:pPr>
    </w:p>
    <w:p w:rsidR="00443B7E" w:rsidRPr="000866ED" w:rsidRDefault="00443B7E" w:rsidP="0092613E">
      <w:pPr>
        <w:ind w:left="284"/>
        <w:rPr>
          <w:rFonts w:asciiTheme="minorHAnsi" w:hAnsiTheme="minorHAnsi"/>
          <w:b/>
          <w:sz w:val="24"/>
        </w:rPr>
      </w:pPr>
      <w:r w:rsidRPr="000866ED">
        <w:rPr>
          <w:rFonts w:asciiTheme="minorHAnsi" w:hAnsiTheme="minorHAnsi"/>
          <w:b/>
          <w:sz w:val="24"/>
        </w:rPr>
        <w:t>Resolution Number 17-020</w:t>
      </w:r>
    </w:p>
    <w:p w:rsidR="00C3270F" w:rsidRPr="000866ED" w:rsidRDefault="00C3270F" w:rsidP="0092613E">
      <w:pPr>
        <w:ind w:left="284"/>
        <w:rPr>
          <w:rFonts w:asciiTheme="minorHAnsi" w:hAnsiTheme="minorHAnsi"/>
          <w:sz w:val="24"/>
        </w:rPr>
      </w:pPr>
      <w:r w:rsidRPr="000866ED">
        <w:rPr>
          <w:rFonts w:asciiTheme="minorHAnsi" w:hAnsiTheme="minorHAnsi"/>
          <w:sz w:val="24"/>
        </w:rPr>
        <w:t xml:space="preserve">That Council: </w:t>
      </w:r>
    </w:p>
    <w:p w:rsidR="00443B7E" w:rsidRPr="000866ED" w:rsidRDefault="00443B7E" w:rsidP="00862B8B">
      <w:pPr>
        <w:pStyle w:val="BodyText"/>
        <w:ind w:left="851" w:hanging="567"/>
        <w:rPr>
          <w:rFonts w:asciiTheme="minorHAnsi" w:hAnsiTheme="minorHAnsi"/>
          <w:sz w:val="24"/>
          <w:szCs w:val="24"/>
        </w:rPr>
      </w:pPr>
      <w:r w:rsidRPr="000866ED">
        <w:rPr>
          <w:rFonts w:asciiTheme="minorHAnsi" w:hAnsiTheme="minorHAnsi"/>
          <w:sz w:val="24"/>
          <w:szCs w:val="24"/>
        </w:rPr>
        <w:t>3.</w:t>
      </w:r>
      <w:r w:rsidRPr="000866ED">
        <w:rPr>
          <w:rFonts w:asciiTheme="minorHAnsi" w:hAnsiTheme="minorHAnsi"/>
          <w:sz w:val="24"/>
          <w:szCs w:val="24"/>
        </w:rPr>
        <w:tab/>
        <w:t>Adopts ‘Option 1’ – being a 7.5% compounding annual rate increase per year over a four year period commencing July 2017 to June 2021 as its preferred option for a Special Rate Variation.</w:t>
      </w:r>
    </w:p>
    <w:p w:rsidR="00443B7E" w:rsidRPr="000866ED" w:rsidRDefault="00443B7E" w:rsidP="00862B8B">
      <w:pPr>
        <w:pStyle w:val="BodyText"/>
        <w:ind w:left="851" w:hanging="567"/>
        <w:rPr>
          <w:rFonts w:asciiTheme="minorHAnsi" w:hAnsiTheme="minorHAnsi"/>
          <w:sz w:val="24"/>
          <w:szCs w:val="24"/>
        </w:rPr>
      </w:pPr>
      <w:r w:rsidRPr="000866ED">
        <w:rPr>
          <w:rFonts w:asciiTheme="minorHAnsi" w:hAnsiTheme="minorHAnsi"/>
          <w:sz w:val="24"/>
          <w:szCs w:val="24"/>
        </w:rPr>
        <w:t>4.</w:t>
      </w:r>
      <w:r w:rsidR="00862B8B" w:rsidRPr="000866ED">
        <w:rPr>
          <w:rFonts w:asciiTheme="minorHAnsi" w:hAnsiTheme="minorHAnsi"/>
          <w:sz w:val="24"/>
          <w:szCs w:val="24"/>
        </w:rPr>
        <w:tab/>
      </w:r>
      <w:r w:rsidRPr="000866ED">
        <w:rPr>
          <w:rFonts w:asciiTheme="minorHAnsi" w:hAnsiTheme="minorHAnsi"/>
          <w:sz w:val="24"/>
          <w:szCs w:val="24"/>
        </w:rPr>
        <w:t>Subject to determination and incorporation of an SRV option as recommended in part 3 of the recommendation, Council adopt the revised Integrated Planning and Reporting documents as presented to Council on 15 December 2016 (#E2016/103981), (#E2016/100839) and (#E2016/103686).</w:t>
      </w:r>
    </w:p>
    <w:p w:rsidR="00443B7E" w:rsidRPr="000866ED" w:rsidRDefault="00443B7E" w:rsidP="005237BB">
      <w:pPr>
        <w:pStyle w:val="BodyText"/>
        <w:ind w:left="851" w:hanging="567"/>
        <w:rPr>
          <w:rFonts w:asciiTheme="minorHAnsi" w:hAnsiTheme="minorHAnsi"/>
          <w:sz w:val="24"/>
          <w:szCs w:val="24"/>
        </w:rPr>
      </w:pPr>
      <w:r w:rsidRPr="000866ED">
        <w:rPr>
          <w:rFonts w:asciiTheme="minorHAnsi" w:hAnsiTheme="minorHAnsi"/>
          <w:sz w:val="24"/>
          <w:szCs w:val="24"/>
        </w:rPr>
        <w:t>5.</w:t>
      </w:r>
      <w:r w:rsidR="00862B8B" w:rsidRPr="000866ED">
        <w:rPr>
          <w:rFonts w:asciiTheme="minorHAnsi" w:hAnsiTheme="minorHAnsi"/>
          <w:sz w:val="24"/>
          <w:szCs w:val="24"/>
        </w:rPr>
        <w:tab/>
      </w:r>
      <w:r w:rsidRPr="000866ED">
        <w:rPr>
          <w:rFonts w:asciiTheme="minorHAnsi" w:hAnsiTheme="minorHAnsi"/>
          <w:sz w:val="24"/>
          <w:szCs w:val="24"/>
        </w:rPr>
        <w:t>Lodge a Section 508A permanent Special Rate Variation application to the Independent Pricing and Regulatory Tribunal, for increases to the ordinary rate income (general revenue) of 7.5% (including rate peg) in 2017/18, 7.5% (including rate peg) in 2018/19, 7.5% (including rate peg) in 2019/2020 and 7.5% (including rate peg) in 2020/21.</w:t>
      </w:r>
    </w:p>
    <w:p w:rsidR="00460AF5" w:rsidRPr="00460AF5" w:rsidRDefault="00460AF5" w:rsidP="00460AF5">
      <w:pPr>
        <w:pStyle w:val="BodyText"/>
        <w:rPr>
          <w:rFonts w:asciiTheme="minorHAnsi" w:hAnsiTheme="minorHAnsi"/>
          <w:sz w:val="24"/>
          <w:szCs w:val="24"/>
        </w:rPr>
      </w:pPr>
      <w:r w:rsidRPr="000866ED">
        <w:rPr>
          <w:rFonts w:asciiTheme="minorHAnsi" w:hAnsiTheme="minorHAnsi"/>
          <w:sz w:val="24"/>
          <w:szCs w:val="24"/>
        </w:rPr>
        <w:t xml:space="preserve">The enclosed application seeks a SRV for Byron Shire Council under section 508A of the </w:t>
      </w:r>
      <w:r w:rsidRPr="000866ED">
        <w:rPr>
          <w:rFonts w:asciiTheme="minorHAnsi" w:hAnsiTheme="minorHAnsi"/>
          <w:i/>
          <w:sz w:val="24"/>
          <w:szCs w:val="24"/>
        </w:rPr>
        <w:t>Local Government Act</w:t>
      </w:r>
      <w:r w:rsidRPr="000866ED">
        <w:rPr>
          <w:rFonts w:asciiTheme="minorHAnsi" w:hAnsiTheme="minorHAnsi"/>
          <w:sz w:val="24"/>
          <w:szCs w:val="24"/>
        </w:rPr>
        <w:t xml:space="preserve"> 1993. Starting in July 2017, the SRV would increase rates </w:t>
      </w:r>
      <w:r w:rsidR="00293263">
        <w:rPr>
          <w:rFonts w:asciiTheme="minorHAnsi" w:hAnsiTheme="minorHAnsi"/>
          <w:sz w:val="24"/>
          <w:szCs w:val="24"/>
        </w:rPr>
        <w:t xml:space="preserve">(Notional Yield) </w:t>
      </w:r>
      <w:r w:rsidRPr="000866ED">
        <w:rPr>
          <w:rFonts w:asciiTheme="minorHAnsi" w:hAnsiTheme="minorHAnsi"/>
          <w:sz w:val="24"/>
          <w:szCs w:val="24"/>
        </w:rPr>
        <w:t>each year over four years</w:t>
      </w:r>
      <w:r w:rsidR="005030BF">
        <w:rPr>
          <w:rFonts w:asciiTheme="minorHAnsi" w:hAnsiTheme="minorHAnsi"/>
          <w:sz w:val="24"/>
          <w:szCs w:val="24"/>
        </w:rPr>
        <w:t xml:space="preserve"> and would then be a permanent </w:t>
      </w:r>
      <w:r w:rsidR="005030BF">
        <w:rPr>
          <w:rFonts w:asciiTheme="minorHAnsi" w:hAnsiTheme="minorHAnsi"/>
          <w:sz w:val="24"/>
          <w:szCs w:val="24"/>
        </w:rPr>
        <w:lastRenderedPageBreak/>
        <w:t>addition to income</w:t>
      </w:r>
      <w:r w:rsidRPr="000866ED">
        <w:rPr>
          <w:rFonts w:asciiTheme="minorHAnsi" w:hAnsiTheme="minorHAnsi"/>
          <w:sz w:val="24"/>
          <w:szCs w:val="24"/>
        </w:rPr>
        <w:t>. The annual increase would be 7.5% each year from 2017/18 to 2020/21. Each yearly increase would include the IPART-determined rate peg.</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Council’s application sets out why the SRV is necessary (criterion 1), how Council has engaged with the community about the application (criterion 2), and what the ratepayer impact will be under the SRV (criterion 3).</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As Council will demonstrate, it is clear in relation to the three criteria that:</w:t>
      </w:r>
    </w:p>
    <w:p w:rsidR="00460AF5" w:rsidRPr="00460AF5" w:rsidRDefault="00460AF5" w:rsidP="00BC7A8D">
      <w:pPr>
        <w:pStyle w:val="BodyText"/>
        <w:numPr>
          <w:ilvl w:val="0"/>
          <w:numId w:val="67"/>
        </w:numPr>
        <w:rPr>
          <w:rFonts w:asciiTheme="minorHAnsi" w:hAnsiTheme="minorHAnsi"/>
          <w:sz w:val="24"/>
          <w:szCs w:val="24"/>
        </w:rPr>
      </w:pPr>
      <w:r w:rsidRPr="00460AF5">
        <w:rPr>
          <w:rFonts w:asciiTheme="minorHAnsi" w:hAnsiTheme="minorHAnsi"/>
          <w:sz w:val="24"/>
          <w:szCs w:val="24"/>
        </w:rPr>
        <w:t xml:space="preserve">The Byron Shire community has said consistently for </w:t>
      </w:r>
      <w:r w:rsidR="004E4338">
        <w:rPr>
          <w:rFonts w:asciiTheme="minorHAnsi" w:hAnsiTheme="minorHAnsi"/>
          <w:sz w:val="24"/>
          <w:szCs w:val="24"/>
        </w:rPr>
        <w:t xml:space="preserve">many years that Council </w:t>
      </w:r>
      <w:r w:rsidRPr="00460AF5">
        <w:rPr>
          <w:rFonts w:asciiTheme="minorHAnsi" w:hAnsiTheme="minorHAnsi"/>
          <w:sz w:val="24"/>
          <w:szCs w:val="24"/>
        </w:rPr>
        <w:t xml:space="preserve">roads do not meet their expectations. </w:t>
      </w:r>
    </w:p>
    <w:p w:rsidR="00460AF5" w:rsidRPr="000866ED" w:rsidRDefault="00460AF5" w:rsidP="00BC7A8D">
      <w:pPr>
        <w:pStyle w:val="BodyText"/>
        <w:numPr>
          <w:ilvl w:val="0"/>
          <w:numId w:val="67"/>
        </w:numPr>
        <w:rPr>
          <w:rFonts w:asciiTheme="minorHAnsi" w:hAnsiTheme="minorHAnsi"/>
          <w:sz w:val="24"/>
          <w:szCs w:val="24"/>
        </w:rPr>
      </w:pPr>
      <w:r w:rsidRPr="00460AF5">
        <w:rPr>
          <w:rFonts w:asciiTheme="minorHAnsi" w:hAnsiTheme="minorHAnsi"/>
          <w:sz w:val="24"/>
          <w:szCs w:val="24"/>
        </w:rPr>
        <w:t>Council’s six-month conversation with the community about the SRV application revealed a key point of agreement between Council and the communi</w:t>
      </w:r>
      <w:r w:rsidR="0008311B">
        <w:rPr>
          <w:rFonts w:asciiTheme="minorHAnsi" w:hAnsiTheme="minorHAnsi"/>
          <w:sz w:val="24"/>
          <w:szCs w:val="24"/>
        </w:rPr>
        <w:t>ty: Council's roads need fixing</w:t>
      </w:r>
      <w:r w:rsidRPr="00460AF5">
        <w:rPr>
          <w:rFonts w:asciiTheme="minorHAnsi" w:hAnsiTheme="minorHAnsi"/>
          <w:sz w:val="24"/>
          <w:szCs w:val="24"/>
        </w:rPr>
        <w:t xml:space="preserve"> but Council's current revenue </w:t>
      </w:r>
      <w:r w:rsidRPr="000866ED">
        <w:rPr>
          <w:rFonts w:asciiTheme="minorHAnsi" w:hAnsiTheme="minorHAnsi"/>
          <w:sz w:val="24"/>
          <w:szCs w:val="24"/>
        </w:rPr>
        <w:t>cannot fix them.</w:t>
      </w:r>
    </w:p>
    <w:p w:rsidR="00460AF5" w:rsidRPr="000866ED" w:rsidRDefault="00460AF5" w:rsidP="00BC7A8D">
      <w:pPr>
        <w:pStyle w:val="BodyText"/>
        <w:numPr>
          <w:ilvl w:val="0"/>
          <w:numId w:val="67"/>
        </w:numPr>
        <w:rPr>
          <w:rFonts w:asciiTheme="minorHAnsi" w:hAnsiTheme="minorHAnsi"/>
          <w:sz w:val="24"/>
          <w:szCs w:val="24"/>
        </w:rPr>
      </w:pPr>
      <w:r w:rsidRPr="000866ED">
        <w:rPr>
          <w:rFonts w:asciiTheme="minorHAnsi" w:hAnsiTheme="minorHAnsi"/>
          <w:sz w:val="24"/>
          <w:szCs w:val="24"/>
        </w:rPr>
        <w:t xml:space="preserve">Although the SRV asks ratepayers to increase their contribution to Byron Shire’s future, the contribution is reasonable. </w:t>
      </w:r>
      <w:r w:rsidR="0008311B">
        <w:rPr>
          <w:rFonts w:asciiTheme="minorHAnsi" w:hAnsiTheme="minorHAnsi"/>
          <w:sz w:val="24"/>
          <w:szCs w:val="24"/>
        </w:rPr>
        <w:t>F</w:t>
      </w:r>
      <w:r w:rsidR="00100D95" w:rsidRPr="000866ED">
        <w:rPr>
          <w:rFonts w:asciiTheme="minorHAnsi" w:hAnsiTheme="minorHAnsi"/>
          <w:sz w:val="24"/>
          <w:szCs w:val="24"/>
        </w:rPr>
        <w:t>or the residential rating category</w:t>
      </w:r>
      <w:r w:rsidR="0008311B">
        <w:rPr>
          <w:rFonts w:asciiTheme="minorHAnsi" w:hAnsiTheme="minorHAnsi"/>
          <w:sz w:val="24"/>
          <w:szCs w:val="24"/>
        </w:rPr>
        <w:t>, which contains</w:t>
      </w:r>
      <w:r w:rsidR="00100D95" w:rsidRPr="000866ED">
        <w:rPr>
          <w:rFonts w:asciiTheme="minorHAnsi" w:hAnsiTheme="minorHAnsi"/>
          <w:sz w:val="24"/>
          <w:szCs w:val="24"/>
        </w:rPr>
        <w:t xml:space="preserve"> 87% of all ratepayers</w:t>
      </w:r>
      <w:r w:rsidR="0008311B">
        <w:rPr>
          <w:rFonts w:asciiTheme="minorHAnsi" w:hAnsiTheme="minorHAnsi"/>
          <w:sz w:val="24"/>
          <w:szCs w:val="24"/>
        </w:rPr>
        <w:t>,</w:t>
      </w:r>
      <w:r w:rsidR="00100D95" w:rsidRPr="000866ED">
        <w:rPr>
          <w:rFonts w:asciiTheme="minorHAnsi" w:hAnsiTheme="minorHAnsi"/>
          <w:sz w:val="24"/>
          <w:szCs w:val="24"/>
        </w:rPr>
        <w:t xml:space="preserve"> the average rate in the last year of the SRV increase (2020/2021) </w:t>
      </w:r>
      <w:r w:rsidR="0008311B">
        <w:rPr>
          <w:rFonts w:asciiTheme="minorHAnsi" w:hAnsiTheme="minorHAnsi"/>
          <w:sz w:val="24"/>
          <w:szCs w:val="24"/>
        </w:rPr>
        <w:t>would be</w:t>
      </w:r>
      <w:r w:rsidR="00100D95" w:rsidRPr="000866ED">
        <w:rPr>
          <w:rFonts w:asciiTheme="minorHAnsi" w:hAnsiTheme="minorHAnsi"/>
          <w:sz w:val="24"/>
          <w:szCs w:val="24"/>
        </w:rPr>
        <w:t xml:space="preserve"> $274 </w:t>
      </w:r>
      <w:r w:rsidR="0008311B">
        <w:rPr>
          <w:rFonts w:asciiTheme="minorHAnsi" w:hAnsiTheme="minorHAnsi"/>
          <w:sz w:val="24"/>
          <w:szCs w:val="24"/>
        </w:rPr>
        <w:t>more tha</w:t>
      </w:r>
      <w:r w:rsidR="00100D95" w:rsidRPr="000866ED">
        <w:rPr>
          <w:rFonts w:asciiTheme="minorHAnsi" w:hAnsiTheme="minorHAnsi"/>
          <w:sz w:val="24"/>
          <w:szCs w:val="24"/>
        </w:rPr>
        <w:t>n the average rate at the same time if rate pegging applied;</w:t>
      </w:r>
      <w:r w:rsidRPr="000866ED">
        <w:rPr>
          <w:rFonts w:asciiTheme="minorHAnsi" w:hAnsiTheme="minorHAnsi"/>
          <w:sz w:val="24"/>
          <w:szCs w:val="24"/>
        </w:rPr>
        <w:t xml:space="preserve"> an amount the community can afford.</w:t>
      </w:r>
    </w:p>
    <w:p w:rsidR="00E74236" w:rsidRPr="000866ED" w:rsidRDefault="00460AF5" w:rsidP="00E74236">
      <w:pPr>
        <w:pStyle w:val="BodyText"/>
        <w:rPr>
          <w:rFonts w:asciiTheme="minorHAnsi" w:hAnsiTheme="minorHAnsi"/>
          <w:sz w:val="24"/>
          <w:szCs w:val="24"/>
        </w:rPr>
      </w:pPr>
      <w:r w:rsidRPr="000866ED">
        <w:rPr>
          <w:rFonts w:asciiTheme="minorHAnsi" w:hAnsiTheme="minorHAnsi"/>
          <w:sz w:val="24"/>
          <w:szCs w:val="24"/>
        </w:rPr>
        <w:t xml:space="preserve">Council estimates the SRV will provide </w:t>
      </w:r>
      <w:r w:rsidR="00100D95" w:rsidRPr="000866ED">
        <w:rPr>
          <w:rFonts w:asciiTheme="minorHAnsi" w:hAnsiTheme="minorHAnsi"/>
          <w:sz w:val="24"/>
          <w:szCs w:val="24"/>
        </w:rPr>
        <w:t>$11.725</w:t>
      </w:r>
      <w:r w:rsidR="00862B8B" w:rsidRPr="000866ED">
        <w:rPr>
          <w:rFonts w:asciiTheme="minorHAnsi" w:hAnsiTheme="minorHAnsi"/>
          <w:sz w:val="24"/>
          <w:szCs w:val="24"/>
        </w:rPr>
        <w:t xml:space="preserve"> </w:t>
      </w:r>
      <w:r w:rsidR="00100D95" w:rsidRPr="000866ED">
        <w:rPr>
          <w:rFonts w:asciiTheme="minorHAnsi" w:hAnsiTheme="minorHAnsi"/>
          <w:sz w:val="24"/>
          <w:szCs w:val="24"/>
        </w:rPr>
        <w:t>million over the four year period of the SRV above rate pegging.</w:t>
      </w:r>
      <w:r w:rsidRPr="000866ED">
        <w:rPr>
          <w:rFonts w:asciiTheme="minorHAnsi" w:hAnsiTheme="minorHAnsi"/>
          <w:sz w:val="24"/>
          <w:szCs w:val="24"/>
        </w:rPr>
        <w:t xml:space="preserve"> </w:t>
      </w:r>
      <w:r w:rsidR="00E74236" w:rsidRPr="000866ED">
        <w:rPr>
          <w:rFonts w:asciiTheme="minorHAnsi" w:hAnsiTheme="minorHAnsi"/>
          <w:sz w:val="24"/>
          <w:szCs w:val="24"/>
        </w:rPr>
        <w:t xml:space="preserve">This amount has been derived from updated calculations that are included in Part A of this application given the changes in land values and quantity of new </w:t>
      </w:r>
      <w:r w:rsidR="005237BB" w:rsidRPr="000866ED">
        <w:rPr>
          <w:rFonts w:asciiTheme="minorHAnsi" w:hAnsiTheme="minorHAnsi"/>
          <w:sz w:val="24"/>
          <w:szCs w:val="24"/>
        </w:rPr>
        <w:t>rateable</w:t>
      </w:r>
      <w:r w:rsidR="00E74236" w:rsidRPr="000866ED">
        <w:rPr>
          <w:rFonts w:asciiTheme="minorHAnsi" w:hAnsiTheme="minorHAnsi"/>
          <w:sz w:val="24"/>
          <w:szCs w:val="24"/>
        </w:rPr>
        <w:t xml:space="preserve"> assessments from applying the 2016 land valuations received in January 2017 compared to the 2016/2017 financial year rate levy done in July 2016.  It is for this reason the revenue estimate from the SRV has increased from the</w:t>
      </w:r>
      <w:r w:rsidR="000866ED" w:rsidRPr="000866ED">
        <w:rPr>
          <w:rFonts w:asciiTheme="minorHAnsi" w:hAnsiTheme="minorHAnsi"/>
          <w:sz w:val="24"/>
          <w:szCs w:val="24"/>
        </w:rPr>
        <w:t xml:space="preserve"> original</w:t>
      </w:r>
      <w:r w:rsidR="00E74236" w:rsidRPr="000866ED">
        <w:rPr>
          <w:rFonts w:asciiTheme="minorHAnsi" w:hAnsiTheme="minorHAnsi"/>
          <w:sz w:val="24"/>
          <w:szCs w:val="24"/>
        </w:rPr>
        <w:t xml:space="preserve"> $10.58million Council indicated when it commenced consultation in 2016 plus the rate peg amount was determined at 1.5% for 2017/18 whereas Council was assuming 2.5% at time of consultation.  </w:t>
      </w:r>
    </w:p>
    <w:p w:rsidR="00460AF5" w:rsidRPr="00460AF5" w:rsidRDefault="00460AF5" w:rsidP="00460AF5">
      <w:pPr>
        <w:pStyle w:val="BodyText"/>
        <w:rPr>
          <w:rFonts w:asciiTheme="minorHAnsi" w:hAnsiTheme="minorHAnsi"/>
          <w:sz w:val="24"/>
          <w:szCs w:val="24"/>
        </w:rPr>
      </w:pPr>
      <w:r w:rsidRPr="000866ED">
        <w:rPr>
          <w:rFonts w:asciiTheme="minorHAnsi" w:hAnsiTheme="minorHAnsi"/>
          <w:sz w:val="24"/>
          <w:szCs w:val="24"/>
        </w:rPr>
        <w:t>The increased revenue would be invested in much-needed</w:t>
      </w:r>
      <w:r w:rsidRPr="00460AF5">
        <w:rPr>
          <w:rFonts w:asciiTheme="minorHAnsi" w:hAnsiTheme="minorHAnsi"/>
          <w:sz w:val="24"/>
          <w:szCs w:val="24"/>
        </w:rPr>
        <w:t xml:space="preserve"> infrastructure, chiefly roads.</w:t>
      </w:r>
    </w:p>
    <w:p w:rsidR="00460AF5" w:rsidRPr="00CF576A" w:rsidRDefault="00460AF5" w:rsidP="00CF576A">
      <w:pPr>
        <w:pStyle w:val="BodyText"/>
        <w:rPr>
          <w:rFonts w:asciiTheme="minorHAnsi" w:hAnsiTheme="minorHAnsi"/>
          <w:sz w:val="24"/>
          <w:szCs w:val="24"/>
        </w:rPr>
      </w:pPr>
      <w:r w:rsidRPr="00460AF5">
        <w:rPr>
          <w:rFonts w:asciiTheme="minorHAnsi" w:hAnsiTheme="minorHAnsi"/>
          <w:sz w:val="24"/>
          <w:szCs w:val="24"/>
        </w:rPr>
        <w:t>This proposed investment in the Byron Shire community is nothing less than what residents, ratepayers and visitors deserve. Each group has waited long enough for the infrastructure worthy of a thriving, modern, Australian community.</w:t>
      </w:r>
      <w:r w:rsidR="00E74236">
        <w:rPr>
          <w:rFonts w:asciiTheme="minorHAnsi" w:hAnsiTheme="minorHAnsi"/>
          <w:sz w:val="24"/>
          <w:szCs w:val="24"/>
        </w:rPr>
        <w:t xml:space="preserve"> </w:t>
      </w:r>
      <w:r w:rsidRPr="00460AF5">
        <w:rPr>
          <w:rFonts w:asciiTheme="minorHAnsi" w:hAnsiTheme="minorHAnsi"/>
          <w:sz w:val="24"/>
          <w:szCs w:val="24"/>
        </w:rPr>
        <w:t xml:space="preserve">This SRV application is the next step towards Council </w:t>
      </w:r>
      <w:r w:rsidR="00CF659C">
        <w:rPr>
          <w:rFonts w:asciiTheme="minorHAnsi" w:hAnsiTheme="minorHAnsi"/>
          <w:sz w:val="24"/>
          <w:szCs w:val="24"/>
        </w:rPr>
        <w:t>improving</w:t>
      </w:r>
      <w:r w:rsidRPr="00460AF5">
        <w:rPr>
          <w:rFonts w:asciiTheme="minorHAnsi" w:hAnsiTheme="minorHAnsi"/>
          <w:sz w:val="24"/>
          <w:szCs w:val="24"/>
        </w:rPr>
        <w:t xml:space="preserve"> the Byron Shire community’s future. Council commends</w:t>
      </w:r>
      <w:r w:rsidR="00CF576A">
        <w:rPr>
          <w:rFonts w:asciiTheme="minorHAnsi" w:hAnsiTheme="minorHAnsi"/>
          <w:sz w:val="24"/>
          <w:szCs w:val="24"/>
        </w:rPr>
        <w:t xml:space="preserve"> this application to the IPART.</w:t>
      </w:r>
    </w:p>
    <w:p w:rsidR="00460AF5" w:rsidRPr="00460AF5" w:rsidRDefault="00460AF5" w:rsidP="00460AF5">
      <w:pPr>
        <w:pStyle w:val="Heading1"/>
        <w:rPr>
          <w:rFonts w:asciiTheme="minorHAnsi" w:hAnsiTheme="minorHAnsi"/>
          <w:color w:val="1F497D" w:themeColor="text2"/>
          <w:sz w:val="28"/>
          <w:szCs w:val="24"/>
        </w:rPr>
      </w:pPr>
      <w:bookmarkStart w:id="2" w:name="_Toc474766965"/>
      <w:r w:rsidRPr="00460AF5">
        <w:rPr>
          <w:rFonts w:asciiTheme="minorHAnsi" w:hAnsiTheme="minorHAnsi"/>
          <w:color w:val="1F497D" w:themeColor="text2"/>
          <w:sz w:val="28"/>
          <w:szCs w:val="24"/>
        </w:rPr>
        <w:lastRenderedPageBreak/>
        <w:t>Preliminaries</w:t>
      </w:r>
      <w:bookmarkEnd w:id="2"/>
    </w:p>
    <w:p w:rsidR="00460AF5" w:rsidRPr="00460AF5" w:rsidRDefault="00460AF5" w:rsidP="00460AF5">
      <w:pPr>
        <w:pStyle w:val="Heading2"/>
        <w:rPr>
          <w:rFonts w:asciiTheme="minorHAnsi" w:hAnsiTheme="minorHAnsi"/>
          <w:color w:val="auto"/>
        </w:rPr>
      </w:pPr>
      <w:bookmarkStart w:id="3" w:name="_Toc474766966"/>
      <w:r w:rsidRPr="00460AF5">
        <w:rPr>
          <w:rFonts w:asciiTheme="minorHAnsi" w:hAnsiTheme="minorHAnsi"/>
          <w:color w:val="auto"/>
        </w:rPr>
        <w:t>Focus on Integrated Planning and Reporting</w:t>
      </w:r>
      <w:bookmarkEnd w:id="3"/>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 xml:space="preserve">Byron Shire Council’s Integrated Planning and </w:t>
      </w:r>
      <w:r w:rsidRPr="0042055A">
        <w:rPr>
          <w:rFonts w:asciiTheme="minorHAnsi" w:hAnsiTheme="minorHAnsi"/>
          <w:sz w:val="24"/>
          <w:szCs w:val="24"/>
        </w:rPr>
        <w:t>Reporting (IP&amp;R) framework</w:t>
      </w:r>
      <w:r w:rsidRPr="00460AF5">
        <w:rPr>
          <w:rFonts w:asciiTheme="minorHAnsi" w:hAnsiTheme="minorHAnsi"/>
          <w:sz w:val="24"/>
          <w:szCs w:val="24"/>
        </w:rPr>
        <w:t xml:space="preserve"> was initially adopted in June 2012 after consultation and collaboration between the community and Council, as highlighted in </w:t>
      </w:r>
      <w:r w:rsidR="00862B8B">
        <w:rPr>
          <w:rFonts w:asciiTheme="minorHAnsi" w:hAnsiTheme="minorHAnsi"/>
          <w:sz w:val="24"/>
          <w:szCs w:val="24"/>
        </w:rPr>
        <w:t>Section</w:t>
      </w:r>
      <w:r w:rsidRPr="00460AF5">
        <w:rPr>
          <w:rFonts w:asciiTheme="minorHAnsi" w:hAnsiTheme="minorHAnsi"/>
          <w:sz w:val="24"/>
          <w:szCs w:val="24"/>
        </w:rPr>
        <w:t xml:space="preserve"> 6 of this application.</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 xml:space="preserve">The vision contained across Council’s IP&amp;R </w:t>
      </w:r>
      <w:r w:rsidRPr="0042055A">
        <w:rPr>
          <w:rFonts w:asciiTheme="minorHAnsi" w:hAnsiTheme="minorHAnsi"/>
          <w:sz w:val="24"/>
          <w:szCs w:val="24"/>
        </w:rPr>
        <w:t xml:space="preserve">framework </w:t>
      </w:r>
      <w:r w:rsidR="00E53162" w:rsidRPr="0042055A">
        <w:rPr>
          <w:rFonts w:asciiTheme="minorHAnsi" w:hAnsiTheme="minorHAnsi"/>
          <w:sz w:val="24"/>
          <w:szCs w:val="24"/>
        </w:rPr>
        <w:t>is</w:t>
      </w:r>
      <w:r w:rsidRPr="0042055A">
        <w:rPr>
          <w:rFonts w:asciiTheme="minorHAnsi" w:hAnsiTheme="minorHAnsi"/>
          <w:sz w:val="24"/>
          <w:szCs w:val="24"/>
        </w:rPr>
        <w:t xml:space="preserve"> articulated in </w:t>
      </w:r>
      <w:r w:rsidR="0043240D">
        <w:rPr>
          <w:rFonts w:asciiTheme="minorHAnsi" w:hAnsiTheme="minorHAnsi"/>
          <w:sz w:val="24"/>
          <w:szCs w:val="24"/>
        </w:rPr>
        <w:t>the</w:t>
      </w:r>
      <w:r w:rsidRPr="0042055A">
        <w:rPr>
          <w:rFonts w:asciiTheme="minorHAnsi" w:hAnsiTheme="minorHAnsi"/>
          <w:sz w:val="24"/>
          <w:szCs w:val="24"/>
        </w:rPr>
        <w:t xml:space="preserve"> Community Strategic Plan (CSP)</w:t>
      </w:r>
      <w:r w:rsidR="0043240D">
        <w:rPr>
          <w:rFonts w:asciiTheme="minorHAnsi" w:hAnsiTheme="minorHAnsi"/>
          <w:sz w:val="24"/>
          <w:szCs w:val="24"/>
        </w:rPr>
        <w:t xml:space="preserve"> (relevant extracts</w:t>
      </w:r>
      <w:r w:rsidRPr="0042055A">
        <w:rPr>
          <w:rFonts w:asciiTheme="minorHAnsi" w:hAnsiTheme="minorHAnsi"/>
          <w:sz w:val="24"/>
          <w:szCs w:val="24"/>
        </w:rPr>
        <w:t xml:space="preserve"> </w:t>
      </w:r>
      <w:r w:rsidR="0043240D">
        <w:rPr>
          <w:rFonts w:asciiTheme="minorHAnsi" w:hAnsiTheme="minorHAnsi"/>
          <w:sz w:val="24"/>
          <w:szCs w:val="24"/>
        </w:rPr>
        <w:t>at</w:t>
      </w:r>
      <w:r w:rsidRPr="0042055A">
        <w:rPr>
          <w:rFonts w:asciiTheme="minorHAnsi" w:hAnsiTheme="minorHAnsi"/>
          <w:sz w:val="24"/>
          <w:szCs w:val="24"/>
        </w:rPr>
        <w:t xml:space="preserve"> </w:t>
      </w:r>
      <w:r w:rsidR="00BE2A71" w:rsidRPr="0042055A">
        <w:rPr>
          <w:rFonts w:asciiTheme="minorHAnsi" w:hAnsiTheme="minorHAnsi"/>
          <w:sz w:val="24"/>
          <w:szCs w:val="24"/>
        </w:rPr>
        <w:t>Attachment 5</w:t>
      </w:r>
      <w:r w:rsidR="0043240D">
        <w:rPr>
          <w:rFonts w:asciiTheme="minorHAnsi" w:hAnsiTheme="minorHAnsi"/>
          <w:sz w:val="24"/>
          <w:szCs w:val="24"/>
        </w:rPr>
        <w:t>)</w:t>
      </w:r>
      <w:r w:rsidRPr="0042055A">
        <w:rPr>
          <w:rFonts w:asciiTheme="minorHAnsi" w:hAnsiTheme="minorHAnsi"/>
          <w:sz w:val="24"/>
          <w:szCs w:val="24"/>
        </w:rPr>
        <w:t>.</w:t>
      </w:r>
      <w:r w:rsidRPr="00460AF5">
        <w:rPr>
          <w:rFonts w:asciiTheme="minorHAnsi" w:hAnsiTheme="minorHAnsi"/>
          <w:sz w:val="24"/>
          <w:szCs w:val="24"/>
        </w:rPr>
        <w:t xml:space="preserve"> </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 xml:space="preserve">Council’s Resourcing Strategy, Delivery Program and Operational Plan support the CSP in providing the detail and strategies, which demonstrate Council’s priorities and resource allocations.  </w:t>
      </w:r>
    </w:p>
    <w:p w:rsidR="000866ED" w:rsidRPr="000866ED" w:rsidRDefault="00460AF5" w:rsidP="00460AF5">
      <w:pPr>
        <w:pStyle w:val="BodyText"/>
        <w:rPr>
          <w:rFonts w:asciiTheme="minorHAnsi" w:hAnsiTheme="minorHAnsi"/>
          <w:sz w:val="24"/>
          <w:szCs w:val="24"/>
        </w:rPr>
      </w:pPr>
      <w:r w:rsidRPr="00460AF5">
        <w:rPr>
          <w:rFonts w:asciiTheme="minorHAnsi" w:hAnsiTheme="minorHAnsi"/>
          <w:sz w:val="24"/>
          <w:szCs w:val="24"/>
        </w:rPr>
        <w:t>Over the course of the past five years, Council has embraced the opportunity presented by the development of its IP&amp;R framework to engage the community in a conversation about the vision for the Byron Shire into the future. This continuing conversation has allowed the community to better understand Council’s services and the challenges face</w:t>
      </w:r>
      <w:r w:rsidR="00862B8B">
        <w:rPr>
          <w:rFonts w:asciiTheme="minorHAnsi" w:hAnsiTheme="minorHAnsi"/>
          <w:sz w:val="24"/>
          <w:szCs w:val="24"/>
        </w:rPr>
        <w:t>d</w:t>
      </w:r>
      <w:r w:rsidRPr="00460AF5">
        <w:rPr>
          <w:rFonts w:asciiTheme="minorHAnsi" w:hAnsiTheme="minorHAnsi"/>
          <w:sz w:val="24"/>
          <w:szCs w:val="24"/>
        </w:rPr>
        <w:t xml:space="preserve"> in regard to financial sustainability and its infrastructure backlog.  In turn, Council has been asked by the community to undertake further </w:t>
      </w:r>
      <w:r w:rsidR="00862B8B">
        <w:rPr>
          <w:rFonts w:asciiTheme="minorHAnsi" w:hAnsiTheme="minorHAnsi"/>
          <w:sz w:val="24"/>
          <w:szCs w:val="24"/>
        </w:rPr>
        <w:t xml:space="preserve">work to </w:t>
      </w:r>
      <w:r w:rsidRPr="00460AF5">
        <w:rPr>
          <w:rFonts w:asciiTheme="minorHAnsi" w:hAnsiTheme="minorHAnsi"/>
          <w:sz w:val="24"/>
          <w:szCs w:val="24"/>
        </w:rPr>
        <w:t xml:space="preserve">explore options for revenue raising and planning </w:t>
      </w:r>
      <w:r w:rsidRPr="000866ED">
        <w:rPr>
          <w:rFonts w:asciiTheme="minorHAnsi" w:hAnsiTheme="minorHAnsi"/>
          <w:sz w:val="24"/>
          <w:szCs w:val="24"/>
        </w:rPr>
        <w:t>for a sustainable future.  A future where Council’s assets and infrastructure can be main</w:t>
      </w:r>
      <w:r w:rsidR="00854BAA">
        <w:rPr>
          <w:rFonts w:asciiTheme="minorHAnsi" w:hAnsiTheme="minorHAnsi"/>
          <w:sz w:val="24"/>
          <w:szCs w:val="24"/>
        </w:rPr>
        <w:t xml:space="preserve">tained and renewed in accordance with Council’s </w:t>
      </w:r>
      <w:r w:rsidR="0042055A">
        <w:rPr>
          <w:rFonts w:asciiTheme="minorHAnsi" w:hAnsiTheme="minorHAnsi"/>
          <w:sz w:val="24"/>
          <w:szCs w:val="24"/>
        </w:rPr>
        <w:t>SAMP</w:t>
      </w:r>
      <w:r w:rsidR="00854BAA">
        <w:rPr>
          <w:rFonts w:asciiTheme="minorHAnsi" w:hAnsiTheme="minorHAnsi"/>
          <w:sz w:val="24"/>
          <w:szCs w:val="24"/>
        </w:rPr>
        <w:t>.</w:t>
      </w:r>
    </w:p>
    <w:p w:rsidR="000866ED" w:rsidRPr="000866ED" w:rsidRDefault="000866ED" w:rsidP="00765288">
      <w:pPr>
        <w:pStyle w:val="BodyText"/>
        <w:spacing w:before="0"/>
        <w:rPr>
          <w:rFonts w:asciiTheme="minorHAnsi" w:hAnsiTheme="minorHAnsi"/>
          <w:sz w:val="24"/>
          <w:lang w:val="en-US"/>
        </w:rPr>
      </w:pPr>
    </w:p>
    <w:p w:rsidR="00765288" w:rsidRPr="000866ED" w:rsidRDefault="00765288" w:rsidP="00765288">
      <w:pPr>
        <w:pStyle w:val="BodyText"/>
        <w:spacing w:before="0"/>
        <w:rPr>
          <w:rFonts w:asciiTheme="minorHAnsi" w:hAnsiTheme="minorHAnsi"/>
          <w:sz w:val="24"/>
          <w:szCs w:val="24"/>
        </w:rPr>
      </w:pPr>
      <w:r w:rsidRPr="000866ED">
        <w:rPr>
          <w:rFonts w:asciiTheme="minorHAnsi" w:hAnsiTheme="minorHAnsi"/>
          <w:sz w:val="24"/>
          <w:lang w:val="en-US"/>
        </w:rPr>
        <w:t xml:space="preserve">Council’s 2013/17 Delivery Program adopted on 27 June 2013 noted the need for structural improvement for revenue and in 2015 this was included in </w:t>
      </w:r>
      <w:r w:rsidR="000866ED" w:rsidRPr="000866ED">
        <w:rPr>
          <w:rFonts w:asciiTheme="minorHAnsi" w:hAnsiTheme="minorHAnsi"/>
          <w:sz w:val="24"/>
          <w:lang w:val="en-US"/>
        </w:rPr>
        <w:t>the CIP</w:t>
      </w:r>
      <w:r w:rsidRPr="000866ED">
        <w:rPr>
          <w:rFonts w:asciiTheme="minorHAnsi" w:hAnsiTheme="minorHAnsi"/>
          <w:sz w:val="24"/>
          <w:lang w:val="en-US"/>
        </w:rPr>
        <w:t xml:space="preserve">. To progress this, in July 2016 </w:t>
      </w:r>
      <w:r w:rsidRPr="000866ED">
        <w:rPr>
          <w:rFonts w:asciiTheme="minorHAnsi" w:hAnsiTheme="minorHAnsi"/>
          <w:sz w:val="24"/>
          <w:szCs w:val="24"/>
        </w:rPr>
        <w:t xml:space="preserve">Council initiated a community engagement program </w:t>
      </w:r>
      <w:r w:rsidR="00854BAA">
        <w:rPr>
          <w:rFonts w:asciiTheme="minorHAnsi" w:hAnsiTheme="minorHAnsi"/>
          <w:sz w:val="24"/>
          <w:szCs w:val="24"/>
        </w:rPr>
        <w:t>culminating</w:t>
      </w:r>
      <w:r w:rsidRPr="000866ED">
        <w:rPr>
          <w:rFonts w:asciiTheme="minorHAnsi" w:hAnsiTheme="minorHAnsi"/>
          <w:sz w:val="24"/>
          <w:szCs w:val="24"/>
        </w:rPr>
        <w:t xml:space="preserve"> in a report titled Community Consultation and Engagement Report ‘</w:t>
      </w:r>
      <w:r w:rsidRPr="000866ED">
        <w:rPr>
          <w:rFonts w:asciiTheme="minorHAnsi" w:hAnsiTheme="minorHAnsi"/>
          <w:i/>
          <w:sz w:val="24"/>
          <w:szCs w:val="24"/>
        </w:rPr>
        <w:t>Funding our Future’</w:t>
      </w:r>
      <w:r w:rsidRPr="000866ED">
        <w:rPr>
          <w:rFonts w:asciiTheme="minorHAnsi" w:hAnsiTheme="minorHAnsi"/>
          <w:sz w:val="24"/>
          <w:szCs w:val="24"/>
        </w:rPr>
        <w:t xml:space="preserve">.  </w:t>
      </w:r>
      <w:r w:rsidR="00854BAA">
        <w:rPr>
          <w:rFonts w:asciiTheme="minorHAnsi" w:hAnsiTheme="minorHAnsi"/>
          <w:sz w:val="24"/>
          <w:szCs w:val="24"/>
        </w:rPr>
        <w:t xml:space="preserve">Consequently, </w:t>
      </w:r>
      <w:r w:rsidRPr="000866ED">
        <w:rPr>
          <w:rFonts w:asciiTheme="minorHAnsi" w:hAnsiTheme="minorHAnsi"/>
          <w:sz w:val="24"/>
          <w:szCs w:val="24"/>
        </w:rPr>
        <w:t>Council reviewe</w:t>
      </w:r>
      <w:r w:rsidR="00854BAA">
        <w:rPr>
          <w:rFonts w:asciiTheme="minorHAnsi" w:hAnsiTheme="minorHAnsi"/>
          <w:sz w:val="24"/>
          <w:szCs w:val="24"/>
        </w:rPr>
        <w:t>d and revised its IP&amp;R suite of plans</w:t>
      </w:r>
      <w:r w:rsidRPr="000866ED">
        <w:rPr>
          <w:rFonts w:asciiTheme="minorHAnsi" w:hAnsiTheme="minorHAnsi"/>
          <w:sz w:val="24"/>
          <w:szCs w:val="24"/>
        </w:rPr>
        <w:t xml:space="preserve"> to include an SRV scenario. The documents were then placed on public exhibition between December 2016 and January 2017 for the community to review and present submissions.  </w:t>
      </w:r>
    </w:p>
    <w:p w:rsidR="00460AF5" w:rsidRPr="0043240D" w:rsidRDefault="00460AF5" w:rsidP="00460AF5">
      <w:pPr>
        <w:pStyle w:val="BodyText"/>
        <w:rPr>
          <w:rFonts w:asciiTheme="minorHAnsi" w:hAnsiTheme="minorHAnsi"/>
          <w:sz w:val="24"/>
          <w:szCs w:val="24"/>
        </w:rPr>
      </w:pPr>
      <w:r w:rsidRPr="000866ED">
        <w:rPr>
          <w:rFonts w:asciiTheme="minorHAnsi" w:hAnsiTheme="minorHAnsi"/>
          <w:sz w:val="24"/>
          <w:szCs w:val="24"/>
        </w:rPr>
        <w:t>At its meeting of 2 February 2017, Council</w:t>
      </w:r>
      <w:r w:rsidRPr="00460AF5">
        <w:rPr>
          <w:rFonts w:asciiTheme="minorHAnsi" w:hAnsiTheme="minorHAnsi"/>
          <w:sz w:val="24"/>
          <w:szCs w:val="24"/>
        </w:rPr>
        <w:t xml:space="preserve"> resolved to adopt the revised IP&amp;R documents inclusive of a rate variation.  The adopted revised IP&amp;R documents are: </w:t>
      </w:r>
    </w:p>
    <w:p w:rsidR="00460AF5" w:rsidRPr="0043240D" w:rsidRDefault="00460AF5" w:rsidP="00BC7A8D">
      <w:pPr>
        <w:pStyle w:val="BodyText"/>
        <w:numPr>
          <w:ilvl w:val="0"/>
          <w:numId w:val="68"/>
        </w:numPr>
        <w:spacing w:before="120"/>
        <w:ind w:left="714" w:hanging="357"/>
        <w:rPr>
          <w:rFonts w:asciiTheme="minorHAnsi" w:hAnsiTheme="minorHAnsi"/>
          <w:sz w:val="24"/>
          <w:szCs w:val="24"/>
        </w:rPr>
      </w:pPr>
      <w:r w:rsidRPr="0043240D">
        <w:rPr>
          <w:rFonts w:asciiTheme="minorHAnsi" w:hAnsiTheme="minorHAnsi"/>
          <w:sz w:val="24"/>
          <w:szCs w:val="24"/>
        </w:rPr>
        <w:t xml:space="preserve">Revised Delivery Program </w:t>
      </w:r>
      <w:r w:rsidR="0043240D">
        <w:rPr>
          <w:rFonts w:asciiTheme="minorHAnsi" w:hAnsiTheme="minorHAnsi"/>
          <w:sz w:val="24"/>
          <w:szCs w:val="24"/>
        </w:rPr>
        <w:t>2014 – 2017 (Delivery Program)</w:t>
      </w:r>
      <w:r w:rsidRPr="0043240D">
        <w:rPr>
          <w:rFonts w:asciiTheme="minorHAnsi" w:hAnsiTheme="minorHAnsi"/>
          <w:sz w:val="24"/>
          <w:szCs w:val="24"/>
        </w:rPr>
        <w:t xml:space="preserve"> (</w:t>
      </w:r>
      <w:r w:rsidR="00BE2A71" w:rsidRPr="0043240D">
        <w:rPr>
          <w:rFonts w:asciiTheme="minorHAnsi" w:hAnsiTheme="minorHAnsi"/>
          <w:sz w:val="24"/>
          <w:szCs w:val="24"/>
        </w:rPr>
        <w:t>Attachment 6</w:t>
      </w:r>
      <w:r w:rsidRPr="0043240D">
        <w:rPr>
          <w:rFonts w:asciiTheme="minorHAnsi" w:hAnsiTheme="minorHAnsi"/>
          <w:sz w:val="24"/>
          <w:szCs w:val="24"/>
        </w:rPr>
        <w:t>)</w:t>
      </w:r>
    </w:p>
    <w:p w:rsidR="00460AF5" w:rsidRPr="0043240D" w:rsidRDefault="00460AF5" w:rsidP="00BC7A8D">
      <w:pPr>
        <w:pStyle w:val="BodyText"/>
        <w:numPr>
          <w:ilvl w:val="0"/>
          <w:numId w:val="68"/>
        </w:numPr>
        <w:spacing w:before="120"/>
        <w:ind w:left="714" w:hanging="357"/>
        <w:rPr>
          <w:rFonts w:asciiTheme="minorHAnsi" w:hAnsiTheme="minorHAnsi"/>
          <w:sz w:val="24"/>
          <w:szCs w:val="24"/>
        </w:rPr>
      </w:pPr>
      <w:r w:rsidRPr="0043240D">
        <w:rPr>
          <w:rFonts w:asciiTheme="minorHAnsi" w:hAnsiTheme="minorHAnsi"/>
          <w:sz w:val="24"/>
          <w:szCs w:val="24"/>
        </w:rPr>
        <w:t>L</w:t>
      </w:r>
      <w:r w:rsidR="0043240D">
        <w:rPr>
          <w:rFonts w:asciiTheme="minorHAnsi" w:hAnsiTheme="minorHAnsi"/>
          <w:sz w:val="24"/>
          <w:szCs w:val="24"/>
        </w:rPr>
        <w:t>ong Term Financial Plan (</w:t>
      </w:r>
      <w:r w:rsidRPr="0043240D">
        <w:rPr>
          <w:rFonts w:asciiTheme="minorHAnsi" w:hAnsiTheme="minorHAnsi"/>
          <w:sz w:val="24"/>
          <w:szCs w:val="24"/>
        </w:rPr>
        <w:t>LTFP</w:t>
      </w:r>
      <w:r w:rsidR="0043240D">
        <w:rPr>
          <w:rFonts w:asciiTheme="minorHAnsi" w:hAnsiTheme="minorHAnsi"/>
          <w:sz w:val="24"/>
          <w:szCs w:val="24"/>
        </w:rPr>
        <w:t>)</w:t>
      </w:r>
      <w:r w:rsidRPr="0043240D">
        <w:rPr>
          <w:rFonts w:asciiTheme="minorHAnsi" w:hAnsiTheme="minorHAnsi"/>
          <w:sz w:val="24"/>
          <w:szCs w:val="24"/>
        </w:rPr>
        <w:t xml:space="preserve"> (</w:t>
      </w:r>
      <w:r w:rsidR="00BE2A71" w:rsidRPr="0043240D">
        <w:rPr>
          <w:rFonts w:asciiTheme="minorHAnsi" w:hAnsiTheme="minorHAnsi"/>
          <w:sz w:val="24"/>
          <w:szCs w:val="24"/>
        </w:rPr>
        <w:t>Attachment 7A</w:t>
      </w:r>
      <w:r w:rsidRPr="0043240D">
        <w:rPr>
          <w:rFonts w:asciiTheme="minorHAnsi" w:hAnsiTheme="minorHAnsi"/>
          <w:sz w:val="24"/>
          <w:szCs w:val="24"/>
        </w:rPr>
        <w:t>)</w:t>
      </w:r>
    </w:p>
    <w:p w:rsidR="00460AF5" w:rsidRPr="0043240D" w:rsidRDefault="00460AF5" w:rsidP="00BC7A8D">
      <w:pPr>
        <w:pStyle w:val="BodyText"/>
        <w:numPr>
          <w:ilvl w:val="0"/>
          <w:numId w:val="68"/>
        </w:numPr>
        <w:spacing w:before="120"/>
        <w:ind w:left="714" w:hanging="357"/>
        <w:rPr>
          <w:rFonts w:asciiTheme="minorHAnsi" w:hAnsiTheme="minorHAnsi"/>
          <w:sz w:val="24"/>
          <w:szCs w:val="24"/>
        </w:rPr>
      </w:pPr>
      <w:r w:rsidRPr="0043240D">
        <w:rPr>
          <w:rFonts w:asciiTheme="minorHAnsi" w:hAnsiTheme="minorHAnsi"/>
          <w:sz w:val="24"/>
          <w:szCs w:val="24"/>
        </w:rPr>
        <w:t>S</w:t>
      </w:r>
      <w:r w:rsidR="0043240D">
        <w:rPr>
          <w:rFonts w:asciiTheme="minorHAnsi" w:hAnsiTheme="minorHAnsi"/>
          <w:sz w:val="24"/>
          <w:szCs w:val="24"/>
        </w:rPr>
        <w:t>trategic Asset Management Plan (SAMP)</w:t>
      </w:r>
      <w:r w:rsidRPr="0043240D">
        <w:rPr>
          <w:rFonts w:asciiTheme="minorHAnsi" w:hAnsiTheme="minorHAnsi"/>
          <w:sz w:val="24"/>
          <w:szCs w:val="24"/>
        </w:rPr>
        <w:t xml:space="preserve"> (</w:t>
      </w:r>
      <w:r w:rsidR="00701245" w:rsidRPr="0043240D">
        <w:rPr>
          <w:rFonts w:asciiTheme="minorHAnsi" w:hAnsiTheme="minorHAnsi"/>
          <w:sz w:val="24"/>
          <w:szCs w:val="24"/>
        </w:rPr>
        <w:t>Attachment 8</w:t>
      </w:r>
      <w:r w:rsidRPr="0043240D">
        <w:rPr>
          <w:rFonts w:asciiTheme="minorHAnsi" w:hAnsiTheme="minorHAnsi"/>
          <w:sz w:val="24"/>
          <w:szCs w:val="24"/>
        </w:rPr>
        <w:t>)</w:t>
      </w:r>
    </w:p>
    <w:p w:rsidR="00100D95" w:rsidRPr="00100D95" w:rsidRDefault="00100D95" w:rsidP="00460AF5">
      <w:pPr>
        <w:pStyle w:val="BodyText"/>
        <w:rPr>
          <w:rFonts w:asciiTheme="minorHAnsi" w:hAnsiTheme="minorHAnsi"/>
          <w:sz w:val="24"/>
          <w:szCs w:val="24"/>
        </w:rPr>
      </w:pPr>
      <w:r w:rsidRPr="0043240D">
        <w:rPr>
          <w:rFonts w:asciiTheme="minorHAnsi" w:hAnsiTheme="minorHAnsi"/>
          <w:sz w:val="24"/>
          <w:szCs w:val="24"/>
        </w:rPr>
        <w:t>Subsequent to Council’s resolution, a further update to the LTFP has</w:t>
      </w:r>
      <w:r w:rsidRPr="00B7141A">
        <w:rPr>
          <w:rFonts w:asciiTheme="minorHAnsi" w:hAnsiTheme="minorHAnsi"/>
          <w:sz w:val="24"/>
          <w:szCs w:val="24"/>
        </w:rPr>
        <w:t xml:space="preserve"> been </w:t>
      </w:r>
      <w:r w:rsidR="000866ED" w:rsidRPr="00B7141A">
        <w:rPr>
          <w:rFonts w:asciiTheme="minorHAnsi" w:hAnsiTheme="minorHAnsi"/>
          <w:sz w:val="24"/>
          <w:szCs w:val="24"/>
        </w:rPr>
        <w:t>undertaken</w:t>
      </w:r>
      <w:r w:rsidRPr="00B7141A">
        <w:rPr>
          <w:rFonts w:asciiTheme="minorHAnsi" w:hAnsiTheme="minorHAnsi"/>
          <w:sz w:val="24"/>
          <w:szCs w:val="24"/>
        </w:rPr>
        <w:t xml:space="preserve"> to consider updated calculations that were derived in Part A of this </w:t>
      </w:r>
      <w:r w:rsidRPr="00B7141A">
        <w:rPr>
          <w:rFonts w:asciiTheme="minorHAnsi" w:hAnsiTheme="minorHAnsi"/>
          <w:sz w:val="24"/>
          <w:szCs w:val="24"/>
        </w:rPr>
        <w:lastRenderedPageBreak/>
        <w:t>application</w:t>
      </w:r>
      <w:r w:rsidR="000866ED" w:rsidRPr="00B7141A">
        <w:rPr>
          <w:rFonts w:asciiTheme="minorHAnsi" w:hAnsiTheme="minorHAnsi"/>
          <w:sz w:val="24"/>
          <w:szCs w:val="24"/>
        </w:rPr>
        <w:t>,</w:t>
      </w:r>
      <w:r w:rsidRPr="00B7141A">
        <w:rPr>
          <w:rFonts w:asciiTheme="minorHAnsi" w:hAnsiTheme="minorHAnsi"/>
          <w:sz w:val="24"/>
          <w:szCs w:val="24"/>
        </w:rPr>
        <w:t xml:space="preserve"> given the changes in land values received from applying the 2016 land valuations received in January 2017 and growth in rateable assessments since the 2016</w:t>
      </w:r>
      <w:r w:rsidRPr="002A5B5A">
        <w:rPr>
          <w:rFonts w:asciiTheme="minorHAnsi" w:hAnsiTheme="minorHAnsi"/>
          <w:sz w:val="24"/>
          <w:szCs w:val="24"/>
        </w:rPr>
        <w:t>/</w:t>
      </w:r>
      <w:r w:rsidR="000866ED" w:rsidRPr="002A5B5A">
        <w:rPr>
          <w:rFonts w:asciiTheme="minorHAnsi" w:hAnsiTheme="minorHAnsi"/>
          <w:sz w:val="24"/>
          <w:szCs w:val="24"/>
        </w:rPr>
        <w:t xml:space="preserve">2017 financial year rate levy. </w:t>
      </w:r>
      <w:r w:rsidRPr="002A5B5A">
        <w:rPr>
          <w:rFonts w:asciiTheme="minorHAnsi" w:hAnsiTheme="minorHAnsi"/>
          <w:sz w:val="24"/>
          <w:szCs w:val="24"/>
        </w:rPr>
        <w:t xml:space="preserve">The revised LTFP is included at </w:t>
      </w:r>
      <w:r w:rsidR="00BE2A71" w:rsidRPr="002A5B5A">
        <w:rPr>
          <w:rFonts w:asciiTheme="minorHAnsi" w:hAnsiTheme="minorHAnsi"/>
          <w:sz w:val="24"/>
          <w:szCs w:val="24"/>
        </w:rPr>
        <w:t>Attachment 7</w:t>
      </w:r>
      <w:r w:rsidR="00F24D1B" w:rsidRPr="002A5B5A">
        <w:rPr>
          <w:rFonts w:asciiTheme="minorHAnsi" w:hAnsiTheme="minorHAnsi"/>
          <w:sz w:val="24"/>
          <w:szCs w:val="24"/>
        </w:rPr>
        <w:t>B</w:t>
      </w:r>
      <w:r w:rsidRPr="002A5B5A">
        <w:rPr>
          <w:rFonts w:asciiTheme="minorHAnsi" w:hAnsiTheme="minorHAnsi"/>
          <w:sz w:val="24"/>
          <w:szCs w:val="24"/>
        </w:rPr>
        <w:t>.</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 xml:space="preserve">These documents demonstrate Council’s challenges in relation to its long term financial sustainability and </w:t>
      </w:r>
      <w:r w:rsidR="00E664CA">
        <w:rPr>
          <w:rFonts w:asciiTheme="minorHAnsi" w:hAnsiTheme="minorHAnsi"/>
          <w:sz w:val="24"/>
          <w:szCs w:val="24"/>
        </w:rPr>
        <w:t>contemplates</w:t>
      </w:r>
      <w:r w:rsidRPr="00460AF5">
        <w:rPr>
          <w:rFonts w:asciiTheme="minorHAnsi" w:hAnsiTheme="minorHAnsi"/>
          <w:sz w:val="24"/>
          <w:szCs w:val="24"/>
        </w:rPr>
        <w:t xml:space="preserve"> options under current funding for asset maintenance and renewal programs, in order to </w:t>
      </w:r>
      <w:r w:rsidR="00E664CA">
        <w:rPr>
          <w:rFonts w:asciiTheme="minorHAnsi" w:hAnsiTheme="minorHAnsi"/>
          <w:sz w:val="24"/>
          <w:szCs w:val="24"/>
        </w:rPr>
        <w:t>manage</w:t>
      </w:r>
      <w:r w:rsidR="00854BAA">
        <w:rPr>
          <w:rFonts w:asciiTheme="minorHAnsi" w:hAnsiTheme="minorHAnsi"/>
          <w:sz w:val="24"/>
          <w:szCs w:val="24"/>
        </w:rPr>
        <w:t xml:space="preserve"> Council’s infrastructure back-log and </w:t>
      </w:r>
      <w:r w:rsidRPr="00460AF5">
        <w:rPr>
          <w:rFonts w:asciiTheme="minorHAnsi" w:hAnsiTheme="minorHAnsi"/>
          <w:sz w:val="24"/>
          <w:szCs w:val="24"/>
        </w:rPr>
        <w:t xml:space="preserve">meet the expectations of the NSW Government’s </w:t>
      </w:r>
      <w:r w:rsidRPr="00460AF5">
        <w:rPr>
          <w:rFonts w:asciiTheme="minorHAnsi" w:hAnsiTheme="minorHAnsi"/>
          <w:i/>
          <w:sz w:val="24"/>
          <w:szCs w:val="24"/>
        </w:rPr>
        <w:t>Fit for the Future</w:t>
      </w:r>
      <w:r w:rsidRPr="00460AF5">
        <w:rPr>
          <w:rFonts w:asciiTheme="minorHAnsi" w:hAnsiTheme="minorHAnsi"/>
          <w:sz w:val="24"/>
          <w:szCs w:val="24"/>
        </w:rPr>
        <w:t xml:space="preserve"> benchmarks as identified in </w:t>
      </w:r>
      <w:r w:rsidR="00B7141A">
        <w:rPr>
          <w:rFonts w:asciiTheme="minorHAnsi" w:hAnsiTheme="minorHAnsi"/>
          <w:sz w:val="24"/>
          <w:szCs w:val="24"/>
        </w:rPr>
        <w:t xml:space="preserve">the CIP. </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Council</w:t>
      </w:r>
      <w:r w:rsidR="003A1CB1">
        <w:rPr>
          <w:rFonts w:asciiTheme="minorHAnsi" w:hAnsiTheme="minorHAnsi"/>
          <w:sz w:val="24"/>
          <w:szCs w:val="24"/>
        </w:rPr>
        <w:t>’</w:t>
      </w:r>
      <w:r w:rsidRPr="00460AF5">
        <w:rPr>
          <w:rFonts w:asciiTheme="minorHAnsi" w:hAnsiTheme="minorHAnsi"/>
          <w:sz w:val="24"/>
          <w:szCs w:val="24"/>
        </w:rPr>
        <w:t xml:space="preserve">s IP&amp;R framework is explained in detail in </w:t>
      </w:r>
      <w:r w:rsidR="00862B8B">
        <w:rPr>
          <w:rFonts w:asciiTheme="minorHAnsi" w:hAnsiTheme="minorHAnsi"/>
          <w:sz w:val="24"/>
          <w:szCs w:val="24"/>
        </w:rPr>
        <w:t>Section</w:t>
      </w:r>
      <w:r w:rsidRPr="00460AF5">
        <w:rPr>
          <w:rFonts w:asciiTheme="minorHAnsi" w:hAnsiTheme="minorHAnsi"/>
          <w:sz w:val="24"/>
          <w:szCs w:val="24"/>
        </w:rPr>
        <w:t xml:space="preserve"> 6 of this application. </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It is relevant to note that Council has recently commenced updating its IP&amp;R documents</w:t>
      </w:r>
      <w:r w:rsidR="00AE26C4">
        <w:rPr>
          <w:rFonts w:asciiTheme="minorHAnsi" w:hAnsiTheme="minorHAnsi"/>
          <w:sz w:val="24"/>
          <w:szCs w:val="24"/>
        </w:rPr>
        <w:t>,</w:t>
      </w:r>
      <w:r w:rsidRPr="00460AF5">
        <w:rPr>
          <w:rFonts w:asciiTheme="minorHAnsi" w:hAnsiTheme="minorHAnsi"/>
          <w:sz w:val="24"/>
          <w:szCs w:val="24"/>
        </w:rPr>
        <w:t xml:space="preserve"> and is currently underway with development of Council’s Disability </w:t>
      </w:r>
      <w:r>
        <w:rPr>
          <w:rFonts w:asciiTheme="minorHAnsi" w:hAnsiTheme="minorHAnsi"/>
          <w:sz w:val="24"/>
          <w:szCs w:val="24"/>
        </w:rPr>
        <w:t>Inclusion Action Planning</w:t>
      </w:r>
      <w:r w:rsidR="00AE26C4">
        <w:rPr>
          <w:rFonts w:asciiTheme="minorHAnsi" w:hAnsiTheme="minorHAnsi"/>
          <w:sz w:val="24"/>
          <w:szCs w:val="24"/>
        </w:rPr>
        <w:t xml:space="preserve"> for inclusion in the IP&amp;R documents from</w:t>
      </w:r>
      <w:r w:rsidRPr="00460AF5">
        <w:rPr>
          <w:rFonts w:asciiTheme="minorHAnsi" w:hAnsiTheme="minorHAnsi"/>
          <w:sz w:val="24"/>
          <w:szCs w:val="24"/>
        </w:rPr>
        <w:t xml:space="preserve"> 1 July 2017.</w:t>
      </w:r>
    </w:p>
    <w:p w:rsidR="00460AF5" w:rsidRPr="00460AF5" w:rsidRDefault="00460AF5" w:rsidP="00460AF5">
      <w:pPr>
        <w:pStyle w:val="Heading2"/>
        <w:rPr>
          <w:rFonts w:asciiTheme="minorHAnsi" w:hAnsiTheme="minorHAnsi"/>
          <w:color w:val="auto"/>
        </w:rPr>
      </w:pPr>
      <w:bookmarkStart w:id="4" w:name="_Toc474766967"/>
      <w:r w:rsidRPr="00460AF5">
        <w:rPr>
          <w:rFonts w:asciiTheme="minorHAnsi" w:hAnsiTheme="minorHAnsi"/>
          <w:color w:val="auto"/>
        </w:rPr>
        <w:t>Key purpose of special variation</w:t>
      </w:r>
      <w:bookmarkEnd w:id="4"/>
    </w:p>
    <w:p w:rsidR="00460AF5" w:rsidRPr="00460AF5" w:rsidRDefault="00460AF5" w:rsidP="00460AF5">
      <w:pPr>
        <w:pStyle w:val="BodyText"/>
        <w:spacing w:before="0"/>
        <w:rPr>
          <w:rFonts w:asciiTheme="minorHAnsi" w:hAnsi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EE0049" w:rsidRPr="00603619" w:rsidTr="00CF576A">
        <w:tc>
          <w:tcPr>
            <w:tcW w:w="4644" w:type="dxa"/>
            <w:tcBorders>
              <w:top w:val="single" w:sz="8" w:space="0" w:color="7F7F7F" w:themeColor="text1" w:themeTint="80"/>
            </w:tcBorders>
            <w:vAlign w:val="center"/>
          </w:tcPr>
          <w:p w:rsidR="00EE0049" w:rsidRPr="00603619" w:rsidRDefault="00EE0049" w:rsidP="00CF576A">
            <w:pPr>
              <w:pStyle w:val="TableTextEntries"/>
              <w:spacing w:before="60" w:after="60"/>
              <w:rPr>
                <w:rFonts w:asciiTheme="minorHAnsi" w:hAnsiTheme="minorHAnsi"/>
              </w:rPr>
            </w:pPr>
            <w:r w:rsidRPr="00603619">
              <w:rPr>
                <w:rFonts w:asciiTheme="minorHAnsi" w:hAnsiTheme="minorHAnsi"/>
              </w:rPr>
              <w:t>Maintain existing services</w:t>
            </w:r>
          </w:p>
        </w:tc>
        <w:tc>
          <w:tcPr>
            <w:tcW w:w="993" w:type="dxa"/>
            <w:tcBorders>
              <w:top w:val="single" w:sz="8" w:space="0" w:color="7F7F7F" w:themeColor="text1" w:themeTint="80"/>
            </w:tcBorders>
          </w:tcPr>
          <w:p w:rsidR="00EE0049" w:rsidRPr="00603619" w:rsidRDefault="00EE0049" w:rsidP="00CF576A">
            <w:pPr>
              <w:pStyle w:val="BodyText"/>
              <w:spacing w:before="60" w:after="60"/>
              <w:jc w:val="center"/>
              <w:rPr>
                <w:rFonts w:asciiTheme="minorHAnsi" w:hAnsiTheme="minorHAnsi"/>
              </w:rPr>
            </w:pPr>
            <w:r w:rsidRPr="00603619">
              <w:rPr>
                <w:rFonts w:asciiTheme="minorHAnsi" w:hAnsiTheme="minorHAnsi"/>
              </w:rPr>
              <w:fldChar w:fldCharType="begin">
                <w:ffData>
                  <w:name w:val="Check4"/>
                  <w:enabled/>
                  <w:calcOnExit w:val="0"/>
                  <w:checkBox>
                    <w:sizeAuto/>
                    <w:default w:val="0"/>
                  </w:checkBox>
                </w:ffData>
              </w:fldChar>
            </w:r>
            <w:r w:rsidRPr="00603619">
              <w:rPr>
                <w:rFonts w:asciiTheme="minorHAnsi" w:hAnsiTheme="minorHAnsi"/>
              </w:rPr>
              <w:instrText xml:space="preserve"> FORMCHECKBOX </w:instrText>
            </w:r>
            <w:r w:rsidR="006C1373">
              <w:rPr>
                <w:rFonts w:asciiTheme="minorHAnsi" w:hAnsiTheme="minorHAnsi"/>
              </w:rPr>
            </w:r>
            <w:r w:rsidR="006C1373">
              <w:rPr>
                <w:rFonts w:asciiTheme="minorHAnsi" w:hAnsiTheme="minorHAnsi"/>
              </w:rPr>
              <w:fldChar w:fldCharType="separate"/>
            </w:r>
            <w:r w:rsidRPr="00603619">
              <w:rPr>
                <w:rFonts w:asciiTheme="minorHAnsi" w:hAnsiTheme="minorHAnsi"/>
              </w:rPr>
              <w:fldChar w:fldCharType="end"/>
            </w:r>
          </w:p>
        </w:tc>
      </w:tr>
      <w:tr w:rsidR="00EE0049" w:rsidRPr="00603619" w:rsidTr="00CF576A">
        <w:tc>
          <w:tcPr>
            <w:tcW w:w="4644" w:type="dxa"/>
            <w:vAlign w:val="center"/>
          </w:tcPr>
          <w:p w:rsidR="00EE0049" w:rsidRPr="00603619" w:rsidRDefault="00EE0049" w:rsidP="00CF576A">
            <w:pPr>
              <w:pStyle w:val="TableTextEntries"/>
              <w:spacing w:before="60" w:after="60"/>
              <w:rPr>
                <w:rFonts w:asciiTheme="minorHAnsi" w:hAnsiTheme="minorHAnsi"/>
              </w:rPr>
            </w:pPr>
            <w:r w:rsidRPr="00603619">
              <w:rPr>
                <w:rFonts w:asciiTheme="minorHAnsi" w:hAnsiTheme="minorHAnsi"/>
              </w:rPr>
              <w:t>Enhance financial sustainability</w:t>
            </w:r>
          </w:p>
        </w:tc>
        <w:tc>
          <w:tcPr>
            <w:tcW w:w="993" w:type="dxa"/>
          </w:tcPr>
          <w:p w:rsidR="00EE0049" w:rsidRPr="00603619" w:rsidRDefault="00EE0049" w:rsidP="00CF576A">
            <w:pPr>
              <w:pStyle w:val="BodyText"/>
              <w:spacing w:before="60" w:after="60"/>
              <w:jc w:val="center"/>
              <w:rPr>
                <w:rFonts w:asciiTheme="minorHAnsi" w:hAnsiTheme="minorHAnsi"/>
              </w:rPr>
            </w:pPr>
            <w:r w:rsidRPr="00603619">
              <w:rPr>
                <w:rFonts w:asciiTheme="minorHAnsi" w:hAnsiTheme="minorHAnsi"/>
              </w:rPr>
              <w:fldChar w:fldCharType="begin">
                <w:ffData>
                  <w:name w:val="Check4"/>
                  <w:enabled/>
                  <w:calcOnExit w:val="0"/>
                  <w:checkBox>
                    <w:sizeAuto/>
                    <w:default w:val="0"/>
                  </w:checkBox>
                </w:ffData>
              </w:fldChar>
            </w:r>
            <w:r w:rsidRPr="00603619">
              <w:rPr>
                <w:rFonts w:asciiTheme="minorHAnsi" w:hAnsiTheme="minorHAnsi"/>
              </w:rPr>
              <w:instrText xml:space="preserve"> FORMCHECKBOX </w:instrText>
            </w:r>
            <w:r w:rsidR="006C1373">
              <w:rPr>
                <w:rFonts w:asciiTheme="minorHAnsi" w:hAnsiTheme="minorHAnsi"/>
              </w:rPr>
            </w:r>
            <w:r w:rsidR="006C1373">
              <w:rPr>
                <w:rFonts w:asciiTheme="minorHAnsi" w:hAnsiTheme="minorHAnsi"/>
              </w:rPr>
              <w:fldChar w:fldCharType="separate"/>
            </w:r>
            <w:r w:rsidRPr="00603619">
              <w:rPr>
                <w:rFonts w:asciiTheme="minorHAnsi" w:hAnsiTheme="minorHAnsi"/>
              </w:rPr>
              <w:fldChar w:fldCharType="end"/>
            </w:r>
          </w:p>
        </w:tc>
      </w:tr>
      <w:tr w:rsidR="00EE0049" w:rsidRPr="00603619" w:rsidTr="00CF576A">
        <w:tc>
          <w:tcPr>
            <w:tcW w:w="4644" w:type="dxa"/>
            <w:vAlign w:val="center"/>
          </w:tcPr>
          <w:p w:rsidR="00EE0049" w:rsidRPr="00603619" w:rsidRDefault="00EE0049" w:rsidP="00CF576A">
            <w:pPr>
              <w:pStyle w:val="TableTextEntries"/>
              <w:spacing w:before="60" w:after="60"/>
              <w:rPr>
                <w:rFonts w:asciiTheme="minorHAnsi" w:hAnsiTheme="minorHAnsi"/>
              </w:rPr>
            </w:pPr>
            <w:r w:rsidRPr="00603619">
              <w:rPr>
                <w:rFonts w:asciiTheme="minorHAnsi" w:hAnsiTheme="minorHAnsi"/>
              </w:rPr>
              <w:t>Environmental services or works</w:t>
            </w:r>
          </w:p>
        </w:tc>
        <w:tc>
          <w:tcPr>
            <w:tcW w:w="993" w:type="dxa"/>
          </w:tcPr>
          <w:p w:rsidR="00EE0049" w:rsidRPr="00603619" w:rsidRDefault="00EE0049" w:rsidP="00CF576A">
            <w:pPr>
              <w:pStyle w:val="BodyText"/>
              <w:spacing w:before="60" w:after="60"/>
              <w:jc w:val="center"/>
              <w:rPr>
                <w:rFonts w:asciiTheme="minorHAnsi" w:hAnsiTheme="minorHAnsi"/>
              </w:rPr>
            </w:pPr>
            <w:r w:rsidRPr="00603619">
              <w:rPr>
                <w:rFonts w:asciiTheme="minorHAnsi" w:hAnsiTheme="minorHAnsi"/>
              </w:rPr>
              <w:fldChar w:fldCharType="begin">
                <w:ffData>
                  <w:name w:val="Check3"/>
                  <w:enabled/>
                  <w:calcOnExit w:val="0"/>
                  <w:checkBox>
                    <w:sizeAuto/>
                    <w:default w:val="0"/>
                  </w:checkBox>
                </w:ffData>
              </w:fldChar>
            </w:r>
            <w:r w:rsidRPr="00603619">
              <w:rPr>
                <w:rFonts w:asciiTheme="minorHAnsi" w:hAnsiTheme="minorHAnsi"/>
              </w:rPr>
              <w:instrText xml:space="preserve"> FORMCHECKBOX </w:instrText>
            </w:r>
            <w:r w:rsidR="006C1373">
              <w:rPr>
                <w:rFonts w:asciiTheme="minorHAnsi" w:hAnsiTheme="minorHAnsi"/>
              </w:rPr>
            </w:r>
            <w:r w:rsidR="006C1373">
              <w:rPr>
                <w:rFonts w:asciiTheme="minorHAnsi" w:hAnsiTheme="minorHAnsi"/>
              </w:rPr>
              <w:fldChar w:fldCharType="separate"/>
            </w:r>
            <w:r w:rsidRPr="00603619">
              <w:rPr>
                <w:rFonts w:asciiTheme="minorHAnsi" w:hAnsiTheme="minorHAnsi"/>
              </w:rPr>
              <w:fldChar w:fldCharType="end"/>
            </w:r>
          </w:p>
        </w:tc>
      </w:tr>
      <w:tr w:rsidR="00EE0049" w:rsidRPr="00603619" w:rsidTr="00CF576A">
        <w:tc>
          <w:tcPr>
            <w:tcW w:w="4644" w:type="dxa"/>
            <w:vAlign w:val="center"/>
          </w:tcPr>
          <w:p w:rsidR="00EE0049" w:rsidRPr="00603619" w:rsidRDefault="00EE0049" w:rsidP="00CF576A">
            <w:pPr>
              <w:pStyle w:val="TableTextEntries"/>
              <w:spacing w:before="60" w:after="60"/>
              <w:rPr>
                <w:rFonts w:asciiTheme="minorHAnsi" w:hAnsiTheme="minorHAnsi"/>
              </w:rPr>
            </w:pPr>
            <w:r w:rsidRPr="00603619">
              <w:rPr>
                <w:rFonts w:asciiTheme="minorHAnsi" w:hAnsiTheme="minorHAnsi"/>
              </w:rPr>
              <w:t>Infrastructure maintenance / renewal</w:t>
            </w:r>
          </w:p>
        </w:tc>
        <w:tc>
          <w:tcPr>
            <w:tcW w:w="993" w:type="dxa"/>
          </w:tcPr>
          <w:p w:rsidR="00EE0049" w:rsidRPr="00603619" w:rsidRDefault="00EE0049" w:rsidP="00CF576A">
            <w:pPr>
              <w:pStyle w:val="BodyText"/>
              <w:spacing w:before="60" w:after="60"/>
              <w:jc w:val="center"/>
              <w:rPr>
                <w:rFonts w:asciiTheme="minorHAnsi" w:hAnsiTheme="minorHAnsi"/>
              </w:rPr>
            </w:pPr>
            <w:r w:rsidRPr="00603619">
              <w:rPr>
                <w:rFonts w:asciiTheme="minorHAnsi" w:hAnsiTheme="minorHAnsi"/>
              </w:rPr>
              <w:fldChar w:fldCharType="begin">
                <w:ffData>
                  <w:name w:val="Check1"/>
                  <w:enabled/>
                  <w:calcOnExit w:val="0"/>
                  <w:checkBox>
                    <w:sizeAuto/>
                    <w:default w:val="1"/>
                  </w:checkBox>
                </w:ffData>
              </w:fldChar>
            </w:r>
            <w:r w:rsidRPr="00603619">
              <w:rPr>
                <w:rFonts w:asciiTheme="minorHAnsi" w:hAnsiTheme="minorHAnsi"/>
              </w:rPr>
              <w:instrText xml:space="preserve"> FORMCHECKBOX </w:instrText>
            </w:r>
            <w:r w:rsidR="006C1373">
              <w:rPr>
                <w:rFonts w:asciiTheme="minorHAnsi" w:hAnsiTheme="minorHAnsi"/>
              </w:rPr>
            </w:r>
            <w:r w:rsidR="006C1373">
              <w:rPr>
                <w:rFonts w:asciiTheme="minorHAnsi" w:hAnsiTheme="minorHAnsi"/>
              </w:rPr>
              <w:fldChar w:fldCharType="separate"/>
            </w:r>
            <w:r w:rsidRPr="00603619">
              <w:rPr>
                <w:rFonts w:asciiTheme="minorHAnsi" w:hAnsiTheme="minorHAnsi"/>
              </w:rPr>
              <w:fldChar w:fldCharType="end"/>
            </w:r>
          </w:p>
        </w:tc>
      </w:tr>
      <w:tr w:rsidR="00EE0049" w:rsidRPr="00603619" w:rsidTr="00CF576A">
        <w:tc>
          <w:tcPr>
            <w:tcW w:w="4644" w:type="dxa"/>
            <w:vAlign w:val="center"/>
          </w:tcPr>
          <w:p w:rsidR="00EE0049" w:rsidRPr="00603619" w:rsidRDefault="00EE0049" w:rsidP="00CF576A">
            <w:pPr>
              <w:pStyle w:val="TableTextEntries"/>
              <w:spacing w:before="60" w:after="60"/>
              <w:rPr>
                <w:rFonts w:asciiTheme="minorHAnsi" w:hAnsiTheme="minorHAnsi"/>
              </w:rPr>
            </w:pPr>
            <w:r w:rsidRPr="00603619">
              <w:rPr>
                <w:rFonts w:asciiTheme="minorHAnsi" w:hAnsiTheme="minorHAnsi"/>
              </w:rPr>
              <w:t>Reduce infrastructure backlogs</w:t>
            </w:r>
          </w:p>
        </w:tc>
        <w:tc>
          <w:tcPr>
            <w:tcW w:w="993" w:type="dxa"/>
          </w:tcPr>
          <w:p w:rsidR="00EE0049" w:rsidRPr="00603619" w:rsidRDefault="00EE0049" w:rsidP="00CF576A">
            <w:pPr>
              <w:pStyle w:val="BodyText"/>
              <w:spacing w:before="60" w:after="60"/>
              <w:jc w:val="center"/>
              <w:rPr>
                <w:rFonts w:asciiTheme="minorHAnsi" w:hAnsiTheme="minorHAnsi"/>
              </w:rPr>
            </w:pPr>
            <w:r w:rsidRPr="00603619">
              <w:rPr>
                <w:rFonts w:asciiTheme="minorHAnsi" w:hAnsiTheme="minorHAnsi"/>
              </w:rPr>
              <w:fldChar w:fldCharType="begin">
                <w:ffData>
                  <w:name w:val=""/>
                  <w:enabled/>
                  <w:calcOnExit w:val="0"/>
                  <w:checkBox>
                    <w:sizeAuto/>
                    <w:default w:val="1"/>
                  </w:checkBox>
                </w:ffData>
              </w:fldChar>
            </w:r>
            <w:r w:rsidRPr="00603619">
              <w:rPr>
                <w:rFonts w:asciiTheme="minorHAnsi" w:hAnsiTheme="minorHAnsi"/>
              </w:rPr>
              <w:instrText xml:space="preserve"> FORMCHECKBOX </w:instrText>
            </w:r>
            <w:r w:rsidR="006C1373">
              <w:rPr>
                <w:rFonts w:asciiTheme="minorHAnsi" w:hAnsiTheme="minorHAnsi"/>
              </w:rPr>
            </w:r>
            <w:r w:rsidR="006C1373">
              <w:rPr>
                <w:rFonts w:asciiTheme="minorHAnsi" w:hAnsiTheme="minorHAnsi"/>
              </w:rPr>
              <w:fldChar w:fldCharType="separate"/>
            </w:r>
            <w:r w:rsidRPr="00603619">
              <w:rPr>
                <w:rFonts w:asciiTheme="minorHAnsi" w:hAnsiTheme="minorHAnsi"/>
              </w:rPr>
              <w:fldChar w:fldCharType="end"/>
            </w:r>
          </w:p>
        </w:tc>
      </w:tr>
      <w:tr w:rsidR="00EE0049" w:rsidRPr="00603619" w:rsidTr="00CF576A">
        <w:tc>
          <w:tcPr>
            <w:tcW w:w="4644" w:type="dxa"/>
            <w:vAlign w:val="center"/>
          </w:tcPr>
          <w:p w:rsidR="00EE0049" w:rsidRPr="00603619" w:rsidRDefault="00EE0049" w:rsidP="00CF576A">
            <w:pPr>
              <w:pStyle w:val="TableTextEntries"/>
              <w:spacing w:before="60" w:after="60"/>
              <w:rPr>
                <w:rFonts w:asciiTheme="minorHAnsi" w:hAnsiTheme="minorHAnsi"/>
              </w:rPr>
            </w:pPr>
            <w:r w:rsidRPr="00603619">
              <w:rPr>
                <w:rFonts w:asciiTheme="minorHAnsi" w:hAnsiTheme="minorHAnsi"/>
              </w:rPr>
              <w:t>New infrastructure investment</w:t>
            </w:r>
          </w:p>
        </w:tc>
        <w:tc>
          <w:tcPr>
            <w:tcW w:w="993" w:type="dxa"/>
          </w:tcPr>
          <w:p w:rsidR="00EE0049" w:rsidRPr="00603619" w:rsidRDefault="00EE0049" w:rsidP="00CF576A">
            <w:pPr>
              <w:pStyle w:val="BodyText"/>
              <w:spacing w:before="60" w:after="60"/>
              <w:jc w:val="center"/>
              <w:rPr>
                <w:rFonts w:asciiTheme="minorHAnsi" w:hAnsiTheme="minorHAnsi"/>
              </w:rPr>
            </w:pPr>
            <w:r w:rsidRPr="00603619">
              <w:rPr>
                <w:rFonts w:asciiTheme="minorHAnsi" w:hAnsiTheme="minorHAnsi"/>
              </w:rPr>
              <w:fldChar w:fldCharType="begin">
                <w:ffData>
                  <w:name w:val="Check2"/>
                  <w:enabled/>
                  <w:calcOnExit w:val="0"/>
                  <w:checkBox>
                    <w:sizeAuto/>
                    <w:default w:val="0"/>
                    <w:checked w:val="0"/>
                  </w:checkBox>
                </w:ffData>
              </w:fldChar>
            </w:r>
            <w:r w:rsidRPr="00603619">
              <w:rPr>
                <w:rFonts w:asciiTheme="minorHAnsi" w:hAnsiTheme="minorHAnsi"/>
              </w:rPr>
              <w:instrText xml:space="preserve"> FORMCHECKBOX </w:instrText>
            </w:r>
            <w:r w:rsidR="006C1373">
              <w:rPr>
                <w:rFonts w:asciiTheme="minorHAnsi" w:hAnsiTheme="minorHAnsi"/>
              </w:rPr>
            </w:r>
            <w:r w:rsidR="006C1373">
              <w:rPr>
                <w:rFonts w:asciiTheme="minorHAnsi" w:hAnsiTheme="minorHAnsi"/>
              </w:rPr>
              <w:fldChar w:fldCharType="separate"/>
            </w:r>
            <w:r w:rsidRPr="00603619">
              <w:rPr>
                <w:rFonts w:asciiTheme="minorHAnsi" w:hAnsiTheme="minorHAnsi"/>
              </w:rPr>
              <w:fldChar w:fldCharType="end"/>
            </w:r>
          </w:p>
        </w:tc>
      </w:tr>
      <w:tr w:rsidR="00EE0049" w:rsidRPr="00603619" w:rsidTr="00CF576A">
        <w:tc>
          <w:tcPr>
            <w:tcW w:w="4644" w:type="dxa"/>
            <w:tcBorders>
              <w:bottom w:val="single" w:sz="8" w:space="0" w:color="7F7F7F" w:themeColor="text1" w:themeTint="80"/>
            </w:tcBorders>
            <w:vAlign w:val="center"/>
          </w:tcPr>
          <w:p w:rsidR="00EE0049" w:rsidRPr="00603619" w:rsidRDefault="00EE0049" w:rsidP="00CF576A">
            <w:pPr>
              <w:pStyle w:val="TableTextEntries"/>
              <w:spacing w:before="60" w:after="60"/>
              <w:rPr>
                <w:rFonts w:asciiTheme="minorHAnsi" w:hAnsiTheme="minorHAnsi"/>
              </w:rPr>
            </w:pPr>
            <w:r w:rsidRPr="00603619">
              <w:rPr>
                <w:rFonts w:asciiTheme="minorHAnsi" w:hAnsiTheme="minorHAnsi"/>
              </w:rPr>
              <w:t>Other (specify)</w:t>
            </w:r>
          </w:p>
        </w:tc>
        <w:tc>
          <w:tcPr>
            <w:tcW w:w="993" w:type="dxa"/>
            <w:tcBorders>
              <w:bottom w:val="single" w:sz="8" w:space="0" w:color="7F7F7F" w:themeColor="text1" w:themeTint="80"/>
            </w:tcBorders>
          </w:tcPr>
          <w:p w:rsidR="00EE0049" w:rsidRPr="00603619" w:rsidRDefault="00EE0049" w:rsidP="00CF576A">
            <w:pPr>
              <w:pStyle w:val="BodyText"/>
              <w:spacing w:before="60" w:after="60"/>
              <w:jc w:val="center"/>
              <w:rPr>
                <w:rFonts w:asciiTheme="minorHAnsi" w:hAnsiTheme="minorHAnsi"/>
              </w:rPr>
            </w:pPr>
            <w:r w:rsidRPr="00603619">
              <w:rPr>
                <w:rFonts w:asciiTheme="minorHAnsi" w:hAnsiTheme="minorHAnsi"/>
              </w:rPr>
              <w:fldChar w:fldCharType="begin">
                <w:ffData>
                  <w:name w:val="Check5"/>
                  <w:enabled/>
                  <w:calcOnExit w:val="0"/>
                  <w:checkBox>
                    <w:sizeAuto/>
                    <w:default w:val="0"/>
                  </w:checkBox>
                </w:ffData>
              </w:fldChar>
            </w:r>
            <w:r w:rsidRPr="00603619">
              <w:rPr>
                <w:rFonts w:asciiTheme="minorHAnsi" w:hAnsiTheme="minorHAnsi"/>
              </w:rPr>
              <w:instrText xml:space="preserve"> FORMCHECKBOX </w:instrText>
            </w:r>
            <w:r w:rsidR="006C1373">
              <w:rPr>
                <w:rFonts w:asciiTheme="minorHAnsi" w:hAnsiTheme="minorHAnsi"/>
              </w:rPr>
            </w:r>
            <w:r w:rsidR="006C1373">
              <w:rPr>
                <w:rFonts w:asciiTheme="minorHAnsi" w:hAnsiTheme="minorHAnsi"/>
              </w:rPr>
              <w:fldChar w:fldCharType="separate"/>
            </w:r>
            <w:r w:rsidRPr="00603619">
              <w:rPr>
                <w:rFonts w:asciiTheme="minorHAnsi" w:hAnsiTheme="minorHAnsi"/>
              </w:rPr>
              <w:fldChar w:fldCharType="end"/>
            </w:r>
          </w:p>
        </w:tc>
      </w:tr>
    </w:tbl>
    <w:p w:rsidR="00460AF5" w:rsidRPr="00460AF5" w:rsidRDefault="00460AF5" w:rsidP="00460AF5">
      <w:pPr>
        <w:pStyle w:val="Heading2"/>
        <w:keepLines/>
        <w:numPr>
          <w:ilvl w:val="0"/>
          <w:numId w:val="0"/>
        </w:numPr>
        <w:spacing w:after="240"/>
        <w:rPr>
          <w:rFonts w:asciiTheme="minorHAnsi" w:hAnsiTheme="minorHAnsi"/>
          <w:color w:val="auto"/>
        </w:rPr>
      </w:pPr>
      <w:bookmarkStart w:id="5" w:name="_Toc474766968"/>
      <w:bookmarkStart w:id="6" w:name="_Toc304287283"/>
      <w:bookmarkStart w:id="7" w:name="_Toc366160409"/>
      <w:r w:rsidRPr="00460AF5">
        <w:rPr>
          <w:rFonts w:asciiTheme="minorHAnsi" w:hAnsiTheme="minorHAnsi"/>
          <w:color w:val="auto"/>
        </w:rPr>
        <w:t>Key purpose for Byron Shire Council’s Special Rate Variation</w:t>
      </w:r>
      <w:bookmarkEnd w:id="5"/>
      <w:r w:rsidRPr="00460AF5">
        <w:rPr>
          <w:rFonts w:asciiTheme="minorHAnsi" w:hAnsiTheme="minorHAnsi"/>
          <w:color w:val="auto"/>
        </w:rPr>
        <w:t xml:space="preserve"> </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 xml:space="preserve">The primary purpose of the SRV is to address the infrastructure backlog. The backlog </w:t>
      </w:r>
      <w:r w:rsidR="00E12215">
        <w:rPr>
          <w:rFonts w:asciiTheme="minorHAnsi" w:hAnsiTheme="minorHAnsi"/>
          <w:sz w:val="24"/>
          <w:szCs w:val="24"/>
        </w:rPr>
        <w:t>is currently approximately $38.1</w:t>
      </w:r>
      <w:r w:rsidR="00862B8B">
        <w:rPr>
          <w:rFonts w:asciiTheme="minorHAnsi" w:hAnsiTheme="minorHAnsi"/>
          <w:sz w:val="24"/>
          <w:szCs w:val="24"/>
        </w:rPr>
        <w:t xml:space="preserve"> </w:t>
      </w:r>
      <w:r w:rsidRPr="00460AF5">
        <w:rPr>
          <w:rFonts w:asciiTheme="minorHAnsi" w:hAnsiTheme="minorHAnsi"/>
          <w:sz w:val="24"/>
          <w:szCs w:val="24"/>
        </w:rPr>
        <w:t>million and estimated to rise to $61</w:t>
      </w:r>
      <w:r w:rsidR="00862B8B">
        <w:rPr>
          <w:rFonts w:asciiTheme="minorHAnsi" w:hAnsiTheme="minorHAnsi"/>
          <w:sz w:val="24"/>
          <w:szCs w:val="24"/>
        </w:rPr>
        <w:t xml:space="preserve"> </w:t>
      </w:r>
      <w:r w:rsidRPr="00460AF5">
        <w:rPr>
          <w:rFonts w:asciiTheme="minorHAnsi" w:hAnsiTheme="minorHAnsi"/>
          <w:sz w:val="24"/>
          <w:szCs w:val="24"/>
        </w:rPr>
        <w:t>million by 2027 if additional revenue is not raised. The</w:t>
      </w:r>
      <w:r w:rsidR="0034469B">
        <w:rPr>
          <w:rFonts w:asciiTheme="minorHAnsi" w:hAnsiTheme="minorHAnsi"/>
          <w:sz w:val="24"/>
          <w:szCs w:val="24"/>
        </w:rPr>
        <w:t xml:space="preserve"> secondary purpose of Council’s</w:t>
      </w:r>
      <w:r w:rsidRPr="00460AF5">
        <w:rPr>
          <w:rFonts w:asciiTheme="minorHAnsi" w:hAnsiTheme="minorHAnsi"/>
          <w:sz w:val="24"/>
          <w:szCs w:val="24"/>
        </w:rPr>
        <w:t xml:space="preserve"> SRV is to secure the long term financial sustainability of Council in response to community and </w:t>
      </w:r>
      <w:r>
        <w:rPr>
          <w:rFonts w:asciiTheme="minorHAnsi" w:hAnsiTheme="minorHAnsi"/>
          <w:sz w:val="24"/>
          <w:szCs w:val="24"/>
        </w:rPr>
        <w:t xml:space="preserve">State government expectations. </w:t>
      </w:r>
    </w:p>
    <w:p w:rsidR="00460AF5" w:rsidRPr="00460AF5" w:rsidRDefault="00460AF5" w:rsidP="00460AF5">
      <w:pPr>
        <w:pStyle w:val="BodyText"/>
        <w:rPr>
          <w:rFonts w:asciiTheme="minorHAnsi" w:hAnsiTheme="minorHAnsi"/>
          <w:b/>
          <w:sz w:val="24"/>
          <w:szCs w:val="24"/>
        </w:rPr>
      </w:pPr>
      <w:r w:rsidRPr="00460AF5">
        <w:rPr>
          <w:rFonts w:asciiTheme="minorHAnsi" w:hAnsiTheme="minorHAnsi"/>
          <w:sz w:val="24"/>
          <w:szCs w:val="24"/>
        </w:rPr>
        <w:t xml:space="preserve">The video link below is a short film that Council has made showing a snapshot of Council’s deteriorating general fund assets. The video is provided to demonstrate what </w:t>
      </w:r>
      <w:r w:rsidR="00E664CA">
        <w:rPr>
          <w:rFonts w:asciiTheme="minorHAnsi" w:hAnsiTheme="minorHAnsi"/>
          <w:sz w:val="24"/>
          <w:szCs w:val="24"/>
        </w:rPr>
        <w:t>Byron’s</w:t>
      </w:r>
      <w:r w:rsidRPr="00460AF5">
        <w:rPr>
          <w:rFonts w:asciiTheme="minorHAnsi" w:hAnsiTheme="minorHAnsi"/>
          <w:sz w:val="24"/>
          <w:szCs w:val="24"/>
        </w:rPr>
        <w:t xml:space="preserve"> poor condition high risk asset</w:t>
      </w:r>
      <w:r w:rsidR="00E664CA">
        <w:rPr>
          <w:rFonts w:asciiTheme="minorHAnsi" w:hAnsiTheme="minorHAnsi"/>
          <w:sz w:val="24"/>
          <w:szCs w:val="24"/>
        </w:rPr>
        <w:t>s look</w:t>
      </w:r>
      <w:r w:rsidRPr="00460AF5">
        <w:rPr>
          <w:rFonts w:asciiTheme="minorHAnsi" w:hAnsiTheme="minorHAnsi"/>
          <w:sz w:val="24"/>
          <w:szCs w:val="24"/>
        </w:rPr>
        <w:t xml:space="preserve"> like. The SRV would be used to bring these poor condition high risk assets back to a satisfactory condition. To access this short film, please click on this link - </w:t>
      </w:r>
      <w:hyperlink r:id="rId19" w:history="1">
        <w:r w:rsidRPr="00460AF5">
          <w:rPr>
            <w:rStyle w:val="Hyperlink"/>
            <w:rFonts w:asciiTheme="minorHAnsi" w:hAnsiTheme="minorHAnsi"/>
            <w:b/>
            <w:color w:val="auto"/>
            <w:sz w:val="24"/>
            <w:szCs w:val="24"/>
          </w:rPr>
          <w:t>https://vimeo.com/201794765</w:t>
        </w:r>
      </w:hyperlink>
      <w:r w:rsidRPr="00460AF5">
        <w:rPr>
          <w:rStyle w:val="Hyperlink"/>
          <w:rFonts w:asciiTheme="minorHAnsi" w:hAnsiTheme="minorHAnsi"/>
          <w:b/>
          <w:color w:val="auto"/>
          <w:sz w:val="24"/>
          <w:szCs w:val="24"/>
        </w:rPr>
        <w:t xml:space="preserve">. </w:t>
      </w:r>
    </w:p>
    <w:p w:rsidR="00460AF5" w:rsidRPr="004B4EAF" w:rsidRDefault="005F2687" w:rsidP="004B4EAF">
      <w:pPr>
        <w:pStyle w:val="BodyText"/>
        <w:ind w:left="-284"/>
        <w:rPr>
          <w:rFonts w:asciiTheme="minorHAnsi" w:hAnsiTheme="minorHAnsi"/>
          <w:sz w:val="24"/>
          <w:szCs w:val="24"/>
        </w:rPr>
      </w:pPr>
      <w:r w:rsidRPr="004B4EAF">
        <w:rPr>
          <w:rFonts w:asciiTheme="minorHAnsi" w:hAnsiTheme="minorHAnsi"/>
          <w:sz w:val="24"/>
          <w:szCs w:val="24"/>
        </w:rPr>
        <w:lastRenderedPageBreak/>
        <w:t>At the tim</w:t>
      </w:r>
      <w:r w:rsidR="0034469B" w:rsidRPr="004B4EAF">
        <w:rPr>
          <w:rFonts w:asciiTheme="minorHAnsi" w:hAnsiTheme="minorHAnsi"/>
          <w:sz w:val="24"/>
          <w:szCs w:val="24"/>
        </w:rPr>
        <w:t xml:space="preserve">e </w:t>
      </w:r>
      <w:r w:rsidR="004B4EAF">
        <w:rPr>
          <w:rFonts w:asciiTheme="minorHAnsi" w:hAnsiTheme="minorHAnsi"/>
          <w:sz w:val="24"/>
          <w:szCs w:val="24"/>
        </w:rPr>
        <w:t>of Council commencing</w:t>
      </w:r>
      <w:r w:rsidR="0034469B" w:rsidRPr="004B4EAF">
        <w:rPr>
          <w:rFonts w:asciiTheme="minorHAnsi" w:hAnsiTheme="minorHAnsi"/>
          <w:sz w:val="24"/>
          <w:szCs w:val="24"/>
        </w:rPr>
        <w:t xml:space="preserve"> consultation </w:t>
      </w:r>
      <w:r w:rsidR="004B4EAF">
        <w:rPr>
          <w:rFonts w:asciiTheme="minorHAnsi" w:hAnsiTheme="minorHAnsi"/>
          <w:sz w:val="24"/>
          <w:szCs w:val="24"/>
        </w:rPr>
        <w:t xml:space="preserve">with the community </w:t>
      </w:r>
      <w:r w:rsidR="0034469B" w:rsidRPr="004B4EAF">
        <w:rPr>
          <w:rFonts w:asciiTheme="minorHAnsi" w:hAnsiTheme="minorHAnsi"/>
          <w:sz w:val="24"/>
          <w:szCs w:val="24"/>
        </w:rPr>
        <w:t xml:space="preserve">in 2016, </w:t>
      </w:r>
      <w:r w:rsidR="004B4EAF">
        <w:rPr>
          <w:rFonts w:asciiTheme="minorHAnsi" w:hAnsiTheme="minorHAnsi"/>
          <w:sz w:val="24"/>
          <w:szCs w:val="24"/>
        </w:rPr>
        <w:t xml:space="preserve">it was estimated that </w:t>
      </w:r>
      <w:r w:rsidR="0034469B" w:rsidRPr="004B4EAF">
        <w:rPr>
          <w:rFonts w:asciiTheme="minorHAnsi" w:hAnsiTheme="minorHAnsi"/>
          <w:sz w:val="24"/>
          <w:szCs w:val="24"/>
        </w:rPr>
        <w:t>t</w:t>
      </w:r>
      <w:r w:rsidR="00460AF5" w:rsidRPr="004B4EAF">
        <w:rPr>
          <w:rFonts w:asciiTheme="minorHAnsi" w:hAnsiTheme="minorHAnsi"/>
          <w:sz w:val="24"/>
          <w:szCs w:val="24"/>
        </w:rPr>
        <w:t>he SRV would generate an additional</w:t>
      </w:r>
      <w:r w:rsidR="0034469B" w:rsidRPr="004B4EAF">
        <w:rPr>
          <w:rFonts w:asciiTheme="minorHAnsi" w:hAnsiTheme="minorHAnsi"/>
          <w:sz w:val="24"/>
          <w:szCs w:val="24"/>
        </w:rPr>
        <w:t xml:space="preserve"> </w:t>
      </w:r>
      <w:r w:rsidR="00460AF5" w:rsidRPr="004B4EAF">
        <w:rPr>
          <w:rFonts w:asciiTheme="minorHAnsi" w:hAnsiTheme="minorHAnsi"/>
          <w:sz w:val="24"/>
          <w:szCs w:val="24"/>
        </w:rPr>
        <w:t xml:space="preserve">$10.78 million over the four year period, combined with a proposed borrowing of $6 million over three years, meaning that Council would have a total funding pool of $16.78 million to address the infrastructure backlog. </w:t>
      </w:r>
    </w:p>
    <w:p w:rsidR="00443B7E" w:rsidRPr="004B4EAF" w:rsidRDefault="00443B7E" w:rsidP="00765288">
      <w:pPr>
        <w:pStyle w:val="BodyText"/>
        <w:ind w:left="-207"/>
        <w:rPr>
          <w:rFonts w:asciiTheme="minorHAnsi" w:hAnsiTheme="minorHAnsi"/>
          <w:sz w:val="24"/>
          <w:szCs w:val="24"/>
        </w:rPr>
      </w:pPr>
      <w:r w:rsidRPr="004B4EAF">
        <w:rPr>
          <w:rFonts w:asciiTheme="minorHAnsi" w:hAnsiTheme="minorHAnsi"/>
          <w:sz w:val="24"/>
          <w:szCs w:val="24"/>
        </w:rPr>
        <w:t xml:space="preserve">On the basis of the information provided to the community in the consultation and engagement process this would allow an additional spend of: </w:t>
      </w:r>
    </w:p>
    <w:p w:rsidR="00460AF5" w:rsidRPr="004B4EAF" w:rsidRDefault="00460AF5" w:rsidP="00A840B9">
      <w:pPr>
        <w:pStyle w:val="BodyText"/>
        <w:numPr>
          <w:ilvl w:val="0"/>
          <w:numId w:val="27"/>
        </w:numPr>
        <w:spacing w:before="0" w:line="240" w:lineRule="auto"/>
        <w:ind w:left="924" w:hanging="357"/>
        <w:rPr>
          <w:rFonts w:asciiTheme="minorHAnsi" w:hAnsiTheme="minorHAnsi"/>
          <w:sz w:val="24"/>
          <w:szCs w:val="24"/>
        </w:rPr>
      </w:pPr>
      <w:r w:rsidRPr="004B4EAF">
        <w:rPr>
          <w:rFonts w:asciiTheme="minorHAnsi" w:hAnsiTheme="minorHAnsi"/>
          <w:sz w:val="24"/>
          <w:szCs w:val="24"/>
        </w:rPr>
        <w:t>$13.07</w:t>
      </w:r>
      <w:r w:rsidR="00862B8B" w:rsidRPr="004B4EAF">
        <w:rPr>
          <w:rFonts w:asciiTheme="minorHAnsi" w:hAnsiTheme="minorHAnsi"/>
          <w:sz w:val="24"/>
          <w:szCs w:val="24"/>
        </w:rPr>
        <w:t xml:space="preserve"> </w:t>
      </w:r>
      <w:r w:rsidRPr="004B4EAF">
        <w:rPr>
          <w:rFonts w:asciiTheme="minorHAnsi" w:hAnsiTheme="minorHAnsi"/>
          <w:sz w:val="24"/>
          <w:szCs w:val="24"/>
        </w:rPr>
        <w:t>million on roads, d</w:t>
      </w:r>
      <w:r w:rsidR="004B4EAF">
        <w:rPr>
          <w:rFonts w:asciiTheme="minorHAnsi" w:hAnsiTheme="minorHAnsi"/>
          <w:sz w:val="24"/>
          <w:szCs w:val="24"/>
        </w:rPr>
        <w:t>rainage, footpaths and bridges;</w:t>
      </w:r>
    </w:p>
    <w:p w:rsidR="00460AF5" w:rsidRPr="004B4EAF" w:rsidRDefault="00460AF5" w:rsidP="00A840B9">
      <w:pPr>
        <w:pStyle w:val="BodyText"/>
        <w:numPr>
          <w:ilvl w:val="0"/>
          <w:numId w:val="27"/>
        </w:numPr>
        <w:spacing w:before="0" w:line="240" w:lineRule="auto"/>
        <w:ind w:left="924" w:hanging="357"/>
        <w:rPr>
          <w:rFonts w:asciiTheme="minorHAnsi" w:hAnsiTheme="minorHAnsi"/>
          <w:sz w:val="24"/>
          <w:szCs w:val="24"/>
        </w:rPr>
      </w:pPr>
      <w:r w:rsidRPr="004B4EAF">
        <w:rPr>
          <w:rFonts w:asciiTheme="minorHAnsi" w:hAnsiTheme="minorHAnsi"/>
          <w:sz w:val="24"/>
          <w:szCs w:val="24"/>
        </w:rPr>
        <w:t>$2.16 million on buildings and public amenities</w:t>
      </w:r>
      <w:r w:rsidR="004B4EAF">
        <w:rPr>
          <w:rFonts w:asciiTheme="minorHAnsi" w:hAnsiTheme="minorHAnsi"/>
          <w:sz w:val="24"/>
          <w:szCs w:val="24"/>
        </w:rPr>
        <w:t>;</w:t>
      </w:r>
      <w:r w:rsidRPr="004B4EAF">
        <w:rPr>
          <w:rFonts w:asciiTheme="minorHAnsi" w:hAnsiTheme="minorHAnsi"/>
          <w:sz w:val="24"/>
          <w:szCs w:val="24"/>
        </w:rPr>
        <w:t xml:space="preserve"> </w:t>
      </w:r>
    </w:p>
    <w:p w:rsidR="00460AF5" w:rsidRPr="004B4EAF" w:rsidRDefault="00460AF5" w:rsidP="00A840B9">
      <w:pPr>
        <w:pStyle w:val="BodyText"/>
        <w:numPr>
          <w:ilvl w:val="0"/>
          <w:numId w:val="27"/>
        </w:numPr>
        <w:spacing w:before="0" w:line="240" w:lineRule="auto"/>
        <w:ind w:left="924" w:hanging="357"/>
        <w:rPr>
          <w:rFonts w:asciiTheme="minorHAnsi" w:hAnsiTheme="minorHAnsi"/>
          <w:sz w:val="24"/>
          <w:szCs w:val="24"/>
        </w:rPr>
      </w:pPr>
      <w:r w:rsidRPr="004B4EAF">
        <w:rPr>
          <w:rFonts w:asciiTheme="minorHAnsi" w:hAnsiTheme="minorHAnsi"/>
          <w:sz w:val="24"/>
          <w:szCs w:val="24"/>
        </w:rPr>
        <w:t>$544,000 on parks and open spaces</w:t>
      </w:r>
      <w:r w:rsidR="004B4EAF">
        <w:rPr>
          <w:rFonts w:asciiTheme="minorHAnsi" w:hAnsiTheme="minorHAnsi"/>
          <w:sz w:val="24"/>
          <w:szCs w:val="24"/>
        </w:rPr>
        <w:t>;</w:t>
      </w:r>
    </w:p>
    <w:p w:rsidR="00460AF5" w:rsidRPr="004B4EAF" w:rsidRDefault="00460AF5" w:rsidP="00A840B9">
      <w:pPr>
        <w:pStyle w:val="BodyText"/>
        <w:numPr>
          <w:ilvl w:val="0"/>
          <w:numId w:val="27"/>
        </w:numPr>
        <w:spacing w:before="0" w:line="240" w:lineRule="auto"/>
        <w:ind w:left="924" w:hanging="357"/>
        <w:rPr>
          <w:rFonts w:asciiTheme="minorHAnsi" w:hAnsiTheme="minorHAnsi"/>
          <w:sz w:val="24"/>
          <w:szCs w:val="24"/>
        </w:rPr>
      </w:pPr>
      <w:r w:rsidRPr="004B4EAF">
        <w:rPr>
          <w:rFonts w:asciiTheme="minorHAnsi" w:hAnsiTheme="minorHAnsi"/>
          <w:sz w:val="24"/>
          <w:szCs w:val="24"/>
        </w:rPr>
        <w:t>$468,000 on urban stormwater</w:t>
      </w:r>
      <w:r w:rsidR="004B4EAF">
        <w:rPr>
          <w:rFonts w:asciiTheme="minorHAnsi" w:hAnsiTheme="minorHAnsi"/>
          <w:sz w:val="24"/>
          <w:szCs w:val="24"/>
        </w:rPr>
        <w:t>;</w:t>
      </w:r>
      <w:r w:rsidRPr="004B4EAF">
        <w:rPr>
          <w:rFonts w:asciiTheme="minorHAnsi" w:hAnsiTheme="minorHAnsi"/>
          <w:sz w:val="24"/>
          <w:szCs w:val="24"/>
        </w:rPr>
        <w:t xml:space="preserve"> </w:t>
      </w:r>
    </w:p>
    <w:p w:rsidR="00460AF5" w:rsidRPr="004B4EAF" w:rsidRDefault="00460AF5" w:rsidP="00A840B9">
      <w:pPr>
        <w:pStyle w:val="BodyText"/>
        <w:numPr>
          <w:ilvl w:val="0"/>
          <w:numId w:val="27"/>
        </w:numPr>
        <w:spacing w:before="0" w:line="240" w:lineRule="auto"/>
        <w:ind w:left="924" w:hanging="357"/>
        <w:rPr>
          <w:rFonts w:asciiTheme="minorHAnsi" w:hAnsiTheme="minorHAnsi"/>
          <w:sz w:val="24"/>
          <w:szCs w:val="24"/>
        </w:rPr>
      </w:pPr>
      <w:r w:rsidRPr="004B4EAF">
        <w:rPr>
          <w:rFonts w:asciiTheme="minorHAnsi" w:hAnsiTheme="minorHAnsi"/>
          <w:sz w:val="24"/>
          <w:szCs w:val="24"/>
        </w:rPr>
        <w:t>$330,000 on rural drainage, causeways and culverts</w:t>
      </w:r>
      <w:r w:rsidR="004B4EAF">
        <w:rPr>
          <w:rFonts w:asciiTheme="minorHAnsi" w:hAnsiTheme="minorHAnsi"/>
          <w:sz w:val="24"/>
          <w:szCs w:val="24"/>
        </w:rPr>
        <w:t>.</w:t>
      </w:r>
      <w:r w:rsidRPr="004B4EAF">
        <w:rPr>
          <w:rFonts w:asciiTheme="minorHAnsi" w:hAnsiTheme="minorHAnsi"/>
          <w:sz w:val="24"/>
          <w:szCs w:val="24"/>
        </w:rPr>
        <w:t xml:space="preserve"> </w:t>
      </w:r>
    </w:p>
    <w:p w:rsidR="00443B7E" w:rsidRPr="00460AF5" w:rsidRDefault="00443B7E" w:rsidP="00443B7E">
      <w:pPr>
        <w:pStyle w:val="BodyText"/>
        <w:spacing w:before="0" w:line="240" w:lineRule="auto"/>
        <w:ind w:left="567"/>
        <w:rPr>
          <w:rFonts w:asciiTheme="minorHAnsi" w:hAnsiTheme="minorHAnsi"/>
          <w:sz w:val="24"/>
          <w:szCs w:val="24"/>
        </w:rPr>
      </w:pPr>
    </w:p>
    <w:p w:rsidR="00443B7E" w:rsidRPr="004B4EAF" w:rsidRDefault="00443B7E" w:rsidP="004B4EAF">
      <w:pPr>
        <w:pStyle w:val="BodyText"/>
        <w:spacing w:before="0"/>
        <w:rPr>
          <w:rFonts w:asciiTheme="minorHAnsi" w:hAnsiTheme="minorHAnsi"/>
          <w:sz w:val="24"/>
          <w:szCs w:val="24"/>
        </w:rPr>
      </w:pPr>
      <w:r w:rsidRPr="004B4EAF">
        <w:rPr>
          <w:rFonts w:asciiTheme="minorHAnsi" w:hAnsiTheme="minorHAnsi"/>
          <w:sz w:val="24"/>
          <w:szCs w:val="24"/>
        </w:rPr>
        <w:t xml:space="preserve">The SRV </w:t>
      </w:r>
      <w:r w:rsidR="00E664CA">
        <w:rPr>
          <w:rFonts w:asciiTheme="minorHAnsi" w:hAnsiTheme="minorHAnsi"/>
          <w:sz w:val="24"/>
          <w:szCs w:val="24"/>
        </w:rPr>
        <w:t xml:space="preserve">proposal has been developed in response to Council’s Financial Sustainability planning, its CIP and consistent community feedback that </w:t>
      </w:r>
      <w:r w:rsidRPr="004B4EAF">
        <w:rPr>
          <w:rFonts w:asciiTheme="minorHAnsi" w:hAnsiTheme="minorHAnsi"/>
          <w:sz w:val="24"/>
          <w:szCs w:val="24"/>
        </w:rPr>
        <w:t xml:space="preserve">it needs to improve assets such as roads, footpaths and drainage. </w:t>
      </w:r>
      <w:r w:rsidRPr="004B4EAF">
        <w:rPr>
          <w:rFonts w:asciiTheme="minorHAnsi" w:hAnsiTheme="minorHAnsi"/>
          <w:sz w:val="24"/>
          <w:lang w:val="en-US"/>
        </w:rPr>
        <w:t xml:space="preserve">In August 2016 Council undertook its regular community satisfaction survey. Feedback from that survey indicated that: </w:t>
      </w:r>
    </w:p>
    <w:p w:rsidR="00443B7E" w:rsidRPr="004B4EAF" w:rsidRDefault="00443B7E" w:rsidP="00443B7E">
      <w:pPr>
        <w:rPr>
          <w:rFonts w:asciiTheme="minorHAnsi" w:hAnsiTheme="minorHAnsi"/>
          <w:sz w:val="24"/>
          <w:lang w:val="en-US"/>
        </w:rPr>
      </w:pPr>
    </w:p>
    <w:p w:rsidR="00443B7E" w:rsidRPr="004B4EAF" w:rsidRDefault="00443B7E" w:rsidP="00BC7A8D">
      <w:pPr>
        <w:numPr>
          <w:ilvl w:val="0"/>
          <w:numId w:val="86"/>
        </w:numPr>
        <w:contextualSpacing/>
        <w:rPr>
          <w:rFonts w:asciiTheme="minorHAnsi" w:hAnsiTheme="minorHAnsi"/>
          <w:sz w:val="24"/>
          <w:lang w:val="en-US"/>
        </w:rPr>
      </w:pPr>
      <w:r w:rsidRPr="004B4EAF">
        <w:rPr>
          <w:rFonts w:asciiTheme="minorHAnsi" w:hAnsiTheme="minorHAnsi"/>
          <w:sz w:val="24"/>
          <w:lang w:val="en-US"/>
        </w:rPr>
        <w:t xml:space="preserve">‘Condition and maintenance of roads’ would be the third highest priority issue for the community over the next 10 years (behind managing growth and affordable housing). </w:t>
      </w:r>
    </w:p>
    <w:p w:rsidR="00443B7E" w:rsidRPr="004B4EAF" w:rsidRDefault="00443B7E" w:rsidP="00BC7A8D">
      <w:pPr>
        <w:numPr>
          <w:ilvl w:val="0"/>
          <w:numId w:val="86"/>
        </w:numPr>
        <w:contextualSpacing/>
        <w:rPr>
          <w:rFonts w:asciiTheme="minorHAnsi" w:hAnsiTheme="minorHAnsi"/>
          <w:sz w:val="24"/>
          <w:lang w:val="en-US"/>
        </w:rPr>
      </w:pPr>
      <w:r w:rsidRPr="004B4EAF">
        <w:rPr>
          <w:rFonts w:asciiTheme="minorHAnsi" w:hAnsiTheme="minorHAnsi"/>
          <w:sz w:val="24"/>
          <w:lang w:val="en-US"/>
        </w:rPr>
        <w:t xml:space="preserve">Out of 27 service areas: </w:t>
      </w:r>
    </w:p>
    <w:p w:rsidR="00443B7E" w:rsidRPr="004B4EAF" w:rsidRDefault="00443B7E" w:rsidP="00BC7A8D">
      <w:pPr>
        <w:numPr>
          <w:ilvl w:val="1"/>
          <w:numId w:val="86"/>
        </w:numPr>
        <w:contextualSpacing/>
        <w:rPr>
          <w:rFonts w:asciiTheme="minorHAnsi" w:hAnsiTheme="minorHAnsi"/>
          <w:sz w:val="24"/>
          <w:lang w:val="en-US"/>
        </w:rPr>
      </w:pPr>
      <w:r w:rsidRPr="004B4EAF">
        <w:rPr>
          <w:rFonts w:asciiTheme="minorHAnsi" w:hAnsiTheme="minorHAnsi"/>
          <w:sz w:val="24"/>
          <w:lang w:val="en-US"/>
        </w:rPr>
        <w:t xml:space="preserve">The most important to the community was Local Roads with an importance rating of 4.74, on a scale of 1 being low importance up to 5 being very high importance. </w:t>
      </w:r>
    </w:p>
    <w:p w:rsidR="00443B7E" w:rsidRPr="004B4EAF" w:rsidRDefault="00443B7E" w:rsidP="00BC7A8D">
      <w:pPr>
        <w:numPr>
          <w:ilvl w:val="1"/>
          <w:numId w:val="86"/>
        </w:numPr>
        <w:contextualSpacing/>
        <w:rPr>
          <w:rFonts w:asciiTheme="minorHAnsi" w:hAnsiTheme="minorHAnsi"/>
          <w:sz w:val="24"/>
          <w:lang w:val="en-US"/>
        </w:rPr>
      </w:pPr>
      <w:r w:rsidRPr="004B4EAF">
        <w:rPr>
          <w:rFonts w:asciiTheme="minorHAnsi" w:hAnsiTheme="minorHAnsi"/>
          <w:sz w:val="24"/>
          <w:lang w:val="en-US"/>
        </w:rPr>
        <w:t xml:space="preserve">The </w:t>
      </w:r>
      <w:r w:rsidR="004B4EAF" w:rsidRPr="004B4EAF">
        <w:rPr>
          <w:rFonts w:asciiTheme="minorHAnsi" w:hAnsiTheme="minorHAnsi"/>
          <w:sz w:val="24"/>
          <w:lang w:val="en-US"/>
        </w:rPr>
        <w:t>community was</w:t>
      </w:r>
      <w:r w:rsidRPr="004B4EAF">
        <w:rPr>
          <w:rFonts w:asciiTheme="minorHAnsi" w:hAnsiTheme="minorHAnsi"/>
          <w:sz w:val="24"/>
          <w:lang w:val="en-US"/>
        </w:rPr>
        <w:t xml:space="preserve"> least satisfied with Local Roads with a satisfaction score of only 1.75, on a scale of 1 being not at all satisfied up to 5 being very satisfied. </w:t>
      </w:r>
    </w:p>
    <w:p w:rsidR="00443B7E" w:rsidRPr="004B4EAF" w:rsidRDefault="00443B7E" w:rsidP="00443B7E">
      <w:pPr>
        <w:rPr>
          <w:rFonts w:asciiTheme="minorHAnsi" w:hAnsiTheme="minorHAnsi"/>
          <w:sz w:val="24"/>
          <w:lang w:val="en-US"/>
        </w:rPr>
      </w:pPr>
    </w:p>
    <w:p w:rsidR="00460AF5" w:rsidRPr="00E667DC" w:rsidRDefault="00443B7E" w:rsidP="004B4EAF">
      <w:pPr>
        <w:rPr>
          <w:rFonts w:asciiTheme="minorHAnsi" w:hAnsiTheme="minorHAnsi"/>
          <w:sz w:val="24"/>
          <w:lang w:val="en-US"/>
        </w:rPr>
      </w:pPr>
      <w:r w:rsidRPr="004B4EAF">
        <w:rPr>
          <w:rFonts w:asciiTheme="minorHAnsi" w:hAnsiTheme="minorHAnsi"/>
          <w:sz w:val="24"/>
          <w:lang w:val="en-US"/>
        </w:rPr>
        <w:t xml:space="preserve">In </w:t>
      </w:r>
      <w:r w:rsidR="00371698">
        <w:rPr>
          <w:rFonts w:asciiTheme="minorHAnsi" w:hAnsiTheme="minorHAnsi"/>
          <w:sz w:val="24"/>
          <w:lang w:val="en-US"/>
        </w:rPr>
        <w:t>August</w:t>
      </w:r>
      <w:r w:rsidRPr="004B4EAF">
        <w:rPr>
          <w:rFonts w:asciiTheme="minorHAnsi" w:hAnsiTheme="minorHAnsi"/>
          <w:sz w:val="24"/>
          <w:lang w:val="en-US"/>
        </w:rPr>
        <w:t xml:space="preserve"> 2016 Council then sought feedback specifically in relation to key infrastructure assets and funding priorities; 94% of participants indicated that </w:t>
      </w:r>
      <w:r w:rsidRPr="00E667DC">
        <w:rPr>
          <w:rFonts w:asciiTheme="minorHAnsi" w:hAnsiTheme="minorHAnsi"/>
          <w:sz w:val="24"/>
          <w:lang w:val="en-US"/>
        </w:rPr>
        <w:t>providing better infrastructure and facilities was important or very important.</w:t>
      </w:r>
      <w:r w:rsidR="004B4EAF" w:rsidRPr="00E667DC">
        <w:rPr>
          <w:rFonts w:asciiTheme="minorHAnsi" w:hAnsiTheme="minorHAnsi"/>
          <w:sz w:val="24"/>
          <w:lang w:val="en-US"/>
        </w:rPr>
        <w:t xml:space="preserve"> </w:t>
      </w:r>
    </w:p>
    <w:p w:rsidR="00737528" w:rsidRPr="00E667DC" w:rsidRDefault="00460AF5" w:rsidP="00460AF5">
      <w:pPr>
        <w:pStyle w:val="BodyText"/>
        <w:rPr>
          <w:rFonts w:asciiTheme="minorHAnsi" w:hAnsiTheme="minorHAnsi"/>
          <w:sz w:val="24"/>
          <w:szCs w:val="24"/>
        </w:rPr>
      </w:pPr>
      <w:r w:rsidRPr="00E667DC">
        <w:rPr>
          <w:rFonts w:asciiTheme="minorHAnsi" w:hAnsiTheme="minorHAnsi"/>
          <w:sz w:val="24"/>
          <w:szCs w:val="24"/>
        </w:rPr>
        <w:t xml:space="preserve">The details and results of Council’s Community Consultation and Engagement program is contained at </w:t>
      </w:r>
      <w:r w:rsidR="004D3F9E" w:rsidRPr="00E667DC">
        <w:rPr>
          <w:rFonts w:asciiTheme="minorHAnsi" w:hAnsiTheme="minorHAnsi"/>
          <w:sz w:val="24"/>
          <w:szCs w:val="24"/>
        </w:rPr>
        <w:t>Section</w:t>
      </w:r>
      <w:r w:rsidRPr="00E667DC">
        <w:rPr>
          <w:rFonts w:asciiTheme="minorHAnsi" w:hAnsiTheme="minorHAnsi"/>
          <w:sz w:val="24"/>
          <w:szCs w:val="24"/>
        </w:rPr>
        <w:t xml:space="preserve"> 4 of this application and in the </w:t>
      </w:r>
      <w:r w:rsidRPr="00E667DC">
        <w:rPr>
          <w:rFonts w:asciiTheme="minorHAnsi" w:hAnsiTheme="minorHAnsi"/>
          <w:i/>
          <w:sz w:val="24"/>
          <w:szCs w:val="24"/>
        </w:rPr>
        <w:t>Community Consultation and Engagement Report</w:t>
      </w:r>
      <w:r w:rsidRPr="00E667DC">
        <w:rPr>
          <w:rFonts w:asciiTheme="minorHAnsi" w:hAnsiTheme="minorHAnsi"/>
          <w:sz w:val="24"/>
          <w:szCs w:val="24"/>
        </w:rPr>
        <w:t xml:space="preserve"> at </w:t>
      </w:r>
      <w:r w:rsidR="00701245" w:rsidRPr="00E667DC">
        <w:rPr>
          <w:rFonts w:asciiTheme="minorHAnsi" w:hAnsiTheme="minorHAnsi"/>
          <w:sz w:val="24"/>
          <w:szCs w:val="24"/>
        </w:rPr>
        <w:t>Attachment 9</w:t>
      </w:r>
      <w:r w:rsidR="00FA02BB" w:rsidRPr="00E667DC">
        <w:rPr>
          <w:rFonts w:asciiTheme="minorHAnsi" w:hAnsiTheme="minorHAnsi"/>
          <w:sz w:val="24"/>
          <w:szCs w:val="24"/>
        </w:rPr>
        <w:t>.</w:t>
      </w:r>
      <w:r w:rsidR="00FA02BB">
        <w:rPr>
          <w:rFonts w:asciiTheme="minorHAnsi" w:hAnsiTheme="minorHAnsi"/>
          <w:sz w:val="24"/>
          <w:szCs w:val="24"/>
        </w:rPr>
        <w:t xml:space="preserve">  </w:t>
      </w:r>
    </w:p>
    <w:p w:rsidR="00460AF5" w:rsidRPr="00460AF5" w:rsidRDefault="00460AF5" w:rsidP="00460AF5">
      <w:pPr>
        <w:pStyle w:val="BodyText"/>
        <w:rPr>
          <w:rFonts w:asciiTheme="minorHAnsi" w:hAnsiTheme="minorHAnsi"/>
          <w:b/>
          <w:sz w:val="24"/>
          <w:szCs w:val="24"/>
        </w:rPr>
      </w:pPr>
      <w:r w:rsidRPr="00460AF5">
        <w:rPr>
          <w:rFonts w:asciiTheme="minorHAnsi" w:hAnsiTheme="minorHAnsi"/>
          <w:b/>
          <w:sz w:val="24"/>
          <w:szCs w:val="24"/>
        </w:rPr>
        <w:t xml:space="preserve">How has Council been addressing its funding needs? </w:t>
      </w:r>
    </w:p>
    <w:p w:rsidR="00460AF5" w:rsidRPr="00460AF5" w:rsidRDefault="00DD326C" w:rsidP="00460AF5">
      <w:pPr>
        <w:pStyle w:val="BodyText"/>
        <w:rPr>
          <w:rFonts w:asciiTheme="minorHAnsi" w:hAnsiTheme="minorHAnsi"/>
          <w:sz w:val="24"/>
          <w:szCs w:val="24"/>
        </w:rPr>
      </w:pPr>
      <w:r>
        <w:rPr>
          <w:rFonts w:asciiTheme="minorHAnsi" w:hAnsiTheme="minorHAnsi"/>
          <w:sz w:val="24"/>
          <w:szCs w:val="24"/>
        </w:rPr>
        <w:t>In</w:t>
      </w:r>
      <w:r w:rsidR="008312E5">
        <w:rPr>
          <w:rFonts w:asciiTheme="minorHAnsi" w:hAnsiTheme="minorHAnsi"/>
          <w:sz w:val="24"/>
          <w:szCs w:val="24"/>
        </w:rPr>
        <w:t xml:space="preserve"> </w:t>
      </w:r>
      <w:r w:rsidR="00460AF5" w:rsidRPr="00460AF5">
        <w:rPr>
          <w:rFonts w:asciiTheme="minorHAnsi" w:hAnsiTheme="minorHAnsi"/>
          <w:sz w:val="24"/>
          <w:szCs w:val="24"/>
        </w:rPr>
        <w:t xml:space="preserve">2012, Council </w:t>
      </w:r>
      <w:r w:rsidR="002B5A43">
        <w:rPr>
          <w:rFonts w:asciiTheme="minorHAnsi" w:hAnsiTheme="minorHAnsi"/>
          <w:sz w:val="24"/>
          <w:szCs w:val="24"/>
        </w:rPr>
        <w:t>reviewed</w:t>
      </w:r>
      <w:r w:rsidR="00460AF5" w:rsidRPr="00460AF5">
        <w:rPr>
          <w:rFonts w:asciiTheme="minorHAnsi" w:hAnsiTheme="minorHAnsi"/>
          <w:sz w:val="24"/>
          <w:szCs w:val="24"/>
        </w:rPr>
        <w:t xml:space="preserve"> its finances and expenditure</w:t>
      </w:r>
      <w:r>
        <w:rPr>
          <w:rFonts w:asciiTheme="minorHAnsi" w:hAnsiTheme="minorHAnsi"/>
          <w:sz w:val="24"/>
          <w:szCs w:val="24"/>
        </w:rPr>
        <w:t xml:space="preserve"> </w:t>
      </w:r>
      <w:r w:rsidRPr="00DD326C">
        <w:rPr>
          <w:rFonts w:asciiTheme="minorHAnsi" w:hAnsiTheme="minorHAnsi"/>
          <w:sz w:val="24"/>
          <w:szCs w:val="24"/>
        </w:rPr>
        <w:t>a</w:t>
      </w:r>
      <w:r w:rsidR="002B5A43">
        <w:rPr>
          <w:rFonts w:asciiTheme="minorHAnsi" w:hAnsiTheme="minorHAnsi"/>
          <w:sz w:val="24"/>
          <w:szCs w:val="24"/>
        </w:rPr>
        <w:t xml:space="preserve">nd as a consequence developed </w:t>
      </w:r>
      <w:r w:rsidR="002B5A43" w:rsidRPr="00E667DC">
        <w:rPr>
          <w:rFonts w:asciiTheme="minorHAnsi" w:hAnsiTheme="minorHAnsi"/>
          <w:sz w:val="24"/>
          <w:szCs w:val="24"/>
        </w:rPr>
        <w:t xml:space="preserve">an </w:t>
      </w:r>
      <w:r w:rsidRPr="00E667DC">
        <w:rPr>
          <w:rFonts w:asciiTheme="minorHAnsi" w:hAnsiTheme="minorHAnsi"/>
          <w:sz w:val="24"/>
          <w:szCs w:val="24"/>
        </w:rPr>
        <w:t>iterative Financial</w:t>
      </w:r>
      <w:r w:rsidR="00460AF5" w:rsidRPr="00E667DC">
        <w:rPr>
          <w:rFonts w:asciiTheme="minorHAnsi" w:hAnsiTheme="minorHAnsi"/>
          <w:sz w:val="24"/>
          <w:szCs w:val="24"/>
        </w:rPr>
        <w:t xml:space="preserve"> Sustainability Plan </w:t>
      </w:r>
      <w:r w:rsidR="005201DD" w:rsidRPr="00E667DC">
        <w:rPr>
          <w:rFonts w:asciiTheme="minorHAnsi" w:hAnsiTheme="minorHAnsi"/>
          <w:sz w:val="24"/>
          <w:szCs w:val="24"/>
        </w:rPr>
        <w:t xml:space="preserve">(FSP) </w:t>
      </w:r>
      <w:r w:rsidR="00460AF5" w:rsidRPr="00E667DC">
        <w:rPr>
          <w:rFonts w:asciiTheme="minorHAnsi" w:hAnsiTheme="minorHAnsi"/>
          <w:sz w:val="24"/>
          <w:szCs w:val="24"/>
        </w:rPr>
        <w:t>(</w:t>
      </w:r>
      <w:r w:rsidR="00BE2A71" w:rsidRPr="00E667DC">
        <w:rPr>
          <w:rFonts w:asciiTheme="minorHAnsi" w:hAnsiTheme="minorHAnsi"/>
          <w:sz w:val="24"/>
          <w:szCs w:val="24"/>
        </w:rPr>
        <w:t>Attachment 2</w:t>
      </w:r>
      <w:r w:rsidR="008312E5" w:rsidRPr="00E667DC">
        <w:rPr>
          <w:rFonts w:asciiTheme="minorHAnsi" w:hAnsiTheme="minorHAnsi"/>
          <w:sz w:val="24"/>
          <w:szCs w:val="24"/>
        </w:rPr>
        <w:t xml:space="preserve"> is the most recent plan</w:t>
      </w:r>
      <w:r w:rsidRPr="00E667DC">
        <w:rPr>
          <w:rFonts w:asciiTheme="minorHAnsi" w:hAnsiTheme="minorHAnsi"/>
          <w:sz w:val="24"/>
          <w:szCs w:val="24"/>
        </w:rPr>
        <w:t>)</w:t>
      </w:r>
      <w:r w:rsidR="002B5A43" w:rsidRPr="00E667DC">
        <w:rPr>
          <w:rFonts w:asciiTheme="minorHAnsi" w:hAnsiTheme="minorHAnsi"/>
          <w:sz w:val="24"/>
          <w:szCs w:val="24"/>
        </w:rPr>
        <w:t>.</w:t>
      </w:r>
      <w:r>
        <w:rPr>
          <w:rFonts w:asciiTheme="minorHAnsi" w:hAnsiTheme="minorHAnsi"/>
          <w:b/>
          <w:sz w:val="24"/>
          <w:szCs w:val="24"/>
        </w:rPr>
        <w:t xml:space="preserve"> </w:t>
      </w:r>
    </w:p>
    <w:p w:rsidR="00460AF5" w:rsidRPr="005201DD" w:rsidRDefault="00460AF5" w:rsidP="00460AF5">
      <w:pPr>
        <w:pStyle w:val="BodyText"/>
        <w:rPr>
          <w:rFonts w:asciiTheme="minorHAnsi" w:hAnsiTheme="minorHAnsi"/>
          <w:sz w:val="24"/>
          <w:szCs w:val="24"/>
        </w:rPr>
      </w:pPr>
      <w:r w:rsidRPr="00460AF5">
        <w:rPr>
          <w:rFonts w:asciiTheme="minorHAnsi" w:hAnsiTheme="minorHAnsi"/>
          <w:sz w:val="24"/>
          <w:szCs w:val="24"/>
        </w:rPr>
        <w:lastRenderedPageBreak/>
        <w:t xml:space="preserve">The </w:t>
      </w:r>
      <w:r w:rsidR="008312E5">
        <w:rPr>
          <w:rFonts w:asciiTheme="minorHAnsi" w:hAnsiTheme="minorHAnsi"/>
          <w:sz w:val="24"/>
          <w:szCs w:val="24"/>
        </w:rPr>
        <w:t xml:space="preserve">purpose of the </w:t>
      </w:r>
      <w:r w:rsidR="004E512F">
        <w:rPr>
          <w:rFonts w:asciiTheme="minorHAnsi" w:hAnsiTheme="minorHAnsi"/>
          <w:sz w:val="24"/>
          <w:szCs w:val="24"/>
        </w:rPr>
        <w:t>FSP</w:t>
      </w:r>
      <w:r w:rsidR="008312E5">
        <w:rPr>
          <w:rFonts w:asciiTheme="minorHAnsi" w:hAnsiTheme="minorHAnsi"/>
          <w:sz w:val="24"/>
          <w:szCs w:val="24"/>
        </w:rPr>
        <w:t xml:space="preserve">, which is reviewed </w:t>
      </w:r>
      <w:r w:rsidR="00DD326C">
        <w:rPr>
          <w:rFonts w:asciiTheme="minorHAnsi" w:hAnsiTheme="minorHAnsi"/>
          <w:sz w:val="24"/>
          <w:szCs w:val="24"/>
        </w:rPr>
        <w:t>and updated annually, was</w:t>
      </w:r>
      <w:r w:rsidR="008312E5">
        <w:rPr>
          <w:rFonts w:asciiTheme="minorHAnsi" w:hAnsiTheme="minorHAnsi"/>
          <w:sz w:val="24"/>
          <w:szCs w:val="24"/>
        </w:rPr>
        <w:t xml:space="preserve"> to </w:t>
      </w:r>
      <w:r w:rsidR="00DD326C">
        <w:rPr>
          <w:rFonts w:asciiTheme="minorHAnsi" w:hAnsiTheme="minorHAnsi"/>
          <w:sz w:val="24"/>
          <w:szCs w:val="24"/>
        </w:rPr>
        <w:t xml:space="preserve">take a multi-faceted approach to </w:t>
      </w:r>
      <w:r w:rsidR="008312E5">
        <w:rPr>
          <w:rFonts w:asciiTheme="minorHAnsi" w:hAnsiTheme="minorHAnsi"/>
          <w:sz w:val="24"/>
          <w:szCs w:val="24"/>
        </w:rPr>
        <w:t>improv</w:t>
      </w:r>
      <w:r w:rsidR="00DD326C">
        <w:rPr>
          <w:rFonts w:asciiTheme="minorHAnsi" w:hAnsiTheme="minorHAnsi"/>
          <w:sz w:val="24"/>
          <w:szCs w:val="24"/>
        </w:rPr>
        <w:t>ing Council’s</w:t>
      </w:r>
      <w:r w:rsidR="008312E5">
        <w:rPr>
          <w:rFonts w:asciiTheme="minorHAnsi" w:hAnsiTheme="minorHAnsi"/>
          <w:sz w:val="24"/>
          <w:szCs w:val="24"/>
        </w:rPr>
        <w:t xml:space="preserve"> financial </w:t>
      </w:r>
      <w:r w:rsidR="00DD326C">
        <w:rPr>
          <w:rFonts w:asciiTheme="minorHAnsi" w:hAnsiTheme="minorHAnsi"/>
          <w:sz w:val="24"/>
          <w:szCs w:val="24"/>
        </w:rPr>
        <w:t xml:space="preserve">health </w:t>
      </w:r>
      <w:r w:rsidR="008312E5">
        <w:rPr>
          <w:rFonts w:asciiTheme="minorHAnsi" w:hAnsiTheme="minorHAnsi"/>
          <w:sz w:val="24"/>
          <w:szCs w:val="24"/>
        </w:rPr>
        <w:t xml:space="preserve">and increase funding available to be directed to </w:t>
      </w:r>
      <w:r w:rsidRPr="00460AF5">
        <w:rPr>
          <w:rFonts w:asciiTheme="minorHAnsi" w:hAnsiTheme="minorHAnsi"/>
          <w:sz w:val="24"/>
          <w:szCs w:val="24"/>
        </w:rPr>
        <w:t xml:space="preserve">improving deteriorating </w:t>
      </w:r>
      <w:r w:rsidRPr="005201DD">
        <w:rPr>
          <w:rFonts w:asciiTheme="minorHAnsi" w:hAnsiTheme="minorHAnsi"/>
          <w:sz w:val="24"/>
          <w:szCs w:val="24"/>
        </w:rPr>
        <w:t xml:space="preserve">infrastructure. The initiation of this project provided a solid foundation for the preparation of a CIP under the </w:t>
      </w:r>
      <w:r w:rsidRPr="005201DD">
        <w:rPr>
          <w:rFonts w:asciiTheme="minorHAnsi" w:hAnsiTheme="minorHAnsi"/>
          <w:i/>
          <w:sz w:val="24"/>
          <w:szCs w:val="24"/>
        </w:rPr>
        <w:t>Fit for the Future</w:t>
      </w:r>
      <w:r w:rsidRPr="005201DD">
        <w:rPr>
          <w:rFonts w:asciiTheme="minorHAnsi" w:hAnsiTheme="minorHAnsi"/>
          <w:sz w:val="24"/>
          <w:szCs w:val="24"/>
        </w:rPr>
        <w:t xml:space="preserve"> program. </w:t>
      </w:r>
    </w:p>
    <w:p w:rsidR="005B22C4" w:rsidRPr="00460AF5" w:rsidRDefault="005B22C4" w:rsidP="005B22C4">
      <w:pPr>
        <w:pStyle w:val="BodyText"/>
        <w:rPr>
          <w:rFonts w:asciiTheme="minorHAnsi" w:hAnsiTheme="minorHAnsi"/>
          <w:sz w:val="24"/>
          <w:szCs w:val="24"/>
        </w:rPr>
      </w:pPr>
      <w:r w:rsidRPr="005201DD">
        <w:rPr>
          <w:rFonts w:asciiTheme="minorHAnsi" w:hAnsiTheme="minorHAnsi"/>
          <w:sz w:val="24"/>
          <w:szCs w:val="24"/>
        </w:rPr>
        <w:t xml:space="preserve">The </w:t>
      </w:r>
      <w:r w:rsidR="002B5A43">
        <w:rPr>
          <w:rFonts w:asciiTheme="minorHAnsi" w:hAnsiTheme="minorHAnsi"/>
          <w:sz w:val="24"/>
          <w:szCs w:val="24"/>
        </w:rPr>
        <w:t xml:space="preserve">primary </w:t>
      </w:r>
      <w:r w:rsidRPr="005201DD">
        <w:rPr>
          <w:rFonts w:asciiTheme="minorHAnsi" w:hAnsiTheme="minorHAnsi"/>
          <w:sz w:val="24"/>
          <w:szCs w:val="24"/>
        </w:rPr>
        <w:t xml:space="preserve">objective of </w:t>
      </w:r>
      <w:r w:rsidR="006C42EA">
        <w:rPr>
          <w:rFonts w:asciiTheme="minorHAnsi" w:hAnsiTheme="minorHAnsi"/>
          <w:sz w:val="24"/>
          <w:szCs w:val="24"/>
        </w:rPr>
        <w:t xml:space="preserve">the </w:t>
      </w:r>
      <w:r w:rsidRPr="005201DD">
        <w:rPr>
          <w:rFonts w:asciiTheme="minorHAnsi" w:hAnsiTheme="minorHAnsi"/>
          <w:sz w:val="24"/>
          <w:szCs w:val="24"/>
        </w:rPr>
        <w:t xml:space="preserve">CIP </w:t>
      </w:r>
      <w:r w:rsidR="008312E5">
        <w:rPr>
          <w:rFonts w:asciiTheme="minorHAnsi" w:hAnsiTheme="minorHAnsi"/>
          <w:sz w:val="24"/>
          <w:szCs w:val="24"/>
        </w:rPr>
        <w:t>is</w:t>
      </w:r>
      <w:r w:rsidRPr="005201DD">
        <w:rPr>
          <w:rFonts w:asciiTheme="minorHAnsi" w:hAnsiTheme="minorHAnsi"/>
          <w:sz w:val="24"/>
          <w:szCs w:val="24"/>
        </w:rPr>
        <w:t xml:space="preserve"> to</w:t>
      </w:r>
      <w:r w:rsidR="002B5A43">
        <w:rPr>
          <w:rFonts w:asciiTheme="minorHAnsi" w:hAnsiTheme="minorHAnsi"/>
          <w:sz w:val="24"/>
          <w:szCs w:val="24"/>
        </w:rPr>
        <w:t xml:space="preserve"> identify how Council will</w:t>
      </w:r>
      <w:r w:rsidRPr="005201DD">
        <w:rPr>
          <w:rFonts w:asciiTheme="minorHAnsi" w:hAnsiTheme="minorHAnsi"/>
          <w:sz w:val="24"/>
          <w:szCs w:val="24"/>
        </w:rPr>
        <w:t xml:space="preserve"> generate </w:t>
      </w:r>
      <w:r w:rsidR="002B5A43">
        <w:rPr>
          <w:rFonts w:asciiTheme="minorHAnsi" w:hAnsiTheme="minorHAnsi"/>
          <w:sz w:val="24"/>
          <w:szCs w:val="24"/>
        </w:rPr>
        <w:t>new,</w:t>
      </w:r>
      <w:r w:rsidRPr="005201DD">
        <w:rPr>
          <w:rFonts w:asciiTheme="minorHAnsi" w:hAnsiTheme="minorHAnsi"/>
          <w:sz w:val="24"/>
          <w:szCs w:val="24"/>
        </w:rPr>
        <w:t xml:space="preserve"> </w:t>
      </w:r>
      <w:r w:rsidR="002B5A43">
        <w:rPr>
          <w:rFonts w:asciiTheme="minorHAnsi" w:hAnsiTheme="minorHAnsi"/>
          <w:sz w:val="24"/>
          <w:szCs w:val="24"/>
        </w:rPr>
        <w:t xml:space="preserve">recurrent and sustainable </w:t>
      </w:r>
      <w:r w:rsidR="000554F2">
        <w:rPr>
          <w:rFonts w:asciiTheme="minorHAnsi" w:hAnsiTheme="minorHAnsi"/>
          <w:sz w:val="24"/>
          <w:szCs w:val="24"/>
        </w:rPr>
        <w:t xml:space="preserve">revenues </w:t>
      </w:r>
      <w:r w:rsidR="000554F2" w:rsidRPr="005201DD">
        <w:rPr>
          <w:rFonts w:asciiTheme="minorHAnsi" w:hAnsiTheme="minorHAnsi"/>
          <w:sz w:val="24"/>
          <w:szCs w:val="24"/>
        </w:rPr>
        <w:t>to</w:t>
      </w:r>
      <w:r w:rsidRPr="005201DD">
        <w:rPr>
          <w:rFonts w:asciiTheme="minorHAnsi" w:hAnsiTheme="minorHAnsi"/>
          <w:sz w:val="24"/>
          <w:szCs w:val="24"/>
        </w:rPr>
        <w:t xml:space="preserve"> </w:t>
      </w:r>
      <w:r w:rsidR="002B5A43">
        <w:rPr>
          <w:rFonts w:asciiTheme="minorHAnsi" w:hAnsiTheme="minorHAnsi"/>
          <w:sz w:val="24"/>
          <w:szCs w:val="24"/>
        </w:rPr>
        <w:t xml:space="preserve">fund and </w:t>
      </w:r>
      <w:r w:rsidRPr="005201DD">
        <w:rPr>
          <w:rFonts w:asciiTheme="minorHAnsi" w:hAnsiTheme="minorHAnsi"/>
          <w:sz w:val="24"/>
          <w:szCs w:val="24"/>
        </w:rPr>
        <w:t>support the infrastructure needs of the Byron Shire and continue to maintain existing service provision.</w:t>
      </w:r>
      <w:r w:rsidRPr="00460AF5">
        <w:rPr>
          <w:rFonts w:asciiTheme="minorHAnsi" w:hAnsiTheme="minorHAnsi"/>
          <w:sz w:val="24"/>
          <w:szCs w:val="24"/>
        </w:rPr>
        <w:t xml:space="preserve"> </w:t>
      </w:r>
    </w:p>
    <w:p w:rsidR="00460AF5" w:rsidRPr="00460AF5" w:rsidRDefault="002B5A43" w:rsidP="00460AF5">
      <w:pPr>
        <w:pStyle w:val="BodyText"/>
        <w:rPr>
          <w:rFonts w:asciiTheme="minorHAnsi" w:hAnsiTheme="minorHAnsi"/>
          <w:sz w:val="24"/>
          <w:szCs w:val="24"/>
        </w:rPr>
      </w:pPr>
      <w:r>
        <w:rPr>
          <w:rFonts w:asciiTheme="minorHAnsi" w:hAnsiTheme="minorHAnsi"/>
          <w:sz w:val="24"/>
          <w:szCs w:val="24"/>
        </w:rPr>
        <w:t>A</w:t>
      </w:r>
      <w:r w:rsidR="00460AF5" w:rsidRPr="00460AF5">
        <w:rPr>
          <w:rFonts w:asciiTheme="minorHAnsi" w:hAnsiTheme="minorHAnsi"/>
          <w:sz w:val="24"/>
          <w:szCs w:val="24"/>
        </w:rPr>
        <w:t>s of January 2017, Council has delivered on the following improvement strategies it committed to in its CIP:</w:t>
      </w:r>
    </w:p>
    <w:p w:rsidR="00460AF5" w:rsidRPr="005201DD" w:rsidRDefault="00460AF5" w:rsidP="000F75A8">
      <w:pPr>
        <w:pStyle w:val="BodyText"/>
        <w:numPr>
          <w:ilvl w:val="0"/>
          <w:numId w:val="69"/>
        </w:numPr>
        <w:ind w:left="567" w:hanging="567"/>
        <w:rPr>
          <w:rFonts w:asciiTheme="minorHAnsi" w:hAnsiTheme="minorHAnsi"/>
          <w:sz w:val="24"/>
          <w:szCs w:val="24"/>
        </w:rPr>
      </w:pPr>
      <w:r w:rsidRPr="005201DD">
        <w:rPr>
          <w:rFonts w:asciiTheme="minorHAnsi" w:hAnsiTheme="minorHAnsi"/>
          <w:sz w:val="24"/>
          <w:szCs w:val="24"/>
        </w:rPr>
        <w:t>Introduced a new revenue stream through pay parking in key identified areas of the Byron Shire. It is estimated to return $</w:t>
      </w:r>
      <w:r w:rsidR="00661EE5" w:rsidRPr="00BC075A">
        <w:rPr>
          <w:rFonts w:asciiTheme="minorHAnsi" w:hAnsiTheme="minorHAnsi"/>
          <w:sz w:val="24"/>
          <w:szCs w:val="24"/>
        </w:rPr>
        <w:t>2.639</w:t>
      </w:r>
      <w:r w:rsidR="00291AD0">
        <w:rPr>
          <w:rFonts w:asciiTheme="minorHAnsi" w:hAnsiTheme="minorHAnsi"/>
          <w:sz w:val="24"/>
          <w:szCs w:val="24"/>
        </w:rPr>
        <w:t xml:space="preserve"> million per year;</w:t>
      </w:r>
    </w:p>
    <w:p w:rsidR="00460AF5" w:rsidRPr="005201DD" w:rsidRDefault="00460AF5" w:rsidP="000F75A8">
      <w:pPr>
        <w:pStyle w:val="BodyText"/>
        <w:numPr>
          <w:ilvl w:val="0"/>
          <w:numId w:val="69"/>
        </w:numPr>
        <w:ind w:left="567" w:hanging="567"/>
        <w:rPr>
          <w:rFonts w:asciiTheme="minorHAnsi" w:hAnsiTheme="minorHAnsi"/>
          <w:sz w:val="24"/>
          <w:szCs w:val="24"/>
        </w:rPr>
      </w:pPr>
      <w:r w:rsidRPr="005201DD">
        <w:rPr>
          <w:rFonts w:asciiTheme="minorHAnsi" w:hAnsiTheme="minorHAnsi"/>
          <w:sz w:val="24"/>
          <w:szCs w:val="24"/>
        </w:rPr>
        <w:t xml:space="preserve">Refinancing and rationalising loans for a total saving of </w:t>
      </w:r>
      <w:r w:rsidR="005F2687" w:rsidRPr="005201DD">
        <w:rPr>
          <w:rFonts w:asciiTheme="minorHAnsi" w:hAnsiTheme="minorHAnsi"/>
          <w:sz w:val="24"/>
          <w:szCs w:val="24"/>
        </w:rPr>
        <w:t>$3.988</w:t>
      </w:r>
      <w:r w:rsidR="0034469B" w:rsidRPr="005201DD">
        <w:rPr>
          <w:rFonts w:asciiTheme="minorHAnsi" w:hAnsiTheme="minorHAnsi"/>
          <w:sz w:val="24"/>
          <w:szCs w:val="24"/>
        </w:rPr>
        <w:t xml:space="preserve"> over time  in the Sewerage</w:t>
      </w:r>
      <w:r w:rsidR="005F2687" w:rsidRPr="005201DD">
        <w:rPr>
          <w:rFonts w:asciiTheme="minorHAnsi" w:hAnsiTheme="minorHAnsi"/>
          <w:sz w:val="24"/>
          <w:szCs w:val="24"/>
        </w:rPr>
        <w:t xml:space="preserve"> and Waste</w:t>
      </w:r>
      <w:r w:rsidR="0034469B" w:rsidRPr="005201DD">
        <w:rPr>
          <w:rFonts w:asciiTheme="minorHAnsi" w:hAnsiTheme="minorHAnsi"/>
          <w:sz w:val="24"/>
          <w:szCs w:val="24"/>
        </w:rPr>
        <w:t xml:space="preserve"> Fund</w:t>
      </w:r>
      <w:r w:rsidR="005F2687" w:rsidRPr="005201DD">
        <w:rPr>
          <w:rFonts w:asciiTheme="minorHAnsi" w:hAnsiTheme="minorHAnsi"/>
          <w:sz w:val="24"/>
          <w:szCs w:val="24"/>
        </w:rPr>
        <w:t>s</w:t>
      </w:r>
      <w:r w:rsidR="00291AD0">
        <w:rPr>
          <w:rFonts w:asciiTheme="minorHAnsi" w:hAnsiTheme="minorHAnsi"/>
          <w:sz w:val="24"/>
          <w:szCs w:val="24"/>
        </w:rPr>
        <w:t>;</w:t>
      </w:r>
    </w:p>
    <w:p w:rsidR="00460AF5" w:rsidRPr="005201DD" w:rsidRDefault="00460AF5" w:rsidP="000F75A8">
      <w:pPr>
        <w:pStyle w:val="BodyText"/>
        <w:numPr>
          <w:ilvl w:val="0"/>
          <w:numId w:val="69"/>
        </w:numPr>
        <w:ind w:left="567" w:hanging="567"/>
        <w:rPr>
          <w:rFonts w:asciiTheme="minorHAnsi" w:hAnsiTheme="minorHAnsi"/>
          <w:sz w:val="24"/>
          <w:szCs w:val="24"/>
        </w:rPr>
      </w:pPr>
      <w:r w:rsidRPr="005201DD">
        <w:rPr>
          <w:rFonts w:asciiTheme="minorHAnsi" w:hAnsiTheme="minorHAnsi"/>
          <w:sz w:val="24"/>
          <w:szCs w:val="24"/>
        </w:rPr>
        <w:t xml:space="preserve">Procurement framework strategy where Council will save </w:t>
      </w:r>
      <w:r w:rsidR="00291AD0">
        <w:rPr>
          <w:rFonts w:asciiTheme="minorHAnsi" w:hAnsiTheme="minorHAnsi"/>
          <w:sz w:val="24"/>
          <w:szCs w:val="24"/>
        </w:rPr>
        <w:t>1% each year ($300,000 pa);</w:t>
      </w:r>
    </w:p>
    <w:p w:rsidR="005B22C4" w:rsidRDefault="005B22C4" w:rsidP="000F75A8">
      <w:pPr>
        <w:pStyle w:val="BodyText"/>
        <w:numPr>
          <w:ilvl w:val="0"/>
          <w:numId w:val="69"/>
        </w:numPr>
        <w:ind w:left="567" w:hanging="567"/>
        <w:rPr>
          <w:rFonts w:asciiTheme="minorHAnsi" w:hAnsiTheme="minorHAnsi"/>
          <w:sz w:val="24"/>
          <w:szCs w:val="24"/>
        </w:rPr>
      </w:pPr>
      <w:r w:rsidRPr="005201DD">
        <w:rPr>
          <w:rFonts w:asciiTheme="minorHAnsi" w:hAnsiTheme="minorHAnsi"/>
          <w:sz w:val="24"/>
          <w:szCs w:val="24"/>
        </w:rPr>
        <w:t xml:space="preserve">The revenues realised for the rationalisation of assets have seen $3.8 million being invested in infrastructure renewal projects in the north of the Shire and </w:t>
      </w:r>
      <w:r w:rsidR="00891B91">
        <w:rPr>
          <w:rFonts w:asciiTheme="minorHAnsi" w:hAnsiTheme="minorHAnsi"/>
          <w:sz w:val="24"/>
          <w:szCs w:val="24"/>
        </w:rPr>
        <w:t xml:space="preserve">a further </w:t>
      </w:r>
      <w:r w:rsidRPr="005201DD">
        <w:rPr>
          <w:rFonts w:asciiTheme="minorHAnsi" w:hAnsiTheme="minorHAnsi"/>
          <w:sz w:val="24"/>
          <w:szCs w:val="24"/>
        </w:rPr>
        <w:t>$517,000 reinvested into development of a residential subdivision with a market value of $1.43 million, which will be realised in the 2017/18 Financial Year.</w:t>
      </w:r>
    </w:p>
    <w:p w:rsidR="000116A3" w:rsidRPr="005201DD" w:rsidRDefault="000554F2" w:rsidP="000554F2">
      <w:pPr>
        <w:pStyle w:val="BodyText"/>
        <w:rPr>
          <w:rFonts w:asciiTheme="minorHAnsi" w:hAnsiTheme="minorHAnsi"/>
          <w:sz w:val="24"/>
          <w:szCs w:val="24"/>
        </w:rPr>
      </w:pPr>
      <w:r w:rsidRPr="000554F2">
        <w:rPr>
          <w:rFonts w:asciiTheme="minorHAnsi" w:hAnsiTheme="minorHAnsi"/>
          <w:sz w:val="24"/>
          <w:szCs w:val="24"/>
        </w:rPr>
        <w:t xml:space="preserve">While </w:t>
      </w:r>
      <w:r w:rsidR="006C42EA">
        <w:rPr>
          <w:rFonts w:asciiTheme="minorHAnsi" w:hAnsiTheme="minorHAnsi"/>
          <w:sz w:val="24"/>
          <w:szCs w:val="24"/>
        </w:rPr>
        <w:t>the</w:t>
      </w:r>
      <w:r w:rsidRPr="000554F2">
        <w:rPr>
          <w:rFonts w:asciiTheme="minorHAnsi" w:hAnsiTheme="minorHAnsi"/>
          <w:sz w:val="24"/>
          <w:szCs w:val="24"/>
        </w:rPr>
        <w:t xml:space="preserve"> CIP has focussed on revenue raising Council has</w:t>
      </w:r>
      <w:r>
        <w:rPr>
          <w:rFonts w:asciiTheme="minorHAnsi" w:hAnsiTheme="minorHAnsi"/>
          <w:sz w:val="24"/>
          <w:szCs w:val="24"/>
        </w:rPr>
        <w:t>, through the on-going application of FSP initiatives,</w:t>
      </w:r>
      <w:r w:rsidRPr="000554F2">
        <w:rPr>
          <w:rFonts w:asciiTheme="minorHAnsi" w:hAnsiTheme="minorHAnsi"/>
          <w:sz w:val="24"/>
          <w:szCs w:val="24"/>
        </w:rPr>
        <w:t xml:space="preserve"> continued to drive organisational efficiencies through its rolling program of service reviews to ensure the delivery of services and facilities that meet the needs identified by the community in the most efficient way possible.</w:t>
      </w:r>
      <w:r>
        <w:rPr>
          <w:rFonts w:asciiTheme="minorHAnsi" w:hAnsiTheme="minorHAnsi"/>
          <w:sz w:val="24"/>
          <w:szCs w:val="24"/>
        </w:rPr>
        <w:t xml:space="preserve"> This has enabled the Council to redirect millions of dollars in efficiency savings towards infrastructure renewal projects. However, such savings are finite as the scope for further efficiencies reaping savings of this magnitude reaches its limits. It is clear that to bridge the gap in infrastructure renewal sustainability new and recurrent revenues, including additional rate revenue, </w:t>
      </w:r>
      <w:r w:rsidR="000116A3">
        <w:rPr>
          <w:rFonts w:asciiTheme="minorHAnsi" w:hAnsiTheme="minorHAnsi"/>
          <w:sz w:val="24"/>
          <w:szCs w:val="24"/>
        </w:rPr>
        <w:t>are badly needed.</w:t>
      </w:r>
    </w:p>
    <w:p w:rsidR="00460AF5" w:rsidRPr="00460AF5" w:rsidRDefault="00460AF5" w:rsidP="00460AF5">
      <w:pPr>
        <w:pStyle w:val="BodyText"/>
        <w:rPr>
          <w:rFonts w:asciiTheme="minorHAnsi" w:hAnsiTheme="minorHAnsi"/>
          <w:b/>
          <w:sz w:val="24"/>
          <w:szCs w:val="24"/>
        </w:rPr>
      </w:pPr>
      <w:r w:rsidRPr="00460AF5">
        <w:rPr>
          <w:rFonts w:asciiTheme="minorHAnsi" w:hAnsiTheme="minorHAnsi"/>
          <w:b/>
          <w:sz w:val="24"/>
          <w:szCs w:val="24"/>
        </w:rPr>
        <w:t xml:space="preserve">What has Council been doing to maintain its assets? </w:t>
      </w:r>
    </w:p>
    <w:p w:rsidR="002C1C23" w:rsidRDefault="00460AF5" w:rsidP="00460AF5">
      <w:pPr>
        <w:pStyle w:val="BodyText"/>
        <w:rPr>
          <w:rFonts w:asciiTheme="minorHAnsi" w:hAnsiTheme="minorHAnsi"/>
          <w:sz w:val="24"/>
          <w:szCs w:val="24"/>
        </w:rPr>
      </w:pPr>
      <w:r w:rsidRPr="005201DD">
        <w:rPr>
          <w:rFonts w:asciiTheme="minorHAnsi" w:hAnsiTheme="minorHAnsi"/>
          <w:sz w:val="24"/>
          <w:szCs w:val="24"/>
        </w:rPr>
        <w:t xml:space="preserve">Between 2012 and 2016, Council has been working to improve its assets. </w:t>
      </w:r>
      <w:r w:rsidR="009019BF">
        <w:rPr>
          <w:rFonts w:asciiTheme="minorHAnsi" w:hAnsiTheme="minorHAnsi"/>
          <w:sz w:val="24"/>
          <w:szCs w:val="24"/>
        </w:rPr>
        <w:t xml:space="preserve">In recognition of the need for the Council to lift its asset management performance a major re-structure of Council’s operations was undertaken in 2014. As part of this re-structure Council created a new Department titled </w:t>
      </w:r>
      <w:r w:rsidR="009019BF" w:rsidRPr="009019BF">
        <w:rPr>
          <w:rFonts w:asciiTheme="minorHAnsi" w:hAnsiTheme="minorHAnsi"/>
          <w:i/>
          <w:sz w:val="24"/>
          <w:szCs w:val="24"/>
        </w:rPr>
        <w:t>Assets and Major Projects</w:t>
      </w:r>
      <w:r w:rsidR="009019BF">
        <w:rPr>
          <w:rFonts w:asciiTheme="minorHAnsi" w:hAnsiTheme="minorHAnsi"/>
          <w:sz w:val="24"/>
          <w:szCs w:val="24"/>
        </w:rPr>
        <w:t xml:space="preserve"> and staffed this area with experts in asset management. Since the </w:t>
      </w:r>
      <w:r w:rsidR="009019BF">
        <w:rPr>
          <w:rFonts w:asciiTheme="minorHAnsi" w:hAnsiTheme="minorHAnsi"/>
          <w:sz w:val="24"/>
          <w:szCs w:val="24"/>
        </w:rPr>
        <w:lastRenderedPageBreak/>
        <w:t xml:space="preserve">creation of this department Council has embarked on an accelerated program of asset assessment and valuation </w:t>
      </w:r>
      <w:r w:rsidR="002C1C23">
        <w:rPr>
          <w:rFonts w:asciiTheme="minorHAnsi" w:hAnsiTheme="minorHAnsi"/>
          <w:sz w:val="24"/>
          <w:szCs w:val="24"/>
        </w:rPr>
        <w:t xml:space="preserve">and now has a Strategic Asset Management Plan and contemporary asset management software “Assetic”. </w:t>
      </w:r>
      <w:r w:rsidR="00727E53">
        <w:rPr>
          <w:rFonts w:asciiTheme="minorHAnsi" w:hAnsiTheme="minorHAnsi"/>
          <w:sz w:val="24"/>
          <w:szCs w:val="24"/>
        </w:rPr>
        <w:t xml:space="preserve">We now, for the first time, have a very good understanding of our assets, their condition, their useful life and what is required for their effective renewal and maintenance. </w:t>
      </w:r>
    </w:p>
    <w:p w:rsidR="005201DD" w:rsidRDefault="002C1C23" w:rsidP="00460AF5">
      <w:pPr>
        <w:pStyle w:val="BodyText"/>
        <w:rPr>
          <w:rFonts w:asciiTheme="minorHAnsi" w:hAnsiTheme="minorHAnsi"/>
          <w:sz w:val="24"/>
          <w:szCs w:val="24"/>
        </w:rPr>
      </w:pPr>
      <w:r>
        <w:rPr>
          <w:rFonts w:asciiTheme="minorHAnsi" w:hAnsiTheme="minorHAnsi"/>
          <w:sz w:val="24"/>
          <w:szCs w:val="24"/>
        </w:rPr>
        <w:t>Other initiatives include</w:t>
      </w:r>
      <w:r w:rsidR="00460AF5" w:rsidRPr="005201DD">
        <w:rPr>
          <w:rFonts w:asciiTheme="minorHAnsi" w:hAnsiTheme="minorHAnsi"/>
          <w:sz w:val="24"/>
          <w:szCs w:val="24"/>
        </w:rPr>
        <w:t xml:space="preserve"> </w:t>
      </w:r>
      <w:r>
        <w:rPr>
          <w:rFonts w:asciiTheme="minorHAnsi" w:hAnsiTheme="minorHAnsi"/>
          <w:sz w:val="24"/>
          <w:szCs w:val="24"/>
        </w:rPr>
        <w:t>the</w:t>
      </w:r>
      <w:r w:rsidR="00460AF5" w:rsidRPr="005201DD">
        <w:rPr>
          <w:rFonts w:asciiTheme="minorHAnsi" w:hAnsiTheme="minorHAnsi"/>
          <w:sz w:val="24"/>
          <w:szCs w:val="24"/>
        </w:rPr>
        <w:t xml:space="preserve"> creat</w:t>
      </w:r>
      <w:r>
        <w:rPr>
          <w:rFonts w:asciiTheme="minorHAnsi" w:hAnsiTheme="minorHAnsi"/>
          <w:sz w:val="24"/>
          <w:szCs w:val="24"/>
        </w:rPr>
        <w:t>ion of</w:t>
      </w:r>
      <w:r w:rsidR="00460AF5" w:rsidRPr="005201DD">
        <w:rPr>
          <w:rFonts w:asciiTheme="minorHAnsi" w:hAnsiTheme="minorHAnsi"/>
          <w:sz w:val="24"/>
          <w:szCs w:val="24"/>
        </w:rPr>
        <w:t xml:space="preserve"> an Infrastructure Renewal Fun</w:t>
      </w:r>
      <w:r w:rsidR="00E74236" w:rsidRPr="005201DD">
        <w:rPr>
          <w:rFonts w:asciiTheme="minorHAnsi" w:hAnsiTheme="minorHAnsi"/>
          <w:sz w:val="24"/>
          <w:szCs w:val="24"/>
        </w:rPr>
        <w:t>d</w:t>
      </w:r>
      <w:r>
        <w:rPr>
          <w:rFonts w:asciiTheme="minorHAnsi" w:hAnsiTheme="minorHAnsi"/>
          <w:sz w:val="24"/>
          <w:szCs w:val="24"/>
        </w:rPr>
        <w:t xml:space="preserve"> (into which the proceeds of property sales and operational efficiency savings are deposited)</w:t>
      </w:r>
      <w:r w:rsidR="00E74236" w:rsidRPr="005201DD">
        <w:rPr>
          <w:rFonts w:asciiTheme="minorHAnsi" w:hAnsiTheme="minorHAnsi"/>
          <w:sz w:val="24"/>
          <w:szCs w:val="24"/>
        </w:rPr>
        <w:t xml:space="preserve">, </w:t>
      </w:r>
      <w:r w:rsidR="00460AF5" w:rsidRPr="005201DD">
        <w:rPr>
          <w:rFonts w:asciiTheme="minorHAnsi" w:hAnsiTheme="minorHAnsi"/>
          <w:sz w:val="24"/>
          <w:szCs w:val="24"/>
        </w:rPr>
        <w:t>generated $500,000 in 2015</w:t>
      </w:r>
      <w:r w:rsidR="005F2687" w:rsidRPr="005201DD">
        <w:rPr>
          <w:rFonts w:asciiTheme="minorHAnsi" w:hAnsiTheme="minorHAnsi"/>
          <w:sz w:val="24"/>
          <w:szCs w:val="24"/>
        </w:rPr>
        <w:t>/2016</w:t>
      </w:r>
      <w:r w:rsidR="00460AF5" w:rsidRPr="005201DD">
        <w:rPr>
          <w:rFonts w:asciiTheme="minorHAnsi" w:hAnsiTheme="minorHAnsi"/>
          <w:sz w:val="24"/>
          <w:szCs w:val="24"/>
        </w:rPr>
        <w:t xml:space="preserve"> to</w:t>
      </w:r>
      <w:r>
        <w:rPr>
          <w:rFonts w:asciiTheme="minorHAnsi" w:hAnsiTheme="minorHAnsi"/>
          <w:sz w:val="24"/>
          <w:szCs w:val="24"/>
        </w:rPr>
        <w:t xml:space="preserve"> start a Bridge Replacement program</w:t>
      </w:r>
      <w:r w:rsidR="00460AF5" w:rsidRPr="005201DD">
        <w:rPr>
          <w:rFonts w:asciiTheme="minorHAnsi" w:hAnsiTheme="minorHAnsi"/>
          <w:sz w:val="24"/>
          <w:szCs w:val="24"/>
        </w:rPr>
        <w:t xml:space="preserve"> and invested an additional $2 million in 2015</w:t>
      </w:r>
      <w:r w:rsidR="00AA542B" w:rsidRPr="005201DD">
        <w:rPr>
          <w:rFonts w:asciiTheme="minorHAnsi" w:hAnsiTheme="minorHAnsi"/>
          <w:sz w:val="24"/>
          <w:szCs w:val="24"/>
        </w:rPr>
        <w:t>/2016</w:t>
      </w:r>
      <w:r w:rsidR="00394418" w:rsidRPr="005201DD">
        <w:rPr>
          <w:rFonts w:asciiTheme="minorHAnsi" w:hAnsiTheme="minorHAnsi"/>
          <w:sz w:val="24"/>
          <w:szCs w:val="24"/>
        </w:rPr>
        <w:t xml:space="preserve"> </w:t>
      </w:r>
      <w:r>
        <w:rPr>
          <w:rFonts w:asciiTheme="minorHAnsi" w:hAnsiTheme="minorHAnsi"/>
          <w:sz w:val="24"/>
          <w:szCs w:val="24"/>
        </w:rPr>
        <w:t>for roads with further boosts to roads expenditure in 2016/17.</w:t>
      </w:r>
      <w:r w:rsidR="00F16E7C" w:rsidRPr="005201DD">
        <w:rPr>
          <w:rFonts w:asciiTheme="minorHAnsi" w:hAnsiTheme="minorHAnsi"/>
          <w:sz w:val="24"/>
          <w:szCs w:val="24"/>
        </w:rPr>
        <w:t xml:space="preserve"> </w:t>
      </w:r>
      <w:r>
        <w:rPr>
          <w:rFonts w:asciiTheme="minorHAnsi" w:hAnsiTheme="minorHAnsi"/>
          <w:sz w:val="24"/>
          <w:szCs w:val="24"/>
        </w:rPr>
        <w:t xml:space="preserve">Council has acquired a new Jetpatcher machine with dedicated staff and has deployed this equipment to an accelerated program of road repairs. This program has been further supplemented by contracting a local roads contractor and crew </w:t>
      </w:r>
      <w:r w:rsidR="00727E53">
        <w:rPr>
          <w:rFonts w:asciiTheme="minorHAnsi" w:hAnsiTheme="minorHAnsi"/>
          <w:sz w:val="24"/>
          <w:szCs w:val="24"/>
        </w:rPr>
        <w:t>with similar equipment on a regular basis.</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 xml:space="preserve">Despite these efforts towards improvement, </w:t>
      </w:r>
      <w:r w:rsidR="00727E53">
        <w:rPr>
          <w:rFonts w:asciiTheme="minorHAnsi" w:hAnsiTheme="minorHAnsi"/>
          <w:sz w:val="24"/>
          <w:szCs w:val="24"/>
        </w:rPr>
        <w:t xml:space="preserve">it is very clear that </w:t>
      </w:r>
      <w:r w:rsidRPr="00460AF5">
        <w:rPr>
          <w:rFonts w:asciiTheme="minorHAnsi" w:hAnsiTheme="minorHAnsi"/>
          <w:sz w:val="24"/>
          <w:szCs w:val="24"/>
        </w:rPr>
        <w:t xml:space="preserve">Council’s current funding is inadequate to ensure that its assets are </w:t>
      </w:r>
      <w:r w:rsidR="00727E53">
        <w:rPr>
          <w:rFonts w:asciiTheme="minorHAnsi" w:hAnsiTheme="minorHAnsi"/>
          <w:sz w:val="24"/>
          <w:szCs w:val="24"/>
        </w:rPr>
        <w:t xml:space="preserve">effectively </w:t>
      </w:r>
      <w:r w:rsidRPr="00460AF5">
        <w:rPr>
          <w:rFonts w:asciiTheme="minorHAnsi" w:hAnsiTheme="minorHAnsi"/>
          <w:sz w:val="24"/>
          <w:szCs w:val="24"/>
        </w:rPr>
        <w:t>maintained or renewe</w:t>
      </w:r>
      <w:r w:rsidR="0034469B">
        <w:rPr>
          <w:rFonts w:asciiTheme="minorHAnsi" w:hAnsiTheme="minorHAnsi"/>
          <w:sz w:val="24"/>
          <w:szCs w:val="24"/>
        </w:rPr>
        <w:t xml:space="preserve">d. Without additional </w:t>
      </w:r>
      <w:r w:rsidR="00727E53">
        <w:rPr>
          <w:rFonts w:asciiTheme="minorHAnsi" w:hAnsiTheme="minorHAnsi"/>
          <w:sz w:val="24"/>
          <w:szCs w:val="24"/>
        </w:rPr>
        <w:t xml:space="preserve">recurrent and dependable </w:t>
      </w:r>
      <w:r w:rsidR="0034469B">
        <w:rPr>
          <w:rFonts w:asciiTheme="minorHAnsi" w:hAnsiTheme="minorHAnsi"/>
          <w:sz w:val="24"/>
          <w:szCs w:val="24"/>
        </w:rPr>
        <w:t xml:space="preserve">funding, </w:t>
      </w:r>
      <w:r w:rsidRPr="00460AF5">
        <w:rPr>
          <w:rFonts w:asciiTheme="minorHAnsi" w:hAnsiTheme="minorHAnsi"/>
          <w:sz w:val="24"/>
          <w:szCs w:val="24"/>
        </w:rPr>
        <w:t xml:space="preserve">the number of assets in poor condition will continue to grow. </w:t>
      </w:r>
    </w:p>
    <w:p w:rsidR="00460AF5" w:rsidRPr="00460AF5" w:rsidRDefault="00460AF5" w:rsidP="00460AF5">
      <w:pPr>
        <w:pStyle w:val="BodyText"/>
        <w:rPr>
          <w:rFonts w:asciiTheme="minorHAnsi" w:hAnsiTheme="minorHAnsi"/>
          <w:b/>
          <w:sz w:val="24"/>
          <w:szCs w:val="24"/>
        </w:rPr>
      </w:pPr>
      <w:r w:rsidRPr="00460AF5">
        <w:rPr>
          <w:rFonts w:asciiTheme="minorHAnsi" w:hAnsiTheme="minorHAnsi"/>
          <w:b/>
          <w:sz w:val="24"/>
          <w:szCs w:val="24"/>
        </w:rPr>
        <w:t xml:space="preserve">How has Council made the decision to apply for a Special Rate Variation?  </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 xml:space="preserve">On 25 June 2015, Council endorsed its </w:t>
      </w:r>
      <w:r w:rsidRPr="00460AF5">
        <w:rPr>
          <w:rFonts w:asciiTheme="minorHAnsi" w:hAnsiTheme="minorHAnsi"/>
          <w:i/>
          <w:sz w:val="24"/>
          <w:szCs w:val="24"/>
        </w:rPr>
        <w:t>Fit for the Future</w:t>
      </w:r>
      <w:r w:rsidRPr="00460AF5">
        <w:rPr>
          <w:rFonts w:asciiTheme="minorHAnsi" w:hAnsiTheme="minorHAnsi"/>
          <w:sz w:val="24"/>
          <w:szCs w:val="24"/>
        </w:rPr>
        <w:t xml:space="preserve"> CIP demonstrating that it will meet the</w:t>
      </w:r>
      <w:r w:rsidR="00031608">
        <w:rPr>
          <w:rFonts w:asciiTheme="minorHAnsi" w:hAnsiTheme="minorHAnsi"/>
          <w:sz w:val="24"/>
          <w:szCs w:val="24"/>
        </w:rPr>
        <w:t xml:space="preserve"> seven industry performance</w:t>
      </w:r>
      <w:r w:rsidRPr="00460AF5">
        <w:rPr>
          <w:rFonts w:asciiTheme="minorHAnsi" w:hAnsiTheme="minorHAnsi"/>
          <w:sz w:val="24"/>
          <w:szCs w:val="24"/>
        </w:rPr>
        <w:t xml:space="preserve"> benchmarks by 2021/22. The relevant minute from the Council meeting is provided below: </w:t>
      </w:r>
    </w:p>
    <w:p w:rsidR="00460AF5" w:rsidRPr="00460AF5" w:rsidRDefault="00460AF5" w:rsidP="00460AF5">
      <w:pPr>
        <w:rPr>
          <w:rFonts w:asciiTheme="minorHAnsi" w:hAnsiTheme="minorHAnsi"/>
          <w:b/>
          <w:sz w:val="24"/>
        </w:rPr>
      </w:pPr>
    </w:p>
    <w:p w:rsidR="00460AF5" w:rsidRPr="00460AF5" w:rsidRDefault="00460AF5" w:rsidP="00460AF5">
      <w:pPr>
        <w:ind w:left="284"/>
        <w:rPr>
          <w:rFonts w:asciiTheme="minorHAnsi" w:hAnsiTheme="minorHAnsi"/>
          <w:b/>
          <w:sz w:val="24"/>
        </w:rPr>
      </w:pPr>
      <w:r w:rsidRPr="00460AF5">
        <w:rPr>
          <w:rFonts w:asciiTheme="minorHAnsi" w:hAnsiTheme="minorHAnsi"/>
          <w:b/>
          <w:sz w:val="24"/>
        </w:rPr>
        <w:t xml:space="preserve">Resolution Number 15-302 </w:t>
      </w:r>
    </w:p>
    <w:p w:rsidR="00460AF5" w:rsidRPr="00460AF5" w:rsidRDefault="00460AF5" w:rsidP="00A840B9">
      <w:pPr>
        <w:ind w:left="284"/>
        <w:rPr>
          <w:rFonts w:asciiTheme="minorHAnsi" w:hAnsiTheme="minorHAnsi"/>
          <w:sz w:val="24"/>
        </w:rPr>
      </w:pPr>
      <w:r w:rsidRPr="00460AF5">
        <w:rPr>
          <w:rFonts w:asciiTheme="minorHAnsi" w:hAnsiTheme="minorHAnsi"/>
          <w:sz w:val="24"/>
        </w:rPr>
        <w:t xml:space="preserve">Resolved that the Council Improvement Proposal be adopted for submission prior to 30 June 2015.   </w:t>
      </w:r>
      <w:r w:rsidRPr="00AA542B">
        <w:rPr>
          <w:rFonts w:asciiTheme="minorHAnsi" w:hAnsiTheme="minorHAnsi"/>
          <w:i/>
          <w:sz w:val="24"/>
        </w:rPr>
        <w:t xml:space="preserve">(Richardson/Woods) </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Throughout the preparation of its CIP, Council considered and modelled numerous ways in which i</w:t>
      </w:r>
      <w:r w:rsidR="00AA542B">
        <w:rPr>
          <w:rFonts w:asciiTheme="minorHAnsi" w:hAnsiTheme="minorHAnsi"/>
          <w:sz w:val="24"/>
          <w:szCs w:val="24"/>
        </w:rPr>
        <w:t>t</w:t>
      </w:r>
      <w:r w:rsidRPr="00460AF5">
        <w:rPr>
          <w:rFonts w:asciiTheme="minorHAnsi" w:hAnsiTheme="minorHAnsi"/>
          <w:sz w:val="24"/>
          <w:szCs w:val="24"/>
        </w:rPr>
        <w:t xml:space="preserve"> could address the identified infrastructure backlog. </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The assessment by IPART deeming Council as ‘</w:t>
      </w:r>
      <w:r w:rsidRPr="00460AF5">
        <w:rPr>
          <w:rFonts w:asciiTheme="minorHAnsi" w:hAnsiTheme="minorHAnsi"/>
          <w:b/>
          <w:i/>
          <w:sz w:val="24"/>
          <w:szCs w:val="24"/>
        </w:rPr>
        <w:t>fit’</w:t>
      </w:r>
      <w:r w:rsidRPr="00460AF5">
        <w:rPr>
          <w:rFonts w:asciiTheme="minorHAnsi" w:hAnsiTheme="minorHAnsi"/>
          <w:sz w:val="24"/>
          <w:szCs w:val="24"/>
        </w:rPr>
        <w:t xml:space="preserve"> meant that Council is committed to meeting all of the </w:t>
      </w:r>
      <w:r w:rsidR="00031608">
        <w:rPr>
          <w:rFonts w:asciiTheme="minorHAnsi" w:hAnsiTheme="minorHAnsi"/>
          <w:sz w:val="24"/>
          <w:szCs w:val="24"/>
        </w:rPr>
        <w:t>performance</w:t>
      </w:r>
      <w:r w:rsidRPr="00460AF5">
        <w:rPr>
          <w:rFonts w:asciiTheme="minorHAnsi" w:hAnsiTheme="minorHAnsi"/>
          <w:sz w:val="24"/>
          <w:szCs w:val="24"/>
        </w:rPr>
        <w:t xml:space="preserve"> criteria </w:t>
      </w:r>
      <w:r w:rsidR="00031608">
        <w:rPr>
          <w:rFonts w:asciiTheme="minorHAnsi" w:hAnsiTheme="minorHAnsi"/>
          <w:sz w:val="24"/>
          <w:szCs w:val="24"/>
        </w:rPr>
        <w:t xml:space="preserve">through the implementation of the CIP strategies </w:t>
      </w:r>
      <w:r w:rsidRPr="00460AF5">
        <w:rPr>
          <w:rFonts w:asciiTheme="minorHAnsi" w:hAnsiTheme="minorHAnsi"/>
          <w:sz w:val="24"/>
          <w:szCs w:val="24"/>
        </w:rPr>
        <w:t xml:space="preserve">subject to implementing its CIP. </w:t>
      </w:r>
    </w:p>
    <w:p w:rsidR="005B22C4" w:rsidRPr="005201DD" w:rsidRDefault="00514AC4" w:rsidP="005B22C4">
      <w:pPr>
        <w:pStyle w:val="BodyText"/>
        <w:rPr>
          <w:rFonts w:asciiTheme="minorHAnsi" w:hAnsiTheme="minorHAnsi"/>
          <w:sz w:val="24"/>
          <w:szCs w:val="24"/>
        </w:rPr>
      </w:pPr>
      <w:r>
        <w:rPr>
          <w:rFonts w:asciiTheme="minorHAnsi" w:hAnsiTheme="minorHAnsi"/>
          <w:sz w:val="24"/>
          <w:szCs w:val="24"/>
        </w:rPr>
        <w:t>Council developed a four-phase</w:t>
      </w:r>
      <w:r w:rsidR="005B22C4" w:rsidRPr="005201DD">
        <w:rPr>
          <w:rFonts w:asciiTheme="minorHAnsi" w:hAnsiTheme="minorHAnsi"/>
          <w:sz w:val="24"/>
          <w:szCs w:val="24"/>
        </w:rPr>
        <w:t xml:space="preserve"> community engagement plan as part of </w:t>
      </w:r>
      <w:r>
        <w:rPr>
          <w:rFonts w:asciiTheme="minorHAnsi" w:hAnsiTheme="minorHAnsi"/>
          <w:sz w:val="24"/>
          <w:szCs w:val="24"/>
        </w:rPr>
        <w:t>its CIP SRV initiative</w:t>
      </w:r>
      <w:r w:rsidR="005201DD">
        <w:rPr>
          <w:rFonts w:asciiTheme="minorHAnsi" w:hAnsiTheme="minorHAnsi"/>
          <w:sz w:val="24"/>
          <w:szCs w:val="24"/>
        </w:rPr>
        <w:t>,</w:t>
      </w:r>
      <w:r w:rsidR="005B22C4" w:rsidRPr="005201DD">
        <w:rPr>
          <w:rFonts w:asciiTheme="minorHAnsi" w:hAnsiTheme="minorHAnsi"/>
          <w:sz w:val="24"/>
          <w:szCs w:val="24"/>
        </w:rPr>
        <w:t xml:space="preserve"> </w:t>
      </w:r>
      <w:r>
        <w:rPr>
          <w:rFonts w:asciiTheme="minorHAnsi" w:hAnsiTheme="minorHAnsi"/>
          <w:sz w:val="24"/>
          <w:szCs w:val="24"/>
        </w:rPr>
        <w:t>(</w:t>
      </w:r>
      <w:r w:rsidR="005B22C4" w:rsidRPr="005201DD">
        <w:rPr>
          <w:rFonts w:asciiTheme="minorHAnsi" w:hAnsiTheme="minorHAnsi"/>
          <w:sz w:val="24"/>
          <w:szCs w:val="24"/>
        </w:rPr>
        <w:t xml:space="preserve">see </w:t>
      </w:r>
      <w:r w:rsidR="004D3F9E" w:rsidRPr="005201DD">
        <w:rPr>
          <w:rFonts w:asciiTheme="minorHAnsi" w:hAnsiTheme="minorHAnsi"/>
          <w:sz w:val="24"/>
          <w:szCs w:val="24"/>
        </w:rPr>
        <w:t>Section</w:t>
      </w:r>
      <w:r w:rsidR="005B22C4" w:rsidRPr="005201DD">
        <w:rPr>
          <w:rFonts w:asciiTheme="minorHAnsi" w:hAnsiTheme="minorHAnsi"/>
          <w:sz w:val="24"/>
          <w:szCs w:val="24"/>
        </w:rPr>
        <w:t xml:space="preserve"> 4 of this application for the details on Phases 1 and 2 of the plan</w:t>
      </w:r>
      <w:r>
        <w:rPr>
          <w:rFonts w:asciiTheme="minorHAnsi" w:hAnsiTheme="minorHAnsi"/>
          <w:sz w:val="24"/>
          <w:szCs w:val="24"/>
        </w:rPr>
        <w:t>)</w:t>
      </w:r>
      <w:r w:rsidR="005B22C4" w:rsidRPr="005201DD">
        <w:rPr>
          <w:rFonts w:asciiTheme="minorHAnsi" w:hAnsiTheme="minorHAnsi"/>
          <w:sz w:val="24"/>
          <w:szCs w:val="24"/>
        </w:rPr>
        <w:t>.</w:t>
      </w:r>
    </w:p>
    <w:p w:rsidR="005B22C4" w:rsidRPr="00460AF5" w:rsidRDefault="005B22C4" w:rsidP="005B22C4">
      <w:pPr>
        <w:pStyle w:val="BodyText"/>
        <w:rPr>
          <w:rFonts w:asciiTheme="minorHAnsi" w:hAnsiTheme="minorHAnsi"/>
          <w:sz w:val="24"/>
          <w:szCs w:val="24"/>
        </w:rPr>
      </w:pPr>
      <w:r w:rsidRPr="005201DD">
        <w:rPr>
          <w:rFonts w:asciiTheme="minorHAnsi" w:hAnsiTheme="minorHAnsi"/>
          <w:sz w:val="24"/>
          <w:szCs w:val="24"/>
        </w:rPr>
        <w:t>In relation Phases 3 and 4 the following information is provided.</w:t>
      </w:r>
    </w:p>
    <w:p w:rsidR="00A840B9" w:rsidRDefault="00A840B9" w:rsidP="00460AF5">
      <w:pPr>
        <w:rPr>
          <w:rFonts w:asciiTheme="minorHAnsi" w:hAnsiTheme="minorHAnsi"/>
          <w:sz w:val="24"/>
        </w:rPr>
      </w:pPr>
    </w:p>
    <w:p w:rsidR="00460AF5" w:rsidRDefault="00460AF5" w:rsidP="00460AF5">
      <w:pPr>
        <w:rPr>
          <w:rFonts w:asciiTheme="minorHAnsi" w:hAnsiTheme="minorHAnsi"/>
          <w:sz w:val="24"/>
        </w:rPr>
      </w:pPr>
      <w:r w:rsidRPr="00460AF5">
        <w:rPr>
          <w:rFonts w:asciiTheme="minorHAnsi" w:hAnsiTheme="minorHAnsi"/>
          <w:sz w:val="24"/>
        </w:rPr>
        <w:t xml:space="preserve">At its Ordinary meeting on 6 October 2016, Council endorsed Phase 3 of its SRV consultation:  </w:t>
      </w:r>
    </w:p>
    <w:p w:rsidR="00A840B9" w:rsidRPr="00460AF5" w:rsidRDefault="00A840B9" w:rsidP="00460AF5">
      <w:pPr>
        <w:rPr>
          <w:rFonts w:asciiTheme="minorHAnsi" w:hAnsiTheme="minorHAnsi"/>
          <w:sz w:val="24"/>
        </w:rPr>
      </w:pPr>
    </w:p>
    <w:p w:rsidR="00460AF5" w:rsidRPr="00460AF5" w:rsidRDefault="00460AF5" w:rsidP="000F75A8">
      <w:pPr>
        <w:ind w:left="284"/>
        <w:rPr>
          <w:rFonts w:asciiTheme="minorHAnsi" w:hAnsiTheme="minorHAnsi"/>
          <w:b/>
          <w:sz w:val="24"/>
        </w:rPr>
      </w:pPr>
      <w:r w:rsidRPr="00460AF5">
        <w:rPr>
          <w:rFonts w:asciiTheme="minorHAnsi" w:hAnsiTheme="minorHAnsi"/>
          <w:b/>
          <w:sz w:val="24"/>
        </w:rPr>
        <w:t>Resolution Number 16-532</w:t>
      </w:r>
    </w:p>
    <w:p w:rsidR="006C42EA" w:rsidRDefault="00A840B9" w:rsidP="000F75A8">
      <w:pPr>
        <w:ind w:left="284"/>
        <w:rPr>
          <w:rFonts w:asciiTheme="minorHAnsi" w:hAnsiTheme="minorHAnsi"/>
          <w:sz w:val="24"/>
        </w:rPr>
      </w:pPr>
      <w:r w:rsidRPr="00A840B9">
        <w:rPr>
          <w:rFonts w:asciiTheme="minorHAnsi" w:hAnsiTheme="minorHAnsi"/>
          <w:sz w:val="24"/>
        </w:rPr>
        <w:t>Resolved t</w:t>
      </w:r>
      <w:r w:rsidR="00460AF5" w:rsidRPr="00A840B9">
        <w:rPr>
          <w:rFonts w:asciiTheme="minorHAnsi" w:hAnsiTheme="minorHAnsi"/>
          <w:sz w:val="24"/>
        </w:rPr>
        <w:t>hat Council</w:t>
      </w:r>
      <w:r w:rsidR="00460AF5" w:rsidRPr="00460AF5">
        <w:rPr>
          <w:rFonts w:asciiTheme="minorHAnsi" w:hAnsiTheme="minorHAnsi"/>
          <w:sz w:val="24"/>
        </w:rPr>
        <w:t xml:space="preserve"> endorse and proceed to implement Phase 3 of the Community Consultation and Awareness Process, for the Proposed Special Rate Variation detailed in the Council Improvement Plan (</w:t>
      </w:r>
      <w:r w:rsidR="00460AF5" w:rsidRPr="009A571B">
        <w:rPr>
          <w:rFonts w:asciiTheme="minorHAnsi" w:hAnsiTheme="minorHAnsi"/>
          <w:b/>
          <w:sz w:val="24"/>
        </w:rPr>
        <w:t>CIP</w:t>
      </w:r>
      <w:r w:rsidR="00460AF5" w:rsidRPr="00460AF5">
        <w:rPr>
          <w:rFonts w:asciiTheme="minorHAnsi" w:hAnsiTheme="minorHAnsi"/>
          <w:sz w:val="24"/>
        </w:rPr>
        <w:t xml:space="preserve">) </w:t>
      </w:r>
    </w:p>
    <w:p w:rsidR="00460AF5" w:rsidRPr="00AA542B" w:rsidRDefault="00460AF5" w:rsidP="000F75A8">
      <w:pPr>
        <w:ind w:left="284"/>
        <w:rPr>
          <w:rFonts w:asciiTheme="minorHAnsi" w:hAnsiTheme="minorHAnsi"/>
          <w:sz w:val="24"/>
        </w:rPr>
      </w:pPr>
      <w:r w:rsidRPr="00460AF5">
        <w:rPr>
          <w:rFonts w:asciiTheme="minorHAnsi" w:hAnsiTheme="minorHAnsi"/>
          <w:sz w:val="24"/>
        </w:rPr>
        <w:t>adopted by Council on 25 June 2015, and that the consultation include correspondence specifically addressed to each ratepayer or included where possible with the next rate notice.</w:t>
      </w:r>
      <w:r w:rsidRPr="00460AF5">
        <w:rPr>
          <w:rFonts w:asciiTheme="minorHAnsi" w:hAnsiTheme="minorHAnsi"/>
          <w:b/>
          <w:i/>
          <w:sz w:val="24"/>
        </w:rPr>
        <w:t xml:space="preserve"> </w:t>
      </w:r>
      <w:r w:rsidRPr="00AA542B">
        <w:rPr>
          <w:rFonts w:asciiTheme="minorHAnsi" w:hAnsiTheme="minorHAnsi"/>
          <w:i/>
          <w:sz w:val="24"/>
        </w:rPr>
        <w:t>(Hunter/Spooner)</w:t>
      </w:r>
    </w:p>
    <w:p w:rsidR="007A0462" w:rsidRPr="00460AF5" w:rsidRDefault="00460AF5" w:rsidP="00514AC4">
      <w:pPr>
        <w:pStyle w:val="BodyText"/>
        <w:ind w:left="-567"/>
        <w:rPr>
          <w:rFonts w:asciiTheme="minorHAnsi" w:hAnsiTheme="minorHAnsi"/>
          <w:sz w:val="24"/>
          <w:szCs w:val="24"/>
        </w:rPr>
      </w:pPr>
      <w:r w:rsidRPr="00460AF5">
        <w:rPr>
          <w:rFonts w:asciiTheme="minorHAnsi" w:hAnsiTheme="minorHAnsi"/>
          <w:sz w:val="24"/>
          <w:szCs w:val="24"/>
        </w:rPr>
        <w:t xml:space="preserve">Following </w:t>
      </w:r>
      <w:r w:rsidR="00514AC4">
        <w:rPr>
          <w:rFonts w:asciiTheme="minorHAnsi" w:hAnsiTheme="minorHAnsi"/>
          <w:sz w:val="24"/>
          <w:szCs w:val="24"/>
        </w:rPr>
        <w:t>the completion of Phase 3 engagement</w:t>
      </w:r>
      <w:r w:rsidRPr="00460AF5">
        <w:rPr>
          <w:rFonts w:asciiTheme="minorHAnsi" w:hAnsiTheme="minorHAnsi"/>
          <w:sz w:val="24"/>
          <w:szCs w:val="24"/>
        </w:rPr>
        <w:t>, at its Ordinary meeting of 15 December 2016, Councillors were provided with a detailed report on community engagement and feedback. The report noted that Council had received feedback from over 2,500 people from the community.</w:t>
      </w:r>
    </w:p>
    <w:p w:rsidR="00A840B9" w:rsidRDefault="00460AF5" w:rsidP="007A0462">
      <w:pPr>
        <w:pStyle w:val="BodyText"/>
        <w:ind w:left="-567"/>
        <w:rPr>
          <w:rFonts w:asciiTheme="minorHAnsi" w:hAnsiTheme="minorHAnsi"/>
          <w:sz w:val="24"/>
          <w:szCs w:val="24"/>
        </w:rPr>
      </w:pPr>
      <w:r w:rsidRPr="00460AF5">
        <w:rPr>
          <w:rFonts w:asciiTheme="minorHAnsi" w:hAnsiTheme="minorHAnsi"/>
          <w:sz w:val="24"/>
          <w:szCs w:val="24"/>
        </w:rPr>
        <w:t>Council then resolved to enter into Phase 4 of its SRV consultation being public exhibitio</w:t>
      </w:r>
      <w:r w:rsidR="007A0462">
        <w:rPr>
          <w:rFonts w:asciiTheme="minorHAnsi" w:hAnsiTheme="minorHAnsi"/>
          <w:sz w:val="24"/>
          <w:szCs w:val="24"/>
        </w:rPr>
        <w:t xml:space="preserve">n of Council’s IP&amp;R documents: </w:t>
      </w:r>
    </w:p>
    <w:p w:rsidR="00514AC4" w:rsidRPr="00460AF5" w:rsidRDefault="00514AC4" w:rsidP="007A0462">
      <w:pPr>
        <w:pStyle w:val="BodyText"/>
        <w:ind w:left="-567"/>
        <w:rPr>
          <w:rFonts w:asciiTheme="minorHAnsi" w:hAnsiTheme="minorHAnsi"/>
          <w:sz w:val="24"/>
          <w:szCs w:val="24"/>
        </w:rPr>
      </w:pPr>
    </w:p>
    <w:p w:rsidR="005B22C4" w:rsidRPr="005B22C4" w:rsidRDefault="005B22C4" w:rsidP="005B22C4">
      <w:pPr>
        <w:rPr>
          <w:rFonts w:asciiTheme="minorHAnsi" w:hAnsiTheme="minorHAnsi"/>
          <w:b/>
          <w:sz w:val="24"/>
        </w:rPr>
      </w:pPr>
      <w:r w:rsidRPr="005B22C4">
        <w:rPr>
          <w:rFonts w:asciiTheme="minorHAnsi" w:hAnsiTheme="minorHAnsi"/>
          <w:b/>
          <w:sz w:val="24"/>
        </w:rPr>
        <w:t>Resolution Number 16-658</w:t>
      </w:r>
    </w:p>
    <w:p w:rsidR="005B22C4" w:rsidRPr="005B22C4" w:rsidRDefault="005B22C4" w:rsidP="005B22C4">
      <w:pPr>
        <w:rPr>
          <w:rFonts w:asciiTheme="minorHAnsi" w:hAnsiTheme="minorHAnsi"/>
          <w:b/>
          <w:sz w:val="24"/>
        </w:rPr>
      </w:pPr>
      <w:r w:rsidRPr="005B22C4">
        <w:rPr>
          <w:rFonts w:asciiTheme="minorHAnsi" w:hAnsiTheme="minorHAnsi"/>
          <w:b/>
          <w:sz w:val="24"/>
        </w:rPr>
        <w:t>Resolved:</w:t>
      </w:r>
    </w:p>
    <w:p w:rsidR="005B22C4" w:rsidRPr="005B22C4" w:rsidRDefault="005B22C4" w:rsidP="005B22C4">
      <w:pPr>
        <w:ind w:left="567" w:hanging="567"/>
        <w:rPr>
          <w:rFonts w:asciiTheme="minorHAnsi" w:hAnsiTheme="minorHAnsi"/>
          <w:sz w:val="24"/>
        </w:rPr>
      </w:pPr>
      <w:r w:rsidRPr="005B22C4">
        <w:rPr>
          <w:rFonts w:asciiTheme="minorHAnsi" w:hAnsiTheme="minorHAnsi"/>
          <w:sz w:val="24"/>
        </w:rPr>
        <w:t xml:space="preserve">1. </w:t>
      </w:r>
      <w:r w:rsidRPr="005B22C4">
        <w:rPr>
          <w:rFonts w:asciiTheme="minorHAnsi" w:hAnsiTheme="minorHAnsi"/>
          <w:sz w:val="24"/>
        </w:rPr>
        <w:tab/>
        <w:t>That Council receive and note the feedback from the community during Phase 3 of the Special Rate Variation Engagement process, conducted over the period from 26 October to 28 November 2016 (</w:t>
      </w:r>
      <w:r w:rsidR="004E512F">
        <w:rPr>
          <w:rFonts w:asciiTheme="minorHAnsi" w:hAnsiTheme="minorHAnsi"/>
          <w:sz w:val="24"/>
        </w:rPr>
        <w:t>Attachment 1</w:t>
      </w:r>
      <w:r w:rsidRPr="005B22C4">
        <w:rPr>
          <w:rFonts w:asciiTheme="minorHAnsi" w:hAnsiTheme="minorHAnsi"/>
          <w:sz w:val="24"/>
        </w:rPr>
        <w:t xml:space="preserve"> #E2016/105355). </w:t>
      </w:r>
    </w:p>
    <w:p w:rsidR="005B22C4" w:rsidRPr="005B22C4" w:rsidRDefault="005B22C4" w:rsidP="005B22C4">
      <w:pPr>
        <w:ind w:left="567" w:hanging="567"/>
        <w:rPr>
          <w:rFonts w:asciiTheme="minorHAnsi" w:hAnsiTheme="minorHAnsi"/>
          <w:sz w:val="24"/>
        </w:rPr>
      </w:pPr>
      <w:r w:rsidRPr="005B22C4">
        <w:rPr>
          <w:rFonts w:asciiTheme="minorHAnsi" w:hAnsiTheme="minorHAnsi"/>
          <w:sz w:val="24"/>
        </w:rPr>
        <w:t xml:space="preserve">2. </w:t>
      </w:r>
      <w:r w:rsidRPr="005B22C4">
        <w:rPr>
          <w:rFonts w:asciiTheme="minorHAnsi" w:hAnsiTheme="minorHAnsi"/>
          <w:sz w:val="24"/>
        </w:rPr>
        <w:tab/>
        <w:t xml:space="preserve">That Council adopt the amended Integrated Planning and Reporting documents included as </w:t>
      </w:r>
      <w:r w:rsidR="004E512F">
        <w:rPr>
          <w:rFonts w:asciiTheme="minorHAnsi" w:hAnsiTheme="minorHAnsi"/>
          <w:sz w:val="24"/>
        </w:rPr>
        <w:t>Attachment 2</w:t>
      </w:r>
      <w:r w:rsidRPr="005B22C4">
        <w:rPr>
          <w:rFonts w:asciiTheme="minorHAnsi" w:hAnsiTheme="minorHAnsi"/>
          <w:sz w:val="24"/>
        </w:rPr>
        <w:t xml:space="preserve"> (#E2016/107685), 3 (#E2016/100839) and 4 (#E2016/103686) to this Report (incorporating the Special Rate Variation rationale and amendments) and place these documents on public exhibition for 28 days (excluding public holidays) for community consultation. </w:t>
      </w:r>
    </w:p>
    <w:p w:rsidR="005B22C4" w:rsidRPr="005B22C4" w:rsidRDefault="005B22C4" w:rsidP="005B22C4">
      <w:pPr>
        <w:ind w:left="567" w:hanging="567"/>
        <w:rPr>
          <w:rFonts w:asciiTheme="minorHAnsi" w:hAnsiTheme="minorHAnsi"/>
          <w:sz w:val="24"/>
        </w:rPr>
      </w:pPr>
      <w:r w:rsidRPr="005B22C4">
        <w:rPr>
          <w:rFonts w:asciiTheme="minorHAnsi" w:hAnsiTheme="minorHAnsi"/>
          <w:sz w:val="24"/>
        </w:rPr>
        <w:t xml:space="preserve">3. </w:t>
      </w:r>
      <w:r w:rsidRPr="005B22C4">
        <w:rPr>
          <w:rFonts w:asciiTheme="minorHAnsi" w:hAnsiTheme="minorHAnsi"/>
          <w:sz w:val="24"/>
        </w:rPr>
        <w:tab/>
        <w:t xml:space="preserve">That Council lodge a Notice of Intent to Apply for a Special Rate Variation to the Independent Pricing and Regulatory Tribunal, as the next step in the process, with the Notice to be submitted to IPART on 16 December 2016. </w:t>
      </w:r>
    </w:p>
    <w:p w:rsidR="005B22C4" w:rsidRPr="005B22C4" w:rsidRDefault="005B22C4" w:rsidP="005B22C4">
      <w:pPr>
        <w:ind w:left="567" w:hanging="567"/>
        <w:rPr>
          <w:rFonts w:asciiTheme="minorHAnsi" w:hAnsiTheme="minorHAnsi"/>
          <w:sz w:val="24"/>
        </w:rPr>
      </w:pPr>
      <w:r w:rsidRPr="005B22C4">
        <w:rPr>
          <w:rFonts w:asciiTheme="minorHAnsi" w:hAnsiTheme="minorHAnsi"/>
          <w:sz w:val="24"/>
        </w:rPr>
        <w:t xml:space="preserve">4. </w:t>
      </w:r>
      <w:r w:rsidRPr="005B22C4">
        <w:rPr>
          <w:rFonts w:asciiTheme="minorHAnsi" w:hAnsiTheme="minorHAnsi"/>
          <w:sz w:val="24"/>
        </w:rPr>
        <w:tab/>
        <w:t>That to ensure an equitable distribution of any rate increase, the following information be provided to Council and the community before the next Ordinary meeting:</w:t>
      </w:r>
    </w:p>
    <w:p w:rsidR="005B22C4" w:rsidRPr="005B22C4" w:rsidRDefault="005B22C4" w:rsidP="005B22C4">
      <w:pPr>
        <w:ind w:left="1418" w:hanging="851"/>
        <w:rPr>
          <w:rFonts w:asciiTheme="minorHAnsi" w:hAnsiTheme="minorHAnsi"/>
          <w:sz w:val="24"/>
        </w:rPr>
      </w:pPr>
      <w:r w:rsidRPr="005B22C4">
        <w:rPr>
          <w:rFonts w:asciiTheme="minorHAnsi" w:hAnsiTheme="minorHAnsi"/>
          <w:sz w:val="24"/>
        </w:rPr>
        <w:t xml:space="preserve">i.  </w:t>
      </w:r>
      <w:r w:rsidRPr="005B22C4">
        <w:rPr>
          <w:rFonts w:asciiTheme="minorHAnsi" w:hAnsiTheme="minorHAnsi"/>
          <w:sz w:val="24"/>
        </w:rPr>
        <w:tab/>
        <w:t xml:space="preserve">The effect on the different rating categories and on people living in different areas of the Shire, of adjusting the percentage distribution amongst the categories under each of the three options. </w:t>
      </w:r>
    </w:p>
    <w:p w:rsidR="005B22C4" w:rsidRPr="005B22C4" w:rsidRDefault="005B22C4" w:rsidP="005B22C4">
      <w:pPr>
        <w:ind w:left="1418" w:hanging="851"/>
        <w:rPr>
          <w:rFonts w:asciiTheme="minorHAnsi" w:hAnsiTheme="minorHAnsi"/>
          <w:sz w:val="24"/>
        </w:rPr>
      </w:pPr>
      <w:r w:rsidRPr="005B22C4">
        <w:rPr>
          <w:rFonts w:asciiTheme="minorHAnsi" w:hAnsiTheme="minorHAnsi"/>
          <w:sz w:val="24"/>
        </w:rPr>
        <w:t xml:space="preserve">ii. </w:t>
      </w:r>
      <w:r w:rsidRPr="005B22C4">
        <w:rPr>
          <w:rFonts w:asciiTheme="minorHAnsi" w:hAnsiTheme="minorHAnsi"/>
          <w:sz w:val="24"/>
        </w:rPr>
        <w:tab/>
        <w:t>Options for distributing a higher proportion of the rate burden to those businesses which benefit from tourism.</w:t>
      </w:r>
    </w:p>
    <w:p w:rsidR="005B22C4" w:rsidRDefault="005B22C4" w:rsidP="005B22C4">
      <w:pPr>
        <w:ind w:left="1418" w:hanging="851"/>
        <w:rPr>
          <w:rFonts w:asciiTheme="minorHAnsi" w:hAnsiTheme="minorHAnsi"/>
          <w:sz w:val="24"/>
        </w:rPr>
      </w:pPr>
      <w:r w:rsidRPr="005B22C4">
        <w:rPr>
          <w:rFonts w:asciiTheme="minorHAnsi" w:hAnsiTheme="minorHAnsi"/>
          <w:sz w:val="24"/>
        </w:rPr>
        <w:t xml:space="preserve">iii. </w:t>
      </w:r>
      <w:r w:rsidRPr="005B22C4">
        <w:rPr>
          <w:rFonts w:asciiTheme="minorHAnsi" w:hAnsiTheme="minorHAnsi"/>
          <w:sz w:val="24"/>
        </w:rPr>
        <w:tab/>
        <w:t>An assessment of Holiday let properties within a business category.</w:t>
      </w:r>
    </w:p>
    <w:p w:rsidR="00514AC4" w:rsidRPr="005B22C4" w:rsidRDefault="00514AC4" w:rsidP="005B22C4">
      <w:pPr>
        <w:ind w:left="1418" w:hanging="851"/>
        <w:rPr>
          <w:rFonts w:asciiTheme="minorHAnsi" w:hAnsiTheme="minorHAnsi"/>
          <w:sz w:val="24"/>
        </w:rPr>
      </w:pPr>
    </w:p>
    <w:p w:rsidR="005B22C4" w:rsidRPr="00514AC4" w:rsidRDefault="005B22C4" w:rsidP="00BC7A8D">
      <w:pPr>
        <w:pStyle w:val="ListParagraph"/>
        <w:numPr>
          <w:ilvl w:val="0"/>
          <w:numId w:val="69"/>
        </w:numPr>
        <w:rPr>
          <w:sz w:val="24"/>
        </w:rPr>
      </w:pPr>
      <w:r w:rsidRPr="00514AC4">
        <w:rPr>
          <w:sz w:val="24"/>
        </w:rPr>
        <w:lastRenderedPageBreak/>
        <w:t>That this report also include revenue raising options external to a special rate variation including:</w:t>
      </w:r>
    </w:p>
    <w:p w:rsidR="005B22C4" w:rsidRPr="005B22C4" w:rsidRDefault="005B22C4" w:rsidP="005B22C4">
      <w:pPr>
        <w:ind w:left="1418" w:hanging="851"/>
        <w:rPr>
          <w:rFonts w:asciiTheme="minorHAnsi" w:hAnsiTheme="minorHAnsi"/>
          <w:sz w:val="24"/>
        </w:rPr>
      </w:pPr>
      <w:r w:rsidRPr="005B22C4">
        <w:rPr>
          <w:rFonts w:asciiTheme="minorHAnsi" w:hAnsiTheme="minorHAnsi"/>
          <w:sz w:val="24"/>
        </w:rPr>
        <w:t xml:space="preserve">i. </w:t>
      </w:r>
      <w:r w:rsidRPr="005B22C4">
        <w:rPr>
          <w:rFonts w:asciiTheme="minorHAnsi" w:hAnsiTheme="minorHAnsi"/>
          <w:sz w:val="24"/>
        </w:rPr>
        <w:tab/>
        <w:t>Implications and particulars of a Tourism Levy, Tariff or something similar and its relationship to a Special Rate Variation.</w:t>
      </w:r>
    </w:p>
    <w:p w:rsidR="005B22C4" w:rsidRPr="00460AF5" w:rsidRDefault="005B22C4" w:rsidP="005B22C4">
      <w:pPr>
        <w:ind w:left="1418" w:hanging="851"/>
        <w:rPr>
          <w:rFonts w:asciiTheme="minorHAnsi" w:hAnsiTheme="minorHAnsi"/>
          <w:sz w:val="24"/>
        </w:rPr>
      </w:pPr>
      <w:r w:rsidRPr="005B22C4">
        <w:rPr>
          <w:rFonts w:asciiTheme="minorHAnsi" w:hAnsiTheme="minorHAnsi"/>
          <w:sz w:val="24"/>
        </w:rPr>
        <w:t xml:space="preserve">ii.  </w:t>
      </w:r>
      <w:r w:rsidRPr="005B22C4">
        <w:rPr>
          <w:rFonts w:asciiTheme="minorHAnsi" w:hAnsiTheme="minorHAnsi"/>
          <w:sz w:val="24"/>
        </w:rPr>
        <w:tab/>
        <w:t xml:space="preserve">Estimates of increased revenue forthcoming from an increase of </w:t>
      </w:r>
      <w:r w:rsidR="008609D3">
        <w:rPr>
          <w:rFonts w:asciiTheme="minorHAnsi" w:hAnsiTheme="minorHAnsi"/>
          <w:sz w:val="24"/>
        </w:rPr>
        <w:t>pay</w:t>
      </w:r>
      <w:r w:rsidRPr="005B22C4">
        <w:rPr>
          <w:rFonts w:asciiTheme="minorHAnsi" w:hAnsiTheme="minorHAnsi"/>
          <w:sz w:val="24"/>
        </w:rPr>
        <w:t xml:space="preserve"> parking hourly charges from $3 to $4.</w:t>
      </w:r>
      <w:r w:rsidRPr="005B22C4">
        <w:rPr>
          <w:rFonts w:asciiTheme="minorHAnsi" w:hAnsiTheme="minorHAnsi"/>
          <w:sz w:val="24"/>
        </w:rPr>
        <w:tab/>
      </w:r>
      <w:r w:rsidRPr="00AA542B">
        <w:rPr>
          <w:rFonts w:asciiTheme="minorHAnsi" w:hAnsiTheme="minorHAnsi"/>
          <w:i/>
          <w:sz w:val="24"/>
        </w:rPr>
        <w:t xml:space="preserve"> (Ndiaye/Richardson)</w:t>
      </w:r>
    </w:p>
    <w:p w:rsidR="00460AF5" w:rsidRPr="00460AF5" w:rsidRDefault="00460AF5" w:rsidP="00FA02BB">
      <w:pPr>
        <w:rPr>
          <w:rFonts w:asciiTheme="minorHAnsi" w:hAnsiTheme="minorHAnsi"/>
          <w:sz w:val="24"/>
        </w:rPr>
      </w:pPr>
    </w:p>
    <w:p w:rsidR="005B22C4" w:rsidRDefault="00460AF5" w:rsidP="007A0462">
      <w:pPr>
        <w:pStyle w:val="BodyText"/>
        <w:rPr>
          <w:rFonts w:asciiTheme="minorHAnsi" w:hAnsiTheme="minorHAnsi"/>
          <w:sz w:val="24"/>
          <w:szCs w:val="24"/>
        </w:rPr>
      </w:pPr>
      <w:r w:rsidRPr="00460AF5">
        <w:rPr>
          <w:rFonts w:asciiTheme="minorHAnsi" w:hAnsiTheme="minorHAnsi"/>
          <w:sz w:val="24"/>
          <w:szCs w:val="24"/>
        </w:rPr>
        <w:t xml:space="preserve">Following </w:t>
      </w:r>
      <w:r w:rsidR="00514AC4">
        <w:rPr>
          <w:rFonts w:asciiTheme="minorHAnsi" w:hAnsiTheme="minorHAnsi"/>
          <w:sz w:val="24"/>
          <w:szCs w:val="24"/>
        </w:rPr>
        <w:t xml:space="preserve">the completion of </w:t>
      </w:r>
      <w:r w:rsidRPr="00460AF5">
        <w:rPr>
          <w:rFonts w:asciiTheme="minorHAnsi" w:hAnsiTheme="minorHAnsi"/>
          <w:sz w:val="24"/>
          <w:szCs w:val="24"/>
        </w:rPr>
        <w:t>Phase 4</w:t>
      </w:r>
      <w:r w:rsidR="00514AC4">
        <w:rPr>
          <w:rFonts w:asciiTheme="minorHAnsi" w:hAnsiTheme="minorHAnsi"/>
          <w:sz w:val="24"/>
          <w:szCs w:val="24"/>
        </w:rPr>
        <w:t xml:space="preserve"> engagement</w:t>
      </w:r>
      <w:r w:rsidRPr="00460AF5">
        <w:rPr>
          <w:rFonts w:asciiTheme="minorHAnsi" w:hAnsiTheme="minorHAnsi"/>
          <w:sz w:val="24"/>
          <w:szCs w:val="24"/>
        </w:rPr>
        <w:t xml:space="preserve">, at its meeting </w:t>
      </w:r>
      <w:r w:rsidRPr="007A0462">
        <w:rPr>
          <w:rFonts w:asciiTheme="minorHAnsi" w:hAnsiTheme="minorHAnsi"/>
          <w:sz w:val="24"/>
          <w:szCs w:val="24"/>
        </w:rPr>
        <w:t>of 2 February 2017, Council was provided with all submissions received during</w:t>
      </w:r>
      <w:r w:rsidR="007A0462" w:rsidRPr="007A0462">
        <w:rPr>
          <w:rFonts w:asciiTheme="minorHAnsi" w:hAnsiTheme="minorHAnsi"/>
          <w:sz w:val="24"/>
          <w:szCs w:val="24"/>
        </w:rPr>
        <w:t xml:space="preserve"> the public exhibition period. </w:t>
      </w:r>
      <w:r w:rsidR="005B22C4" w:rsidRPr="007A0462">
        <w:rPr>
          <w:rFonts w:asciiTheme="minorHAnsi" w:hAnsiTheme="minorHAnsi"/>
          <w:sz w:val="24"/>
          <w:szCs w:val="24"/>
        </w:rPr>
        <w:t>In response to Resolution 16-658 and to the issues raised in a number of the submissions received, an additional report being Report 13.5 – Rating and Revenue Options, was also presented to Council at the same meeting, outlining:</w:t>
      </w:r>
      <w:r w:rsidR="005B22C4" w:rsidRPr="00460AF5">
        <w:rPr>
          <w:rFonts w:asciiTheme="minorHAnsi" w:hAnsiTheme="minorHAnsi"/>
          <w:sz w:val="24"/>
          <w:szCs w:val="24"/>
        </w:rPr>
        <w:t xml:space="preserve"> </w:t>
      </w:r>
    </w:p>
    <w:p w:rsidR="005B22C4" w:rsidRDefault="005B22C4" w:rsidP="005B22C4">
      <w:pPr>
        <w:pStyle w:val="BodyText"/>
        <w:spacing w:before="0"/>
        <w:ind w:firstLine="567"/>
        <w:rPr>
          <w:rFonts w:asciiTheme="minorHAnsi" w:hAnsiTheme="minorHAnsi"/>
          <w:sz w:val="24"/>
          <w:szCs w:val="24"/>
        </w:rPr>
      </w:pPr>
    </w:p>
    <w:p w:rsidR="00460AF5" w:rsidRPr="00460AF5" w:rsidRDefault="00460AF5" w:rsidP="00BC7A8D">
      <w:pPr>
        <w:pStyle w:val="BodyText"/>
        <w:numPr>
          <w:ilvl w:val="0"/>
          <w:numId w:val="70"/>
        </w:numPr>
        <w:spacing w:before="0" w:line="240" w:lineRule="auto"/>
        <w:ind w:left="1134" w:hanging="567"/>
        <w:rPr>
          <w:rFonts w:asciiTheme="minorHAnsi" w:hAnsiTheme="minorHAnsi"/>
          <w:sz w:val="24"/>
          <w:szCs w:val="24"/>
        </w:rPr>
      </w:pPr>
      <w:r w:rsidRPr="00460AF5">
        <w:rPr>
          <w:rFonts w:asciiTheme="minorHAnsi" w:hAnsiTheme="minorHAnsi"/>
          <w:sz w:val="24"/>
          <w:szCs w:val="24"/>
        </w:rPr>
        <w:t>A</w:t>
      </w:r>
      <w:r w:rsidR="00514AC4">
        <w:rPr>
          <w:rFonts w:asciiTheme="minorHAnsi" w:hAnsiTheme="minorHAnsi"/>
          <w:sz w:val="24"/>
          <w:szCs w:val="24"/>
        </w:rPr>
        <w:t xml:space="preserve">dditional </w:t>
      </w:r>
      <w:r w:rsidRPr="00460AF5">
        <w:rPr>
          <w:rFonts w:asciiTheme="minorHAnsi" w:hAnsiTheme="minorHAnsi"/>
          <w:sz w:val="24"/>
          <w:szCs w:val="24"/>
        </w:rPr>
        <w:t xml:space="preserve">options for raising revenue; </w:t>
      </w:r>
    </w:p>
    <w:p w:rsidR="00460AF5" w:rsidRPr="00460AF5" w:rsidRDefault="00514AC4" w:rsidP="00BC7A8D">
      <w:pPr>
        <w:pStyle w:val="BodyText"/>
        <w:numPr>
          <w:ilvl w:val="0"/>
          <w:numId w:val="70"/>
        </w:numPr>
        <w:spacing w:before="0" w:line="240" w:lineRule="auto"/>
        <w:ind w:left="1134" w:hanging="567"/>
        <w:rPr>
          <w:rFonts w:asciiTheme="minorHAnsi" w:hAnsiTheme="minorHAnsi"/>
          <w:sz w:val="24"/>
          <w:szCs w:val="24"/>
        </w:rPr>
      </w:pPr>
      <w:r>
        <w:rPr>
          <w:rFonts w:asciiTheme="minorHAnsi" w:hAnsiTheme="minorHAnsi"/>
          <w:sz w:val="24"/>
          <w:szCs w:val="24"/>
        </w:rPr>
        <w:t>A proposal to review</w:t>
      </w:r>
      <w:r w:rsidR="00460AF5" w:rsidRPr="00460AF5">
        <w:rPr>
          <w:rFonts w:asciiTheme="minorHAnsi" w:hAnsiTheme="minorHAnsi"/>
          <w:sz w:val="24"/>
          <w:szCs w:val="24"/>
        </w:rPr>
        <w:t xml:space="preserve"> the rating structure;</w:t>
      </w:r>
    </w:p>
    <w:p w:rsidR="00460AF5" w:rsidRPr="00460AF5" w:rsidRDefault="00460AF5" w:rsidP="00BC7A8D">
      <w:pPr>
        <w:pStyle w:val="BodyText"/>
        <w:numPr>
          <w:ilvl w:val="0"/>
          <w:numId w:val="70"/>
        </w:numPr>
        <w:spacing w:before="0" w:line="240" w:lineRule="auto"/>
        <w:ind w:left="1134" w:hanging="567"/>
        <w:rPr>
          <w:rFonts w:asciiTheme="minorHAnsi" w:hAnsiTheme="minorHAnsi"/>
          <w:sz w:val="24"/>
          <w:szCs w:val="24"/>
        </w:rPr>
      </w:pPr>
      <w:r w:rsidRPr="00460AF5">
        <w:rPr>
          <w:rFonts w:asciiTheme="minorHAnsi" w:hAnsiTheme="minorHAnsi"/>
          <w:sz w:val="24"/>
          <w:szCs w:val="24"/>
        </w:rPr>
        <w:t xml:space="preserve">Further lobbying for a tourism levy;  </w:t>
      </w:r>
    </w:p>
    <w:p w:rsidR="00460AF5" w:rsidRPr="00460AF5" w:rsidRDefault="00514AC4" w:rsidP="00BC7A8D">
      <w:pPr>
        <w:pStyle w:val="BodyText"/>
        <w:numPr>
          <w:ilvl w:val="0"/>
          <w:numId w:val="70"/>
        </w:numPr>
        <w:spacing w:before="0" w:line="240" w:lineRule="auto"/>
        <w:ind w:left="1134" w:hanging="567"/>
        <w:rPr>
          <w:rFonts w:asciiTheme="minorHAnsi" w:hAnsiTheme="minorHAnsi"/>
          <w:sz w:val="24"/>
          <w:szCs w:val="24"/>
        </w:rPr>
      </w:pPr>
      <w:r>
        <w:rPr>
          <w:rFonts w:asciiTheme="minorHAnsi" w:hAnsiTheme="minorHAnsi"/>
          <w:sz w:val="24"/>
          <w:szCs w:val="24"/>
        </w:rPr>
        <w:t>I</w:t>
      </w:r>
      <w:r w:rsidR="005B22C4" w:rsidRPr="00460AF5">
        <w:rPr>
          <w:rFonts w:asciiTheme="minorHAnsi" w:hAnsiTheme="minorHAnsi"/>
          <w:sz w:val="24"/>
          <w:szCs w:val="24"/>
        </w:rPr>
        <w:t>dentifying ways</w:t>
      </w:r>
      <w:r w:rsidR="00460AF5" w:rsidRPr="00460AF5">
        <w:rPr>
          <w:rFonts w:asciiTheme="minorHAnsi" w:hAnsiTheme="minorHAnsi"/>
          <w:sz w:val="24"/>
          <w:szCs w:val="24"/>
        </w:rPr>
        <w:t xml:space="preserve"> to share the financial burden of maintaining Byron Shire’s assets and infrastructure with tourists and visitors to the area. </w:t>
      </w:r>
    </w:p>
    <w:p w:rsidR="005B22C4" w:rsidRPr="00460AF5" w:rsidRDefault="005B22C4" w:rsidP="005B22C4">
      <w:pPr>
        <w:pStyle w:val="BodyText"/>
        <w:rPr>
          <w:rFonts w:asciiTheme="minorHAnsi" w:hAnsiTheme="minorHAnsi"/>
          <w:sz w:val="24"/>
          <w:szCs w:val="24"/>
        </w:rPr>
      </w:pPr>
      <w:r w:rsidRPr="007A0462">
        <w:rPr>
          <w:rFonts w:asciiTheme="minorHAnsi" w:hAnsiTheme="minorHAnsi"/>
          <w:sz w:val="24"/>
          <w:szCs w:val="24"/>
        </w:rPr>
        <w:t>At the 2 February 2017 meeting, following consideration of</w:t>
      </w:r>
      <w:r w:rsidR="007A0462" w:rsidRPr="007A0462">
        <w:rPr>
          <w:rFonts w:asciiTheme="minorHAnsi" w:hAnsiTheme="minorHAnsi"/>
          <w:sz w:val="24"/>
          <w:szCs w:val="24"/>
        </w:rPr>
        <w:t xml:space="preserve"> Report 13.2 – 2017/18 Special R</w:t>
      </w:r>
      <w:r w:rsidRPr="007A0462">
        <w:rPr>
          <w:rFonts w:asciiTheme="minorHAnsi" w:hAnsiTheme="minorHAnsi"/>
          <w:sz w:val="24"/>
          <w:szCs w:val="24"/>
        </w:rPr>
        <w:t>ate Variation Application, Council resolved as follows:</w:t>
      </w:r>
    </w:p>
    <w:p w:rsidR="00A840B9" w:rsidRDefault="00A840B9" w:rsidP="005B22C4">
      <w:pPr>
        <w:pStyle w:val="BodyText"/>
        <w:spacing w:before="0" w:line="240" w:lineRule="auto"/>
        <w:rPr>
          <w:rFonts w:asciiTheme="minorHAnsi" w:hAnsiTheme="minorHAnsi"/>
          <w:b/>
          <w:sz w:val="24"/>
          <w:szCs w:val="24"/>
        </w:rPr>
      </w:pPr>
    </w:p>
    <w:p w:rsidR="00460AF5" w:rsidRPr="00A840B9" w:rsidRDefault="00460AF5" w:rsidP="001745A9">
      <w:pPr>
        <w:pStyle w:val="BodyText"/>
        <w:spacing w:before="0" w:line="240" w:lineRule="auto"/>
        <w:ind w:left="993" w:hanging="426"/>
        <w:rPr>
          <w:rFonts w:asciiTheme="minorHAnsi" w:hAnsiTheme="minorHAnsi"/>
          <w:b/>
          <w:sz w:val="24"/>
          <w:szCs w:val="24"/>
        </w:rPr>
      </w:pPr>
      <w:r w:rsidRPr="00A840B9">
        <w:rPr>
          <w:rFonts w:asciiTheme="minorHAnsi" w:hAnsiTheme="minorHAnsi"/>
          <w:b/>
          <w:sz w:val="24"/>
          <w:szCs w:val="24"/>
        </w:rPr>
        <w:t xml:space="preserve">Resolution Number 17-020 </w:t>
      </w:r>
    </w:p>
    <w:p w:rsidR="00460AF5" w:rsidRDefault="00460AF5" w:rsidP="001745A9">
      <w:pPr>
        <w:pStyle w:val="BodyText"/>
        <w:spacing w:before="0" w:line="240" w:lineRule="auto"/>
        <w:ind w:left="993" w:hanging="426"/>
        <w:rPr>
          <w:rFonts w:asciiTheme="minorHAnsi" w:hAnsiTheme="minorHAnsi"/>
          <w:sz w:val="24"/>
          <w:szCs w:val="24"/>
        </w:rPr>
      </w:pPr>
      <w:r w:rsidRPr="00460AF5">
        <w:rPr>
          <w:rFonts w:asciiTheme="minorHAnsi" w:hAnsiTheme="minorHAnsi"/>
          <w:sz w:val="24"/>
          <w:szCs w:val="24"/>
        </w:rPr>
        <w:t>Resolved that Council:</w:t>
      </w:r>
    </w:p>
    <w:p w:rsidR="00A840B9" w:rsidRPr="00460AF5" w:rsidRDefault="00A840B9" w:rsidP="001745A9">
      <w:pPr>
        <w:pStyle w:val="BodyText"/>
        <w:spacing w:before="0" w:line="240" w:lineRule="auto"/>
        <w:ind w:left="993" w:hanging="426"/>
        <w:rPr>
          <w:rFonts w:asciiTheme="minorHAnsi" w:hAnsiTheme="minorHAnsi"/>
          <w:sz w:val="24"/>
          <w:szCs w:val="24"/>
        </w:rPr>
      </w:pPr>
    </w:p>
    <w:p w:rsidR="00460AF5" w:rsidRPr="00460AF5" w:rsidRDefault="00460AF5" w:rsidP="001745A9">
      <w:pPr>
        <w:pStyle w:val="BodyText"/>
        <w:spacing w:before="0" w:line="240" w:lineRule="auto"/>
        <w:ind w:left="993" w:hanging="426"/>
        <w:rPr>
          <w:rFonts w:asciiTheme="minorHAnsi" w:hAnsiTheme="minorHAnsi"/>
          <w:sz w:val="24"/>
          <w:szCs w:val="24"/>
        </w:rPr>
      </w:pPr>
      <w:r w:rsidRPr="00460AF5">
        <w:rPr>
          <w:rFonts w:asciiTheme="minorHAnsi" w:hAnsiTheme="minorHAnsi"/>
          <w:sz w:val="24"/>
          <w:szCs w:val="24"/>
        </w:rPr>
        <w:t>1</w:t>
      </w:r>
      <w:r w:rsidR="001745A9">
        <w:rPr>
          <w:rFonts w:asciiTheme="minorHAnsi" w:hAnsiTheme="minorHAnsi"/>
          <w:sz w:val="24"/>
          <w:szCs w:val="24"/>
        </w:rPr>
        <w:t>.</w:t>
      </w:r>
      <w:r w:rsidR="001745A9">
        <w:rPr>
          <w:rFonts w:asciiTheme="minorHAnsi" w:hAnsiTheme="minorHAnsi"/>
          <w:sz w:val="24"/>
          <w:szCs w:val="24"/>
        </w:rPr>
        <w:tab/>
      </w:r>
      <w:r w:rsidRPr="00460AF5">
        <w:rPr>
          <w:rFonts w:asciiTheme="minorHAnsi" w:hAnsiTheme="minorHAnsi"/>
          <w:sz w:val="24"/>
          <w:szCs w:val="24"/>
        </w:rPr>
        <w:t>Receive and note the submissions and feedback received from the community during ‘Phase 4 – Public exhibition of the IP&amp;R documents’ during the Special Rate Variation Consultation &amp; Engagement process, conducted over the period from 17 December 2016 to 18 January 2017.</w:t>
      </w:r>
    </w:p>
    <w:p w:rsidR="00460AF5" w:rsidRPr="00460AF5" w:rsidRDefault="00460AF5" w:rsidP="001745A9">
      <w:pPr>
        <w:pStyle w:val="BodyText"/>
        <w:ind w:left="993" w:hanging="426"/>
        <w:rPr>
          <w:rFonts w:asciiTheme="minorHAnsi" w:hAnsiTheme="minorHAnsi"/>
          <w:sz w:val="24"/>
          <w:szCs w:val="24"/>
        </w:rPr>
      </w:pPr>
      <w:r w:rsidRPr="00460AF5">
        <w:rPr>
          <w:rFonts w:asciiTheme="minorHAnsi" w:hAnsiTheme="minorHAnsi"/>
          <w:sz w:val="24"/>
          <w:szCs w:val="24"/>
        </w:rPr>
        <w:t>2.</w:t>
      </w:r>
      <w:r w:rsidR="001745A9">
        <w:rPr>
          <w:rFonts w:asciiTheme="minorHAnsi" w:hAnsiTheme="minorHAnsi"/>
          <w:sz w:val="24"/>
          <w:szCs w:val="24"/>
        </w:rPr>
        <w:tab/>
      </w:r>
      <w:r w:rsidRPr="00460AF5">
        <w:rPr>
          <w:rFonts w:asciiTheme="minorHAnsi" w:hAnsiTheme="minorHAnsi"/>
          <w:sz w:val="24"/>
          <w:szCs w:val="24"/>
        </w:rPr>
        <w:t>Notes that an application for a Special Rate Variation is a key strategy from its “Fit for the Future”</w:t>
      </w:r>
      <w:r w:rsidR="009A571B">
        <w:rPr>
          <w:rFonts w:asciiTheme="minorHAnsi" w:hAnsiTheme="minorHAnsi"/>
          <w:sz w:val="24"/>
          <w:szCs w:val="24"/>
        </w:rPr>
        <w:t xml:space="preserve"> Council Improvement Plan </w:t>
      </w:r>
      <w:r w:rsidRPr="00460AF5">
        <w:rPr>
          <w:rFonts w:asciiTheme="minorHAnsi" w:hAnsiTheme="minorHAnsi"/>
          <w:sz w:val="24"/>
          <w:szCs w:val="24"/>
        </w:rPr>
        <w:t>adopted in June 2015.</w:t>
      </w:r>
    </w:p>
    <w:p w:rsidR="00460AF5" w:rsidRPr="00460AF5" w:rsidRDefault="00460AF5" w:rsidP="001745A9">
      <w:pPr>
        <w:pStyle w:val="BodyText"/>
        <w:ind w:left="993" w:hanging="426"/>
        <w:rPr>
          <w:rFonts w:asciiTheme="minorHAnsi" w:hAnsiTheme="minorHAnsi"/>
          <w:sz w:val="24"/>
          <w:szCs w:val="24"/>
        </w:rPr>
      </w:pPr>
      <w:r w:rsidRPr="00460AF5">
        <w:rPr>
          <w:rFonts w:asciiTheme="minorHAnsi" w:hAnsiTheme="minorHAnsi"/>
          <w:sz w:val="24"/>
          <w:szCs w:val="24"/>
        </w:rPr>
        <w:t>3.</w:t>
      </w:r>
      <w:r w:rsidR="001745A9">
        <w:rPr>
          <w:rFonts w:asciiTheme="minorHAnsi" w:hAnsiTheme="minorHAnsi"/>
          <w:sz w:val="24"/>
          <w:szCs w:val="24"/>
        </w:rPr>
        <w:tab/>
      </w:r>
      <w:r w:rsidRPr="00460AF5">
        <w:rPr>
          <w:rFonts w:asciiTheme="minorHAnsi" w:hAnsiTheme="minorHAnsi"/>
          <w:sz w:val="24"/>
          <w:szCs w:val="24"/>
        </w:rPr>
        <w:t>Adopts ‘Option 1’ – being a 7.5% compounding annual rate increase per year over a four year period commencing July 2017 to June 2021 as its preferred option for a Special Rate Variation.</w:t>
      </w:r>
    </w:p>
    <w:p w:rsidR="00460AF5" w:rsidRPr="00460AF5" w:rsidRDefault="00460AF5" w:rsidP="001745A9">
      <w:pPr>
        <w:pStyle w:val="BodyText"/>
        <w:ind w:left="993" w:hanging="426"/>
        <w:rPr>
          <w:rFonts w:asciiTheme="minorHAnsi" w:hAnsiTheme="minorHAnsi"/>
          <w:sz w:val="24"/>
          <w:szCs w:val="24"/>
        </w:rPr>
      </w:pPr>
      <w:r w:rsidRPr="00460AF5">
        <w:rPr>
          <w:rFonts w:asciiTheme="minorHAnsi" w:hAnsiTheme="minorHAnsi"/>
          <w:sz w:val="24"/>
          <w:szCs w:val="24"/>
        </w:rPr>
        <w:t>4.</w:t>
      </w:r>
      <w:r w:rsidR="001745A9">
        <w:rPr>
          <w:rFonts w:asciiTheme="minorHAnsi" w:hAnsiTheme="minorHAnsi"/>
          <w:sz w:val="24"/>
          <w:szCs w:val="24"/>
        </w:rPr>
        <w:tab/>
      </w:r>
      <w:r w:rsidRPr="00460AF5">
        <w:rPr>
          <w:rFonts w:asciiTheme="minorHAnsi" w:hAnsiTheme="minorHAnsi"/>
          <w:sz w:val="24"/>
          <w:szCs w:val="24"/>
        </w:rPr>
        <w:t xml:space="preserve">Subject to determination and incorporation of an SRV option as recommended in </w:t>
      </w:r>
      <w:r w:rsidR="004D3F9E">
        <w:rPr>
          <w:rFonts w:asciiTheme="minorHAnsi" w:hAnsiTheme="minorHAnsi"/>
          <w:sz w:val="24"/>
          <w:szCs w:val="24"/>
        </w:rPr>
        <w:t>Section</w:t>
      </w:r>
      <w:r w:rsidRPr="00460AF5">
        <w:rPr>
          <w:rFonts w:asciiTheme="minorHAnsi" w:hAnsiTheme="minorHAnsi"/>
          <w:sz w:val="24"/>
          <w:szCs w:val="24"/>
        </w:rPr>
        <w:t xml:space="preserve"> 3 of the recommendation, Council adopt the revised Integrated Planning and Reporting documents as presented to </w:t>
      </w:r>
      <w:r w:rsidRPr="00460AF5">
        <w:rPr>
          <w:rFonts w:asciiTheme="minorHAnsi" w:hAnsiTheme="minorHAnsi"/>
          <w:sz w:val="24"/>
          <w:szCs w:val="24"/>
        </w:rPr>
        <w:lastRenderedPageBreak/>
        <w:t>Council on 15 December 2016 (#E2016/103981), (#E2016/100839) and (#E2016/103686).</w:t>
      </w:r>
    </w:p>
    <w:p w:rsidR="00460AF5" w:rsidRPr="00460AF5" w:rsidRDefault="00460AF5" w:rsidP="001745A9">
      <w:pPr>
        <w:pStyle w:val="BodyText"/>
        <w:ind w:left="993" w:hanging="426"/>
        <w:rPr>
          <w:rFonts w:asciiTheme="minorHAnsi" w:hAnsiTheme="minorHAnsi"/>
          <w:sz w:val="24"/>
          <w:szCs w:val="24"/>
        </w:rPr>
      </w:pPr>
      <w:r w:rsidRPr="00460AF5">
        <w:rPr>
          <w:rFonts w:asciiTheme="minorHAnsi" w:hAnsiTheme="minorHAnsi"/>
          <w:sz w:val="24"/>
          <w:szCs w:val="24"/>
        </w:rPr>
        <w:t>5.</w:t>
      </w:r>
      <w:r w:rsidR="001745A9">
        <w:rPr>
          <w:rFonts w:asciiTheme="minorHAnsi" w:hAnsiTheme="minorHAnsi"/>
          <w:sz w:val="24"/>
          <w:szCs w:val="24"/>
        </w:rPr>
        <w:tab/>
      </w:r>
      <w:r w:rsidRPr="00460AF5">
        <w:rPr>
          <w:rFonts w:asciiTheme="minorHAnsi" w:hAnsiTheme="minorHAnsi"/>
          <w:sz w:val="24"/>
          <w:szCs w:val="24"/>
        </w:rPr>
        <w:t>Lodge a Section 508A permanent Special Rate Variation application to the Independent Pricing and Regulatory Tribunal, for increases to the ordinary rate income (general revenue) of 7.5% (including rate peg) in 2017/18, 7.5% (including rate peg) in 2018/19, 7.5% (including rate peg) in 2019/2020 and 7.5% (including rate peg) in 2020/21.</w:t>
      </w:r>
    </w:p>
    <w:p w:rsidR="00460AF5" w:rsidRPr="00460AF5" w:rsidRDefault="00460AF5" w:rsidP="001745A9">
      <w:pPr>
        <w:pStyle w:val="BodyText"/>
        <w:ind w:left="993" w:hanging="426"/>
        <w:rPr>
          <w:rFonts w:asciiTheme="minorHAnsi" w:hAnsiTheme="minorHAnsi"/>
          <w:sz w:val="24"/>
          <w:szCs w:val="24"/>
        </w:rPr>
      </w:pPr>
      <w:r w:rsidRPr="00460AF5">
        <w:rPr>
          <w:rFonts w:asciiTheme="minorHAnsi" w:hAnsiTheme="minorHAnsi"/>
          <w:sz w:val="24"/>
          <w:szCs w:val="24"/>
        </w:rPr>
        <w:t>6.</w:t>
      </w:r>
      <w:r w:rsidR="001745A9">
        <w:rPr>
          <w:rFonts w:asciiTheme="minorHAnsi" w:hAnsiTheme="minorHAnsi"/>
          <w:sz w:val="24"/>
          <w:szCs w:val="24"/>
        </w:rPr>
        <w:tab/>
      </w:r>
      <w:r w:rsidRPr="00460AF5">
        <w:rPr>
          <w:rFonts w:asciiTheme="minorHAnsi" w:hAnsiTheme="minorHAnsi"/>
          <w:sz w:val="24"/>
          <w:szCs w:val="24"/>
        </w:rPr>
        <w:t>Continue to actively campaign for the state government to legislate to enable the Council to levy a bed tax and thus provide a source of revenue for infrastructure renewal funded by the growing number of tourists to the area.</w:t>
      </w:r>
    </w:p>
    <w:p w:rsidR="00460AF5" w:rsidRPr="00460AF5" w:rsidRDefault="00460AF5" w:rsidP="001745A9">
      <w:pPr>
        <w:pStyle w:val="BodyText"/>
        <w:ind w:left="993" w:hanging="426"/>
        <w:rPr>
          <w:rFonts w:asciiTheme="minorHAnsi" w:hAnsiTheme="minorHAnsi"/>
          <w:sz w:val="24"/>
          <w:szCs w:val="24"/>
        </w:rPr>
      </w:pPr>
      <w:r w:rsidRPr="00460AF5">
        <w:rPr>
          <w:rFonts w:asciiTheme="minorHAnsi" w:hAnsiTheme="minorHAnsi"/>
          <w:sz w:val="24"/>
          <w:szCs w:val="24"/>
        </w:rPr>
        <w:t>7.</w:t>
      </w:r>
      <w:r w:rsidR="001745A9">
        <w:rPr>
          <w:rFonts w:asciiTheme="minorHAnsi" w:hAnsiTheme="minorHAnsi"/>
          <w:sz w:val="24"/>
          <w:szCs w:val="24"/>
        </w:rPr>
        <w:tab/>
      </w:r>
      <w:r w:rsidRPr="00460AF5">
        <w:rPr>
          <w:rFonts w:asciiTheme="minorHAnsi" w:hAnsiTheme="minorHAnsi"/>
          <w:sz w:val="24"/>
          <w:szCs w:val="24"/>
        </w:rPr>
        <w:t>Continue to lobby the Office of Local Government and the NSW Grants Commission for a revision of the Financial Assistance Grants (FAGs) funding distribution formula so that the impact of tourists upon Council and its ratepayers is adequately recognised and compensated for as a disability factor.</w:t>
      </w:r>
    </w:p>
    <w:p w:rsidR="00460AF5" w:rsidRPr="00460AF5" w:rsidRDefault="00460AF5" w:rsidP="001745A9">
      <w:pPr>
        <w:pStyle w:val="BodyText"/>
        <w:ind w:left="993" w:hanging="426"/>
        <w:rPr>
          <w:rFonts w:asciiTheme="minorHAnsi" w:hAnsiTheme="minorHAnsi"/>
          <w:sz w:val="24"/>
          <w:szCs w:val="24"/>
        </w:rPr>
      </w:pPr>
      <w:r w:rsidRPr="00460AF5">
        <w:rPr>
          <w:rFonts w:asciiTheme="minorHAnsi" w:hAnsiTheme="minorHAnsi"/>
          <w:sz w:val="24"/>
          <w:szCs w:val="24"/>
        </w:rPr>
        <w:t>8.</w:t>
      </w:r>
      <w:r w:rsidR="001745A9">
        <w:rPr>
          <w:rFonts w:asciiTheme="minorHAnsi" w:hAnsiTheme="minorHAnsi"/>
          <w:sz w:val="24"/>
          <w:szCs w:val="24"/>
        </w:rPr>
        <w:tab/>
      </w:r>
      <w:r w:rsidRPr="00460AF5">
        <w:rPr>
          <w:rFonts w:asciiTheme="minorHAnsi" w:hAnsiTheme="minorHAnsi"/>
          <w:sz w:val="24"/>
          <w:szCs w:val="24"/>
        </w:rPr>
        <w:t>Continue to closely monitor the IPART review of NSW council rating systems and advocate for an expansion of rating categories that would facilitate Holiday Let establishments being rated as or similar to Business.</w:t>
      </w:r>
    </w:p>
    <w:p w:rsidR="00460AF5" w:rsidRPr="00460AF5" w:rsidRDefault="00460AF5" w:rsidP="001745A9">
      <w:pPr>
        <w:pStyle w:val="BodyText"/>
        <w:ind w:left="993" w:hanging="426"/>
        <w:rPr>
          <w:rFonts w:asciiTheme="minorHAnsi" w:hAnsiTheme="minorHAnsi"/>
          <w:sz w:val="24"/>
          <w:szCs w:val="24"/>
        </w:rPr>
      </w:pPr>
      <w:r w:rsidRPr="00460AF5">
        <w:rPr>
          <w:rFonts w:asciiTheme="minorHAnsi" w:hAnsiTheme="minorHAnsi"/>
          <w:sz w:val="24"/>
          <w:szCs w:val="24"/>
        </w:rPr>
        <w:t>9.</w:t>
      </w:r>
      <w:r w:rsidR="001745A9">
        <w:rPr>
          <w:rFonts w:asciiTheme="minorHAnsi" w:hAnsiTheme="minorHAnsi"/>
          <w:sz w:val="24"/>
          <w:szCs w:val="24"/>
        </w:rPr>
        <w:tab/>
      </w:r>
      <w:r w:rsidRPr="00460AF5">
        <w:rPr>
          <w:rFonts w:asciiTheme="minorHAnsi" w:hAnsiTheme="minorHAnsi"/>
          <w:sz w:val="24"/>
          <w:szCs w:val="24"/>
        </w:rPr>
        <w:t xml:space="preserve">Establish a Byron Shire Revenue Exploration Working Party to work alongside staff to identify non resident revenue sources and to report the outcomes of research at each community roundtable. </w:t>
      </w:r>
    </w:p>
    <w:p w:rsidR="00460AF5" w:rsidRPr="00460AF5" w:rsidRDefault="00460AF5" w:rsidP="001745A9">
      <w:pPr>
        <w:pStyle w:val="BodyText"/>
        <w:ind w:left="993" w:hanging="426"/>
        <w:rPr>
          <w:rFonts w:asciiTheme="minorHAnsi" w:hAnsiTheme="minorHAnsi"/>
          <w:sz w:val="24"/>
          <w:szCs w:val="24"/>
        </w:rPr>
      </w:pPr>
      <w:r w:rsidRPr="00460AF5">
        <w:rPr>
          <w:rFonts w:asciiTheme="minorHAnsi" w:hAnsiTheme="minorHAnsi"/>
          <w:sz w:val="24"/>
          <w:szCs w:val="24"/>
        </w:rPr>
        <w:t>10.</w:t>
      </w:r>
      <w:r w:rsidR="001745A9">
        <w:rPr>
          <w:rFonts w:asciiTheme="minorHAnsi" w:hAnsiTheme="minorHAnsi"/>
          <w:sz w:val="24"/>
          <w:szCs w:val="24"/>
        </w:rPr>
        <w:tab/>
      </w:r>
      <w:r w:rsidRPr="00460AF5">
        <w:rPr>
          <w:rFonts w:asciiTheme="minorHAnsi" w:hAnsiTheme="minorHAnsi"/>
          <w:sz w:val="24"/>
          <w:szCs w:val="24"/>
        </w:rPr>
        <w:t>Write to the local Member, Tamara Smith, Ben Franklin MLC and Minister of Tourism, seeking an urgent meeting to discuss State Government potential for more targeted tourism support in the Byron Shire.</w:t>
      </w:r>
    </w:p>
    <w:p w:rsidR="00460AF5" w:rsidRPr="00AA542B" w:rsidRDefault="00460AF5" w:rsidP="001745A9">
      <w:pPr>
        <w:pStyle w:val="BodyText"/>
        <w:ind w:left="993" w:hanging="426"/>
        <w:rPr>
          <w:rFonts w:asciiTheme="minorHAnsi" w:hAnsiTheme="minorHAnsi"/>
          <w:sz w:val="24"/>
          <w:szCs w:val="24"/>
        </w:rPr>
      </w:pPr>
      <w:r w:rsidRPr="00460AF5">
        <w:rPr>
          <w:rFonts w:asciiTheme="minorHAnsi" w:hAnsiTheme="minorHAnsi"/>
          <w:sz w:val="24"/>
          <w:szCs w:val="24"/>
        </w:rPr>
        <w:t>11.</w:t>
      </w:r>
      <w:r w:rsidR="001745A9">
        <w:rPr>
          <w:rFonts w:asciiTheme="minorHAnsi" w:hAnsiTheme="minorHAnsi"/>
          <w:sz w:val="24"/>
          <w:szCs w:val="24"/>
        </w:rPr>
        <w:tab/>
      </w:r>
      <w:r w:rsidRPr="00460AF5">
        <w:rPr>
          <w:rFonts w:asciiTheme="minorHAnsi" w:hAnsiTheme="minorHAnsi"/>
          <w:sz w:val="24"/>
          <w:szCs w:val="24"/>
        </w:rPr>
        <w:t xml:space="preserve">Develop a SRV quarterly expenditure auditing and reporting profile linked to Council’s CIP in conjunction with Council’s auditors within 3 months of any SRV approval issued by the IPART. </w:t>
      </w:r>
      <w:r w:rsidRPr="00AA542B">
        <w:rPr>
          <w:rFonts w:asciiTheme="minorHAnsi" w:hAnsiTheme="minorHAnsi"/>
          <w:sz w:val="24"/>
          <w:szCs w:val="24"/>
        </w:rPr>
        <w:t>(Cameron/Ndiaye)</w:t>
      </w:r>
    </w:p>
    <w:p w:rsidR="00862C86" w:rsidRDefault="00862C86" w:rsidP="00862C86">
      <w:pPr>
        <w:pStyle w:val="Heading2"/>
        <w:keepLines/>
        <w:numPr>
          <w:ilvl w:val="0"/>
          <w:numId w:val="0"/>
        </w:numPr>
        <w:spacing w:before="0" w:line="240" w:lineRule="auto"/>
        <w:rPr>
          <w:rFonts w:asciiTheme="minorHAnsi" w:hAnsiTheme="minorHAnsi"/>
          <w:b w:val="0"/>
          <w:color w:val="auto"/>
        </w:rPr>
      </w:pPr>
      <w:bookmarkStart w:id="8" w:name="_Toc474766969"/>
    </w:p>
    <w:p w:rsidR="00460AF5" w:rsidRDefault="00460AF5" w:rsidP="00862C86">
      <w:pPr>
        <w:pStyle w:val="Heading2"/>
        <w:keepLines/>
        <w:numPr>
          <w:ilvl w:val="0"/>
          <w:numId w:val="0"/>
        </w:numPr>
        <w:spacing w:before="0" w:line="240" w:lineRule="auto"/>
        <w:rPr>
          <w:rFonts w:asciiTheme="minorHAnsi" w:hAnsiTheme="minorHAnsi"/>
          <w:b w:val="0"/>
          <w:color w:val="auto"/>
        </w:rPr>
      </w:pPr>
      <w:r w:rsidRPr="00460AF5">
        <w:rPr>
          <w:rFonts w:asciiTheme="minorHAnsi" w:hAnsiTheme="minorHAnsi"/>
          <w:b w:val="0"/>
          <w:color w:val="auto"/>
        </w:rPr>
        <w:t>The key challenges that are unique to Byron Shire are reflected in this resolution in that Council recognises, as do members of its community, the significant need to take action and deal with the current infrastructure backlog.</w:t>
      </w:r>
      <w:bookmarkEnd w:id="8"/>
      <w:r w:rsidRPr="00460AF5">
        <w:rPr>
          <w:rFonts w:asciiTheme="minorHAnsi" w:hAnsiTheme="minorHAnsi"/>
          <w:b w:val="0"/>
          <w:color w:val="auto"/>
        </w:rPr>
        <w:t xml:space="preserve"> </w:t>
      </w:r>
    </w:p>
    <w:p w:rsidR="00862C86" w:rsidRPr="00862C86" w:rsidRDefault="00862C86" w:rsidP="00862C86">
      <w:pPr>
        <w:pStyle w:val="BodyText"/>
      </w:pPr>
    </w:p>
    <w:p w:rsidR="00460AF5" w:rsidRPr="00460AF5" w:rsidRDefault="00460AF5" w:rsidP="00862C86">
      <w:pPr>
        <w:pStyle w:val="Heading2"/>
        <w:keepLines/>
        <w:spacing w:after="240" w:line="240" w:lineRule="auto"/>
        <w:rPr>
          <w:rFonts w:asciiTheme="minorHAnsi" w:hAnsiTheme="minorHAnsi"/>
          <w:color w:val="auto"/>
        </w:rPr>
      </w:pPr>
      <w:bookmarkStart w:id="9" w:name="_Toc474766970"/>
      <w:r w:rsidRPr="00460AF5">
        <w:rPr>
          <w:rFonts w:asciiTheme="minorHAnsi" w:hAnsiTheme="minorHAnsi"/>
          <w:color w:val="auto"/>
        </w:rPr>
        <w:lastRenderedPageBreak/>
        <w:t>Capital expenditure</w:t>
      </w:r>
      <w:bookmarkEnd w:id="6"/>
      <w:r w:rsidRPr="00460AF5">
        <w:rPr>
          <w:rFonts w:asciiTheme="minorHAnsi" w:hAnsiTheme="minorHAnsi"/>
          <w:color w:val="auto"/>
        </w:rPr>
        <w:t xml:space="preserve"> review</w:t>
      </w:r>
      <w:bookmarkEnd w:id="7"/>
      <w:bookmarkEnd w:id="9"/>
    </w:p>
    <w:p w:rsidR="00460AF5" w:rsidRPr="00460AF5" w:rsidRDefault="00460AF5" w:rsidP="00862C86">
      <w:pPr>
        <w:pStyle w:val="BodyText"/>
        <w:spacing w:before="0" w:line="240" w:lineRule="auto"/>
        <w:rPr>
          <w:rFonts w:asciiTheme="minorHAnsi" w:hAnsiTheme="minorHAnsi"/>
          <w:sz w:val="24"/>
          <w:szCs w:val="24"/>
        </w:rPr>
      </w:pPr>
    </w:p>
    <w:tbl>
      <w:tblPr>
        <w:tblW w:w="0" w:type="auto"/>
        <w:tblBorders>
          <w:top w:val="single" w:sz="8" w:space="0" w:color="7F7F7F" w:themeColor="text1" w:themeTint="80"/>
          <w:bottom w:val="single" w:sz="8" w:space="0" w:color="7F7F7F" w:themeColor="text1" w:themeTint="80"/>
        </w:tblBorders>
        <w:tblLayout w:type="fixed"/>
        <w:tblLook w:val="01E0" w:firstRow="1" w:lastRow="1" w:firstColumn="1" w:lastColumn="1" w:noHBand="0" w:noVBand="0"/>
      </w:tblPr>
      <w:tblGrid>
        <w:gridCol w:w="6487"/>
        <w:gridCol w:w="851"/>
        <w:gridCol w:w="816"/>
      </w:tblGrid>
      <w:tr w:rsidR="00460AF5" w:rsidRPr="00460AF5" w:rsidTr="00460AF5">
        <w:trPr>
          <w:trHeight w:val="613"/>
        </w:trPr>
        <w:tc>
          <w:tcPr>
            <w:tcW w:w="6487" w:type="dxa"/>
          </w:tcPr>
          <w:p w:rsidR="00460AF5" w:rsidRPr="00460AF5" w:rsidRDefault="00460AF5" w:rsidP="00862C86">
            <w:pPr>
              <w:pStyle w:val="TableTextEntries"/>
              <w:spacing w:line="240" w:lineRule="auto"/>
              <w:rPr>
                <w:rFonts w:asciiTheme="minorHAnsi" w:hAnsiTheme="minorHAnsi"/>
                <w:sz w:val="24"/>
                <w:szCs w:val="24"/>
              </w:rPr>
            </w:pPr>
            <w:r w:rsidRPr="00460AF5">
              <w:rPr>
                <w:rFonts w:asciiTheme="minorHAnsi" w:hAnsiTheme="minorHAnsi"/>
                <w:sz w:val="24"/>
                <w:szCs w:val="24"/>
              </w:rPr>
              <w:t>Does the proposed special variation require council to do a capital expenditure review in accordance with OLG Circular to Councils, Circular No 10-34 dated 20 December 2010</w:t>
            </w:r>
          </w:p>
        </w:tc>
        <w:tc>
          <w:tcPr>
            <w:tcW w:w="851" w:type="dxa"/>
          </w:tcPr>
          <w:p w:rsidR="00460AF5" w:rsidRPr="00460AF5" w:rsidRDefault="00460AF5" w:rsidP="00862C86">
            <w:pPr>
              <w:pStyle w:val="TableTextEntries"/>
              <w:spacing w:line="240" w:lineRule="auto"/>
              <w:rPr>
                <w:rFonts w:asciiTheme="minorHAnsi" w:hAnsiTheme="minorHAnsi" w:cs="Arial"/>
                <w:sz w:val="24"/>
                <w:szCs w:val="24"/>
              </w:rPr>
            </w:pPr>
            <w:r w:rsidRPr="00460AF5">
              <w:rPr>
                <w:rFonts w:asciiTheme="minorHAnsi" w:hAnsiTheme="minorHAnsi" w:cs="Arial"/>
                <w:sz w:val="24"/>
                <w:szCs w:val="24"/>
              </w:rPr>
              <w:t xml:space="preserve">Yes </w:t>
            </w:r>
            <w:r w:rsidRPr="00460AF5">
              <w:rPr>
                <w:rFonts w:asciiTheme="minorHAnsi" w:hAnsiTheme="minorHAnsi" w:cs="Arial"/>
                <w:sz w:val="24"/>
                <w:szCs w:val="24"/>
              </w:rPr>
              <w:fldChar w:fldCharType="begin">
                <w:ffData>
                  <w:name w:val="Check6"/>
                  <w:enabled/>
                  <w:calcOnExit w:val="0"/>
                  <w:checkBox>
                    <w:sizeAuto/>
                    <w:default w:val="0"/>
                  </w:checkBox>
                </w:ffData>
              </w:fldChar>
            </w:r>
            <w:r w:rsidRPr="00460AF5">
              <w:rPr>
                <w:rFonts w:asciiTheme="minorHAnsi" w:hAnsiTheme="minorHAnsi" w:cs="Arial"/>
                <w:sz w:val="24"/>
                <w:szCs w:val="24"/>
              </w:rPr>
              <w:instrText xml:space="preserve"> FORMCHECKBOX </w:instrText>
            </w:r>
            <w:r w:rsidR="006C1373">
              <w:rPr>
                <w:rFonts w:asciiTheme="minorHAnsi" w:hAnsiTheme="minorHAnsi" w:cs="Arial"/>
                <w:sz w:val="24"/>
                <w:szCs w:val="24"/>
              </w:rPr>
            </w:r>
            <w:r w:rsidR="006C1373">
              <w:rPr>
                <w:rFonts w:asciiTheme="minorHAnsi" w:hAnsiTheme="minorHAnsi" w:cs="Arial"/>
                <w:sz w:val="24"/>
                <w:szCs w:val="24"/>
              </w:rPr>
              <w:fldChar w:fldCharType="separate"/>
            </w:r>
            <w:r w:rsidRPr="00460AF5">
              <w:rPr>
                <w:rFonts w:asciiTheme="minorHAnsi" w:hAnsiTheme="minorHAnsi" w:cs="Arial"/>
                <w:sz w:val="24"/>
                <w:szCs w:val="24"/>
              </w:rPr>
              <w:fldChar w:fldCharType="end"/>
            </w:r>
          </w:p>
        </w:tc>
        <w:tc>
          <w:tcPr>
            <w:tcW w:w="816" w:type="dxa"/>
          </w:tcPr>
          <w:p w:rsidR="00460AF5" w:rsidRPr="00460AF5" w:rsidRDefault="00460AF5" w:rsidP="00862C86">
            <w:pPr>
              <w:pStyle w:val="TableTextEntries"/>
              <w:spacing w:line="240" w:lineRule="auto"/>
              <w:rPr>
                <w:rFonts w:asciiTheme="minorHAnsi" w:hAnsiTheme="minorHAnsi"/>
                <w:sz w:val="24"/>
                <w:szCs w:val="24"/>
              </w:rPr>
            </w:pPr>
            <w:r w:rsidRPr="00460AF5">
              <w:rPr>
                <w:rFonts w:asciiTheme="minorHAnsi" w:hAnsiTheme="minorHAnsi" w:cs="Arial"/>
                <w:sz w:val="24"/>
                <w:szCs w:val="24"/>
              </w:rPr>
              <w:t xml:space="preserve">No </w:t>
            </w:r>
            <w:r w:rsidRPr="00460AF5">
              <w:rPr>
                <w:rFonts w:asciiTheme="minorHAnsi" w:hAnsiTheme="minorHAnsi" w:cs="Arial"/>
                <w:sz w:val="24"/>
                <w:szCs w:val="24"/>
              </w:rPr>
              <w:fldChar w:fldCharType="begin">
                <w:ffData>
                  <w:name w:val="Check7"/>
                  <w:enabled/>
                  <w:calcOnExit w:val="0"/>
                  <w:checkBox>
                    <w:sizeAuto/>
                    <w:default w:val="1"/>
                  </w:checkBox>
                </w:ffData>
              </w:fldChar>
            </w:r>
            <w:bookmarkStart w:id="10" w:name="Check7"/>
            <w:r w:rsidRPr="00460AF5">
              <w:rPr>
                <w:rFonts w:asciiTheme="minorHAnsi" w:hAnsiTheme="minorHAnsi" w:cs="Arial"/>
                <w:sz w:val="24"/>
                <w:szCs w:val="24"/>
              </w:rPr>
              <w:instrText xml:space="preserve"> FORMCHECKBOX </w:instrText>
            </w:r>
            <w:r w:rsidR="006C1373">
              <w:rPr>
                <w:rFonts w:asciiTheme="minorHAnsi" w:hAnsiTheme="minorHAnsi" w:cs="Arial"/>
                <w:sz w:val="24"/>
                <w:szCs w:val="24"/>
              </w:rPr>
            </w:r>
            <w:r w:rsidR="006C1373">
              <w:rPr>
                <w:rFonts w:asciiTheme="minorHAnsi" w:hAnsiTheme="minorHAnsi" w:cs="Arial"/>
                <w:sz w:val="24"/>
                <w:szCs w:val="24"/>
              </w:rPr>
              <w:fldChar w:fldCharType="separate"/>
            </w:r>
            <w:r w:rsidRPr="00460AF5">
              <w:rPr>
                <w:rFonts w:asciiTheme="minorHAnsi" w:hAnsiTheme="minorHAnsi" w:cs="Arial"/>
                <w:sz w:val="24"/>
                <w:szCs w:val="24"/>
              </w:rPr>
              <w:fldChar w:fldCharType="end"/>
            </w:r>
            <w:bookmarkEnd w:id="10"/>
          </w:p>
        </w:tc>
      </w:tr>
      <w:tr w:rsidR="00460AF5" w:rsidRPr="00460AF5" w:rsidTr="00460AF5">
        <w:tc>
          <w:tcPr>
            <w:tcW w:w="6487" w:type="dxa"/>
          </w:tcPr>
          <w:p w:rsidR="00460AF5" w:rsidRPr="00460AF5" w:rsidRDefault="00460AF5" w:rsidP="00862C86">
            <w:pPr>
              <w:pStyle w:val="TableTextEntries"/>
              <w:spacing w:line="240" w:lineRule="auto"/>
              <w:rPr>
                <w:rFonts w:asciiTheme="minorHAnsi" w:hAnsiTheme="minorHAnsi"/>
                <w:sz w:val="24"/>
                <w:szCs w:val="24"/>
              </w:rPr>
            </w:pPr>
            <w:r w:rsidRPr="00460AF5">
              <w:rPr>
                <w:rFonts w:asciiTheme="minorHAnsi" w:hAnsiTheme="minorHAnsi"/>
                <w:sz w:val="24"/>
                <w:szCs w:val="24"/>
              </w:rPr>
              <w:t xml:space="preserve">If </w:t>
            </w:r>
            <w:r w:rsidRPr="00460AF5">
              <w:rPr>
                <w:rFonts w:asciiTheme="minorHAnsi" w:hAnsiTheme="minorHAnsi"/>
                <w:i/>
                <w:sz w:val="24"/>
                <w:szCs w:val="24"/>
              </w:rPr>
              <w:t>Yes</w:t>
            </w:r>
            <w:r w:rsidRPr="00460AF5">
              <w:rPr>
                <w:rFonts w:asciiTheme="minorHAnsi" w:hAnsiTheme="minorHAnsi"/>
                <w:sz w:val="24"/>
                <w:szCs w:val="24"/>
              </w:rPr>
              <w:t>, has a review been done and submitted to OLG?</w:t>
            </w:r>
          </w:p>
        </w:tc>
        <w:tc>
          <w:tcPr>
            <w:tcW w:w="851" w:type="dxa"/>
          </w:tcPr>
          <w:p w:rsidR="00460AF5" w:rsidRPr="00460AF5" w:rsidRDefault="00460AF5" w:rsidP="00862C86">
            <w:pPr>
              <w:pStyle w:val="TableTextEntries"/>
              <w:spacing w:line="240" w:lineRule="auto"/>
              <w:rPr>
                <w:rFonts w:asciiTheme="minorHAnsi" w:hAnsiTheme="minorHAnsi" w:cs="Arial"/>
                <w:sz w:val="24"/>
                <w:szCs w:val="24"/>
              </w:rPr>
            </w:pPr>
            <w:r w:rsidRPr="00460AF5">
              <w:rPr>
                <w:rFonts w:asciiTheme="minorHAnsi" w:hAnsiTheme="minorHAnsi" w:cs="Arial"/>
                <w:sz w:val="24"/>
                <w:szCs w:val="24"/>
              </w:rPr>
              <w:t xml:space="preserve">Yes </w:t>
            </w:r>
            <w:r w:rsidRPr="00460AF5">
              <w:rPr>
                <w:rFonts w:asciiTheme="minorHAnsi" w:hAnsiTheme="minorHAnsi" w:cs="Arial"/>
                <w:sz w:val="24"/>
                <w:szCs w:val="24"/>
              </w:rPr>
              <w:fldChar w:fldCharType="begin">
                <w:ffData>
                  <w:name w:val="Check6"/>
                  <w:enabled/>
                  <w:calcOnExit w:val="0"/>
                  <w:checkBox>
                    <w:sizeAuto/>
                    <w:default w:val="0"/>
                  </w:checkBox>
                </w:ffData>
              </w:fldChar>
            </w:r>
            <w:r w:rsidRPr="00460AF5">
              <w:rPr>
                <w:rFonts w:asciiTheme="minorHAnsi" w:hAnsiTheme="minorHAnsi" w:cs="Arial"/>
                <w:sz w:val="24"/>
                <w:szCs w:val="24"/>
              </w:rPr>
              <w:instrText xml:space="preserve"> FORMCHECKBOX </w:instrText>
            </w:r>
            <w:r w:rsidR="006C1373">
              <w:rPr>
                <w:rFonts w:asciiTheme="minorHAnsi" w:hAnsiTheme="minorHAnsi" w:cs="Arial"/>
                <w:sz w:val="24"/>
                <w:szCs w:val="24"/>
              </w:rPr>
            </w:r>
            <w:r w:rsidR="006C1373">
              <w:rPr>
                <w:rFonts w:asciiTheme="minorHAnsi" w:hAnsiTheme="minorHAnsi" w:cs="Arial"/>
                <w:sz w:val="24"/>
                <w:szCs w:val="24"/>
              </w:rPr>
              <w:fldChar w:fldCharType="separate"/>
            </w:r>
            <w:r w:rsidRPr="00460AF5">
              <w:rPr>
                <w:rFonts w:asciiTheme="minorHAnsi" w:hAnsiTheme="minorHAnsi" w:cs="Arial"/>
                <w:sz w:val="24"/>
                <w:szCs w:val="24"/>
              </w:rPr>
              <w:fldChar w:fldCharType="end"/>
            </w:r>
          </w:p>
        </w:tc>
        <w:tc>
          <w:tcPr>
            <w:tcW w:w="816" w:type="dxa"/>
          </w:tcPr>
          <w:p w:rsidR="00460AF5" w:rsidRPr="00460AF5" w:rsidRDefault="00460AF5" w:rsidP="00862C86">
            <w:pPr>
              <w:pStyle w:val="TableTextEntries"/>
              <w:spacing w:line="240" w:lineRule="auto"/>
              <w:rPr>
                <w:rFonts w:asciiTheme="minorHAnsi" w:hAnsiTheme="minorHAnsi"/>
                <w:sz w:val="24"/>
                <w:szCs w:val="24"/>
              </w:rPr>
            </w:pPr>
            <w:r w:rsidRPr="00460AF5">
              <w:rPr>
                <w:rFonts w:asciiTheme="minorHAnsi" w:hAnsiTheme="minorHAnsi" w:cs="Arial"/>
                <w:sz w:val="24"/>
                <w:szCs w:val="24"/>
              </w:rPr>
              <w:t xml:space="preserve">No </w:t>
            </w:r>
            <w:r w:rsidRPr="00460AF5">
              <w:rPr>
                <w:rFonts w:asciiTheme="minorHAnsi" w:hAnsiTheme="minorHAnsi" w:cs="Arial"/>
                <w:sz w:val="24"/>
                <w:szCs w:val="24"/>
              </w:rPr>
              <w:fldChar w:fldCharType="begin">
                <w:ffData>
                  <w:name w:val="Check7"/>
                  <w:enabled/>
                  <w:calcOnExit w:val="0"/>
                  <w:checkBox>
                    <w:sizeAuto/>
                    <w:default w:val="0"/>
                  </w:checkBox>
                </w:ffData>
              </w:fldChar>
            </w:r>
            <w:r w:rsidRPr="00460AF5">
              <w:rPr>
                <w:rFonts w:asciiTheme="minorHAnsi" w:hAnsiTheme="minorHAnsi" w:cs="Arial"/>
                <w:sz w:val="24"/>
                <w:szCs w:val="24"/>
              </w:rPr>
              <w:instrText xml:space="preserve"> FORMCHECKBOX </w:instrText>
            </w:r>
            <w:r w:rsidR="006C1373">
              <w:rPr>
                <w:rFonts w:asciiTheme="minorHAnsi" w:hAnsiTheme="minorHAnsi" w:cs="Arial"/>
                <w:sz w:val="24"/>
                <w:szCs w:val="24"/>
              </w:rPr>
            </w:r>
            <w:r w:rsidR="006C1373">
              <w:rPr>
                <w:rFonts w:asciiTheme="minorHAnsi" w:hAnsiTheme="minorHAnsi" w:cs="Arial"/>
                <w:sz w:val="24"/>
                <w:szCs w:val="24"/>
              </w:rPr>
              <w:fldChar w:fldCharType="separate"/>
            </w:r>
            <w:r w:rsidRPr="00460AF5">
              <w:rPr>
                <w:rFonts w:asciiTheme="minorHAnsi" w:hAnsiTheme="minorHAnsi" w:cs="Arial"/>
                <w:sz w:val="24"/>
                <w:szCs w:val="24"/>
              </w:rPr>
              <w:fldChar w:fldCharType="end"/>
            </w:r>
          </w:p>
        </w:tc>
      </w:tr>
    </w:tbl>
    <w:p w:rsidR="00460AF5" w:rsidRPr="0094377D" w:rsidRDefault="00460AF5" w:rsidP="00862C86">
      <w:pPr>
        <w:pStyle w:val="Heading1"/>
      </w:pPr>
      <w:bookmarkStart w:id="11" w:name="_Toc474766971"/>
      <w:r w:rsidRPr="0094377D">
        <w:t>Assessment Criterion 1: Need for the variation</w:t>
      </w:r>
      <w:bookmarkEnd w:id="11"/>
    </w:p>
    <w:p w:rsidR="0094377D" w:rsidRPr="00711007" w:rsidRDefault="00460AF5" w:rsidP="00711007">
      <w:pPr>
        <w:pStyle w:val="Heading2"/>
        <w:rPr>
          <w:rFonts w:asciiTheme="minorHAnsi" w:hAnsiTheme="minorHAnsi"/>
          <w:color w:val="auto"/>
        </w:rPr>
      </w:pPr>
      <w:bookmarkStart w:id="12" w:name="_Toc366160406"/>
      <w:bookmarkStart w:id="13" w:name="_Toc474766972"/>
      <w:r w:rsidRPr="00460AF5">
        <w:rPr>
          <w:rFonts w:asciiTheme="minorHAnsi" w:hAnsiTheme="minorHAnsi"/>
          <w:color w:val="auto"/>
        </w:rPr>
        <w:t>Case for special variation - community need</w:t>
      </w:r>
      <w:bookmarkEnd w:id="12"/>
      <w:bookmarkEnd w:id="13"/>
    </w:p>
    <w:p w:rsidR="00460AF5" w:rsidRPr="00460AF5" w:rsidRDefault="00460AF5" w:rsidP="00460AF5">
      <w:pPr>
        <w:pStyle w:val="ListBullet"/>
        <w:numPr>
          <w:ilvl w:val="0"/>
          <w:numId w:val="0"/>
        </w:numPr>
        <w:rPr>
          <w:rFonts w:asciiTheme="minorHAnsi" w:hAnsiTheme="minorHAnsi"/>
          <w:sz w:val="24"/>
          <w:szCs w:val="24"/>
        </w:rPr>
      </w:pPr>
      <w:r w:rsidRPr="00460AF5">
        <w:rPr>
          <w:rFonts w:asciiTheme="minorHAnsi" w:hAnsiTheme="minorHAnsi"/>
          <w:sz w:val="24"/>
          <w:szCs w:val="24"/>
        </w:rPr>
        <w:t>The community has consistently told Council that fixin</w:t>
      </w:r>
      <w:r w:rsidR="0094377D">
        <w:rPr>
          <w:rFonts w:asciiTheme="minorHAnsi" w:hAnsiTheme="minorHAnsi"/>
          <w:sz w:val="24"/>
          <w:szCs w:val="24"/>
        </w:rPr>
        <w:t xml:space="preserve">g Byron’s roads is a priority. </w:t>
      </w:r>
      <w:r w:rsidRPr="00460AF5">
        <w:rPr>
          <w:rFonts w:asciiTheme="minorHAnsi" w:hAnsiTheme="minorHAnsi"/>
          <w:sz w:val="24"/>
          <w:szCs w:val="24"/>
        </w:rPr>
        <w:t>For example, since 2007</w:t>
      </w:r>
      <w:r w:rsidRPr="00460AF5">
        <w:rPr>
          <w:rFonts w:asciiTheme="minorHAnsi" w:hAnsiTheme="minorHAnsi"/>
          <w:b/>
          <w:sz w:val="24"/>
          <w:szCs w:val="24"/>
        </w:rPr>
        <w:t xml:space="preserve"> </w:t>
      </w:r>
      <w:r w:rsidRPr="00460AF5">
        <w:rPr>
          <w:rFonts w:asciiTheme="minorHAnsi" w:hAnsiTheme="minorHAnsi"/>
          <w:sz w:val="24"/>
          <w:szCs w:val="24"/>
        </w:rPr>
        <w:t>Council has regularly undertaken community satisfaction surveys which have consistently demonstrated that Council is not meeting the community’s expectation for the condition of assets such as roads. The community view aligns with Council</w:t>
      </w:r>
      <w:r w:rsidR="003A1CB1">
        <w:rPr>
          <w:rFonts w:asciiTheme="minorHAnsi" w:hAnsiTheme="minorHAnsi"/>
          <w:sz w:val="24"/>
          <w:szCs w:val="24"/>
        </w:rPr>
        <w:t>’</w:t>
      </w:r>
      <w:r w:rsidRPr="00460AF5">
        <w:rPr>
          <w:rFonts w:asciiTheme="minorHAnsi" w:hAnsiTheme="minorHAnsi"/>
          <w:sz w:val="24"/>
          <w:szCs w:val="24"/>
        </w:rPr>
        <w:t>s SAMP with respect to prioritisin</w:t>
      </w:r>
      <w:r w:rsidR="0094377D">
        <w:rPr>
          <w:rFonts w:asciiTheme="minorHAnsi" w:hAnsiTheme="minorHAnsi"/>
          <w:sz w:val="24"/>
          <w:szCs w:val="24"/>
        </w:rPr>
        <w:t xml:space="preserve">g the fixing of Byron’s roads. </w:t>
      </w:r>
    </w:p>
    <w:p w:rsidR="00460AF5" w:rsidRPr="00460AF5" w:rsidRDefault="00460AF5" w:rsidP="00460AF5">
      <w:pPr>
        <w:pStyle w:val="ListBullet"/>
        <w:numPr>
          <w:ilvl w:val="0"/>
          <w:numId w:val="0"/>
        </w:numPr>
        <w:rPr>
          <w:rFonts w:asciiTheme="minorHAnsi" w:hAnsiTheme="minorHAnsi"/>
          <w:sz w:val="24"/>
          <w:szCs w:val="24"/>
        </w:rPr>
      </w:pPr>
      <w:r w:rsidRPr="00460AF5">
        <w:rPr>
          <w:rFonts w:asciiTheme="minorHAnsi" w:hAnsiTheme="minorHAnsi"/>
          <w:sz w:val="24"/>
          <w:szCs w:val="24"/>
        </w:rPr>
        <w:t xml:space="preserve">The SAMP highlights that unless increased and sustained investment occurs, the progressive deterioration and failure of the road network will accelerate. </w:t>
      </w:r>
    </w:p>
    <w:p w:rsidR="00711007" w:rsidRDefault="00460AF5" w:rsidP="00711007">
      <w:pPr>
        <w:pStyle w:val="ListBullet"/>
        <w:numPr>
          <w:ilvl w:val="0"/>
          <w:numId w:val="0"/>
        </w:numPr>
        <w:spacing w:before="0" w:line="240" w:lineRule="auto"/>
        <w:rPr>
          <w:rFonts w:asciiTheme="minorHAnsi" w:hAnsiTheme="minorHAnsi"/>
          <w:sz w:val="24"/>
          <w:szCs w:val="24"/>
        </w:rPr>
      </w:pPr>
      <w:r w:rsidRPr="00460AF5">
        <w:rPr>
          <w:rFonts w:asciiTheme="minorHAnsi" w:hAnsiTheme="minorHAnsi"/>
          <w:sz w:val="24"/>
          <w:szCs w:val="24"/>
        </w:rPr>
        <w:t>The most recent Community Survey was conducted</w:t>
      </w:r>
      <w:r w:rsidR="00711007">
        <w:rPr>
          <w:rFonts w:asciiTheme="minorHAnsi" w:hAnsiTheme="minorHAnsi"/>
          <w:sz w:val="24"/>
          <w:szCs w:val="24"/>
        </w:rPr>
        <w:t xml:space="preserve"> in 2016. Significantly, of all</w:t>
      </w:r>
    </w:p>
    <w:p w:rsidR="00460AF5" w:rsidRPr="00460AF5" w:rsidRDefault="00460AF5" w:rsidP="00711007">
      <w:pPr>
        <w:pStyle w:val="ListBullet"/>
        <w:numPr>
          <w:ilvl w:val="0"/>
          <w:numId w:val="0"/>
        </w:numPr>
        <w:spacing w:before="0" w:line="240" w:lineRule="auto"/>
        <w:rPr>
          <w:rFonts w:asciiTheme="minorHAnsi" w:hAnsiTheme="minorHAnsi"/>
          <w:sz w:val="24"/>
          <w:szCs w:val="24"/>
        </w:rPr>
      </w:pPr>
      <w:r w:rsidRPr="00460AF5">
        <w:rPr>
          <w:rFonts w:asciiTheme="minorHAnsi" w:hAnsiTheme="minorHAnsi"/>
          <w:sz w:val="24"/>
          <w:szCs w:val="24"/>
        </w:rPr>
        <w:t>the services provided by Council, local roads had the lowest satisfaction score of 1.75 where a score of 1.0 is ‘Not at all Satisfied’ and a score of 5.0 is ‘Very Satisfied’.</w:t>
      </w:r>
      <w:r w:rsidR="001745A9">
        <w:rPr>
          <w:rFonts w:asciiTheme="minorHAnsi" w:hAnsiTheme="minorHAnsi"/>
          <w:sz w:val="24"/>
          <w:szCs w:val="24"/>
        </w:rPr>
        <w:t xml:space="preserve"> </w:t>
      </w:r>
      <w:r w:rsidRPr="00460AF5">
        <w:rPr>
          <w:rFonts w:asciiTheme="minorHAnsi" w:hAnsiTheme="minorHAnsi"/>
          <w:sz w:val="24"/>
          <w:szCs w:val="24"/>
        </w:rPr>
        <w:t>Local Roads were given the highest importance ranking by the community in both the 2013 and 2016 surveys. In combination with the lowest satisfaction score, Table 1 shows that the poor condition of roads in Byron Shire has resulted in the largest performance gap score of 2.99.</w:t>
      </w:r>
    </w:p>
    <w:p w:rsidR="00460AF5" w:rsidRPr="00460AF5" w:rsidRDefault="00460AF5" w:rsidP="00460AF5">
      <w:pPr>
        <w:pStyle w:val="ListBullet"/>
        <w:numPr>
          <w:ilvl w:val="0"/>
          <w:numId w:val="0"/>
        </w:numPr>
        <w:ind w:left="284"/>
        <w:rPr>
          <w:rFonts w:asciiTheme="minorHAnsi" w:hAnsiTheme="minorHAnsi"/>
          <w:b/>
          <w:sz w:val="24"/>
          <w:szCs w:val="24"/>
        </w:rPr>
      </w:pPr>
    </w:p>
    <w:p w:rsidR="00460AF5" w:rsidRDefault="00460AF5" w:rsidP="00460AF5">
      <w:pPr>
        <w:pStyle w:val="ListBullet"/>
        <w:numPr>
          <w:ilvl w:val="0"/>
          <w:numId w:val="0"/>
        </w:numPr>
        <w:ind w:left="284"/>
        <w:rPr>
          <w:rFonts w:asciiTheme="minorHAnsi" w:hAnsiTheme="minorHAnsi"/>
          <w:b/>
          <w:sz w:val="24"/>
          <w:szCs w:val="24"/>
        </w:rPr>
      </w:pPr>
      <w:r w:rsidRPr="00460AF5">
        <w:rPr>
          <w:rFonts w:asciiTheme="minorHAnsi" w:hAnsiTheme="minorHAnsi"/>
          <w:b/>
          <w:sz w:val="24"/>
          <w:szCs w:val="24"/>
        </w:rPr>
        <w:t>Table 1: Performance Gap Ranking</w:t>
      </w:r>
    </w:p>
    <w:p w:rsidR="0094377D" w:rsidRPr="00460AF5" w:rsidRDefault="0094377D" w:rsidP="00460AF5">
      <w:pPr>
        <w:pStyle w:val="ListBullet"/>
        <w:numPr>
          <w:ilvl w:val="0"/>
          <w:numId w:val="0"/>
        </w:numPr>
        <w:ind w:left="284"/>
        <w:rPr>
          <w:rFonts w:asciiTheme="minorHAnsi" w:hAnsiTheme="minorHAnsi"/>
          <w:b/>
          <w:sz w:val="24"/>
          <w:szCs w:val="24"/>
        </w:rPr>
      </w:pPr>
    </w:p>
    <w:tbl>
      <w:tblPr>
        <w:tblStyle w:val="TableGrid"/>
        <w:tblW w:w="10200" w:type="dxa"/>
        <w:tblInd w:w="-885" w:type="dxa"/>
        <w:tblLayout w:type="fixed"/>
        <w:tblLook w:val="0000" w:firstRow="0" w:lastRow="0" w:firstColumn="0" w:lastColumn="0" w:noHBand="0" w:noVBand="0"/>
      </w:tblPr>
      <w:tblGrid>
        <w:gridCol w:w="1698"/>
        <w:gridCol w:w="1138"/>
        <w:gridCol w:w="2257"/>
        <w:gridCol w:w="9"/>
        <w:gridCol w:w="1693"/>
        <w:gridCol w:w="1703"/>
        <w:gridCol w:w="1702"/>
      </w:tblGrid>
      <w:tr w:rsidR="0094377D" w:rsidRPr="00603619" w:rsidTr="001745A9">
        <w:trPr>
          <w:trHeight w:val="179"/>
          <w:tblHeader/>
        </w:trPr>
        <w:tc>
          <w:tcPr>
            <w:tcW w:w="1698" w:type="dxa"/>
            <w:shd w:val="clear" w:color="auto" w:fill="BFBFBF" w:themeFill="background1" w:themeFillShade="BF"/>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b/>
                <w:bCs/>
                <w:color w:val="000000"/>
                <w:sz w:val="24"/>
              </w:rPr>
              <w:t xml:space="preserve">Performance Gap Ranking </w:t>
            </w:r>
          </w:p>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b/>
                <w:bCs/>
                <w:color w:val="000000"/>
                <w:sz w:val="24"/>
              </w:rPr>
              <w:t xml:space="preserve">2013 </w:t>
            </w:r>
          </w:p>
        </w:tc>
        <w:tc>
          <w:tcPr>
            <w:tcW w:w="1138" w:type="dxa"/>
            <w:shd w:val="clear" w:color="auto" w:fill="BFBFBF" w:themeFill="background1" w:themeFillShade="BF"/>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b/>
                <w:bCs/>
                <w:color w:val="000000"/>
                <w:sz w:val="24"/>
              </w:rPr>
              <w:t xml:space="preserve">Ranking 2016 </w:t>
            </w:r>
          </w:p>
        </w:tc>
        <w:tc>
          <w:tcPr>
            <w:tcW w:w="2257" w:type="dxa"/>
            <w:shd w:val="clear" w:color="auto" w:fill="BFBFBF" w:themeFill="background1" w:themeFillShade="BF"/>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b/>
                <w:bCs/>
                <w:color w:val="000000"/>
                <w:sz w:val="24"/>
              </w:rPr>
              <w:t xml:space="preserve">Service/ Facility </w:t>
            </w:r>
          </w:p>
        </w:tc>
        <w:tc>
          <w:tcPr>
            <w:tcW w:w="1702" w:type="dxa"/>
            <w:gridSpan w:val="2"/>
            <w:shd w:val="clear" w:color="auto" w:fill="BFBFBF" w:themeFill="background1" w:themeFillShade="BF"/>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b/>
                <w:bCs/>
                <w:color w:val="000000"/>
                <w:sz w:val="24"/>
              </w:rPr>
              <w:t xml:space="preserve">Importance Mean </w:t>
            </w:r>
          </w:p>
        </w:tc>
        <w:tc>
          <w:tcPr>
            <w:tcW w:w="1703" w:type="dxa"/>
            <w:shd w:val="clear" w:color="auto" w:fill="BFBFBF" w:themeFill="background1" w:themeFillShade="BF"/>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b/>
                <w:bCs/>
                <w:color w:val="000000"/>
                <w:sz w:val="24"/>
              </w:rPr>
              <w:t xml:space="preserve">Satisfaction Mean </w:t>
            </w:r>
          </w:p>
        </w:tc>
        <w:tc>
          <w:tcPr>
            <w:tcW w:w="1702" w:type="dxa"/>
            <w:shd w:val="clear" w:color="auto" w:fill="BFBFBF" w:themeFill="background1" w:themeFillShade="BF"/>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b/>
                <w:bCs/>
                <w:color w:val="000000"/>
                <w:sz w:val="24"/>
              </w:rPr>
              <w:t xml:space="preserve">Performance Gap </w:t>
            </w:r>
          </w:p>
        </w:tc>
      </w:tr>
      <w:tr w:rsidR="0094377D" w:rsidRPr="00603619" w:rsidTr="001745A9">
        <w:trPr>
          <w:trHeight w:val="77"/>
        </w:trPr>
        <w:tc>
          <w:tcPr>
            <w:tcW w:w="1698" w:type="dxa"/>
          </w:tcPr>
          <w:p w:rsidR="0094377D" w:rsidRPr="00351DFE" w:rsidRDefault="0094377D" w:rsidP="00CF576A">
            <w:pPr>
              <w:autoSpaceDE w:val="0"/>
              <w:autoSpaceDN w:val="0"/>
              <w:adjustRightInd w:val="0"/>
              <w:rPr>
                <w:rFonts w:asciiTheme="minorHAnsi" w:hAnsiTheme="minorHAnsi" w:cs="Century Gothic"/>
                <w:color w:val="000000"/>
                <w:sz w:val="24"/>
                <w:highlight w:val="yellow"/>
              </w:rPr>
            </w:pPr>
            <w:r w:rsidRPr="00351DFE">
              <w:rPr>
                <w:rFonts w:asciiTheme="minorHAnsi" w:hAnsiTheme="minorHAnsi" w:cs="Century Gothic"/>
                <w:color w:val="000000"/>
                <w:sz w:val="24"/>
                <w:highlight w:val="yellow"/>
              </w:rPr>
              <w:t xml:space="preserve">1 </w:t>
            </w:r>
          </w:p>
        </w:tc>
        <w:tc>
          <w:tcPr>
            <w:tcW w:w="1138" w:type="dxa"/>
          </w:tcPr>
          <w:p w:rsidR="0094377D" w:rsidRPr="00351DFE" w:rsidRDefault="0094377D" w:rsidP="00CF576A">
            <w:pPr>
              <w:autoSpaceDE w:val="0"/>
              <w:autoSpaceDN w:val="0"/>
              <w:adjustRightInd w:val="0"/>
              <w:rPr>
                <w:rFonts w:asciiTheme="minorHAnsi" w:hAnsiTheme="minorHAnsi" w:cs="Century Gothic"/>
                <w:color w:val="000000"/>
                <w:sz w:val="24"/>
                <w:highlight w:val="yellow"/>
              </w:rPr>
            </w:pPr>
            <w:r w:rsidRPr="00351DFE">
              <w:rPr>
                <w:rFonts w:asciiTheme="minorHAnsi" w:hAnsiTheme="minorHAnsi" w:cs="Century Gothic"/>
                <w:color w:val="000000"/>
                <w:sz w:val="24"/>
                <w:highlight w:val="yellow"/>
              </w:rPr>
              <w:t xml:space="preserve">1 </w:t>
            </w:r>
          </w:p>
        </w:tc>
        <w:tc>
          <w:tcPr>
            <w:tcW w:w="2257" w:type="dxa"/>
          </w:tcPr>
          <w:p w:rsidR="0094377D" w:rsidRPr="00351DFE" w:rsidRDefault="0094377D" w:rsidP="00CF576A">
            <w:pPr>
              <w:autoSpaceDE w:val="0"/>
              <w:autoSpaceDN w:val="0"/>
              <w:adjustRightInd w:val="0"/>
              <w:rPr>
                <w:rFonts w:asciiTheme="minorHAnsi" w:hAnsiTheme="minorHAnsi" w:cs="Century Gothic"/>
                <w:color w:val="000000"/>
                <w:sz w:val="24"/>
                <w:highlight w:val="yellow"/>
              </w:rPr>
            </w:pPr>
            <w:r w:rsidRPr="00351DFE">
              <w:rPr>
                <w:rFonts w:asciiTheme="minorHAnsi" w:hAnsiTheme="minorHAnsi" w:cs="Century Gothic"/>
                <w:color w:val="000000"/>
                <w:sz w:val="24"/>
                <w:highlight w:val="yellow"/>
              </w:rPr>
              <w:t xml:space="preserve">Local roads - overall </w:t>
            </w:r>
          </w:p>
        </w:tc>
        <w:tc>
          <w:tcPr>
            <w:tcW w:w="1702" w:type="dxa"/>
            <w:gridSpan w:val="2"/>
          </w:tcPr>
          <w:p w:rsidR="0094377D" w:rsidRPr="00351DFE" w:rsidRDefault="0094377D" w:rsidP="00CF576A">
            <w:pPr>
              <w:autoSpaceDE w:val="0"/>
              <w:autoSpaceDN w:val="0"/>
              <w:adjustRightInd w:val="0"/>
              <w:rPr>
                <w:rFonts w:asciiTheme="minorHAnsi" w:hAnsiTheme="minorHAnsi" w:cs="Century Gothic"/>
                <w:color w:val="000000"/>
                <w:sz w:val="24"/>
                <w:highlight w:val="yellow"/>
              </w:rPr>
            </w:pPr>
            <w:r w:rsidRPr="00351DFE">
              <w:rPr>
                <w:rFonts w:asciiTheme="minorHAnsi" w:hAnsiTheme="minorHAnsi" w:cs="Century Gothic"/>
                <w:color w:val="000000"/>
                <w:sz w:val="24"/>
                <w:highlight w:val="yellow"/>
              </w:rPr>
              <w:t xml:space="preserve">4.74 </w:t>
            </w:r>
          </w:p>
        </w:tc>
        <w:tc>
          <w:tcPr>
            <w:tcW w:w="1703" w:type="dxa"/>
          </w:tcPr>
          <w:p w:rsidR="0094377D" w:rsidRPr="00351DFE" w:rsidRDefault="0094377D" w:rsidP="00CF576A">
            <w:pPr>
              <w:autoSpaceDE w:val="0"/>
              <w:autoSpaceDN w:val="0"/>
              <w:adjustRightInd w:val="0"/>
              <w:rPr>
                <w:rFonts w:asciiTheme="minorHAnsi" w:hAnsiTheme="minorHAnsi" w:cs="Century Gothic"/>
                <w:color w:val="000000"/>
                <w:sz w:val="24"/>
                <w:highlight w:val="yellow"/>
              </w:rPr>
            </w:pPr>
            <w:r w:rsidRPr="00351DFE">
              <w:rPr>
                <w:rFonts w:asciiTheme="minorHAnsi" w:hAnsiTheme="minorHAnsi" w:cs="Century Gothic"/>
                <w:color w:val="000000"/>
                <w:sz w:val="24"/>
                <w:highlight w:val="yellow"/>
              </w:rPr>
              <w:t xml:space="preserve">1.75 </w:t>
            </w:r>
          </w:p>
        </w:tc>
        <w:tc>
          <w:tcPr>
            <w:tcW w:w="1702" w:type="dxa"/>
          </w:tcPr>
          <w:p w:rsidR="0094377D" w:rsidRPr="00351DFE" w:rsidRDefault="0094377D" w:rsidP="00CF576A">
            <w:pPr>
              <w:autoSpaceDE w:val="0"/>
              <w:autoSpaceDN w:val="0"/>
              <w:adjustRightInd w:val="0"/>
              <w:rPr>
                <w:rFonts w:asciiTheme="minorHAnsi" w:hAnsiTheme="minorHAnsi" w:cs="Century Gothic"/>
                <w:color w:val="000000"/>
                <w:sz w:val="24"/>
                <w:highlight w:val="yellow"/>
              </w:rPr>
            </w:pPr>
            <w:r w:rsidRPr="00351DFE">
              <w:rPr>
                <w:rFonts w:asciiTheme="minorHAnsi" w:hAnsiTheme="minorHAnsi" w:cs="Century Gothic"/>
                <w:color w:val="000000"/>
                <w:sz w:val="24"/>
                <w:highlight w:val="yellow"/>
              </w:rPr>
              <w:t xml:space="preserve">2.99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5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Affordable housing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4.20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1.96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2.24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Public transport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4.08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1.98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2.10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5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Long term planning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4.68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2.68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2.00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7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5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Parking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4.42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2.50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1.92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6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Public toilets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4.29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2.39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1.90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lastRenderedPageBreak/>
              <w:t xml:space="preserve">8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7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Management of development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4.38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2.51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1.87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13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8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Coastline management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4.55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2.73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1.82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9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Financial management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4.38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2.60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1.78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18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10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Opportunities to participate in Council decision making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4.17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2.55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1.62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19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11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Community consultation/engagement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4.43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2.86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1.57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11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12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Bikeways and bicycle facilities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3.99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2.45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1.54 </w:t>
            </w:r>
          </w:p>
        </w:tc>
      </w:tr>
      <w:tr w:rsidR="0094377D" w:rsidRPr="00603619" w:rsidTr="001745A9">
        <w:trPr>
          <w:trHeight w:val="145"/>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10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13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Footpaths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4.20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2.77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1.43 </w:t>
            </w:r>
          </w:p>
        </w:tc>
      </w:tr>
      <w:tr w:rsidR="0094377D" w:rsidRPr="00603619" w:rsidTr="001745A9">
        <w:trPr>
          <w:trHeight w:val="77"/>
        </w:trPr>
        <w:tc>
          <w:tcPr>
            <w:tcW w:w="2836"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12 </w:t>
            </w:r>
          </w:p>
        </w:tc>
        <w:tc>
          <w:tcPr>
            <w:tcW w:w="2266"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Economic development </w:t>
            </w:r>
          </w:p>
        </w:tc>
        <w:tc>
          <w:tcPr>
            <w:tcW w:w="169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4.09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2.67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1.42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21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15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Council provision of information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4.40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3.01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1.39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16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16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Vegetation and weed management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4.29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2.92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1.37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17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17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Environmental and sustainability initiatives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4.51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3.16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1.35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14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18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Quality of town centre and public spaces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4.37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3.04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1.33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8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19</w:t>
            </w:r>
            <w:r w:rsidRPr="00603619">
              <w:rPr>
                <w:rFonts w:ascii="Arial" w:hAnsi="Arial" w:cs="Arial"/>
                <w:color w:val="000000"/>
                <w:sz w:val="24"/>
              </w:rPr>
              <w:t>▲</w:t>
            </w:r>
            <w:r w:rsidRPr="00603619">
              <w:rPr>
                <w:rFonts w:asciiTheme="minorHAnsi" w:hAnsiTheme="minorHAnsi" w:cs="Century Gothic"/>
                <w:color w:val="000000"/>
                <w:sz w:val="24"/>
              </w:rPr>
              <w:t xml:space="preserve">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Crime prevention and safety initiatives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4.28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3.09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1.19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23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20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Disability access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4.16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3.01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1.15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25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21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Relationship with Indigenous residents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4.08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3.01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1.07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15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22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Tourism management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4.09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3.10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0.99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21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23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Stormwater drainage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4.05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3.08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0.97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26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24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Support for volunteers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4.32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3.37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0.95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27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25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Aged services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4.01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3.08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0.93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20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26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Parks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4.05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3.17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0.88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lastRenderedPageBreak/>
              <w:t xml:space="preserve">28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27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Youth services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3.66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2.92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0.74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24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28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Recycling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4.68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4.01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0.67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29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Garbage collection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4.55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4.10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0.45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29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Festival and event management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3.85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3.42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0.43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33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31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Sewage management services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3.99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3.73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0.26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32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32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Swimming pools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3.56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3.31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0.25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33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33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Water supply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4.19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4.03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0.16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35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34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Community halls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3.86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3.75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0.11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38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35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Dog exercise areas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3.08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3.16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-0.08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37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36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Libraries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3.89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4.04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-0.15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31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37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Sporting facilities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3.17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3.35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-0.18 </w:t>
            </w:r>
          </w:p>
        </w:tc>
      </w:tr>
      <w:tr w:rsidR="0094377D" w:rsidRPr="00603619" w:rsidTr="001745A9">
        <w:trPr>
          <w:trHeight w:val="77"/>
        </w:trPr>
        <w:tc>
          <w:tcPr>
            <w:tcW w:w="169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36 </w:t>
            </w:r>
          </w:p>
        </w:tc>
        <w:tc>
          <w:tcPr>
            <w:tcW w:w="1138"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38 </w:t>
            </w:r>
          </w:p>
        </w:tc>
        <w:tc>
          <w:tcPr>
            <w:tcW w:w="2257"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Childcare services </w:t>
            </w:r>
          </w:p>
        </w:tc>
        <w:tc>
          <w:tcPr>
            <w:tcW w:w="1702" w:type="dxa"/>
            <w:gridSpan w:val="2"/>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3.06 </w:t>
            </w:r>
          </w:p>
        </w:tc>
        <w:tc>
          <w:tcPr>
            <w:tcW w:w="1703"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3.33 </w:t>
            </w:r>
          </w:p>
        </w:tc>
        <w:tc>
          <w:tcPr>
            <w:tcW w:w="1702"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-0.27 </w:t>
            </w:r>
          </w:p>
        </w:tc>
      </w:tr>
    </w:tbl>
    <w:p w:rsidR="00460AF5" w:rsidRPr="00460AF5" w:rsidRDefault="00460AF5" w:rsidP="00460AF5">
      <w:pPr>
        <w:pStyle w:val="ListBullet"/>
        <w:numPr>
          <w:ilvl w:val="0"/>
          <w:numId w:val="0"/>
        </w:numPr>
        <w:ind w:left="284"/>
        <w:rPr>
          <w:rFonts w:asciiTheme="minorHAnsi" w:hAnsiTheme="minorHAnsi"/>
          <w:b/>
          <w:sz w:val="24"/>
          <w:szCs w:val="24"/>
        </w:rPr>
      </w:pPr>
    </w:p>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Scale: 1 = not at all important/not at all satisfied, 5 = very important/very satisfied </w:t>
      </w:r>
    </w:p>
    <w:p w:rsidR="00460AF5" w:rsidRPr="00460AF5" w:rsidRDefault="00460AF5" w:rsidP="00460AF5">
      <w:pPr>
        <w:pStyle w:val="ListBullet"/>
        <w:numPr>
          <w:ilvl w:val="0"/>
          <w:numId w:val="0"/>
        </w:numPr>
        <w:ind w:left="284"/>
        <w:rPr>
          <w:rFonts w:asciiTheme="minorHAnsi" w:hAnsiTheme="minorHAnsi"/>
          <w:b/>
          <w:sz w:val="24"/>
          <w:szCs w:val="24"/>
        </w:rPr>
      </w:pPr>
      <w:r w:rsidRPr="00460AF5">
        <w:rPr>
          <w:rFonts w:ascii="Arial" w:hAnsi="Arial" w:cs="Arial"/>
          <w:sz w:val="24"/>
          <w:szCs w:val="24"/>
        </w:rPr>
        <w:t>▲▼</w:t>
      </w:r>
      <w:r w:rsidRPr="00460AF5">
        <w:rPr>
          <w:rFonts w:asciiTheme="minorHAnsi" w:hAnsiTheme="minorHAnsi"/>
          <w:sz w:val="24"/>
          <w:szCs w:val="24"/>
        </w:rPr>
        <w:t xml:space="preserve"> = significantly positive/negative shift in ranking (2016 compared to 2013)</w:t>
      </w:r>
    </w:p>
    <w:p w:rsidR="00460AF5" w:rsidRPr="00460AF5" w:rsidRDefault="00460AF5" w:rsidP="00460AF5">
      <w:pPr>
        <w:pStyle w:val="ListBullet"/>
        <w:numPr>
          <w:ilvl w:val="0"/>
          <w:numId w:val="0"/>
        </w:numPr>
        <w:ind w:left="284"/>
        <w:rPr>
          <w:rFonts w:asciiTheme="minorHAnsi" w:hAnsiTheme="minorHAnsi"/>
          <w:b/>
          <w:sz w:val="24"/>
          <w:szCs w:val="24"/>
        </w:rPr>
      </w:pPr>
    </w:p>
    <w:p w:rsidR="00351DFE" w:rsidRDefault="00460AF5" w:rsidP="00351DFE">
      <w:pPr>
        <w:pStyle w:val="ListBullet"/>
        <w:numPr>
          <w:ilvl w:val="0"/>
          <w:numId w:val="0"/>
        </w:numPr>
        <w:rPr>
          <w:rFonts w:asciiTheme="minorHAnsi" w:hAnsiTheme="minorHAnsi"/>
          <w:sz w:val="24"/>
          <w:szCs w:val="24"/>
        </w:rPr>
      </w:pPr>
      <w:r w:rsidRPr="00460AF5">
        <w:rPr>
          <w:rFonts w:asciiTheme="minorHAnsi" w:hAnsiTheme="minorHAnsi"/>
          <w:sz w:val="24"/>
          <w:szCs w:val="24"/>
        </w:rPr>
        <w:t>In addition to the very high performance gap ranking, when satisfaction is compared with other local government benchmarks, the community were significantly less satisfied with the condition of thei</w:t>
      </w:r>
      <w:r w:rsidR="00351DFE">
        <w:rPr>
          <w:rFonts w:asciiTheme="minorHAnsi" w:hAnsiTheme="minorHAnsi"/>
          <w:sz w:val="24"/>
          <w:szCs w:val="24"/>
        </w:rPr>
        <w:t>r roads as detailed in Table 2.</w:t>
      </w:r>
    </w:p>
    <w:p w:rsidR="00460AF5" w:rsidRPr="00351DFE" w:rsidRDefault="00460AF5" w:rsidP="00351DFE">
      <w:pPr>
        <w:pStyle w:val="ListBullet"/>
        <w:numPr>
          <w:ilvl w:val="0"/>
          <w:numId w:val="0"/>
        </w:numPr>
        <w:ind w:left="-993"/>
        <w:rPr>
          <w:rFonts w:asciiTheme="minorHAnsi" w:hAnsiTheme="minorHAnsi"/>
          <w:sz w:val="24"/>
          <w:szCs w:val="24"/>
        </w:rPr>
      </w:pPr>
      <w:r w:rsidRPr="00460AF5">
        <w:rPr>
          <w:rFonts w:asciiTheme="minorHAnsi" w:hAnsiTheme="minorHAnsi"/>
          <w:b/>
          <w:sz w:val="24"/>
          <w:szCs w:val="24"/>
        </w:rPr>
        <w:t>Table 2: Comparison to LGA Benchmarks</w:t>
      </w:r>
    </w:p>
    <w:p w:rsidR="00460AF5" w:rsidRPr="00460AF5" w:rsidRDefault="00460AF5" w:rsidP="00460AF5">
      <w:pPr>
        <w:autoSpaceDE w:val="0"/>
        <w:autoSpaceDN w:val="0"/>
        <w:adjustRightInd w:val="0"/>
        <w:rPr>
          <w:rFonts w:asciiTheme="minorHAnsi" w:hAnsiTheme="minorHAnsi" w:cs="Century Gothic"/>
          <w:sz w:val="24"/>
        </w:rPr>
      </w:pPr>
    </w:p>
    <w:tbl>
      <w:tblPr>
        <w:tblStyle w:val="TableGrid"/>
        <w:tblW w:w="10152" w:type="dxa"/>
        <w:tblInd w:w="-885" w:type="dxa"/>
        <w:tblLayout w:type="fixed"/>
        <w:tblLook w:val="0000" w:firstRow="0" w:lastRow="0" w:firstColumn="0" w:lastColumn="0" w:noHBand="0" w:noVBand="0"/>
      </w:tblPr>
      <w:tblGrid>
        <w:gridCol w:w="3384"/>
        <w:gridCol w:w="3384"/>
        <w:gridCol w:w="3384"/>
      </w:tblGrid>
      <w:tr w:rsidR="0094377D" w:rsidRPr="00603619" w:rsidTr="00AA542B">
        <w:trPr>
          <w:trHeight w:val="438"/>
          <w:tblHeader/>
        </w:trPr>
        <w:tc>
          <w:tcPr>
            <w:tcW w:w="3384" w:type="dxa"/>
            <w:shd w:val="clear" w:color="auto" w:fill="BFBFBF" w:themeFill="background1" w:themeFillShade="BF"/>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22 of the measures were rated lower than the benchmark threshold of -0.15. </w:t>
            </w:r>
            <w:r w:rsidRPr="00603619">
              <w:rPr>
                <w:rFonts w:asciiTheme="minorHAnsi" w:hAnsiTheme="minorHAnsi" w:cs="Century Gothic"/>
                <w:b/>
                <w:bCs/>
                <w:color w:val="000000"/>
                <w:sz w:val="24"/>
              </w:rPr>
              <w:t xml:space="preserve">Service/Facility </w:t>
            </w:r>
          </w:p>
        </w:tc>
        <w:tc>
          <w:tcPr>
            <w:tcW w:w="3384" w:type="dxa"/>
            <w:shd w:val="clear" w:color="auto" w:fill="BFBFBF" w:themeFill="background1" w:themeFillShade="BF"/>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b/>
                <w:bCs/>
                <w:color w:val="000000"/>
                <w:sz w:val="24"/>
              </w:rPr>
              <w:t xml:space="preserve">Byron Shire </w:t>
            </w:r>
          </w:p>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b/>
                <w:bCs/>
                <w:color w:val="000000"/>
                <w:sz w:val="24"/>
              </w:rPr>
              <w:t xml:space="preserve">Satisfaction Scores </w:t>
            </w:r>
          </w:p>
        </w:tc>
        <w:tc>
          <w:tcPr>
            <w:tcW w:w="3384" w:type="dxa"/>
            <w:shd w:val="clear" w:color="auto" w:fill="BFBFBF" w:themeFill="background1" w:themeFillShade="BF"/>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b/>
                <w:bCs/>
                <w:color w:val="000000"/>
                <w:sz w:val="24"/>
              </w:rPr>
              <w:t xml:space="preserve">Benchmark Variances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Recycling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4.01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0.11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Community halls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3.75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0.09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Garbage collection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4.10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0.01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Libraries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4.04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-0.10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Community consultation/engagement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2.86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-0.12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Environmental and sustainability initiatives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3.16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-0.21</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Stormwater drainage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3.08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-0.23</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Youth services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2.92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-0.25</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lastRenderedPageBreak/>
              <w:t xml:space="preserve">Footpaths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2.77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-0.28</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Quality of town centre and public spaces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3.04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-0.31</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Council provision of information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3.01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-0.33</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Disability access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3.01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-0.37</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Festival and event management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3.42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-0.38</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Long term planning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2.68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-0.39</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Sporting facilities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3.35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-0.39</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Swimming pools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3.31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-0.39</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Crime prevention and safety initiatives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3.09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-0.39</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Opportunities to participate in Council decision making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2.55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-0.43</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Aged services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3.08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-0.47</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Parking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2.50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-0.51</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Financial management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2.60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-0.52</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Economic development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2.67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-0.55</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Parks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3.17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-0.57</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Vegetation and weed management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2.92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-0.64</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Public toilets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2.39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-0.74</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262"/>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Bikeways and bicycle facilities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 xml:space="preserve">2.45 </w:t>
            </w: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r w:rsidRPr="00603619">
              <w:rPr>
                <w:rFonts w:asciiTheme="minorHAnsi" w:hAnsiTheme="minorHAnsi" w:cs="Century Gothic"/>
                <w:color w:val="000000"/>
                <w:sz w:val="24"/>
              </w:rPr>
              <w:t>-0.77</w:t>
            </w:r>
            <w:r w:rsidRPr="00603619">
              <w:rPr>
                <w:rFonts w:ascii="Arial" w:hAnsi="Arial" w:cs="Arial"/>
                <w:color w:val="000000"/>
                <w:sz w:val="24"/>
              </w:rPr>
              <w:t>▼</w:t>
            </w:r>
            <w:r w:rsidRPr="00603619">
              <w:rPr>
                <w:rFonts w:asciiTheme="minorHAnsi" w:hAnsiTheme="minorHAnsi" w:cs="Century Gothic"/>
                <w:color w:val="000000"/>
                <w:sz w:val="24"/>
              </w:rPr>
              <w:t xml:space="preserve"> </w:t>
            </w:r>
          </w:p>
        </w:tc>
      </w:tr>
      <w:tr w:rsidR="0094377D" w:rsidRPr="00603619" w:rsidTr="001745A9">
        <w:trPr>
          <w:trHeight w:val="98"/>
        </w:trPr>
        <w:tc>
          <w:tcPr>
            <w:tcW w:w="3384" w:type="dxa"/>
          </w:tcPr>
          <w:p w:rsidR="0094377D" w:rsidRPr="00351DFE" w:rsidRDefault="0094377D" w:rsidP="00CF576A">
            <w:pPr>
              <w:autoSpaceDE w:val="0"/>
              <w:autoSpaceDN w:val="0"/>
              <w:adjustRightInd w:val="0"/>
              <w:rPr>
                <w:rFonts w:asciiTheme="minorHAnsi" w:hAnsiTheme="minorHAnsi" w:cs="Century Gothic"/>
                <w:color w:val="000000"/>
                <w:sz w:val="24"/>
                <w:highlight w:val="yellow"/>
              </w:rPr>
            </w:pPr>
            <w:r w:rsidRPr="00351DFE">
              <w:rPr>
                <w:rFonts w:asciiTheme="minorHAnsi" w:hAnsiTheme="minorHAnsi" w:cs="Century Gothic"/>
                <w:color w:val="000000"/>
                <w:sz w:val="24"/>
                <w:highlight w:val="yellow"/>
              </w:rPr>
              <w:t xml:space="preserve">Local roads - overall </w:t>
            </w:r>
          </w:p>
        </w:tc>
        <w:tc>
          <w:tcPr>
            <w:tcW w:w="3384" w:type="dxa"/>
          </w:tcPr>
          <w:p w:rsidR="0094377D" w:rsidRPr="00351DFE" w:rsidRDefault="0094377D" w:rsidP="00CF576A">
            <w:pPr>
              <w:autoSpaceDE w:val="0"/>
              <w:autoSpaceDN w:val="0"/>
              <w:adjustRightInd w:val="0"/>
              <w:rPr>
                <w:rFonts w:asciiTheme="minorHAnsi" w:hAnsiTheme="minorHAnsi" w:cs="Century Gothic"/>
                <w:color w:val="000000"/>
                <w:sz w:val="24"/>
                <w:highlight w:val="yellow"/>
              </w:rPr>
            </w:pPr>
            <w:r w:rsidRPr="00351DFE">
              <w:rPr>
                <w:rFonts w:asciiTheme="minorHAnsi" w:hAnsiTheme="minorHAnsi" w:cs="Century Gothic"/>
                <w:color w:val="000000"/>
                <w:sz w:val="24"/>
                <w:highlight w:val="yellow"/>
              </w:rPr>
              <w:t xml:space="preserve">1.75 </w:t>
            </w:r>
          </w:p>
        </w:tc>
        <w:tc>
          <w:tcPr>
            <w:tcW w:w="3384" w:type="dxa"/>
          </w:tcPr>
          <w:p w:rsidR="0094377D" w:rsidRPr="00351DFE" w:rsidRDefault="0094377D" w:rsidP="00CF576A">
            <w:pPr>
              <w:autoSpaceDE w:val="0"/>
              <w:autoSpaceDN w:val="0"/>
              <w:adjustRightInd w:val="0"/>
              <w:rPr>
                <w:rFonts w:asciiTheme="minorHAnsi" w:hAnsiTheme="minorHAnsi" w:cs="Century Gothic"/>
                <w:color w:val="000000"/>
                <w:sz w:val="24"/>
                <w:highlight w:val="yellow"/>
              </w:rPr>
            </w:pPr>
            <w:r w:rsidRPr="00351DFE">
              <w:rPr>
                <w:rFonts w:asciiTheme="minorHAnsi" w:hAnsiTheme="minorHAnsi" w:cs="Century Gothic"/>
                <w:color w:val="000000"/>
                <w:sz w:val="24"/>
                <w:highlight w:val="yellow"/>
              </w:rPr>
              <w:t>-1.05</w:t>
            </w:r>
            <w:r w:rsidRPr="00351DFE">
              <w:rPr>
                <w:rFonts w:ascii="Arial" w:hAnsi="Arial" w:cs="Arial"/>
                <w:color w:val="000000"/>
                <w:sz w:val="24"/>
                <w:highlight w:val="yellow"/>
              </w:rPr>
              <w:t>▼</w:t>
            </w:r>
            <w:r w:rsidRPr="00351DFE">
              <w:rPr>
                <w:rFonts w:asciiTheme="minorHAnsi" w:hAnsiTheme="minorHAnsi" w:cs="Century Gothic"/>
                <w:color w:val="000000"/>
                <w:sz w:val="24"/>
                <w:highlight w:val="yellow"/>
              </w:rPr>
              <w:t xml:space="preserve"> </w:t>
            </w:r>
          </w:p>
        </w:tc>
      </w:tr>
      <w:tr w:rsidR="0094377D" w:rsidRPr="00603619" w:rsidTr="001745A9">
        <w:trPr>
          <w:trHeight w:val="98"/>
        </w:trPr>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p>
        </w:tc>
        <w:tc>
          <w:tcPr>
            <w:tcW w:w="3384" w:type="dxa"/>
          </w:tcPr>
          <w:p w:rsidR="0094377D" w:rsidRPr="00603619" w:rsidRDefault="0094377D" w:rsidP="00CF576A">
            <w:pPr>
              <w:autoSpaceDE w:val="0"/>
              <w:autoSpaceDN w:val="0"/>
              <w:adjustRightInd w:val="0"/>
              <w:rPr>
                <w:rFonts w:asciiTheme="minorHAnsi" w:hAnsiTheme="minorHAnsi" w:cs="Century Gothic"/>
                <w:color w:val="000000"/>
                <w:sz w:val="24"/>
              </w:rPr>
            </w:pPr>
          </w:p>
        </w:tc>
      </w:tr>
    </w:tbl>
    <w:p w:rsidR="00460AF5" w:rsidRPr="00460AF5" w:rsidRDefault="00460AF5" w:rsidP="00460AF5">
      <w:pPr>
        <w:pStyle w:val="ListBullet"/>
        <w:numPr>
          <w:ilvl w:val="0"/>
          <w:numId w:val="0"/>
        </w:numPr>
        <w:ind w:left="284" w:hanging="284"/>
        <w:rPr>
          <w:rFonts w:asciiTheme="minorHAnsi" w:hAnsiTheme="minorHAnsi"/>
          <w:sz w:val="24"/>
          <w:szCs w:val="24"/>
        </w:rPr>
      </w:pPr>
    </w:p>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Scale: 1 = not at all satisfied, 5 = very satisfied </w:t>
      </w:r>
    </w:p>
    <w:p w:rsidR="00460AF5" w:rsidRPr="00460AF5" w:rsidRDefault="00460AF5" w:rsidP="00460AF5">
      <w:pPr>
        <w:pStyle w:val="Default"/>
        <w:rPr>
          <w:rFonts w:asciiTheme="minorHAnsi" w:hAnsiTheme="minorHAnsi"/>
          <w:color w:val="auto"/>
        </w:rPr>
      </w:pPr>
      <w:r w:rsidRPr="00460AF5">
        <w:rPr>
          <w:rFonts w:ascii="Arial" w:hAnsi="Arial" w:cs="Arial"/>
          <w:color w:val="auto"/>
        </w:rPr>
        <w:t>▲</w:t>
      </w:r>
      <w:r w:rsidRPr="00460AF5">
        <w:rPr>
          <w:rFonts w:asciiTheme="minorHAnsi" w:hAnsiTheme="minorHAnsi"/>
          <w:color w:val="auto"/>
        </w:rPr>
        <w:t>/</w:t>
      </w:r>
      <w:r w:rsidRPr="00460AF5">
        <w:rPr>
          <w:rFonts w:ascii="Arial" w:hAnsi="Arial" w:cs="Arial"/>
          <w:color w:val="auto"/>
        </w:rPr>
        <w:t>▼</w:t>
      </w:r>
      <w:r w:rsidRPr="00460AF5">
        <w:rPr>
          <w:rFonts w:asciiTheme="minorHAnsi" w:hAnsiTheme="minorHAnsi"/>
          <w:color w:val="auto"/>
        </w:rPr>
        <w:t xml:space="preserve"> = positive/negative difference greater than 0.15 from LGA Benchmark </w:t>
      </w:r>
    </w:p>
    <w:p w:rsidR="00A028DD" w:rsidRDefault="00460AF5" w:rsidP="003E6E55">
      <w:pPr>
        <w:pStyle w:val="ListBullet"/>
        <w:numPr>
          <w:ilvl w:val="0"/>
          <w:numId w:val="0"/>
        </w:numPr>
        <w:ind w:left="-567"/>
        <w:rPr>
          <w:rFonts w:asciiTheme="minorHAnsi" w:hAnsiTheme="minorHAnsi"/>
          <w:sz w:val="24"/>
          <w:szCs w:val="24"/>
        </w:rPr>
      </w:pPr>
      <w:r w:rsidRPr="00460AF5">
        <w:rPr>
          <w:rFonts w:asciiTheme="minorHAnsi" w:hAnsiTheme="minorHAnsi"/>
          <w:sz w:val="24"/>
          <w:szCs w:val="24"/>
        </w:rPr>
        <w:t xml:space="preserve">The 2016 Community Satisfaction Survey concludes that when satisfaction versus priority and investment across </w:t>
      </w:r>
      <w:r w:rsidR="00AB29B9">
        <w:rPr>
          <w:rFonts w:asciiTheme="minorHAnsi" w:hAnsiTheme="minorHAnsi"/>
          <w:sz w:val="24"/>
          <w:szCs w:val="24"/>
        </w:rPr>
        <w:t xml:space="preserve">the </w:t>
      </w:r>
      <w:r w:rsidRPr="00460AF5">
        <w:rPr>
          <w:rFonts w:asciiTheme="minorHAnsi" w:hAnsiTheme="minorHAnsi"/>
          <w:sz w:val="24"/>
          <w:szCs w:val="24"/>
        </w:rPr>
        <w:t>12 asset classes</w:t>
      </w:r>
      <w:r w:rsidR="0094377D">
        <w:rPr>
          <w:rFonts w:asciiTheme="minorHAnsi" w:hAnsiTheme="minorHAnsi"/>
          <w:sz w:val="24"/>
          <w:szCs w:val="24"/>
        </w:rPr>
        <w:t xml:space="preserve"> that</w:t>
      </w:r>
      <w:r w:rsidRPr="00460AF5">
        <w:rPr>
          <w:rFonts w:asciiTheme="minorHAnsi" w:hAnsiTheme="minorHAnsi"/>
          <w:sz w:val="24"/>
          <w:szCs w:val="24"/>
        </w:rPr>
        <w:t xml:space="preserve"> </w:t>
      </w:r>
      <w:r w:rsidR="00AB29B9">
        <w:rPr>
          <w:rFonts w:asciiTheme="minorHAnsi" w:hAnsiTheme="minorHAnsi"/>
          <w:sz w:val="24"/>
          <w:szCs w:val="24"/>
        </w:rPr>
        <w:t>were</w:t>
      </w:r>
      <w:r w:rsidRPr="00460AF5">
        <w:rPr>
          <w:rFonts w:asciiTheme="minorHAnsi" w:hAnsiTheme="minorHAnsi"/>
          <w:sz w:val="24"/>
          <w:szCs w:val="24"/>
        </w:rPr>
        <w:t xml:space="preserve"> analysed, it was clear that residents want to see an increased to address the infrastructure backlog. </w:t>
      </w:r>
    </w:p>
    <w:p w:rsidR="00460AF5" w:rsidRPr="00460AF5" w:rsidRDefault="00460AF5" w:rsidP="003E6E55">
      <w:pPr>
        <w:pStyle w:val="ListBullet"/>
        <w:numPr>
          <w:ilvl w:val="0"/>
          <w:numId w:val="0"/>
        </w:numPr>
        <w:ind w:left="-567"/>
        <w:rPr>
          <w:rFonts w:asciiTheme="minorHAnsi" w:hAnsiTheme="minorHAnsi"/>
          <w:sz w:val="24"/>
          <w:szCs w:val="24"/>
        </w:rPr>
      </w:pPr>
      <w:r w:rsidRPr="00460AF5">
        <w:rPr>
          <w:rFonts w:asciiTheme="minorHAnsi" w:hAnsiTheme="minorHAnsi"/>
          <w:sz w:val="24"/>
          <w:szCs w:val="24"/>
        </w:rPr>
        <w:t>In response to the 2016 Community Satisfaction Survey</w:t>
      </w:r>
      <w:r w:rsidR="008609D3">
        <w:rPr>
          <w:rFonts w:asciiTheme="minorHAnsi" w:hAnsiTheme="minorHAnsi"/>
          <w:sz w:val="24"/>
          <w:szCs w:val="24"/>
        </w:rPr>
        <w:t>,</w:t>
      </w:r>
      <w:r w:rsidRPr="00460AF5">
        <w:rPr>
          <w:rFonts w:asciiTheme="minorHAnsi" w:hAnsiTheme="minorHAnsi"/>
          <w:sz w:val="24"/>
          <w:szCs w:val="24"/>
        </w:rPr>
        <w:t xml:space="preserve"> Council undertook </w:t>
      </w:r>
      <w:r w:rsidR="00A028DD">
        <w:rPr>
          <w:rFonts w:asciiTheme="minorHAnsi" w:hAnsiTheme="minorHAnsi"/>
          <w:sz w:val="24"/>
          <w:szCs w:val="24"/>
        </w:rPr>
        <w:t xml:space="preserve">further </w:t>
      </w:r>
      <w:r w:rsidRPr="00460AF5">
        <w:rPr>
          <w:rFonts w:asciiTheme="minorHAnsi" w:hAnsiTheme="minorHAnsi"/>
          <w:sz w:val="24"/>
          <w:szCs w:val="24"/>
        </w:rPr>
        <w:t xml:space="preserve">focussed research in August 2016 to identify and inform long-term management and resourcing strategies for community assets. </w:t>
      </w:r>
    </w:p>
    <w:p w:rsidR="00460AF5" w:rsidRDefault="00460AF5" w:rsidP="003E6E55">
      <w:pPr>
        <w:pStyle w:val="ListBullet"/>
        <w:numPr>
          <w:ilvl w:val="0"/>
          <w:numId w:val="0"/>
        </w:numPr>
        <w:ind w:left="-567"/>
        <w:rPr>
          <w:rFonts w:asciiTheme="minorHAnsi" w:hAnsiTheme="minorHAnsi"/>
          <w:sz w:val="24"/>
          <w:szCs w:val="24"/>
        </w:rPr>
      </w:pPr>
      <w:r w:rsidRPr="00460AF5">
        <w:rPr>
          <w:rFonts w:asciiTheme="minorHAnsi" w:hAnsiTheme="minorHAnsi"/>
          <w:sz w:val="24"/>
          <w:szCs w:val="24"/>
        </w:rPr>
        <w:t>Specifically the research quantitatively explored:</w:t>
      </w:r>
    </w:p>
    <w:p w:rsidR="003E6E55" w:rsidRPr="00460AF5" w:rsidRDefault="003E6E55" w:rsidP="003E6E55">
      <w:pPr>
        <w:pStyle w:val="ListBullet"/>
        <w:numPr>
          <w:ilvl w:val="0"/>
          <w:numId w:val="0"/>
        </w:numPr>
        <w:rPr>
          <w:rFonts w:asciiTheme="minorHAnsi" w:hAnsiTheme="minorHAnsi"/>
          <w:sz w:val="24"/>
          <w:szCs w:val="24"/>
        </w:rPr>
      </w:pPr>
    </w:p>
    <w:p w:rsidR="00460AF5" w:rsidRPr="00460AF5" w:rsidRDefault="00460AF5" w:rsidP="00BC7A8D">
      <w:pPr>
        <w:pStyle w:val="QuoteBullet"/>
        <w:numPr>
          <w:ilvl w:val="0"/>
          <w:numId w:val="71"/>
        </w:numPr>
        <w:spacing w:before="0" w:line="240" w:lineRule="auto"/>
        <w:ind w:left="0" w:hanging="284"/>
        <w:rPr>
          <w:rFonts w:asciiTheme="minorHAnsi" w:hAnsiTheme="minorHAnsi"/>
          <w:sz w:val="24"/>
          <w:szCs w:val="24"/>
        </w:rPr>
      </w:pPr>
      <w:r w:rsidRPr="00460AF5">
        <w:rPr>
          <w:rFonts w:asciiTheme="minorHAnsi" w:hAnsiTheme="minorHAnsi"/>
          <w:sz w:val="24"/>
          <w:szCs w:val="24"/>
        </w:rPr>
        <w:t xml:space="preserve">Level of current investment, relative priority and satisfaction of key community assets; </w:t>
      </w:r>
    </w:p>
    <w:p w:rsidR="00460AF5" w:rsidRPr="00460AF5" w:rsidRDefault="00460AF5" w:rsidP="00BC7A8D">
      <w:pPr>
        <w:pStyle w:val="QuoteBullet"/>
        <w:numPr>
          <w:ilvl w:val="0"/>
          <w:numId w:val="71"/>
        </w:numPr>
        <w:spacing w:before="0" w:line="240" w:lineRule="auto"/>
        <w:ind w:left="0" w:hanging="284"/>
        <w:rPr>
          <w:rFonts w:asciiTheme="minorHAnsi" w:hAnsiTheme="minorHAnsi"/>
          <w:sz w:val="24"/>
          <w:szCs w:val="24"/>
        </w:rPr>
      </w:pPr>
      <w:r w:rsidRPr="00460AF5">
        <w:rPr>
          <w:rFonts w:asciiTheme="minorHAnsi" w:hAnsiTheme="minorHAnsi"/>
          <w:sz w:val="24"/>
          <w:szCs w:val="24"/>
        </w:rPr>
        <w:lastRenderedPageBreak/>
        <w:t xml:space="preserve">Understanding support for Council’s funding position in regards to key asset areas; </w:t>
      </w:r>
    </w:p>
    <w:p w:rsidR="00460AF5" w:rsidRPr="00347FB8" w:rsidRDefault="00460AF5" w:rsidP="00BC7A8D">
      <w:pPr>
        <w:pStyle w:val="QuoteBullet"/>
        <w:numPr>
          <w:ilvl w:val="0"/>
          <w:numId w:val="71"/>
        </w:numPr>
        <w:spacing w:before="0" w:line="240" w:lineRule="auto"/>
        <w:ind w:left="0" w:hanging="284"/>
        <w:rPr>
          <w:rFonts w:asciiTheme="minorHAnsi" w:hAnsiTheme="minorHAnsi"/>
          <w:sz w:val="24"/>
          <w:szCs w:val="24"/>
        </w:rPr>
      </w:pPr>
      <w:r w:rsidRPr="00460AF5">
        <w:rPr>
          <w:rFonts w:asciiTheme="minorHAnsi" w:hAnsiTheme="minorHAnsi"/>
          <w:sz w:val="24"/>
          <w:szCs w:val="24"/>
        </w:rPr>
        <w:t xml:space="preserve">Identifying any community endorsed revenue options for Council to explore in order to address funding requirements. </w:t>
      </w:r>
    </w:p>
    <w:p w:rsidR="00460AF5" w:rsidRPr="00460AF5" w:rsidRDefault="00460AF5" w:rsidP="000F75A8">
      <w:pPr>
        <w:pStyle w:val="ListBullet"/>
        <w:numPr>
          <w:ilvl w:val="0"/>
          <w:numId w:val="0"/>
        </w:numPr>
        <w:rPr>
          <w:rFonts w:asciiTheme="minorHAnsi" w:hAnsiTheme="minorHAnsi"/>
          <w:sz w:val="24"/>
          <w:szCs w:val="24"/>
        </w:rPr>
      </w:pPr>
      <w:r w:rsidRPr="00460AF5">
        <w:rPr>
          <w:rFonts w:asciiTheme="minorHAnsi" w:hAnsiTheme="minorHAnsi"/>
          <w:sz w:val="24"/>
          <w:szCs w:val="24"/>
        </w:rPr>
        <w:t xml:space="preserve">Residents were asked which assets was a priority for them. Results are outlined </w:t>
      </w:r>
      <w:r w:rsidRPr="004E512F">
        <w:rPr>
          <w:rFonts w:asciiTheme="minorHAnsi" w:hAnsiTheme="minorHAnsi"/>
          <w:sz w:val="24"/>
          <w:szCs w:val="24"/>
        </w:rPr>
        <w:t>in Graph 1 below</w:t>
      </w:r>
      <w:r w:rsidRPr="00460AF5">
        <w:rPr>
          <w:rFonts w:asciiTheme="minorHAnsi" w:hAnsiTheme="minorHAnsi"/>
          <w:sz w:val="24"/>
          <w:szCs w:val="24"/>
        </w:rPr>
        <w:t>. These results indicate that urban sealed local roads, public toilets and rural sealed local roads were the priority f</w:t>
      </w:r>
      <w:r w:rsidR="00347FB8">
        <w:rPr>
          <w:rFonts w:asciiTheme="minorHAnsi" w:hAnsiTheme="minorHAnsi"/>
          <w:sz w:val="24"/>
          <w:szCs w:val="24"/>
        </w:rPr>
        <w:t>or the majority of respondents.</w:t>
      </w:r>
    </w:p>
    <w:p w:rsidR="00CF576A" w:rsidRPr="008609D3" w:rsidRDefault="00CF576A" w:rsidP="008609D3">
      <w:pPr>
        <w:pStyle w:val="ListBullet"/>
        <w:keepLines w:val="0"/>
        <w:numPr>
          <w:ilvl w:val="0"/>
          <w:numId w:val="0"/>
        </w:numPr>
        <w:spacing w:before="0" w:line="240" w:lineRule="auto"/>
        <w:ind w:left="568" w:hanging="284"/>
        <w:rPr>
          <w:rFonts w:asciiTheme="minorHAnsi" w:hAnsiTheme="minorHAnsi"/>
          <w:b/>
          <w:sz w:val="16"/>
          <w:szCs w:val="16"/>
        </w:rPr>
      </w:pPr>
    </w:p>
    <w:p w:rsidR="00460AF5" w:rsidRPr="00460AF5" w:rsidRDefault="00460AF5" w:rsidP="008609D3">
      <w:pPr>
        <w:pStyle w:val="ListBullet"/>
        <w:numPr>
          <w:ilvl w:val="0"/>
          <w:numId w:val="0"/>
        </w:numPr>
        <w:spacing w:before="0"/>
        <w:ind w:left="284"/>
        <w:rPr>
          <w:rFonts w:asciiTheme="minorHAnsi" w:hAnsiTheme="minorHAnsi"/>
          <w:b/>
          <w:sz w:val="24"/>
          <w:szCs w:val="24"/>
        </w:rPr>
      </w:pPr>
      <w:r w:rsidRPr="00460AF5">
        <w:rPr>
          <w:rFonts w:asciiTheme="minorHAnsi" w:hAnsiTheme="minorHAnsi"/>
          <w:b/>
          <w:sz w:val="24"/>
          <w:szCs w:val="24"/>
        </w:rPr>
        <w:t>Graph 1: Priority Assets – Hierarchy of response</w:t>
      </w:r>
    </w:p>
    <w:p w:rsidR="00460AF5" w:rsidRPr="00347FB8" w:rsidRDefault="00460AF5" w:rsidP="00347FB8">
      <w:pPr>
        <w:pStyle w:val="ListBullet"/>
        <w:numPr>
          <w:ilvl w:val="0"/>
          <w:numId w:val="0"/>
        </w:numPr>
        <w:ind w:left="284"/>
        <w:rPr>
          <w:rFonts w:asciiTheme="minorHAnsi" w:hAnsiTheme="minorHAnsi"/>
          <w:sz w:val="24"/>
          <w:szCs w:val="24"/>
        </w:rPr>
      </w:pPr>
      <w:r w:rsidRPr="00460AF5">
        <w:rPr>
          <w:rFonts w:asciiTheme="minorHAnsi" w:hAnsiTheme="minorHAnsi"/>
          <w:noProof/>
          <w:sz w:val="24"/>
          <w:szCs w:val="24"/>
        </w:rPr>
        <w:drawing>
          <wp:inline distT="0" distB="0" distL="0" distR="0" wp14:anchorId="54226D13" wp14:editId="47BF430D">
            <wp:extent cx="5586405" cy="3062377"/>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89796" cy="3064236"/>
                    </a:xfrm>
                    <a:prstGeom prst="rect">
                      <a:avLst/>
                    </a:prstGeom>
                  </pic:spPr>
                </pic:pic>
              </a:graphicData>
            </a:graphic>
          </wp:inline>
        </w:drawing>
      </w:r>
      <w:r w:rsidRPr="00460AF5">
        <w:rPr>
          <w:rFonts w:asciiTheme="minorHAnsi" w:hAnsiTheme="minorHAnsi"/>
          <w:sz w:val="24"/>
          <w:szCs w:val="24"/>
        </w:rPr>
        <w:t>Source: Micromex Asset Management Survey 2016, included in the Community Consultation and Enga</w:t>
      </w:r>
      <w:r w:rsidR="00347FB8">
        <w:rPr>
          <w:rFonts w:asciiTheme="minorHAnsi" w:hAnsiTheme="minorHAnsi"/>
          <w:sz w:val="24"/>
          <w:szCs w:val="24"/>
        </w:rPr>
        <w:t xml:space="preserve">gement </w:t>
      </w:r>
      <w:r w:rsidR="00347FB8" w:rsidRPr="004E512F">
        <w:rPr>
          <w:rFonts w:asciiTheme="minorHAnsi" w:hAnsiTheme="minorHAnsi"/>
          <w:sz w:val="24"/>
          <w:szCs w:val="24"/>
        </w:rPr>
        <w:t xml:space="preserve">Report at </w:t>
      </w:r>
      <w:r w:rsidR="00701245" w:rsidRPr="004E512F">
        <w:rPr>
          <w:rFonts w:asciiTheme="minorHAnsi" w:hAnsiTheme="minorHAnsi"/>
          <w:sz w:val="24"/>
          <w:szCs w:val="24"/>
        </w:rPr>
        <w:t>Attachment 9</w:t>
      </w:r>
      <w:r w:rsidR="00347FB8" w:rsidRPr="004E512F">
        <w:rPr>
          <w:rFonts w:asciiTheme="minorHAnsi" w:hAnsiTheme="minorHAnsi"/>
          <w:sz w:val="24"/>
          <w:szCs w:val="24"/>
        </w:rPr>
        <w:t>.</w:t>
      </w:r>
      <w:r w:rsidR="00347FB8">
        <w:rPr>
          <w:rFonts w:asciiTheme="minorHAnsi" w:hAnsiTheme="minorHAnsi"/>
          <w:sz w:val="24"/>
          <w:szCs w:val="24"/>
        </w:rPr>
        <w:t xml:space="preserve"> </w:t>
      </w:r>
    </w:p>
    <w:p w:rsidR="004E512F" w:rsidRDefault="004E512F" w:rsidP="00460AF5">
      <w:pPr>
        <w:pStyle w:val="ListBullet"/>
        <w:numPr>
          <w:ilvl w:val="0"/>
          <w:numId w:val="0"/>
        </w:numPr>
        <w:ind w:left="284"/>
        <w:rPr>
          <w:rFonts w:asciiTheme="minorHAnsi" w:hAnsiTheme="minorHAnsi"/>
          <w:b/>
          <w:sz w:val="24"/>
          <w:szCs w:val="24"/>
        </w:rPr>
      </w:pPr>
    </w:p>
    <w:p w:rsidR="004E512F" w:rsidRDefault="004E512F" w:rsidP="00460AF5">
      <w:pPr>
        <w:pStyle w:val="ListBullet"/>
        <w:numPr>
          <w:ilvl w:val="0"/>
          <w:numId w:val="0"/>
        </w:numPr>
        <w:ind w:left="284"/>
        <w:rPr>
          <w:rFonts w:asciiTheme="minorHAnsi" w:hAnsiTheme="minorHAnsi"/>
          <w:b/>
          <w:sz w:val="24"/>
          <w:szCs w:val="24"/>
        </w:rPr>
      </w:pPr>
    </w:p>
    <w:p w:rsidR="004E512F" w:rsidRDefault="004E512F" w:rsidP="00DD7DDD">
      <w:pPr>
        <w:pStyle w:val="ListBullet"/>
        <w:numPr>
          <w:ilvl w:val="0"/>
          <w:numId w:val="0"/>
        </w:numPr>
        <w:rPr>
          <w:rFonts w:asciiTheme="minorHAnsi" w:hAnsiTheme="minorHAnsi"/>
          <w:b/>
          <w:sz w:val="24"/>
          <w:szCs w:val="24"/>
        </w:rPr>
      </w:pPr>
    </w:p>
    <w:p w:rsidR="00DD7DDD" w:rsidRDefault="00DD7DDD" w:rsidP="00DD7DDD">
      <w:pPr>
        <w:pStyle w:val="ListBullet"/>
        <w:numPr>
          <w:ilvl w:val="0"/>
          <w:numId w:val="0"/>
        </w:numPr>
        <w:rPr>
          <w:rFonts w:asciiTheme="minorHAnsi" w:hAnsiTheme="minorHAnsi"/>
          <w:b/>
          <w:sz w:val="24"/>
          <w:szCs w:val="24"/>
        </w:rPr>
      </w:pPr>
    </w:p>
    <w:p w:rsidR="00DD7DDD" w:rsidRDefault="00DD7DDD" w:rsidP="00DD7DDD">
      <w:pPr>
        <w:pStyle w:val="ListBullet"/>
        <w:numPr>
          <w:ilvl w:val="0"/>
          <w:numId w:val="0"/>
        </w:numPr>
        <w:rPr>
          <w:rFonts w:asciiTheme="minorHAnsi" w:hAnsiTheme="minorHAnsi"/>
          <w:b/>
          <w:sz w:val="24"/>
          <w:szCs w:val="24"/>
        </w:rPr>
      </w:pPr>
    </w:p>
    <w:p w:rsidR="00DD7DDD" w:rsidRDefault="00DD7DDD" w:rsidP="00DD7DDD">
      <w:pPr>
        <w:pStyle w:val="ListBullet"/>
        <w:numPr>
          <w:ilvl w:val="0"/>
          <w:numId w:val="0"/>
        </w:numPr>
        <w:rPr>
          <w:rFonts w:asciiTheme="minorHAnsi" w:hAnsiTheme="minorHAnsi"/>
          <w:b/>
          <w:sz w:val="24"/>
          <w:szCs w:val="24"/>
        </w:rPr>
      </w:pPr>
    </w:p>
    <w:p w:rsidR="00DD7DDD" w:rsidRDefault="00DD7DDD" w:rsidP="00DD7DDD">
      <w:pPr>
        <w:pStyle w:val="ListBullet"/>
        <w:numPr>
          <w:ilvl w:val="0"/>
          <w:numId w:val="0"/>
        </w:numPr>
        <w:rPr>
          <w:rFonts w:asciiTheme="minorHAnsi" w:hAnsiTheme="minorHAnsi"/>
          <w:b/>
          <w:sz w:val="24"/>
          <w:szCs w:val="24"/>
        </w:rPr>
      </w:pPr>
    </w:p>
    <w:p w:rsidR="00DD7DDD" w:rsidRDefault="00DD7DDD" w:rsidP="00DD7DDD">
      <w:pPr>
        <w:pStyle w:val="ListBullet"/>
        <w:numPr>
          <w:ilvl w:val="0"/>
          <w:numId w:val="0"/>
        </w:numPr>
        <w:rPr>
          <w:rFonts w:asciiTheme="minorHAnsi" w:hAnsiTheme="minorHAnsi"/>
          <w:b/>
          <w:sz w:val="24"/>
          <w:szCs w:val="24"/>
        </w:rPr>
      </w:pPr>
    </w:p>
    <w:p w:rsidR="000F75A8" w:rsidRDefault="000F75A8">
      <w:pPr>
        <w:spacing w:after="200" w:line="276" w:lineRule="auto"/>
        <w:rPr>
          <w:rFonts w:asciiTheme="minorHAnsi" w:hAnsiTheme="minorHAnsi"/>
          <w:b/>
          <w:sz w:val="24"/>
        </w:rPr>
      </w:pPr>
      <w:r>
        <w:rPr>
          <w:rFonts w:asciiTheme="minorHAnsi" w:hAnsiTheme="minorHAnsi"/>
          <w:b/>
          <w:sz w:val="24"/>
        </w:rPr>
        <w:br w:type="page"/>
      </w:r>
    </w:p>
    <w:p w:rsidR="00460AF5" w:rsidRPr="00460AF5" w:rsidRDefault="00460AF5" w:rsidP="00460AF5">
      <w:pPr>
        <w:pStyle w:val="ListBullet"/>
        <w:numPr>
          <w:ilvl w:val="0"/>
          <w:numId w:val="0"/>
        </w:numPr>
        <w:ind w:left="284"/>
        <w:rPr>
          <w:rFonts w:asciiTheme="minorHAnsi" w:hAnsiTheme="minorHAnsi"/>
          <w:b/>
          <w:sz w:val="24"/>
          <w:szCs w:val="24"/>
        </w:rPr>
      </w:pPr>
      <w:r w:rsidRPr="00460AF5">
        <w:rPr>
          <w:rFonts w:asciiTheme="minorHAnsi" w:hAnsiTheme="minorHAnsi"/>
          <w:b/>
          <w:sz w:val="24"/>
          <w:szCs w:val="24"/>
        </w:rPr>
        <w:lastRenderedPageBreak/>
        <w:t>Graph 2: Satisfaction with Current Assets</w:t>
      </w:r>
    </w:p>
    <w:p w:rsidR="00460AF5" w:rsidRPr="00460AF5" w:rsidRDefault="00460AF5" w:rsidP="00D754A1">
      <w:pPr>
        <w:pStyle w:val="ListBullet"/>
        <w:numPr>
          <w:ilvl w:val="0"/>
          <w:numId w:val="0"/>
        </w:numPr>
        <w:ind w:left="284"/>
        <w:rPr>
          <w:rFonts w:asciiTheme="minorHAnsi" w:hAnsiTheme="minorHAnsi"/>
          <w:sz w:val="24"/>
          <w:szCs w:val="24"/>
        </w:rPr>
      </w:pPr>
      <w:r w:rsidRPr="00460AF5">
        <w:rPr>
          <w:rFonts w:asciiTheme="minorHAnsi" w:hAnsiTheme="minorHAnsi"/>
          <w:noProof/>
          <w:sz w:val="24"/>
          <w:szCs w:val="24"/>
        </w:rPr>
        <w:drawing>
          <wp:inline distT="0" distB="0" distL="0" distR="0" wp14:anchorId="0EE6AAEA" wp14:editId="4237965E">
            <wp:extent cx="5503653" cy="3044649"/>
            <wp:effectExtent l="0" t="0" r="190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98802" cy="3041966"/>
                    </a:xfrm>
                    <a:prstGeom prst="rect">
                      <a:avLst/>
                    </a:prstGeom>
                  </pic:spPr>
                </pic:pic>
              </a:graphicData>
            </a:graphic>
          </wp:inline>
        </w:drawing>
      </w:r>
      <w:r w:rsidRPr="00460AF5">
        <w:rPr>
          <w:rFonts w:asciiTheme="minorHAnsi" w:hAnsiTheme="minorHAnsi"/>
          <w:sz w:val="24"/>
          <w:szCs w:val="24"/>
        </w:rPr>
        <w:t xml:space="preserve">Source: Micromex Asset Management Survey 2016, See </w:t>
      </w:r>
      <w:r w:rsidR="00701245">
        <w:rPr>
          <w:rFonts w:asciiTheme="minorHAnsi" w:hAnsiTheme="minorHAnsi"/>
          <w:sz w:val="24"/>
          <w:szCs w:val="24"/>
        </w:rPr>
        <w:t>Attachment 9</w:t>
      </w:r>
      <w:r w:rsidRPr="00460AF5">
        <w:rPr>
          <w:rFonts w:asciiTheme="minorHAnsi" w:hAnsiTheme="minorHAnsi"/>
          <w:sz w:val="24"/>
          <w:szCs w:val="24"/>
        </w:rPr>
        <w:t xml:space="preserve"> </w:t>
      </w:r>
      <w:r w:rsidR="008609D3">
        <w:rPr>
          <w:rFonts w:asciiTheme="minorHAnsi" w:hAnsiTheme="minorHAnsi"/>
          <w:sz w:val="24"/>
          <w:szCs w:val="24"/>
        </w:rPr>
        <w:t>page 123</w:t>
      </w:r>
      <w:r w:rsidR="00D754A1">
        <w:rPr>
          <w:rFonts w:asciiTheme="minorHAnsi" w:hAnsiTheme="minorHAnsi"/>
          <w:sz w:val="24"/>
          <w:szCs w:val="24"/>
        </w:rPr>
        <w:t xml:space="preserve">. </w:t>
      </w:r>
    </w:p>
    <w:p w:rsidR="00460AF5" w:rsidRPr="00460AF5" w:rsidRDefault="00460AF5" w:rsidP="00460AF5">
      <w:pPr>
        <w:pStyle w:val="ListBullet"/>
        <w:numPr>
          <w:ilvl w:val="0"/>
          <w:numId w:val="0"/>
        </w:numPr>
        <w:ind w:left="284"/>
        <w:rPr>
          <w:rFonts w:asciiTheme="minorHAnsi" w:hAnsiTheme="minorHAnsi"/>
          <w:sz w:val="24"/>
          <w:szCs w:val="24"/>
        </w:rPr>
      </w:pPr>
      <w:r w:rsidRPr="00460AF5">
        <w:rPr>
          <w:rFonts w:asciiTheme="minorHAnsi" w:hAnsiTheme="minorHAnsi"/>
          <w:sz w:val="24"/>
          <w:szCs w:val="24"/>
        </w:rPr>
        <w:t>Results show that t</w:t>
      </w:r>
      <w:r w:rsidR="00394418">
        <w:rPr>
          <w:rFonts w:asciiTheme="minorHAnsi" w:hAnsiTheme="minorHAnsi"/>
          <w:sz w:val="24"/>
          <w:szCs w:val="24"/>
        </w:rPr>
        <w:t xml:space="preserve">he community were consistently </w:t>
      </w:r>
      <w:r w:rsidRPr="00460AF5">
        <w:rPr>
          <w:rFonts w:asciiTheme="minorHAnsi" w:hAnsiTheme="minorHAnsi"/>
          <w:sz w:val="24"/>
          <w:szCs w:val="24"/>
        </w:rPr>
        <w:t xml:space="preserve">dissatisfied with the assets they cared about the most, being </w:t>
      </w:r>
      <w:r w:rsidRPr="00F16E7C">
        <w:rPr>
          <w:rFonts w:asciiTheme="minorHAnsi" w:hAnsiTheme="minorHAnsi"/>
          <w:sz w:val="24"/>
          <w:szCs w:val="24"/>
        </w:rPr>
        <w:t>roads (Table 3).</w:t>
      </w:r>
      <w:r w:rsidRPr="00460AF5">
        <w:rPr>
          <w:rFonts w:asciiTheme="minorHAnsi" w:hAnsiTheme="minorHAnsi"/>
          <w:sz w:val="24"/>
          <w:szCs w:val="24"/>
        </w:rPr>
        <w:t xml:space="preserve"> </w:t>
      </w:r>
    </w:p>
    <w:p w:rsidR="00CF576A" w:rsidRPr="004E512F" w:rsidRDefault="00460AF5" w:rsidP="004E512F">
      <w:pPr>
        <w:pStyle w:val="ListBullet"/>
        <w:numPr>
          <w:ilvl w:val="0"/>
          <w:numId w:val="0"/>
        </w:numPr>
        <w:ind w:left="284"/>
        <w:rPr>
          <w:rFonts w:asciiTheme="minorHAnsi" w:hAnsiTheme="minorHAnsi"/>
          <w:sz w:val="24"/>
          <w:szCs w:val="24"/>
        </w:rPr>
      </w:pPr>
      <w:r w:rsidRPr="00460AF5">
        <w:rPr>
          <w:rFonts w:asciiTheme="minorHAnsi" w:hAnsiTheme="minorHAnsi"/>
          <w:sz w:val="24"/>
          <w:szCs w:val="24"/>
        </w:rPr>
        <w:t xml:space="preserve">This indicates that </w:t>
      </w:r>
      <w:r w:rsidR="008609D3">
        <w:rPr>
          <w:rFonts w:asciiTheme="minorHAnsi" w:hAnsiTheme="minorHAnsi"/>
          <w:sz w:val="24"/>
          <w:szCs w:val="24"/>
        </w:rPr>
        <w:t>Council needs to focus on these areas</w:t>
      </w:r>
      <w:r w:rsidRPr="00460AF5">
        <w:rPr>
          <w:rFonts w:asciiTheme="minorHAnsi" w:hAnsiTheme="minorHAnsi"/>
          <w:sz w:val="24"/>
          <w:szCs w:val="24"/>
        </w:rPr>
        <w:t xml:space="preserve"> and improve in order to meet the expectations of the community. The SAMP reflects these findi</w:t>
      </w:r>
      <w:r w:rsidR="00A50F3C">
        <w:rPr>
          <w:rFonts w:asciiTheme="minorHAnsi" w:hAnsiTheme="minorHAnsi"/>
          <w:sz w:val="24"/>
          <w:szCs w:val="24"/>
        </w:rPr>
        <w:t>ngs and the community priority</w:t>
      </w:r>
      <w:r w:rsidR="00347FB8">
        <w:rPr>
          <w:rFonts w:asciiTheme="minorHAnsi" w:hAnsiTheme="minorHAnsi"/>
          <w:sz w:val="24"/>
          <w:szCs w:val="24"/>
        </w:rPr>
        <w:t>.</w:t>
      </w:r>
    </w:p>
    <w:p w:rsidR="00460AF5" w:rsidRPr="00460AF5" w:rsidRDefault="00460AF5" w:rsidP="00460AF5">
      <w:pPr>
        <w:pStyle w:val="ListBullet"/>
        <w:numPr>
          <w:ilvl w:val="0"/>
          <w:numId w:val="0"/>
        </w:numPr>
        <w:ind w:left="284"/>
        <w:rPr>
          <w:rFonts w:asciiTheme="minorHAnsi" w:hAnsiTheme="minorHAnsi"/>
          <w:b/>
          <w:sz w:val="24"/>
          <w:szCs w:val="24"/>
        </w:rPr>
      </w:pPr>
      <w:r w:rsidRPr="00460AF5">
        <w:rPr>
          <w:rFonts w:asciiTheme="minorHAnsi" w:hAnsiTheme="minorHAnsi"/>
          <w:b/>
          <w:sz w:val="24"/>
          <w:szCs w:val="24"/>
        </w:rPr>
        <w:t>Table 3: Asset Priority and Satisfaction</w:t>
      </w:r>
    </w:p>
    <w:p w:rsidR="00460AF5" w:rsidRPr="00460AF5" w:rsidRDefault="00460AF5" w:rsidP="00460AF5">
      <w:pPr>
        <w:pStyle w:val="ListBullet"/>
        <w:numPr>
          <w:ilvl w:val="0"/>
          <w:numId w:val="0"/>
        </w:numPr>
        <w:ind w:left="284"/>
        <w:rPr>
          <w:rFonts w:asciiTheme="minorHAnsi" w:hAnsiTheme="minorHAnsi"/>
          <w:b/>
          <w:sz w:val="24"/>
          <w:szCs w:val="24"/>
        </w:rPr>
      </w:pPr>
      <w:r w:rsidRPr="00460AF5">
        <w:rPr>
          <w:rFonts w:asciiTheme="minorHAnsi" w:hAnsiTheme="minorHAnsi"/>
          <w:noProof/>
          <w:sz w:val="24"/>
          <w:szCs w:val="24"/>
        </w:rPr>
        <w:drawing>
          <wp:inline distT="0" distB="0" distL="0" distR="0" wp14:anchorId="5E79458C" wp14:editId="6D6DF402">
            <wp:extent cx="4753798" cy="3223034"/>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56219" cy="3224675"/>
                    </a:xfrm>
                    <a:prstGeom prst="rect">
                      <a:avLst/>
                    </a:prstGeom>
                  </pic:spPr>
                </pic:pic>
              </a:graphicData>
            </a:graphic>
          </wp:inline>
        </w:drawing>
      </w:r>
    </w:p>
    <w:p w:rsidR="00460AF5" w:rsidRPr="00460AF5" w:rsidRDefault="00460AF5" w:rsidP="00460AF5">
      <w:pPr>
        <w:pStyle w:val="ListBullet"/>
        <w:numPr>
          <w:ilvl w:val="0"/>
          <w:numId w:val="0"/>
        </w:numPr>
        <w:rPr>
          <w:rFonts w:asciiTheme="minorHAnsi" w:hAnsiTheme="minorHAnsi"/>
          <w:sz w:val="24"/>
          <w:szCs w:val="24"/>
        </w:rPr>
      </w:pPr>
      <w:r w:rsidRPr="00460AF5">
        <w:rPr>
          <w:rFonts w:asciiTheme="minorHAnsi" w:hAnsiTheme="minorHAnsi"/>
          <w:sz w:val="24"/>
          <w:szCs w:val="24"/>
        </w:rPr>
        <w:lastRenderedPageBreak/>
        <w:t xml:space="preserve">Source: Micromex Asset Management Survey 2016, included in the Community Consultation and Engagement </w:t>
      </w:r>
      <w:r w:rsidRPr="009E531E">
        <w:rPr>
          <w:rFonts w:asciiTheme="minorHAnsi" w:hAnsiTheme="minorHAnsi"/>
          <w:sz w:val="24"/>
          <w:szCs w:val="24"/>
        </w:rPr>
        <w:t xml:space="preserve">Report at </w:t>
      </w:r>
      <w:r w:rsidR="00701245" w:rsidRPr="009E531E">
        <w:rPr>
          <w:rFonts w:asciiTheme="minorHAnsi" w:hAnsiTheme="minorHAnsi"/>
          <w:sz w:val="24"/>
          <w:szCs w:val="24"/>
        </w:rPr>
        <w:t>Attachment 9</w:t>
      </w:r>
      <w:r w:rsidRPr="009E531E">
        <w:rPr>
          <w:rFonts w:asciiTheme="minorHAnsi" w:hAnsiTheme="minorHAnsi"/>
          <w:sz w:val="24"/>
          <w:szCs w:val="24"/>
        </w:rPr>
        <w:t>.</w:t>
      </w:r>
      <w:r w:rsidRPr="00460AF5">
        <w:rPr>
          <w:rFonts w:asciiTheme="minorHAnsi" w:hAnsiTheme="minorHAnsi"/>
          <w:sz w:val="24"/>
          <w:szCs w:val="24"/>
        </w:rPr>
        <w:t xml:space="preserve"> </w:t>
      </w:r>
    </w:p>
    <w:p w:rsidR="00460AF5" w:rsidRPr="00460AF5" w:rsidRDefault="00A028DD" w:rsidP="00D754A1">
      <w:pPr>
        <w:pStyle w:val="ListBullet"/>
        <w:numPr>
          <w:ilvl w:val="0"/>
          <w:numId w:val="0"/>
        </w:numPr>
        <w:rPr>
          <w:rFonts w:asciiTheme="minorHAnsi" w:hAnsiTheme="minorHAnsi"/>
          <w:sz w:val="24"/>
          <w:szCs w:val="24"/>
        </w:rPr>
      </w:pPr>
      <w:r>
        <w:rPr>
          <w:rFonts w:asciiTheme="minorHAnsi" w:hAnsiTheme="minorHAnsi"/>
          <w:sz w:val="24"/>
          <w:szCs w:val="24"/>
        </w:rPr>
        <w:t xml:space="preserve">The Survey also asked </w:t>
      </w:r>
      <w:r w:rsidR="00F07E25">
        <w:rPr>
          <w:rFonts w:asciiTheme="minorHAnsi" w:hAnsiTheme="minorHAnsi"/>
          <w:sz w:val="24"/>
          <w:szCs w:val="24"/>
        </w:rPr>
        <w:t>r</w:t>
      </w:r>
      <w:r w:rsidR="00460AF5" w:rsidRPr="00460AF5">
        <w:rPr>
          <w:rFonts w:asciiTheme="minorHAnsi" w:hAnsiTheme="minorHAnsi"/>
          <w:sz w:val="24"/>
          <w:szCs w:val="24"/>
        </w:rPr>
        <w:t xml:space="preserve">esidents how supportive they were of proposals to invest more money into various asset types. The results shown in Graph 3 highlight that 95% of residents were at least ‘somewhat supportive’ of Council increasing its budget for transport, with almost half of all residents giving the highest rating of ‘very supportive’. Support for </w:t>
      </w:r>
      <w:r w:rsidR="005F430B">
        <w:rPr>
          <w:rFonts w:asciiTheme="minorHAnsi" w:hAnsiTheme="minorHAnsi"/>
          <w:sz w:val="24"/>
          <w:szCs w:val="24"/>
        </w:rPr>
        <w:t>additional investment in transport assets</w:t>
      </w:r>
      <w:r w:rsidR="00460AF5" w:rsidRPr="00460AF5">
        <w:rPr>
          <w:rFonts w:asciiTheme="minorHAnsi" w:hAnsiTheme="minorHAnsi"/>
          <w:sz w:val="24"/>
          <w:szCs w:val="24"/>
        </w:rPr>
        <w:t xml:space="preserve"> was </w:t>
      </w:r>
      <w:r w:rsidR="00347FB8">
        <w:rPr>
          <w:rFonts w:asciiTheme="minorHAnsi" w:hAnsiTheme="minorHAnsi"/>
          <w:sz w:val="24"/>
          <w:szCs w:val="24"/>
        </w:rPr>
        <w:t>strong across all demographics.</w:t>
      </w:r>
    </w:p>
    <w:p w:rsidR="008609D3" w:rsidRDefault="008609D3">
      <w:pPr>
        <w:spacing w:after="200" w:line="276" w:lineRule="auto"/>
        <w:rPr>
          <w:rFonts w:asciiTheme="minorHAnsi" w:hAnsiTheme="minorHAnsi"/>
          <w:b/>
          <w:sz w:val="24"/>
        </w:rPr>
      </w:pPr>
    </w:p>
    <w:p w:rsidR="00460AF5" w:rsidRPr="00460AF5" w:rsidRDefault="00460AF5" w:rsidP="00460AF5">
      <w:pPr>
        <w:pStyle w:val="ListBullet"/>
        <w:numPr>
          <w:ilvl w:val="0"/>
          <w:numId w:val="0"/>
        </w:numPr>
        <w:ind w:left="284"/>
        <w:rPr>
          <w:rFonts w:asciiTheme="minorHAnsi" w:hAnsiTheme="minorHAnsi"/>
          <w:b/>
          <w:sz w:val="24"/>
          <w:szCs w:val="24"/>
        </w:rPr>
      </w:pPr>
      <w:r w:rsidRPr="00460AF5">
        <w:rPr>
          <w:rFonts w:asciiTheme="minorHAnsi" w:hAnsiTheme="minorHAnsi"/>
          <w:b/>
          <w:sz w:val="24"/>
          <w:szCs w:val="24"/>
        </w:rPr>
        <w:t>Graph 3: Support for additional infrastructure investment</w:t>
      </w:r>
    </w:p>
    <w:p w:rsidR="00460AF5" w:rsidRPr="00460AF5" w:rsidRDefault="00460AF5" w:rsidP="00460AF5">
      <w:pPr>
        <w:pStyle w:val="ListBullet"/>
        <w:numPr>
          <w:ilvl w:val="0"/>
          <w:numId w:val="0"/>
        </w:numPr>
        <w:ind w:left="284"/>
        <w:rPr>
          <w:rFonts w:asciiTheme="minorHAnsi" w:hAnsiTheme="minorHAnsi"/>
          <w:b/>
          <w:sz w:val="24"/>
          <w:szCs w:val="24"/>
        </w:rPr>
      </w:pPr>
      <w:r w:rsidRPr="00460AF5">
        <w:rPr>
          <w:rFonts w:asciiTheme="minorHAnsi" w:hAnsiTheme="minorHAnsi"/>
          <w:noProof/>
          <w:sz w:val="24"/>
          <w:szCs w:val="24"/>
        </w:rPr>
        <w:drawing>
          <wp:inline distT="0" distB="0" distL="0" distR="0" wp14:anchorId="0D265586" wp14:editId="12ABBEE3">
            <wp:extent cx="3839854" cy="2109458"/>
            <wp:effectExtent l="0" t="0" r="825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50885" cy="2115518"/>
                    </a:xfrm>
                    <a:prstGeom prst="rect">
                      <a:avLst/>
                    </a:prstGeom>
                  </pic:spPr>
                </pic:pic>
              </a:graphicData>
            </a:graphic>
          </wp:inline>
        </w:drawing>
      </w:r>
    </w:p>
    <w:p w:rsidR="00460AF5" w:rsidRPr="00460AF5" w:rsidRDefault="00460AF5" w:rsidP="008609D3">
      <w:pPr>
        <w:pStyle w:val="ListBullet"/>
        <w:numPr>
          <w:ilvl w:val="0"/>
          <w:numId w:val="0"/>
        </w:numPr>
        <w:spacing w:before="0" w:line="240" w:lineRule="auto"/>
        <w:ind w:left="284"/>
        <w:rPr>
          <w:rFonts w:asciiTheme="minorHAnsi" w:hAnsiTheme="minorHAnsi"/>
          <w:sz w:val="24"/>
          <w:szCs w:val="24"/>
        </w:rPr>
      </w:pPr>
      <w:r w:rsidRPr="00460AF5">
        <w:rPr>
          <w:rFonts w:asciiTheme="minorHAnsi" w:hAnsiTheme="minorHAnsi"/>
          <w:sz w:val="24"/>
          <w:szCs w:val="24"/>
        </w:rPr>
        <w:t xml:space="preserve">Source: Micromex Asset Management Survey 2016, included in the Community Consultation and Engagement Report at </w:t>
      </w:r>
      <w:r w:rsidR="00701245">
        <w:rPr>
          <w:rFonts w:asciiTheme="minorHAnsi" w:hAnsiTheme="minorHAnsi"/>
          <w:sz w:val="24"/>
          <w:szCs w:val="24"/>
        </w:rPr>
        <w:t>Attachment 9</w:t>
      </w:r>
      <w:r w:rsidRPr="00460AF5">
        <w:rPr>
          <w:rFonts w:asciiTheme="minorHAnsi" w:hAnsiTheme="minorHAnsi"/>
          <w:sz w:val="24"/>
          <w:szCs w:val="24"/>
        </w:rPr>
        <w:t>.</w:t>
      </w:r>
    </w:p>
    <w:p w:rsidR="00460AF5" w:rsidRPr="00460AF5" w:rsidRDefault="00460AF5" w:rsidP="00460AF5">
      <w:pPr>
        <w:pStyle w:val="ListBullet"/>
        <w:numPr>
          <w:ilvl w:val="0"/>
          <w:numId w:val="0"/>
        </w:numPr>
        <w:ind w:left="284"/>
        <w:rPr>
          <w:rFonts w:asciiTheme="minorHAnsi" w:hAnsiTheme="minorHAnsi"/>
          <w:sz w:val="24"/>
          <w:szCs w:val="24"/>
        </w:rPr>
      </w:pPr>
      <w:r w:rsidRPr="00460AF5">
        <w:rPr>
          <w:rFonts w:asciiTheme="minorHAnsi" w:hAnsiTheme="minorHAnsi"/>
          <w:sz w:val="24"/>
          <w:szCs w:val="24"/>
        </w:rPr>
        <w:t xml:space="preserve">In anticipation of the desire to invest in infrastructure, residents were asked - </w:t>
      </w:r>
      <w:r w:rsidRPr="00460AF5">
        <w:rPr>
          <w:rFonts w:asciiTheme="minorHAnsi" w:hAnsiTheme="minorHAnsi"/>
          <w:i/>
          <w:sz w:val="24"/>
          <w:szCs w:val="24"/>
        </w:rPr>
        <w:t>when faced with the challenges of ageing infrastructure, which revenue options would they support Council exploring in order to address funding requirements?</w:t>
      </w:r>
    </w:p>
    <w:p w:rsidR="00460AF5" w:rsidRDefault="00460AF5" w:rsidP="00347FB8">
      <w:pPr>
        <w:pStyle w:val="ListBullet"/>
        <w:numPr>
          <w:ilvl w:val="0"/>
          <w:numId w:val="0"/>
        </w:numPr>
        <w:ind w:left="284"/>
        <w:rPr>
          <w:rFonts w:asciiTheme="minorHAnsi" w:hAnsiTheme="minorHAnsi"/>
          <w:sz w:val="24"/>
          <w:szCs w:val="24"/>
        </w:rPr>
      </w:pPr>
      <w:r w:rsidRPr="00460AF5">
        <w:rPr>
          <w:rFonts w:asciiTheme="minorHAnsi" w:hAnsiTheme="minorHAnsi"/>
          <w:sz w:val="24"/>
          <w:szCs w:val="24"/>
        </w:rPr>
        <w:t xml:space="preserve">The results are shown in Graph 4 and residents were most supportive of Council investigating ways of improving their organisational </w:t>
      </w:r>
      <w:r w:rsidR="00CF6E00">
        <w:rPr>
          <w:rFonts w:asciiTheme="minorHAnsi" w:hAnsiTheme="minorHAnsi"/>
          <w:sz w:val="24"/>
          <w:szCs w:val="24"/>
        </w:rPr>
        <w:t>efficiencies</w:t>
      </w:r>
      <w:r w:rsidRPr="00460AF5">
        <w:rPr>
          <w:rFonts w:asciiTheme="minorHAnsi" w:hAnsiTheme="minorHAnsi"/>
          <w:sz w:val="24"/>
          <w:szCs w:val="24"/>
        </w:rPr>
        <w:t>, along with selling community assets. Residents were aware of the need for addressing funding requirements, with approximately one-third supporting increasing service charg</w:t>
      </w:r>
      <w:r w:rsidR="00347FB8">
        <w:rPr>
          <w:rFonts w:asciiTheme="minorHAnsi" w:hAnsiTheme="minorHAnsi"/>
          <w:sz w:val="24"/>
          <w:szCs w:val="24"/>
        </w:rPr>
        <w:t>es and fees or increasing rates.</w:t>
      </w:r>
    </w:p>
    <w:p w:rsidR="00D754A1" w:rsidRPr="00347FB8" w:rsidRDefault="00D754A1" w:rsidP="00347FB8">
      <w:pPr>
        <w:pStyle w:val="ListBullet"/>
        <w:numPr>
          <w:ilvl w:val="0"/>
          <w:numId w:val="0"/>
        </w:numPr>
        <w:ind w:left="284"/>
        <w:rPr>
          <w:rFonts w:asciiTheme="minorHAnsi" w:hAnsiTheme="minorHAnsi"/>
          <w:sz w:val="24"/>
          <w:szCs w:val="24"/>
        </w:rPr>
      </w:pPr>
    </w:p>
    <w:p w:rsidR="000F75A8" w:rsidRDefault="000F75A8">
      <w:pPr>
        <w:spacing w:after="200" w:line="276" w:lineRule="auto"/>
        <w:rPr>
          <w:rFonts w:asciiTheme="minorHAnsi" w:hAnsiTheme="minorHAnsi"/>
          <w:b/>
          <w:sz w:val="24"/>
        </w:rPr>
      </w:pPr>
      <w:r>
        <w:rPr>
          <w:rFonts w:asciiTheme="minorHAnsi" w:hAnsiTheme="minorHAnsi"/>
          <w:b/>
          <w:sz w:val="24"/>
        </w:rPr>
        <w:br w:type="page"/>
      </w:r>
    </w:p>
    <w:p w:rsidR="00460AF5" w:rsidRPr="00460AF5" w:rsidRDefault="00460AF5" w:rsidP="008609D3">
      <w:pPr>
        <w:pStyle w:val="ListBullet"/>
        <w:numPr>
          <w:ilvl w:val="0"/>
          <w:numId w:val="0"/>
        </w:numPr>
        <w:spacing w:before="0" w:line="240" w:lineRule="auto"/>
        <w:ind w:left="284"/>
        <w:rPr>
          <w:rFonts w:asciiTheme="minorHAnsi" w:hAnsiTheme="minorHAnsi"/>
          <w:b/>
          <w:sz w:val="24"/>
          <w:szCs w:val="24"/>
        </w:rPr>
      </w:pPr>
      <w:r w:rsidRPr="00460AF5">
        <w:rPr>
          <w:rFonts w:asciiTheme="minorHAnsi" w:hAnsiTheme="minorHAnsi"/>
          <w:b/>
          <w:sz w:val="24"/>
          <w:szCs w:val="24"/>
        </w:rPr>
        <w:lastRenderedPageBreak/>
        <w:t>Graph 4: Preferred Funding Options</w:t>
      </w:r>
    </w:p>
    <w:p w:rsidR="00460AF5" w:rsidRPr="00460AF5" w:rsidRDefault="00460AF5" w:rsidP="00460AF5">
      <w:pPr>
        <w:pStyle w:val="ListBullet"/>
        <w:numPr>
          <w:ilvl w:val="0"/>
          <w:numId w:val="0"/>
        </w:numPr>
        <w:ind w:left="284"/>
        <w:rPr>
          <w:rFonts w:asciiTheme="minorHAnsi" w:hAnsiTheme="minorHAnsi"/>
          <w:b/>
          <w:sz w:val="24"/>
          <w:szCs w:val="24"/>
        </w:rPr>
      </w:pPr>
      <w:r w:rsidRPr="00460AF5">
        <w:rPr>
          <w:rFonts w:asciiTheme="minorHAnsi" w:hAnsiTheme="minorHAnsi"/>
          <w:noProof/>
          <w:sz w:val="24"/>
          <w:szCs w:val="24"/>
        </w:rPr>
        <w:drawing>
          <wp:inline distT="0" distB="0" distL="0" distR="0" wp14:anchorId="42DE37F3" wp14:editId="62154F13">
            <wp:extent cx="5253487" cy="2994937"/>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51728" cy="2993934"/>
                    </a:xfrm>
                    <a:prstGeom prst="rect">
                      <a:avLst/>
                    </a:prstGeom>
                  </pic:spPr>
                </pic:pic>
              </a:graphicData>
            </a:graphic>
          </wp:inline>
        </w:drawing>
      </w:r>
    </w:p>
    <w:p w:rsidR="00460AF5" w:rsidRPr="00460AF5" w:rsidRDefault="00460AF5" w:rsidP="008609D3">
      <w:pPr>
        <w:pStyle w:val="ListBullet"/>
        <w:keepLines w:val="0"/>
        <w:numPr>
          <w:ilvl w:val="0"/>
          <w:numId w:val="0"/>
        </w:numPr>
        <w:rPr>
          <w:rFonts w:asciiTheme="minorHAnsi" w:hAnsiTheme="minorHAnsi"/>
          <w:sz w:val="24"/>
          <w:szCs w:val="24"/>
        </w:rPr>
      </w:pPr>
      <w:r w:rsidRPr="00460AF5">
        <w:rPr>
          <w:rFonts w:asciiTheme="minorHAnsi" w:hAnsiTheme="minorHAnsi"/>
          <w:sz w:val="24"/>
          <w:szCs w:val="24"/>
        </w:rPr>
        <w:t xml:space="preserve">Source: Micromex Asset Management Survey 2016, included in the Community Consultation and Engagement Report at </w:t>
      </w:r>
      <w:r w:rsidR="00701245">
        <w:rPr>
          <w:rFonts w:asciiTheme="minorHAnsi" w:hAnsiTheme="minorHAnsi"/>
          <w:sz w:val="24"/>
          <w:szCs w:val="24"/>
        </w:rPr>
        <w:t>Attachment 9</w:t>
      </w:r>
      <w:r w:rsidRPr="00460AF5">
        <w:rPr>
          <w:rFonts w:asciiTheme="minorHAnsi" w:hAnsiTheme="minorHAnsi"/>
          <w:sz w:val="24"/>
          <w:szCs w:val="24"/>
        </w:rPr>
        <w:t>.</w:t>
      </w:r>
    </w:p>
    <w:p w:rsidR="00460AF5" w:rsidRPr="00347FB8" w:rsidRDefault="00460AF5" w:rsidP="008609D3">
      <w:pPr>
        <w:pStyle w:val="ListBullet"/>
        <w:keepLines w:val="0"/>
        <w:numPr>
          <w:ilvl w:val="0"/>
          <w:numId w:val="0"/>
        </w:numPr>
        <w:rPr>
          <w:rFonts w:asciiTheme="minorHAnsi" w:hAnsiTheme="minorHAnsi"/>
          <w:sz w:val="24"/>
          <w:szCs w:val="24"/>
        </w:rPr>
      </w:pPr>
      <w:r w:rsidRPr="00460AF5">
        <w:rPr>
          <w:rFonts w:asciiTheme="minorHAnsi" w:hAnsiTheme="minorHAnsi"/>
          <w:sz w:val="24"/>
          <w:szCs w:val="24"/>
        </w:rPr>
        <w:t>The above results strongly demonstrate the priority of assets for the community, their dissatisfaction with the condition of those assets (most notably roads) and the desire that</w:t>
      </w:r>
      <w:r w:rsidR="00347FB8">
        <w:rPr>
          <w:rFonts w:asciiTheme="minorHAnsi" w:hAnsiTheme="minorHAnsi"/>
          <w:sz w:val="24"/>
          <w:szCs w:val="24"/>
        </w:rPr>
        <w:t xml:space="preserve"> there be increased investment.</w:t>
      </w:r>
    </w:p>
    <w:p w:rsidR="00460AF5" w:rsidRDefault="00460AF5" w:rsidP="00460AF5">
      <w:pPr>
        <w:pStyle w:val="Heading2"/>
        <w:rPr>
          <w:rFonts w:asciiTheme="minorHAnsi" w:hAnsiTheme="minorHAnsi"/>
          <w:color w:val="auto"/>
        </w:rPr>
      </w:pPr>
      <w:bookmarkStart w:id="14" w:name="_Toc366160408"/>
      <w:bookmarkStart w:id="15" w:name="_Toc474766973"/>
      <w:r w:rsidRPr="00460AF5">
        <w:rPr>
          <w:rFonts w:asciiTheme="minorHAnsi" w:hAnsiTheme="minorHAnsi"/>
          <w:color w:val="auto"/>
        </w:rPr>
        <w:t>Financial sustainability</w:t>
      </w:r>
      <w:bookmarkEnd w:id="14"/>
      <w:bookmarkEnd w:id="15"/>
    </w:p>
    <w:p w:rsidR="008609D3" w:rsidRDefault="008609D3" w:rsidP="00347FB8">
      <w:pPr>
        <w:rPr>
          <w:rFonts w:asciiTheme="minorHAnsi" w:hAnsiTheme="minorHAnsi"/>
          <w:sz w:val="24"/>
        </w:rPr>
      </w:pPr>
    </w:p>
    <w:p w:rsidR="00460AF5" w:rsidRPr="00460AF5" w:rsidRDefault="00460AF5" w:rsidP="00347FB8">
      <w:pPr>
        <w:rPr>
          <w:rFonts w:asciiTheme="minorHAnsi" w:hAnsiTheme="minorHAnsi"/>
          <w:sz w:val="24"/>
        </w:rPr>
      </w:pPr>
      <w:r w:rsidRPr="00460AF5">
        <w:rPr>
          <w:rFonts w:asciiTheme="minorHAnsi" w:hAnsiTheme="minorHAnsi"/>
          <w:sz w:val="24"/>
        </w:rPr>
        <w:t>The Long Term Financial Plan (</w:t>
      </w:r>
      <w:r w:rsidRPr="00460AF5">
        <w:rPr>
          <w:rFonts w:asciiTheme="minorHAnsi" w:hAnsiTheme="minorHAnsi"/>
          <w:b/>
          <w:sz w:val="24"/>
        </w:rPr>
        <w:t>LTFP</w:t>
      </w:r>
      <w:r w:rsidRPr="00460AF5">
        <w:rPr>
          <w:rFonts w:asciiTheme="minorHAnsi" w:hAnsiTheme="minorHAnsi"/>
          <w:sz w:val="24"/>
        </w:rPr>
        <w:t xml:space="preserve">) provides a framework in which a Council can assess its revenue building capacity to meet the activities and level of services outlined in its Community Strategic Plan. </w:t>
      </w:r>
    </w:p>
    <w:p w:rsidR="00347FB8" w:rsidRPr="00460AF5" w:rsidRDefault="00347FB8" w:rsidP="00347FB8">
      <w:pPr>
        <w:rPr>
          <w:rFonts w:asciiTheme="minorHAnsi" w:hAnsiTheme="minorHAnsi"/>
          <w:sz w:val="24"/>
        </w:rPr>
      </w:pPr>
    </w:p>
    <w:p w:rsidR="00460AF5" w:rsidRPr="00460AF5" w:rsidRDefault="00460AF5" w:rsidP="00347FB8">
      <w:pPr>
        <w:rPr>
          <w:rFonts w:asciiTheme="minorHAnsi" w:hAnsiTheme="minorHAnsi"/>
          <w:sz w:val="24"/>
        </w:rPr>
      </w:pPr>
      <w:r w:rsidRPr="00460AF5">
        <w:rPr>
          <w:rFonts w:asciiTheme="minorHAnsi" w:hAnsiTheme="minorHAnsi"/>
          <w:sz w:val="24"/>
        </w:rPr>
        <w:t xml:space="preserve">The LTFP seeks to achieve the following: </w:t>
      </w:r>
    </w:p>
    <w:p w:rsidR="00460AF5" w:rsidRPr="00460AF5" w:rsidRDefault="00460AF5" w:rsidP="00BC7A8D">
      <w:pPr>
        <w:pStyle w:val="ListParagraph"/>
        <w:numPr>
          <w:ilvl w:val="0"/>
          <w:numId w:val="72"/>
        </w:numPr>
        <w:rPr>
          <w:sz w:val="24"/>
          <w:szCs w:val="24"/>
        </w:rPr>
      </w:pPr>
      <w:r w:rsidRPr="00460AF5">
        <w:rPr>
          <w:sz w:val="24"/>
          <w:szCs w:val="24"/>
        </w:rPr>
        <w:t>Establish greater transparency and accountabili</w:t>
      </w:r>
      <w:r w:rsidR="00347FB8">
        <w:rPr>
          <w:sz w:val="24"/>
          <w:szCs w:val="24"/>
        </w:rPr>
        <w:t>ty of Council to the Community;</w:t>
      </w:r>
    </w:p>
    <w:p w:rsidR="00460AF5" w:rsidRPr="00460AF5" w:rsidRDefault="00460AF5" w:rsidP="00BC7A8D">
      <w:pPr>
        <w:pStyle w:val="ListParagraph"/>
        <w:numPr>
          <w:ilvl w:val="0"/>
          <w:numId w:val="72"/>
        </w:numPr>
        <w:rPr>
          <w:sz w:val="24"/>
          <w:szCs w:val="24"/>
        </w:rPr>
      </w:pPr>
      <w:r w:rsidRPr="00460AF5">
        <w:rPr>
          <w:sz w:val="24"/>
          <w:szCs w:val="24"/>
        </w:rPr>
        <w:t>Provide an opportunity for early identification of financial issues and any lik</w:t>
      </w:r>
      <w:r w:rsidR="00347FB8">
        <w:rPr>
          <w:sz w:val="24"/>
          <w:szCs w:val="24"/>
        </w:rPr>
        <w:t>ely impacts in the longer term;</w:t>
      </w:r>
    </w:p>
    <w:p w:rsidR="00460AF5" w:rsidRPr="00460AF5" w:rsidRDefault="00460AF5" w:rsidP="00BC7A8D">
      <w:pPr>
        <w:pStyle w:val="ListParagraph"/>
        <w:numPr>
          <w:ilvl w:val="0"/>
          <w:numId w:val="72"/>
        </w:numPr>
        <w:rPr>
          <w:sz w:val="24"/>
          <w:szCs w:val="24"/>
        </w:rPr>
      </w:pPr>
      <w:r w:rsidRPr="00460AF5">
        <w:rPr>
          <w:sz w:val="24"/>
          <w:szCs w:val="24"/>
        </w:rPr>
        <w:t>Provide a mechanism to solve financial problems as a whole, see how other plans fit together and understand the impact of some decision</w:t>
      </w:r>
      <w:r w:rsidR="00347FB8">
        <w:rPr>
          <w:sz w:val="24"/>
          <w:szCs w:val="24"/>
        </w:rPr>
        <w:t>s on other plans or strategies;</w:t>
      </w:r>
    </w:p>
    <w:p w:rsidR="00460AF5" w:rsidRPr="00460AF5" w:rsidRDefault="00460AF5" w:rsidP="00BC7A8D">
      <w:pPr>
        <w:pStyle w:val="ListParagraph"/>
        <w:numPr>
          <w:ilvl w:val="0"/>
          <w:numId w:val="72"/>
        </w:numPr>
        <w:rPr>
          <w:sz w:val="24"/>
          <w:szCs w:val="24"/>
        </w:rPr>
      </w:pPr>
      <w:r w:rsidRPr="00460AF5">
        <w:rPr>
          <w:sz w:val="24"/>
          <w:szCs w:val="24"/>
        </w:rPr>
        <w:t>Provide a means of measuring Council</w:t>
      </w:r>
      <w:r w:rsidRPr="00460AF5">
        <w:rPr>
          <w:rFonts w:cs="Calibri"/>
          <w:sz w:val="24"/>
          <w:szCs w:val="24"/>
        </w:rPr>
        <w:t>’</w:t>
      </w:r>
      <w:r w:rsidRPr="00460AF5">
        <w:rPr>
          <w:sz w:val="24"/>
          <w:szCs w:val="24"/>
        </w:rPr>
        <w:t>s succ</w:t>
      </w:r>
      <w:r w:rsidR="00347FB8">
        <w:rPr>
          <w:sz w:val="24"/>
          <w:szCs w:val="24"/>
        </w:rPr>
        <w:t>ess in implementing strategies;</w:t>
      </w:r>
    </w:p>
    <w:p w:rsidR="00460AF5" w:rsidRPr="00460AF5" w:rsidRDefault="00460AF5" w:rsidP="00BC7A8D">
      <w:pPr>
        <w:pStyle w:val="ListParagraph"/>
        <w:numPr>
          <w:ilvl w:val="0"/>
          <w:numId w:val="72"/>
        </w:numPr>
        <w:rPr>
          <w:sz w:val="24"/>
          <w:szCs w:val="24"/>
        </w:rPr>
      </w:pPr>
      <w:r w:rsidRPr="00460AF5">
        <w:rPr>
          <w:sz w:val="24"/>
          <w:szCs w:val="24"/>
        </w:rPr>
        <w:t>Confirm that Council can remain financially sustainable in the longer term.</w:t>
      </w:r>
    </w:p>
    <w:p w:rsidR="00460AF5" w:rsidRPr="00460AF5" w:rsidRDefault="00460AF5" w:rsidP="00460AF5">
      <w:pPr>
        <w:rPr>
          <w:rFonts w:asciiTheme="minorHAnsi" w:hAnsiTheme="minorHAnsi"/>
          <w:sz w:val="24"/>
        </w:rPr>
      </w:pPr>
      <w:r w:rsidRPr="00460AF5">
        <w:rPr>
          <w:rFonts w:asciiTheme="minorHAnsi" w:hAnsiTheme="minorHAnsi"/>
          <w:sz w:val="24"/>
        </w:rPr>
        <w:lastRenderedPageBreak/>
        <w:t>Council’s LTFP</w:t>
      </w:r>
      <w:r w:rsidR="00A028DD">
        <w:rPr>
          <w:rFonts w:asciiTheme="minorHAnsi" w:hAnsiTheme="minorHAnsi"/>
          <w:sz w:val="24"/>
        </w:rPr>
        <w:t xml:space="preserve"> adopted on 2 February 2017 </w:t>
      </w:r>
      <w:r w:rsidR="00A028DD" w:rsidRPr="00460AF5">
        <w:rPr>
          <w:rFonts w:asciiTheme="minorHAnsi" w:hAnsiTheme="minorHAnsi"/>
          <w:sz w:val="24"/>
        </w:rPr>
        <w:t>includes</w:t>
      </w:r>
      <w:r w:rsidRPr="00460AF5">
        <w:rPr>
          <w:rFonts w:asciiTheme="minorHAnsi" w:hAnsiTheme="minorHAnsi"/>
          <w:sz w:val="24"/>
        </w:rPr>
        <w:t xml:space="preserve"> specific modelling on the General Fund in relation to three </w:t>
      </w:r>
      <w:r w:rsidR="005E39D8">
        <w:rPr>
          <w:rFonts w:asciiTheme="minorHAnsi" w:hAnsiTheme="minorHAnsi"/>
          <w:sz w:val="24"/>
        </w:rPr>
        <w:t>SRV</w:t>
      </w:r>
      <w:r w:rsidRPr="00460AF5">
        <w:rPr>
          <w:rFonts w:asciiTheme="minorHAnsi" w:hAnsiTheme="minorHAnsi"/>
          <w:sz w:val="24"/>
        </w:rPr>
        <w:t xml:space="preserve"> options. This includes disclosure of the base case scenario for the General Fund and modelling the impacts of the identified three SRV options on the General Fund. The LTFP </w:t>
      </w:r>
      <w:r w:rsidR="00A028DD">
        <w:rPr>
          <w:rFonts w:asciiTheme="minorHAnsi" w:hAnsiTheme="minorHAnsi"/>
          <w:sz w:val="24"/>
        </w:rPr>
        <w:t xml:space="preserve">incorporates </w:t>
      </w:r>
      <w:r w:rsidRPr="00460AF5">
        <w:rPr>
          <w:rFonts w:asciiTheme="minorHAnsi" w:hAnsiTheme="minorHAnsi"/>
          <w:sz w:val="24"/>
        </w:rPr>
        <w:t xml:space="preserve"> the strategies and commitments contained in Council’s </w:t>
      </w:r>
      <w:r w:rsidRPr="00460AF5">
        <w:rPr>
          <w:rFonts w:asciiTheme="minorHAnsi" w:hAnsiTheme="minorHAnsi"/>
          <w:i/>
          <w:sz w:val="24"/>
        </w:rPr>
        <w:t xml:space="preserve">Fit for the Future </w:t>
      </w:r>
      <w:r w:rsidR="0053021C">
        <w:rPr>
          <w:rFonts w:asciiTheme="minorHAnsi" w:hAnsiTheme="minorHAnsi"/>
          <w:sz w:val="24"/>
        </w:rPr>
        <w:t>CIP</w:t>
      </w:r>
      <w:r w:rsidR="00A028DD">
        <w:rPr>
          <w:rFonts w:asciiTheme="minorHAnsi" w:hAnsiTheme="minorHAnsi"/>
          <w:sz w:val="24"/>
        </w:rPr>
        <w:t xml:space="preserve">, </w:t>
      </w:r>
      <w:r w:rsidR="00A028DD" w:rsidRPr="00D01E23">
        <w:rPr>
          <w:rFonts w:asciiTheme="minorHAnsi" w:hAnsiTheme="minorHAnsi"/>
          <w:sz w:val="24"/>
        </w:rPr>
        <w:t xml:space="preserve">implemented or in the process of being implemented, </w:t>
      </w:r>
      <w:r w:rsidRPr="00D01E23">
        <w:rPr>
          <w:rFonts w:asciiTheme="minorHAnsi" w:hAnsiTheme="minorHAnsi"/>
          <w:sz w:val="24"/>
        </w:rPr>
        <w:t xml:space="preserve">which set a clear pathway to achieve financial sustainability as measured by core infrastructure investment ratios. </w:t>
      </w:r>
      <w:r w:rsidR="00394418" w:rsidRPr="00D01E23">
        <w:rPr>
          <w:rFonts w:asciiTheme="minorHAnsi" w:hAnsiTheme="minorHAnsi"/>
          <w:sz w:val="24"/>
        </w:rPr>
        <w:t xml:space="preserve">  This LTFP is included at </w:t>
      </w:r>
      <w:r w:rsidR="00BE2A71" w:rsidRPr="00D01E23">
        <w:rPr>
          <w:rFonts w:asciiTheme="minorHAnsi" w:hAnsiTheme="minorHAnsi"/>
          <w:sz w:val="24"/>
        </w:rPr>
        <w:t>Attachment 7A</w:t>
      </w:r>
      <w:r w:rsidR="00394418" w:rsidRPr="00D01E23">
        <w:rPr>
          <w:rFonts w:asciiTheme="minorHAnsi" w:hAnsiTheme="minorHAnsi"/>
          <w:sz w:val="24"/>
        </w:rPr>
        <w:t>.</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The </w:t>
      </w:r>
      <w:r w:rsidR="00D754A1">
        <w:rPr>
          <w:rFonts w:asciiTheme="minorHAnsi" w:hAnsiTheme="minorHAnsi"/>
          <w:sz w:val="24"/>
        </w:rPr>
        <w:t>SAMP</w:t>
      </w:r>
      <w:r w:rsidRPr="00460AF5">
        <w:rPr>
          <w:rFonts w:asciiTheme="minorHAnsi" w:hAnsiTheme="minorHAnsi"/>
          <w:sz w:val="24"/>
        </w:rPr>
        <w:t xml:space="preserve"> also reflects the</w:t>
      </w:r>
      <w:r w:rsidR="00A028DD">
        <w:rPr>
          <w:rFonts w:asciiTheme="minorHAnsi" w:hAnsiTheme="minorHAnsi"/>
          <w:sz w:val="24"/>
        </w:rPr>
        <w:t xml:space="preserve"> </w:t>
      </w:r>
      <w:r w:rsidR="00D754A1">
        <w:rPr>
          <w:rFonts w:asciiTheme="minorHAnsi" w:hAnsiTheme="minorHAnsi"/>
          <w:sz w:val="24"/>
        </w:rPr>
        <w:t>CIP</w:t>
      </w:r>
      <w:r w:rsidRPr="00460AF5">
        <w:rPr>
          <w:rFonts w:asciiTheme="minorHAnsi" w:hAnsiTheme="minorHAnsi"/>
          <w:sz w:val="24"/>
        </w:rPr>
        <w:t xml:space="preserve"> through the careful examination of the implications of the current investment in infrastructure, scenario 1 and required increased investment under scenario 2.</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The additional revenue associated with the proposed </w:t>
      </w:r>
      <w:r w:rsidR="005E39D8">
        <w:rPr>
          <w:rFonts w:asciiTheme="minorHAnsi" w:hAnsiTheme="minorHAnsi"/>
          <w:sz w:val="24"/>
        </w:rPr>
        <w:t>SRV</w:t>
      </w:r>
      <w:r w:rsidRPr="00460AF5">
        <w:rPr>
          <w:rFonts w:asciiTheme="minorHAnsi" w:hAnsiTheme="minorHAnsi"/>
          <w:sz w:val="24"/>
        </w:rPr>
        <w:t xml:space="preserve"> will allow Council to progressively bridge the</w:t>
      </w:r>
      <w:r w:rsidR="00CF6E00">
        <w:rPr>
          <w:rFonts w:asciiTheme="minorHAnsi" w:hAnsiTheme="minorHAnsi"/>
          <w:sz w:val="24"/>
        </w:rPr>
        <w:t xml:space="preserve"> infrastructure</w:t>
      </w:r>
      <w:r w:rsidRPr="00460AF5">
        <w:rPr>
          <w:rFonts w:asciiTheme="minorHAnsi" w:hAnsiTheme="minorHAnsi"/>
          <w:sz w:val="24"/>
        </w:rPr>
        <w:t xml:space="preserve"> funding gap and increase investment in asset renewals. This sustained investment over a long period will halt the accelerating deterioration of assets, most notably roads, and it is anticipated this outcome will be reflected in higher community satisfaction as measured in the recurring surveys.  </w:t>
      </w:r>
    </w:p>
    <w:p w:rsidR="00460AF5" w:rsidRPr="00460AF5" w:rsidRDefault="00460AF5" w:rsidP="00460AF5">
      <w:pPr>
        <w:rPr>
          <w:rFonts w:asciiTheme="minorHAnsi" w:hAnsiTheme="minorHAnsi"/>
          <w:sz w:val="24"/>
        </w:rPr>
      </w:pPr>
    </w:p>
    <w:p w:rsidR="00D754A1" w:rsidRDefault="00460AF5" w:rsidP="00460AF5">
      <w:pPr>
        <w:rPr>
          <w:rFonts w:asciiTheme="minorHAnsi" w:hAnsiTheme="minorHAnsi"/>
          <w:sz w:val="24"/>
        </w:rPr>
      </w:pPr>
      <w:r w:rsidRPr="00460AF5">
        <w:rPr>
          <w:rFonts w:asciiTheme="minorHAnsi" w:hAnsiTheme="minorHAnsi"/>
          <w:sz w:val="24"/>
        </w:rPr>
        <w:t xml:space="preserve">Council’s proposed </w:t>
      </w:r>
      <w:r w:rsidR="00D754A1">
        <w:rPr>
          <w:rFonts w:asciiTheme="minorHAnsi" w:hAnsiTheme="minorHAnsi"/>
          <w:sz w:val="24"/>
        </w:rPr>
        <w:t>SRV</w:t>
      </w:r>
      <w:r w:rsidRPr="00460AF5">
        <w:rPr>
          <w:rFonts w:asciiTheme="minorHAnsi" w:hAnsiTheme="minorHAnsi"/>
          <w:sz w:val="24"/>
        </w:rPr>
        <w:t xml:space="preserve"> is balanced and reflects a strategic approach to work towards long term asset maintenance and renewal as well as financial sustainability. If </w:t>
      </w:r>
      <w:r w:rsidR="00CF6E00">
        <w:rPr>
          <w:rFonts w:asciiTheme="minorHAnsi" w:hAnsiTheme="minorHAnsi"/>
          <w:sz w:val="24"/>
        </w:rPr>
        <w:t>approved</w:t>
      </w:r>
      <w:r w:rsidRPr="00460AF5">
        <w:rPr>
          <w:rFonts w:asciiTheme="minorHAnsi" w:hAnsiTheme="minorHAnsi"/>
          <w:sz w:val="24"/>
        </w:rPr>
        <w:t xml:space="preserve">, the rate increase would have a positive impact on Council’s LTFP </w:t>
      </w:r>
      <w:r w:rsidR="00394418" w:rsidRPr="00D01E23">
        <w:rPr>
          <w:rFonts w:asciiTheme="minorHAnsi" w:hAnsiTheme="minorHAnsi"/>
          <w:sz w:val="24"/>
        </w:rPr>
        <w:t xml:space="preserve">enclosed </w:t>
      </w:r>
      <w:r w:rsidR="00701245" w:rsidRPr="00D01E23">
        <w:rPr>
          <w:rFonts w:asciiTheme="minorHAnsi" w:hAnsiTheme="minorHAnsi"/>
          <w:sz w:val="24"/>
        </w:rPr>
        <w:t>at Attachment 7</w:t>
      </w:r>
      <w:r w:rsidR="00F24D1B" w:rsidRPr="00D01E23">
        <w:rPr>
          <w:rFonts w:asciiTheme="minorHAnsi" w:hAnsiTheme="minorHAnsi"/>
          <w:sz w:val="24"/>
        </w:rPr>
        <w:t>B</w:t>
      </w:r>
      <w:r w:rsidR="00394418" w:rsidRPr="00D01E23">
        <w:rPr>
          <w:rFonts w:asciiTheme="minorHAnsi" w:hAnsiTheme="minorHAnsi"/>
          <w:b/>
          <w:sz w:val="24"/>
        </w:rPr>
        <w:t xml:space="preserve"> </w:t>
      </w:r>
      <w:r w:rsidRPr="00D01E23">
        <w:rPr>
          <w:rFonts w:asciiTheme="minorHAnsi" w:hAnsiTheme="minorHAnsi"/>
          <w:sz w:val="24"/>
        </w:rPr>
        <w:t>forecasts</w:t>
      </w:r>
      <w:r w:rsidRPr="00460AF5">
        <w:rPr>
          <w:rFonts w:asciiTheme="minorHAnsi" w:hAnsiTheme="minorHAnsi"/>
          <w:sz w:val="24"/>
        </w:rPr>
        <w:t xml:space="preserve"> and allow Council to respond to the increasing needs of the community to address the deteriorating key assets of the Shire. </w:t>
      </w:r>
    </w:p>
    <w:p w:rsidR="00D754A1" w:rsidRDefault="00D754A1" w:rsidP="00460AF5">
      <w:pPr>
        <w:rPr>
          <w:rFonts w:asciiTheme="minorHAnsi" w:hAnsiTheme="minorHAnsi"/>
          <w:sz w:val="24"/>
        </w:rPr>
      </w:pPr>
    </w:p>
    <w:p w:rsidR="00256824" w:rsidRDefault="00460AF5" w:rsidP="00460AF5">
      <w:pPr>
        <w:rPr>
          <w:rFonts w:asciiTheme="minorHAnsi" w:hAnsiTheme="minorHAnsi"/>
          <w:sz w:val="24"/>
        </w:rPr>
      </w:pPr>
      <w:r w:rsidRPr="00460AF5">
        <w:rPr>
          <w:rFonts w:asciiTheme="minorHAnsi" w:hAnsiTheme="minorHAnsi"/>
          <w:sz w:val="24"/>
        </w:rPr>
        <w:t>The additional funding from a rate increase will</w:t>
      </w:r>
      <w:r w:rsidR="00256824">
        <w:rPr>
          <w:rFonts w:asciiTheme="minorHAnsi" w:hAnsiTheme="minorHAnsi"/>
          <w:sz w:val="24"/>
        </w:rPr>
        <w:t xml:space="preserve"> achieve the following:</w:t>
      </w:r>
      <w:r w:rsidRPr="00460AF5">
        <w:rPr>
          <w:rFonts w:asciiTheme="minorHAnsi" w:hAnsiTheme="minorHAnsi"/>
          <w:sz w:val="24"/>
        </w:rPr>
        <w:t xml:space="preserve"> </w:t>
      </w:r>
    </w:p>
    <w:p w:rsidR="00256824" w:rsidRDefault="00460AF5" w:rsidP="00BC7A8D">
      <w:pPr>
        <w:pStyle w:val="ListParagraph"/>
        <w:numPr>
          <w:ilvl w:val="0"/>
          <w:numId w:val="91"/>
        </w:numPr>
        <w:rPr>
          <w:sz w:val="24"/>
        </w:rPr>
      </w:pPr>
      <w:r w:rsidRPr="00256824">
        <w:rPr>
          <w:sz w:val="24"/>
        </w:rPr>
        <w:t xml:space="preserve">ensure the Council’s number of assets in poor condition does not continue to grow </w:t>
      </w:r>
    </w:p>
    <w:p w:rsidR="00256824" w:rsidRDefault="00460AF5" w:rsidP="00BC7A8D">
      <w:pPr>
        <w:pStyle w:val="ListParagraph"/>
        <w:numPr>
          <w:ilvl w:val="0"/>
          <w:numId w:val="91"/>
        </w:numPr>
        <w:rPr>
          <w:sz w:val="24"/>
        </w:rPr>
      </w:pPr>
      <w:r w:rsidRPr="00256824">
        <w:rPr>
          <w:sz w:val="24"/>
        </w:rPr>
        <w:t xml:space="preserve">will provide Council with a capital renewal program for existing infrastructure currently in poor condition </w:t>
      </w:r>
    </w:p>
    <w:p w:rsidR="00460AF5" w:rsidRPr="00D01E23" w:rsidRDefault="00E66DF9" w:rsidP="00460AF5">
      <w:pPr>
        <w:pStyle w:val="ListParagraph"/>
        <w:numPr>
          <w:ilvl w:val="0"/>
          <w:numId w:val="91"/>
        </w:numPr>
        <w:rPr>
          <w:sz w:val="24"/>
        </w:rPr>
      </w:pPr>
      <w:r w:rsidRPr="00256824">
        <w:rPr>
          <w:sz w:val="24"/>
        </w:rPr>
        <w:t>Increase</w:t>
      </w:r>
      <w:r w:rsidR="00460AF5" w:rsidRPr="00256824">
        <w:rPr>
          <w:sz w:val="24"/>
        </w:rPr>
        <w:t xml:space="preserve"> in annual funding to </w:t>
      </w:r>
      <w:r w:rsidR="00256824">
        <w:rPr>
          <w:sz w:val="24"/>
        </w:rPr>
        <w:t>address</w:t>
      </w:r>
      <w:r w:rsidR="00460AF5" w:rsidRPr="00256824">
        <w:rPr>
          <w:sz w:val="24"/>
        </w:rPr>
        <w:t xml:space="preserve"> the funding gap for infrastructure renewal. </w:t>
      </w:r>
    </w:p>
    <w:p w:rsidR="00460AF5" w:rsidRPr="00460AF5" w:rsidRDefault="00256824" w:rsidP="007B03EC">
      <w:pPr>
        <w:rPr>
          <w:rFonts w:asciiTheme="minorHAnsi" w:hAnsiTheme="minorHAnsi"/>
          <w:sz w:val="24"/>
        </w:rPr>
      </w:pPr>
      <w:r>
        <w:rPr>
          <w:rFonts w:asciiTheme="minorHAnsi" w:hAnsiTheme="minorHAnsi"/>
          <w:sz w:val="24"/>
        </w:rPr>
        <w:t>If</w:t>
      </w:r>
      <w:r w:rsidR="00460AF5" w:rsidRPr="00460AF5">
        <w:rPr>
          <w:rFonts w:asciiTheme="minorHAnsi" w:hAnsiTheme="minorHAnsi"/>
          <w:sz w:val="24"/>
        </w:rPr>
        <w:t xml:space="preserve"> approved, Council will undertake a quarterly</w:t>
      </w:r>
      <w:r>
        <w:rPr>
          <w:rFonts w:asciiTheme="minorHAnsi" w:hAnsiTheme="minorHAnsi"/>
          <w:sz w:val="24"/>
        </w:rPr>
        <w:t xml:space="preserve"> audit</w:t>
      </w:r>
      <w:r w:rsidR="00460AF5" w:rsidRPr="00460AF5">
        <w:rPr>
          <w:rFonts w:asciiTheme="minorHAnsi" w:hAnsiTheme="minorHAnsi"/>
          <w:sz w:val="24"/>
        </w:rPr>
        <w:t xml:space="preserve"> program of reviewing the funds from the rate </w:t>
      </w:r>
      <w:r w:rsidR="00460AF5" w:rsidRPr="00D01E23">
        <w:rPr>
          <w:rFonts w:asciiTheme="minorHAnsi" w:hAnsiTheme="minorHAnsi"/>
          <w:sz w:val="24"/>
        </w:rPr>
        <w:t>increase and</w:t>
      </w:r>
      <w:r w:rsidR="007B03EC" w:rsidRPr="00D01E23">
        <w:rPr>
          <w:rFonts w:asciiTheme="minorHAnsi" w:hAnsiTheme="minorHAnsi"/>
          <w:sz w:val="24"/>
        </w:rPr>
        <w:t xml:space="preserve"> the </w:t>
      </w:r>
      <w:r w:rsidR="00ED67E4" w:rsidRPr="00D01E23">
        <w:rPr>
          <w:rFonts w:asciiTheme="minorHAnsi" w:hAnsiTheme="minorHAnsi"/>
          <w:sz w:val="24"/>
        </w:rPr>
        <w:t>associated works</w:t>
      </w:r>
      <w:r w:rsidR="007B03EC" w:rsidRPr="00D01E23">
        <w:rPr>
          <w:rFonts w:asciiTheme="minorHAnsi" w:hAnsiTheme="minorHAnsi"/>
          <w:sz w:val="24"/>
        </w:rPr>
        <w:t xml:space="preserve"> program</w:t>
      </w:r>
      <w:r w:rsidR="00ED67E4" w:rsidRPr="00D01E23">
        <w:rPr>
          <w:rFonts w:asciiTheme="minorHAnsi" w:hAnsiTheme="minorHAnsi"/>
          <w:sz w:val="24"/>
        </w:rPr>
        <w:t xml:space="preserve"> (see Council resolution of 2 February 2017).</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 xml:space="preserve">In 2013, NSW Treasury Corporation assessed Council’s financial position.  That </w:t>
      </w:r>
      <w:r w:rsidRPr="00D01E23">
        <w:rPr>
          <w:rFonts w:asciiTheme="minorHAnsi" w:hAnsiTheme="minorHAnsi"/>
          <w:sz w:val="24"/>
          <w:szCs w:val="24"/>
        </w:rPr>
        <w:t>report (</w:t>
      </w:r>
      <w:r w:rsidR="00BE2A71" w:rsidRPr="00D01E23">
        <w:rPr>
          <w:rFonts w:asciiTheme="minorHAnsi" w:hAnsiTheme="minorHAnsi"/>
          <w:sz w:val="24"/>
          <w:szCs w:val="24"/>
        </w:rPr>
        <w:t>Attachment 1</w:t>
      </w:r>
      <w:r w:rsidRPr="00D01E23">
        <w:rPr>
          <w:rFonts w:asciiTheme="minorHAnsi" w:hAnsiTheme="minorHAnsi"/>
          <w:sz w:val="24"/>
          <w:szCs w:val="24"/>
        </w:rPr>
        <w:t>) described</w:t>
      </w:r>
      <w:r w:rsidRPr="00460AF5">
        <w:rPr>
          <w:rFonts w:asciiTheme="minorHAnsi" w:hAnsiTheme="minorHAnsi"/>
          <w:sz w:val="24"/>
          <w:szCs w:val="24"/>
        </w:rPr>
        <w:t xml:space="preserve"> the financial position of Council as “weak and deteriorating”.  The assessment was based on a series of operating deficits, high debt and a deteriorating capacity to fund infrastr</w:t>
      </w:r>
      <w:r w:rsidR="00A26540">
        <w:rPr>
          <w:rFonts w:asciiTheme="minorHAnsi" w:hAnsiTheme="minorHAnsi"/>
          <w:sz w:val="24"/>
          <w:szCs w:val="24"/>
        </w:rPr>
        <w:t xml:space="preserve">ucture renewal and </w:t>
      </w:r>
      <w:r w:rsidR="00A26540">
        <w:rPr>
          <w:rFonts w:asciiTheme="minorHAnsi" w:hAnsiTheme="minorHAnsi"/>
          <w:sz w:val="24"/>
          <w:szCs w:val="24"/>
        </w:rPr>
        <w:lastRenderedPageBreak/>
        <w:t xml:space="preserve">maintenance. </w:t>
      </w:r>
      <w:r w:rsidRPr="00460AF5">
        <w:rPr>
          <w:rFonts w:asciiTheme="minorHAnsi" w:hAnsiTheme="minorHAnsi"/>
          <w:sz w:val="24"/>
          <w:szCs w:val="24"/>
        </w:rPr>
        <w:t>The assessment verified the issues surrounding infrastructure funding in the CSP and supports the basis of this SRV application.</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Since 2013, Council has been</w:t>
      </w:r>
      <w:r w:rsidR="00D754A1">
        <w:rPr>
          <w:rFonts w:asciiTheme="minorHAnsi" w:hAnsiTheme="minorHAnsi"/>
          <w:sz w:val="24"/>
          <w:szCs w:val="24"/>
        </w:rPr>
        <w:t xml:space="preserve"> progressively working through its FSP, as referred </w:t>
      </w:r>
      <w:r w:rsidR="00D754A1" w:rsidRPr="00E36F6A">
        <w:rPr>
          <w:rFonts w:asciiTheme="minorHAnsi" w:hAnsiTheme="minorHAnsi"/>
          <w:sz w:val="24"/>
          <w:szCs w:val="24"/>
        </w:rPr>
        <w:t>to above (</w:t>
      </w:r>
      <w:r w:rsidR="00BE2A71" w:rsidRPr="00E36F6A">
        <w:rPr>
          <w:rFonts w:asciiTheme="minorHAnsi" w:hAnsiTheme="minorHAnsi"/>
          <w:sz w:val="24"/>
          <w:szCs w:val="24"/>
        </w:rPr>
        <w:t>Attachment 2</w:t>
      </w:r>
      <w:r w:rsidRPr="00E36F6A">
        <w:rPr>
          <w:rFonts w:asciiTheme="minorHAnsi" w:hAnsiTheme="minorHAnsi"/>
          <w:sz w:val="24"/>
          <w:szCs w:val="24"/>
        </w:rPr>
        <w:t>) that</w:t>
      </w:r>
      <w:r w:rsidRPr="00460AF5">
        <w:rPr>
          <w:rFonts w:asciiTheme="minorHAnsi" w:hAnsiTheme="minorHAnsi"/>
          <w:sz w:val="24"/>
          <w:szCs w:val="24"/>
        </w:rPr>
        <w:t xml:space="preserve"> is reviewed quarterly and updated annually.  </w:t>
      </w:r>
    </w:p>
    <w:p w:rsidR="00D754A1"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Council’s FSP guides consideration in the following areas:</w:t>
      </w:r>
    </w:p>
    <w:p w:rsidR="00D754A1" w:rsidRDefault="00D754A1" w:rsidP="007B03EC">
      <w:pPr>
        <w:pStyle w:val="BodyText"/>
        <w:spacing w:before="0" w:line="240" w:lineRule="auto"/>
        <w:ind w:left="284"/>
        <w:rPr>
          <w:rFonts w:asciiTheme="minorHAnsi" w:hAnsiTheme="minorHAnsi"/>
          <w:sz w:val="24"/>
          <w:szCs w:val="24"/>
        </w:rPr>
      </w:pPr>
    </w:p>
    <w:p w:rsidR="00460AF5" w:rsidRPr="00460AF5" w:rsidRDefault="00D754A1" w:rsidP="000F75A8">
      <w:pPr>
        <w:pStyle w:val="BodyText"/>
        <w:spacing w:before="0" w:line="240" w:lineRule="auto"/>
        <w:ind w:left="426" w:hanging="426"/>
        <w:rPr>
          <w:rFonts w:asciiTheme="minorHAnsi" w:hAnsiTheme="minorHAnsi"/>
          <w:sz w:val="24"/>
          <w:szCs w:val="24"/>
        </w:rPr>
      </w:pPr>
      <w:r>
        <w:rPr>
          <w:rFonts w:asciiTheme="minorHAnsi" w:hAnsiTheme="minorHAnsi"/>
          <w:sz w:val="24"/>
          <w:szCs w:val="24"/>
        </w:rPr>
        <w:t xml:space="preserve">1. </w:t>
      </w:r>
      <w:r w:rsidR="004628E0">
        <w:rPr>
          <w:rFonts w:asciiTheme="minorHAnsi" w:hAnsiTheme="minorHAnsi"/>
          <w:sz w:val="24"/>
          <w:szCs w:val="24"/>
        </w:rPr>
        <w:t>Revenue and expenditure r</w:t>
      </w:r>
      <w:r w:rsidR="00460AF5" w:rsidRPr="00460AF5">
        <w:rPr>
          <w:rFonts w:asciiTheme="minorHAnsi" w:hAnsiTheme="minorHAnsi"/>
          <w:sz w:val="24"/>
          <w:szCs w:val="24"/>
        </w:rPr>
        <w:t>eview;</w:t>
      </w:r>
    </w:p>
    <w:p w:rsidR="00460AF5" w:rsidRPr="00460AF5" w:rsidRDefault="00460AF5" w:rsidP="000F75A8">
      <w:pPr>
        <w:pStyle w:val="BodyText"/>
        <w:spacing w:before="0" w:line="240" w:lineRule="auto"/>
        <w:ind w:left="426" w:hanging="426"/>
        <w:rPr>
          <w:rFonts w:asciiTheme="minorHAnsi" w:hAnsiTheme="minorHAnsi"/>
          <w:sz w:val="24"/>
          <w:szCs w:val="24"/>
        </w:rPr>
      </w:pPr>
      <w:r w:rsidRPr="00460AF5">
        <w:rPr>
          <w:rFonts w:asciiTheme="minorHAnsi" w:hAnsiTheme="minorHAnsi"/>
          <w:sz w:val="24"/>
          <w:szCs w:val="24"/>
        </w:rPr>
        <w:t>2. Review of land assets and property development;</w:t>
      </w:r>
    </w:p>
    <w:p w:rsidR="00460AF5" w:rsidRPr="00460AF5" w:rsidRDefault="004628E0" w:rsidP="000F75A8">
      <w:pPr>
        <w:pStyle w:val="BodyText"/>
        <w:spacing w:before="0" w:line="240" w:lineRule="auto"/>
        <w:ind w:left="426" w:hanging="426"/>
        <w:rPr>
          <w:rFonts w:asciiTheme="minorHAnsi" w:hAnsiTheme="minorHAnsi"/>
          <w:sz w:val="24"/>
          <w:szCs w:val="24"/>
        </w:rPr>
      </w:pPr>
      <w:r>
        <w:rPr>
          <w:rFonts w:asciiTheme="minorHAnsi" w:hAnsiTheme="minorHAnsi"/>
          <w:sz w:val="24"/>
          <w:szCs w:val="24"/>
        </w:rPr>
        <w:t>3. Strategic p</w:t>
      </w:r>
      <w:r w:rsidR="00460AF5" w:rsidRPr="00460AF5">
        <w:rPr>
          <w:rFonts w:asciiTheme="minorHAnsi" w:hAnsiTheme="minorHAnsi"/>
          <w:sz w:val="24"/>
          <w:szCs w:val="24"/>
        </w:rPr>
        <w:t>rocurement;</w:t>
      </w:r>
    </w:p>
    <w:p w:rsidR="00460AF5" w:rsidRPr="00460AF5" w:rsidRDefault="004628E0" w:rsidP="000F75A8">
      <w:pPr>
        <w:pStyle w:val="BodyText"/>
        <w:spacing w:before="0" w:line="240" w:lineRule="auto"/>
        <w:ind w:left="426" w:hanging="426"/>
        <w:rPr>
          <w:rFonts w:asciiTheme="minorHAnsi" w:hAnsiTheme="minorHAnsi"/>
          <w:sz w:val="24"/>
          <w:szCs w:val="24"/>
        </w:rPr>
      </w:pPr>
      <w:r>
        <w:rPr>
          <w:rFonts w:asciiTheme="minorHAnsi" w:hAnsiTheme="minorHAnsi"/>
          <w:sz w:val="24"/>
          <w:szCs w:val="24"/>
        </w:rPr>
        <w:t>4. Council policy and d</w:t>
      </w:r>
      <w:r w:rsidR="00460AF5" w:rsidRPr="00460AF5">
        <w:rPr>
          <w:rFonts w:asciiTheme="minorHAnsi" w:hAnsiTheme="minorHAnsi"/>
          <w:sz w:val="24"/>
          <w:szCs w:val="24"/>
        </w:rPr>
        <w:t>ecision making;</w:t>
      </w:r>
    </w:p>
    <w:p w:rsidR="00460AF5" w:rsidRPr="00460AF5" w:rsidRDefault="004628E0" w:rsidP="000F75A8">
      <w:pPr>
        <w:pStyle w:val="BodyText"/>
        <w:spacing w:before="0" w:line="240" w:lineRule="auto"/>
        <w:ind w:left="426" w:hanging="426"/>
        <w:rPr>
          <w:rFonts w:asciiTheme="minorHAnsi" w:hAnsiTheme="minorHAnsi"/>
          <w:sz w:val="24"/>
          <w:szCs w:val="24"/>
        </w:rPr>
      </w:pPr>
      <w:r>
        <w:rPr>
          <w:rFonts w:asciiTheme="minorHAnsi" w:hAnsiTheme="minorHAnsi"/>
          <w:sz w:val="24"/>
          <w:szCs w:val="24"/>
        </w:rPr>
        <w:t>5. Potential commercial o</w:t>
      </w:r>
      <w:r w:rsidR="00460AF5" w:rsidRPr="00460AF5">
        <w:rPr>
          <w:rFonts w:asciiTheme="minorHAnsi" w:hAnsiTheme="minorHAnsi"/>
          <w:sz w:val="24"/>
          <w:szCs w:val="24"/>
        </w:rPr>
        <w:t>pportunities;</w:t>
      </w:r>
    </w:p>
    <w:p w:rsidR="00460AF5" w:rsidRPr="00460AF5" w:rsidRDefault="004628E0" w:rsidP="000F75A8">
      <w:pPr>
        <w:pStyle w:val="BodyText"/>
        <w:spacing w:before="0" w:line="240" w:lineRule="auto"/>
        <w:ind w:left="426" w:hanging="426"/>
        <w:rPr>
          <w:rFonts w:asciiTheme="minorHAnsi" w:hAnsiTheme="minorHAnsi"/>
          <w:sz w:val="24"/>
          <w:szCs w:val="24"/>
        </w:rPr>
      </w:pPr>
      <w:r>
        <w:rPr>
          <w:rFonts w:asciiTheme="minorHAnsi" w:hAnsiTheme="minorHAnsi"/>
          <w:sz w:val="24"/>
          <w:szCs w:val="24"/>
        </w:rPr>
        <w:t>6. Volunteerism, collaborations and p</w:t>
      </w:r>
      <w:r w:rsidR="00460AF5" w:rsidRPr="00460AF5">
        <w:rPr>
          <w:rFonts w:asciiTheme="minorHAnsi" w:hAnsiTheme="minorHAnsi"/>
          <w:sz w:val="24"/>
          <w:szCs w:val="24"/>
        </w:rPr>
        <w:t>artnerships;</w:t>
      </w:r>
    </w:p>
    <w:p w:rsidR="00460AF5" w:rsidRPr="00460AF5" w:rsidRDefault="004628E0" w:rsidP="000F75A8">
      <w:pPr>
        <w:pStyle w:val="BodyText"/>
        <w:spacing w:before="0" w:line="240" w:lineRule="auto"/>
        <w:ind w:left="426" w:hanging="426"/>
        <w:rPr>
          <w:rFonts w:asciiTheme="minorHAnsi" w:hAnsiTheme="minorHAnsi"/>
          <w:sz w:val="24"/>
          <w:szCs w:val="24"/>
        </w:rPr>
      </w:pPr>
      <w:r>
        <w:rPr>
          <w:rFonts w:asciiTheme="minorHAnsi" w:hAnsiTheme="minorHAnsi"/>
          <w:sz w:val="24"/>
          <w:szCs w:val="24"/>
        </w:rPr>
        <w:t>7. Asset m</w:t>
      </w:r>
      <w:r w:rsidR="00460AF5" w:rsidRPr="00460AF5">
        <w:rPr>
          <w:rFonts w:asciiTheme="minorHAnsi" w:hAnsiTheme="minorHAnsi"/>
          <w:sz w:val="24"/>
          <w:szCs w:val="24"/>
        </w:rPr>
        <w:t>anagement;</w:t>
      </w:r>
    </w:p>
    <w:p w:rsidR="00A028DD" w:rsidRDefault="00460AF5" w:rsidP="000F75A8">
      <w:pPr>
        <w:pStyle w:val="BodyText"/>
        <w:spacing w:before="0" w:line="240" w:lineRule="auto"/>
        <w:ind w:left="426" w:hanging="426"/>
        <w:rPr>
          <w:rFonts w:asciiTheme="minorHAnsi" w:hAnsiTheme="minorHAnsi"/>
          <w:sz w:val="24"/>
          <w:szCs w:val="24"/>
        </w:rPr>
      </w:pPr>
      <w:r w:rsidRPr="00460AF5">
        <w:rPr>
          <w:rFonts w:asciiTheme="minorHAnsi" w:hAnsiTheme="minorHAnsi"/>
          <w:sz w:val="24"/>
          <w:szCs w:val="24"/>
        </w:rPr>
        <w:t>8</w:t>
      </w:r>
      <w:r w:rsidR="004628E0">
        <w:rPr>
          <w:rFonts w:asciiTheme="minorHAnsi" w:hAnsiTheme="minorHAnsi"/>
          <w:sz w:val="24"/>
          <w:szCs w:val="24"/>
        </w:rPr>
        <w:t>. Long term financial p</w:t>
      </w:r>
      <w:r w:rsidR="00A26540">
        <w:rPr>
          <w:rFonts w:asciiTheme="minorHAnsi" w:hAnsiTheme="minorHAnsi"/>
          <w:sz w:val="24"/>
          <w:szCs w:val="24"/>
        </w:rPr>
        <w:t xml:space="preserve">lanning and performance indicators; </w:t>
      </w:r>
      <w:r w:rsidRPr="00460AF5">
        <w:rPr>
          <w:rFonts w:asciiTheme="minorHAnsi" w:hAnsiTheme="minorHAnsi"/>
          <w:sz w:val="24"/>
          <w:szCs w:val="24"/>
        </w:rPr>
        <w:t xml:space="preserve"> </w:t>
      </w:r>
    </w:p>
    <w:p w:rsidR="007B03EC" w:rsidRDefault="00A26540" w:rsidP="000F75A8">
      <w:pPr>
        <w:pStyle w:val="BodyText"/>
        <w:spacing w:before="0" w:line="240" w:lineRule="auto"/>
        <w:ind w:left="426" w:hanging="426"/>
        <w:rPr>
          <w:rFonts w:asciiTheme="minorHAnsi" w:hAnsiTheme="minorHAnsi"/>
          <w:sz w:val="24"/>
          <w:szCs w:val="24"/>
        </w:rPr>
      </w:pPr>
      <w:r>
        <w:rPr>
          <w:rFonts w:asciiTheme="minorHAnsi" w:hAnsiTheme="minorHAnsi"/>
          <w:sz w:val="24"/>
          <w:szCs w:val="24"/>
        </w:rPr>
        <w:t>9</w:t>
      </w:r>
      <w:r w:rsidR="004628E0">
        <w:rPr>
          <w:rFonts w:asciiTheme="minorHAnsi" w:hAnsiTheme="minorHAnsi"/>
          <w:sz w:val="24"/>
          <w:szCs w:val="24"/>
        </w:rPr>
        <w:t>. Environmental p</w:t>
      </w:r>
      <w:r w:rsidR="00A028DD">
        <w:rPr>
          <w:rFonts w:asciiTheme="minorHAnsi" w:hAnsiTheme="minorHAnsi"/>
          <w:sz w:val="24"/>
          <w:szCs w:val="24"/>
        </w:rPr>
        <w:t>rojects</w:t>
      </w:r>
      <w:r>
        <w:rPr>
          <w:rFonts w:asciiTheme="minorHAnsi" w:hAnsiTheme="minorHAnsi"/>
          <w:sz w:val="24"/>
          <w:szCs w:val="24"/>
        </w:rPr>
        <w:t xml:space="preserve">. </w:t>
      </w:r>
    </w:p>
    <w:p w:rsidR="00460AF5" w:rsidRPr="00460AF5" w:rsidRDefault="007B03EC" w:rsidP="000F75A8">
      <w:pPr>
        <w:pStyle w:val="BodyText"/>
        <w:rPr>
          <w:rFonts w:asciiTheme="minorHAnsi" w:hAnsiTheme="minorHAnsi"/>
          <w:sz w:val="24"/>
          <w:szCs w:val="24"/>
        </w:rPr>
      </w:pPr>
      <w:r w:rsidRPr="00460AF5">
        <w:rPr>
          <w:rFonts w:asciiTheme="minorHAnsi" w:hAnsiTheme="minorHAnsi"/>
          <w:sz w:val="24"/>
          <w:szCs w:val="24"/>
        </w:rPr>
        <w:t xml:space="preserve">The </w:t>
      </w:r>
      <w:r w:rsidRPr="00E36F6A">
        <w:rPr>
          <w:rFonts w:asciiTheme="minorHAnsi" w:hAnsiTheme="minorHAnsi"/>
          <w:sz w:val="24"/>
          <w:szCs w:val="24"/>
        </w:rPr>
        <w:t xml:space="preserve">LTFP provides a detailed summary of the outcomes of the base case (refer to page 14 of </w:t>
      </w:r>
      <w:r w:rsidR="00BE2A71" w:rsidRPr="00E36F6A">
        <w:rPr>
          <w:rFonts w:asciiTheme="minorHAnsi" w:hAnsiTheme="minorHAnsi"/>
          <w:sz w:val="24"/>
          <w:szCs w:val="24"/>
        </w:rPr>
        <w:t>Attachment 7A</w:t>
      </w:r>
      <w:r w:rsidRPr="00E36F6A">
        <w:rPr>
          <w:rFonts w:asciiTheme="minorHAnsi" w:hAnsiTheme="minorHAnsi"/>
          <w:sz w:val="24"/>
          <w:szCs w:val="24"/>
        </w:rPr>
        <w:t>). T</w:t>
      </w:r>
      <w:r w:rsidR="00460AF5" w:rsidRPr="00E36F6A">
        <w:rPr>
          <w:rFonts w:asciiTheme="minorHAnsi" w:hAnsiTheme="minorHAnsi"/>
          <w:sz w:val="24"/>
          <w:szCs w:val="24"/>
        </w:rPr>
        <w:t>he</w:t>
      </w:r>
      <w:r w:rsidR="00460AF5" w:rsidRPr="00460AF5">
        <w:rPr>
          <w:rFonts w:asciiTheme="minorHAnsi" w:hAnsiTheme="minorHAnsi"/>
          <w:sz w:val="24"/>
          <w:szCs w:val="24"/>
        </w:rPr>
        <w:t xml:space="preserve"> base case predicts the following for the General Fund:</w:t>
      </w:r>
    </w:p>
    <w:p w:rsidR="00460AF5" w:rsidRPr="00460AF5" w:rsidRDefault="00460AF5" w:rsidP="000F75A8">
      <w:pPr>
        <w:pStyle w:val="BodyText"/>
        <w:spacing w:before="0" w:line="240" w:lineRule="auto"/>
        <w:ind w:left="426" w:hanging="426"/>
        <w:rPr>
          <w:rFonts w:asciiTheme="minorHAnsi" w:hAnsiTheme="minorHAnsi"/>
          <w:sz w:val="24"/>
          <w:szCs w:val="24"/>
        </w:rPr>
      </w:pPr>
      <w:r w:rsidRPr="00460AF5">
        <w:rPr>
          <w:rFonts w:asciiTheme="minorHAnsi" w:hAnsiTheme="minorHAnsi"/>
          <w:sz w:val="24"/>
          <w:szCs w:val="24"/>
        </w:rPr>
        <w:t xml:space="preserve">1. </w:t>
      </w:r>
      <w:r w:rsidR="007D25BA">
        <w:rPr>
          <w:rFonts w:asciiTheme="minorHAnsi" w:hAnsiTheme="minorHAnsi"/>
          <w:sz w:val="24"/>
          <w:szCs w:val="24"/>
        </w:rPr>
        <w:tab/>
      </w:r>
      <w:r w:rsidRPr="00460AF5">
        <w:rPr>
          <w:rFonts w:asciiTheme="minorHAnsi" w:hAnsiTheme="minorHAnsi"/>
          <w:sz w:val="24"/>
          <w:szCs w:val="24"/>
        </w:rPr>
        <w:t xml:space="preserve">Operating Performance Ratio being negative for three years 2018/2019 to 2020/2021; </w:t>
      </w:r>
    </w:p>
    <w:p w:rsidR="00460AF5" w:rsidRPr="00460AF5" w:rsidRDefault="00460AF5" w:rsidP="000F75A8">
      <w:pPr>
        <w:pStyle w:val="BodyText"/>
        <w:spacing w:before="0" w:line="240" w:lineRule="auto"/>
        <w:ind w:left="426" w:hanging="426"/>
        <w:rPr>
          <w:rFonts w:asciiTheme="minorHAnsi" w:hAnsiTheme="minorHAnsi"/>
          <w:sz w:val="24"/>
          <w:szCs w:val="24"/>
        </w:rPr>
      </w:pPr>
      <w:r w:rsidRPr="00460AF5">
        <w:rPr>
          <w:rFonts w:asciiTheme="minorHAnsi" w:hAnsiTheme="minorHAnsi"/>
          <w:sz w:val="24"/>
          <w:szCs w:val="24"/>
        </w:rPr>
        <w:t xml:space="preserve">2. </w:t>
      </w:r>
      <w:r w:rsidR="007D25BA">
        <w:rPr>
          <w:rFonts w:asciiTheme="minorHAnsi" w:hAnsiTheme="minorHAnsi"/>
          <w:sz w:val="24"/>
          <w:szCs w:val="24"/>
        </w:rPr>
        <w:tab/>
      </w:r>
      <w:r w:rsidRPr="00460AF5">
        <w:rPr>
          <w:rFonts w:asciiTheme="minorHAnsi" w:hAnsiTheme="minorHAnsi"/>
          <w:sz w:val="24"/>
          <w:szCs w:val="24"/>
        </w:rPr>
        <w:t xml:space="preserve">Infrastructure Renewal Ratio declining to be near half and less then half of the required benchmark annually from 2017/2018 to 2025/2026; </w:t>
      </w:r>
    </w:p>
    <w:p w:rsidR="00460AF5" w:rsidRPr="00460AF5" w:rsidRDefault="00460AF5" w:rsidP="000F75A8">
      <w:pPr>
        <w:pStyle w:val="BodyText"/>
        <w:spacing w:before="0" w:line="240" w:lineRule="auto"/>
        <w:ind w:left="426" w:hanging="426"/>
        <w:rPr>
          <w:rFonts w:asciiTheme="minorHAnsi" w:hAnsiTheme="minorHAnsi"/>
          <w:sz w:val="24"/>
          <w:szCs w:val="24"/>
        </w:rPr>
      </w:pPr>
      <w:r w:rsidRPr="00460AF5">
        <w:rPr>
          <w:rFonts w:asciiTheme="minorHAnsi" w:hAnsiTheme="minorHAnsi"/>
          <w:sz w:val="24"/>
          <w:szCs w:val="24"/>
        </w:rPr>
        <w:t xml:space="preserve">3. </w:t>
      </w:r>
      <w:r w:rsidR="007D25BA">
        <w:rPr>
          <w:rFonts w:asciiTheme="minorHAnsi" w:hAnsiTheme="minorHAnsi"/>
          <w:sz w:val="24"/>
          <w:szCs w:val="24"/>
        </w:rPr>
        <w:tab/>
      </w:r>
      <w:r w:rsidRPr="00460AF5">
        <w:rPr>
          <w:rFonts w:asciiTheme="minorHAnsi" w:hAnsiTheme="minorHAnsi"/>
          <w:sz w:val="24"/>
          <w:szCs w:val="24"/>
        </w:rPr>
        <w:t>Infrastructure Backlog Ratio to approach 22% in 2025/2026 or te</w:t>
      </w:r>
      <w:r w:rsidR="007B03EC">
        <w:rPr>
          <w:rFonts w:asciiTheme="minorHAnsi" w:hAnsiTheme="minorHAnsi"/>
          <w:sz w:val="24"/>
          <w:szCs w:val="24"/>
        </w:rPr>
        <w:t>n times the required benchmark.</w:t>
      </w:r>
    </w:p>
    <w:p w:rsidR="00460AF5" w:rsidRPr="00460AF5" w:rsidRDefault="00460AF5" w:rsidP="000F75A8">
      <w:pPr>
        <w:pStyle w:val="BodyText"/>
        <w:rPr>
          <w:rFonts w:asciiTheme="minorHAnsi" w:hAnsiTheme="minorHAnsi"/>
          <w:sz w:val="24"/>
          <w:szCs w:val="24"/>
        </w:rPr>
      </w:pPr>
      <w:r w:rsidRPr="00460AF5">
        <w:rPr>
          <w:rFonts w:asciiTheme="minorHAnsi" w:hAnsiTheme="minorHAnsi"/>
          <w:sz w:val="24"/>
          <w:szCs w:val="24"/>
        </w:rPr>
        <w:t xml:space="preserve">Council’s LTFP provides a comparison of the Infrastructure Renewal Ratio and </w:t>
      </w:r>
      <w:r w:rsidRPr="00E36F6A">
        <w:rPr>
          <w:rFonts w:asciiTheme="minorHAnsi" w:hAnsiTheme="minorHAnsi"/>
          <w:sz w:val="24"/>
          <w:szCs w:val="24"/>
        </w:rPr>
        <w:t xml:space="preserve">Infrastructure Backlog Ratio outcomes comparing the base case to the proposed SRV outcome (refer to page 23 of </w:t>
      </w:r>
      <w:r w:rsidR="00BE2A71" w:rsidRPr="00E36F6A">
        <w:rPr>
          <w:rFonts w:asciiTheme="minorHAnsi" w:hAnsiTheme="minorHAnsi"/>
          <w:sz w:val="24"/>
          <w:szCs w:val="24"/>
        </w:rPr>
        <w:t>Attachment 7</w:t>
      </w:r>
      <w:r w:rsidR="00F24D1B" w:rsidRPr="00E36F6A">
        <w:rPr>
          <w:rFonts w:asciiTheme="minorHAnsi" w:hAnsiTheme="minorHAnsi"/>
          <w:sz w:val="24"/>
          <w:szCs w:val="24"/>
        </w:rPr>
        <w:t>A</w:t>
      </w:r>
      <w:r w:rsidRPr="00E36F6A">
        <w:rPr>
          <w:rFonts w:asciiTheme="minorHAnsi" w:hAnsiTheme="minorHAnsi"/>
          <w:sz w:val="24"/>
          <w:szCs w:val="24"/>
        </w:rPr>
        <w:t>).</w:t>
      </w:r>
      <w:r w:rsidRPr="00460AF5">
        <w:rPr>
          <w:rFonts w:asciiTheme="minorHAnsi" w:hAnsiTheme="minorHAnsi"/>
          <w:sz w:val="24"/>
          <w:szCs w:val="24"/>
        </w:rPr>
        <w:t xml:space="preserve"> </w:t>
      </w:r>
    </w:p>
    <w:p w:rsidR="00460AF5" w:rsidRPr="00460AF5" w:rsidRDefault="00460AF5" w:rsidP="000F75A8">
      <w:pPr>
        <w:pStyle w:val="BodyText"/>
        <w:rPr>
          <w:rFonts w:asciiTheme="minorHAnsi" w:hAnsiTheme="minorHAnsi"/>
          <w:sz w:val="24"/>
          <w:szCs w:val="24"/>
        </w:rPr>
      </w:pPr>
      <w:r w:rsidRPr="00460AF5">
        <w:rPr>
          <w:rFonts w:asciiTheme="minorHAnsi" w:hAnsiTheme="minorHAnsi"/>
          <w:sz w:val="24"/>
          <w:szCs w:val="24"/>
        </w:rPr>
        <w:t>In summary, Council’s short term financial position is e</w:t>
      </w:r>
      <w:r w:rsidR="007B03EC">
        <w:rPr>
          <w:rFonts w:asciiTheme="minorHAnsi" w:hAnsiTheme="minorHAnsi"/>
          <w:sz w:val="24"/>
          <w:szCs w:val="24"/>
        </w:rPr>
        <w:t>xpected to remain satisfactory</w:t>
      </w:r>
      <w:r w:rsidR="00ED67E4">
        <w:rPr>
          <w:rFonts w:asciiTheme="minorHAnsi" w:hAnsiTheme="minorHAnsi"/>
          <w:sz w:val="24"/>
          <w:szCs w:val="24"/>
        </w:rPr>
        <w:t>, however the</w:t>
      </w:r>
      <w:r w:rsidRPr="00460AF5">
        <w:rPr>
          <w:rFonts w:asciiTheme="minorHAnsi" w:hAnsiTheme="minorHAnsi"/>
          <w:sz w:val="24"/>
          <w:szCs w:val="24"/>
        </w:rPr>
        <w:t xml:space="preserve"> infrastructure backlog will continue to grow without an SRV and addit</w:t>
      </w:r>
      <w:r w:rsidR="007B03EC">
        <w:rPr>
          <w:rFonts w:asciiTheme="minorHAnsi" w:hAnsiTheme="minorHAnsi"/>
          <w:sz w:val="24"/>
          <w:szCs w:val="24"/>
        </w:rPr>
        <w:t>ional revenue sources</w:t>
      </w:r>
      <w:r w:rsidR="00ED67E4">
        <w:rPr>
          <w:rFonts w:asciiTheme="minorHAnsi" w:hAnsiTheme="minorHAnsi"/>
          <w:sz w:val="24"/>
          <w:szCs w:val="24"/>
        </w:rPr>
        <w:t xml:space="preserve"> and the long term financial prognosis becomes problematic. This deterioration is exacerbated as tourist numbers to the Shire (currently over 2 million per year) continue to escalate and intensify the degradation of local infrastructure</w:t>
      </w:r>
      <w:r w:rsidR="007B03EC">
        <w:rPr>
          <w:rFonts w:asciiTheme="minorHAnsi" w:hAnsiTheme="minorHAnsi"/>
          <w:sz w:val="24"/>
          <w:szCs w:val="24"/>
        </w:rPr>
        <w:t xml:space="preserve">. </w:t>
      </w:r>
    </w:p>
    <w:p w:rsidR="00460AF5" w:rsidRPr="00460AF5" w:rsidRDefault="00460AF5" w:rsidP="00460AF5">
      <w:pPr>
        <w:pStyle w:val="Heading2"/>
        <w:rPr>
          <w:rFonts w:asciiTheme="minorHAnsi" w:hAnsiTheme="minorHAnsi"/>
          <w:color w:val="auto"/>
        </w:rPr>
      </w:pPr>
      <w:bookmarkStart w:id="16" w:name="_Toc474766974"/>
      <w:r w:rsidRPr="00460AF5">
        <w:rPr>
          <w:rFonts w:asciiTheme="minorHAnsi" w:hAnsiTheme="minorHAnsi"/>
          <w:color w:val="auto"/>
        </w:rPr>
        <w:t>Financial indicators</w:t>
      </w:r>
      <w:bookmarkEnd w:id="16"/>
    </w:p>
    <w:p w:rsidR="00460AF5" w:rsidRPr="00E36F6A" w:rsidRDefault="00460AF5" w:rsidP="000F75A8">
      <w:pPr>
        <w:pStyle w:val="Heading2"/>
        <w:numPr>
          <w:ilvl w:val="0"/>
          <w:numId w:val="0"/>
        </w:numPr>
        <w:rPr>
          <w:rFonts w:asciiTheme="minorHAnsi" w:hAnsiTheme="minorHAnsi"/>
          <w:b w:val="0"/>
          <w:color w:val="auto"/>
        </w:rPr>
      </w:pPr>
      <w:bookmarkStart w:id="17" w:name="_Toc474766975"/>
      <w:r w:rsidRPr="00460AF5">
        <w:rPr>
          <w:rFonts w:asciiTheme="minorHAnsi" w:hAnsiTheme="minorHAnsi"/>
          <w:b w:val="0"/>
          <w:color w:val="auto"/>
        </w:rPr>
        <w:t xml:space="preserve">The additional </w:t>
      </w:r>
      <w:r w:rsidRPr="00E36F6A">
        <w:rPr>
          <w:rFonts w:asciiTheme="minorHAnsi" w:hAnsiTheme="minorHAnsi"/>
          <w:b w:val="0"/>
          <w:color w:val="auto"/>
        </w:rPr>
        <w:t xml:space="preserve">revenue over the next ten years provided by an SRV will improve </w:t>
      </w:r>
      <w:r w:rsidR="007B03EC" w:rsidRPr="00E36F6A">
        <w:rPr>
          <w:rFonts w:asciiTheme="minorHAnsi" w:hAnsiTheme="minorHAnsi"/>
          <w:b w:val="0"/>
          <w:color w:val="auto"/>
        </w:rPr>
        <w:t>Council</w:t>
      </w:r>
      <w:r w:rsidR="003A1CB1" w:rsidRPr="00E36F6A">
        <w:rPr>
          <w:rFonts w:asciiTheme="minorHAnsi" w:hAnsiTheme="minorHAnsi"/>
          <w:b w:val="0"/>
          <w:color w:val="auto"/>
        </w:rPr>
        <w:t>’</w:t>
      </w:r>
      <w:r w:rsidR="007B03EC" w:rsidRPr="00E36F6A">
        <w:rPr>
          <w:rFonts w:asciiTheme="minorHAnsi" w:hAnsiTheme="minorHAnsi"/>
          <w:b w:val="0"/>
          <w:color w:val="auto"/>
        </w:rPr>
        <w:t>s financial indicators.</w:t>
      </w:r>
      <w:r w:rsidR="005A21DF" w:rsidRPr="00E36F6A">
        <w:rPr>
          <w:rFonts w:asciiTheme="minorHAnsi" w:hAnsiTheme="minorHAnsi"/>
          <w:b w:val="0"/>
          <w:color w:val="auto"/>
        </w:rPr>
        <w:t xml:space="preserve"> </w:t>
      </w:r>
      <w:r w:rsidR="00DF0898">
        <w:rPr>
          <w:rFonts w:asciiTheme="minorHAnsi" w:hAnsiTheme="minorHAnsi"/>
          <w:b w:val="0"/>
          <w:color w:val="auto"/>
        </w:rPr>
        <w:t>Contained in Council’s LTFP</w:t>
      </w:r>
      <w:r w:rsidR="005735B2" w:rsidRPr="00E36F6A">
        <w:rPr>
          <w:rFonts w:asciiTheme="minorHAnsi" w:hAnsiTheme="minorHAnsi"/>
          <w:b w:val="0"/>
          <w:color w:val="auto"/>
        </w:rPr>
        <w:t xml:space="preserve"> (</w:t>
      </w:r>
      <w:r w:rsidR="00701245" w:rsidRPr="00E36F6A">
        <w:rPr>
          <w:rFonts w:asciiTheme="minorHAnsi" w:hAnsiTheme="minorHAnsi"/>
          <w:b w:val="0"/>
          <w:color w:val="auto"/>
        </w:rPr>
        <w:t>Attachment 7A</w:t>
      </w:r>
      <w:r w:rsidR="005735B2" w:rsidRPr="00E36F6A">
        <w:rPr>
          <w:rFonts w:asciiTheme="minorHAnsi" w:hAnsiTheme="minorHAnsi"/>
          <w:b w:val="0"/>
          <w:color w:val="auto"/>
        </w:rPr>
        <w:t>)</w:t>
      </w:r>
      <w:r w:rsidR="005A21DF" w:rsidRPr="00E36F6A">
        <w:rPr>
          <w:rFonts w:asciiTheme="minorHAnsi" w:hAnsiTheme="minorHAnsi"/>
          <w:b w:val="0"/>
          <w:color w:val="auto"/>
        </w:rPr>
        <w:t xml:space="preserve"> is</w:t>
      </w:r>
      <w:r w:rsidRPr="00E36F6A">
        <w:rPr>
          <w:rFonts w:asciiTheme="minorHAnsi" w:hAnsiTheme="minorHAnsi"/>
          <w:color w:val="auto"/>
        </w:rPr>
        <w:t xml:space="preserve"> </w:t>
      </w:r>
      <w:r w:rsidRPr="00E36F6A">
        <w:rPr>
          <w:rFonts w:asciiTheme="minorHAnsi" w:hAnsiTheme="minorHAnsi"/>
          <w:b w:val="0"/>
          <w:color w:val="auto"/>
        </w:rPr>
        <w:t xml:space="preserve">a </w:t>
      </w:r>
      <w:r w:rsidRPr="00E36F6A">
        <w:rPr>
          <w:rFonts w:asciiTheme="minorHAnsi" w:hAnsiTheme="minorHAnsi"/>
          <w:b w:val="0"/>
          <w:color w:val="auto"/>
        </w:rPr>
        <w:lastRenderedPageBreak/>
        <w:t xml:space="preserve">base case </w:t>
      </w:r>
      <w:r w:rsidR="005A21DF" w:rsidRPr="00E36F6A">
        <w:rPr>
          <w:rFonts w:asciiTheme="minorHAnsi" w:hAnsiTheme="minorHAnsi"/>
          <w:b w:val="0"/>
          <w:color w:val="auto"/>
        </w:rPr>
        <w:t xml:space="preserve">scenario </w:t>
      </w:r>
      <w:r w:rsidRPr="00E36F6A">
        <w:rPr>
          <w:rFonts w:asciiTheme="minorHAnsi" w:hAnsiTheme="minorHAnsi"/>
          <w:b w:val="0"/>
          <w:color w:val="auto"/>
        </w:rPr>
        <w:t>with no SRV and a scenario with the SRV.  The LTFP provides performance indicators and outcomes for the following items:</w:t>
      </w:r>
      <w:bookmarkEnd w:id="17"/>
    </w:p>
    <w:p w:rsidR="00460AF5" w:rsidRPr="00E36F6A" w:rsidRDefault="00460AF5" w:rsidP="00460AF5">
      <w:pPr>
        <w:pStyle w:val="BodyText"/>
        <w:spacing w:before="0" w:line="240" w:lineRule="auto"/>
        <w:rPr>
          <w:rFonts w:asciiTheme="minorHAnsi" w:hAnsiTheme="minorHAnsi"/>
          <w:sz w:val="24"/>
          <w:szCs w:val="24"/>
        </w:rPr>
      </w:pPr>
      <w:r w:rsidRPr="00E36F6A">
        <w:rPr>
          <w:rFonts w:asciiTheme="minorHAnsi" w:hAnsiTheme="minorHAnsi"/>
          <w:sz w:val="24"/>
          <w:szCs w:val="24"/>
        </w:rPr>
        <w:t>1.</w:t>
      </w:r>
      <w:r w:rsidRPr="00E36F6A">
        <w:rPr>
          <w:rFonts w:asciiTheme="minorHAnsi" w:hAnsiTheme="minorHAnsi"/>
          <w:sz w:val="24"/>
          <w:szCs w:val="24"/>
        </w:rPr>
        <w:tab/>
        <w:t xml:space="preserve">Operating Performance Ratio; </w:t>
      </w:r>
    </w:p>
    <w:p w:rsidR="00460AF5" w:rsidRPr="00E36F6A" w:rsidRDefault="00460AF5" w:rsidP="00460AF5">
      <w:pPr>
        <w:pStyle w:val="BodyText"/>
        <w:spacing w:before="0" w:line="240" w:lineRule="auto"/>
        <w:rPr>
          <w:rFonts w:asciiTheme="minorHAnsi" w:hAnsiTheme="minorHAnsi"/>
          <w:sz w:val="24"/>
          <w:szCs w:val="24"/>
        </w:rPr>
      </w:pPr>
      <w:r w:rsidRPr="00E36F6A">
        <w:rPr>
          <w:rFonts w:asciiTheme="minorHAnsi" w:hAnsiTheme="minorHAnsi"/>
          <w:sz w:val="24"/>
          <w:szCs w:val="24"/>
        </w:rPr>
        <w:t>2.</w:t>
      </w:r>
      <w:r w:rsidRPr="00E36F6A">
        <w:rPr>
          <w:rFonts w:asciiTheme="minorHAnsi" w:hAnsiTheme="minorHAnsi"/>
          <w:sz w:val="24"/>
          <w:szCs w:val="24"/>
        </w:rPr>
        <w:tab/>
        <w:t>Own Source Revenue Ratio;</w:t>
      </w:r>
    </w:p>
    <w:p w:rsidR="00460AF5" w:rsidRPr="00E36F6A" w:rsidRDefault="00460AF5" w:rsidP="00460AF5">
      <w:pPr>
        <w:pStyle w:val="BodyText"/>
        <w:spacing w:before="0" w:line="240" w:lineRule="auto"/>
        <w:rPr>
          <w:rFonts w:asciiTheme="minorHAnsi" w:hAnsiTheme="minorHAnsi"/>
          <w:sz w:val="24"/>
          <w:szCs w:val="24"/>
        </w:rPr>
      </w:pPr>
      <w:r w:rsidRPr="00E36F6A">
        <w:rPr>
          <w:rFonts w:asciiTheme="minorHAnsi" w:hAnsiTheme="minorHAnsi"/>
          <w:sz w:val="24"/>
          <w:szCs w:val="24"/>
        </w:rPr>
        <w:t>3.</w:t>
      </w:r>
      <w:r w:rsidRPr="00E36F6A">
        <w:rPr>
          <w:rFonts w:asciiTheme="minorHAnsi" w:hAnsiTheme="minorHAnsi"/>
          <w:sz w:val="24"/>
          <w:szCs w:val="24"/>
        </w:rPr>
        <w:tab/>
        <w:t>Debt Service Cover Ratio;</w:t>
      </w:r>
    </w:p>
    <w:p w:rsidR="00460AF5" w:rsidRPr="00E36F6A" w:rsidRDefault="00460AF5" w:rsidP="00460AF5">
      <w:pPr>
        <w:pStyle w:val="BodyText"/>
        <w:spacing w:before="0" w:line="240" w:lineRule="auto"/>
        <w:rPr>
          <w:rFonts w:asciiTheme="minorHAnsi" w:hAnsiTheme="minorHAnsi"/>
          <w:sz w:val="24"/>
          <w:szCs w:val="24"/>
        </w:rPr>
      </w:pPr>
      <w:r w:rsidRPr="00E36F6A">
        <w:rPr>
          <w:rFonts w:asciiTheme="minorHAnsi" w:hAnsiTheme="minorHAnsi"/>
          <w:sz w:val="24"/>
          <w:szCs w:val="24"/>
        </w:rPr>
        <w:t>4.</w:t>
      </w:r>
      <w:r w:rsidRPr="00E36F6A">
        <w:rPr>
          <w:rFonts w:asciiTheme="minorHAnsi" w:hAnsiTheme="minorHAnsi"/>
          <w:sz w:val="24"/>
          <w:szCs w:val="24"/>
        </w:rPr>
        <w:tab/>
        <w:t>Infrastructure Renewal Ratio;</w:t>
      </w:r>
    </w:p>
    <w:p w:rsidR="00460AF5" w:rsidRPr="00E36F6A" w:rsidRDefault="00460AF5" w:rsidP="00460AF5">
      <w:pPr>
        <w:pStyle w:val="BodyText"/>
        <w:spacing w:before="0" w:line="240" w:lineRule="auto"/>
        <w:rPr>
          <w:rFonts w:asciiTheme="minorHAnsi" w:hAnsiTheme="minorHAnsi"/>
          <w:sz w:val="24"/>
          <w:szCs w:val="24"/>
        </w:rPr>
      </w:pPr>
      <w:r w:rsidRPr="00E36F6A">
        <w:rPr>
          <w:rFonts w:asciiTheme="minorHAnsi" w:hAnsiTheme="minorHAnsi"/>
          <w:sz w:val="24"/>
          <w:szCs w:val="24"/>
        </w:rPr>
        <w:t>5.</w:t>
      </w:r>
      <w:r w:rsidRPr="00E36F6A">
        <w:rPr>
          <w:rFonts w:asciiTheme="minorHAnsi" w:hAnsiTheme="minorHAnsi"/>
          <w:sz w:val="24"/>
          <w:szCs w:val="24"/>
        </w:rPr>
        <w:tab/>
        <w:t>Infrastructure Backlog Ratio;</w:t>
      </w:r>
    </w:p>
    <w:p w:rsidR="00460AF5" w:rsidRPr="00E36F6A" w:rsidRDefault="007B03EC" w:rsidP="007B03EC">
      <w:pPr>
        <w:pStyle w:val="BodyText"/>
        <w:spacing w:before="0" w:line="240" w:lineRule="auto"/>
        <w:rPr>
          <w:rFonts w:asciiTheme="minorHAnsi" w:hAnsiTheme="minorHAnsi"/>
          <w:sz w:val="24"/>
          <w:szCs w:val="24"/>
        </w:rPr>
      </w:pPr>
      <w:r w:rsidRPr="00E36F6A">
        <w:rPr>
          <w:rFonts w:asciiTheme="minorHAnsi" w:hAnsiTheme="minorHAnsi"/>
          <w:sz w:val="24"/>
          <w:szCs w:val="24"/>
        </w:rPr>
        <w:t>6.</w:t>
      </w:r>
      <w:r w:rsidRPr="00E36F6A">
        <w:rPr>
          <w:rFonts w:asciiTheme="minorHAnsi" w:hAnsiTheme="minorHAnsi"/>
          <w:sz w:val="24"/>
          <w:szCs w:val="24"/>
        </w:rPr>
        <w:tab/>
        <w:t>Asset Maintenance Ratio.</w:t>
      </w:r>
    </w:p>
    <w:p w:rsidR="00460AF5" w:rsidRPr="00460AF5" w:rsidRDefault="005A21DF" w:rsidP="00460AF5">
      <w:pPr>
        <w:pStyle w:val="BodyText"/>
        <w:ind w:left="-567"/>
        <w:rPr>
          <w:rFonts w:asciiTheme="minorHAnsi" w:hAnsiTheme="minorHAnsi"/>
          <w:sz w:val="24"/>
          <w:szCs w:val="24"/>
        </w:rPr>
      </w:pPr>
      <w:r w:rsidRPr="00E36F6A">
        <w:rPr>
          <w:rFonts w:asciiTheme="minorHAnsi" w:hAnsiTheme="minorHAnsi"/>
          <w:sz w:val="24"/>
          <w:szCs w:val="24"/>
        </w:rPr>
        <w:t xml:space="preserve">Section 8 of the </w:t>
      </w:r>
      <w:r w:rsidR="00460AF5" w:rsidRPr="00E36F6A">
        <w:rPr>
          <w:rFonts w:asciiTheme="minorHAnsi" w:hAnsiTheme="minorHAnsi"/>
          <w:sz w:val="24"/>
          <w:szCs w:val="24"/>
        </w:rPr>
        <w:t xml:space="preserve">LTFP </w:t>
      </w:r>
      <w:r w:rsidR="005735B2" w:rsidRPr="00E36F6A">
        <w:rPr>
          <w:rFonts w:asciiTheme="minorHAnsi" w:hAnsiTheme="minorHAnsi"/>
          <w:sz w:val="24"/>
          <w:szCs w:val="24"/>
        </w:rPr>
        <w:t>(</w:t>
      </w:r>
      <w:r w:rsidR="00701245" w:rsidRPr="00E36F6A">
        <w:rPr>
          <w:rFonts w:asciiTheme="minorHAnsi" w:hAnsiTheme="minorHAnsi"/>
          <w:sz w:val="24"/>
          <w:szCs w:val="24"/>
        </w:rPr>
        <w:t>Attachment 7</w:t>
      </w:r>
      <w:r w:rsidR="00F24D1B" w:rsidRPr="00E36F6A">
        <w:rPr>
          <w:rFonts w:asciiTheme="minorHAnsi" w:hAnsiTheme="minorHAnsi"/>
          <w:sz w:val="24"/>
          <w:szCs w:val="24"/>
        </w:rPr>
        <w:t>B</w:t>
      </w:r>
      <w:r w:rsidR="005735B2" w:rsidRPr="00E36F6A">
        <w:rPr>
          <w:rFonts w:asciiTheme="minorHAnsi" w:hAnsiTheme="minorHAnsi"/>
          <w:sz w:val="24"/>
          <w:szCs w:val="24"/>
        </w:rPr>
        <w:t xml:space="preserve">) </w:t>
      </w:r>
      <w:r w:rsidR="00460AF5" w:rsidRPr="00E36F6A">
        <w:rPr>
          <w:rFonts w:asciiTheme="minorHAnsi" w:hAnsiTheme="minorHAnsi"/>
          <w:sz w:val="24"/>
          <w:szCs w:val="24"/>
        </w:rPr>
        <w:t>contains</w:t>
      </w:r>
      <w:r w:rsidR="00460AF5" w:rsidRPr="00460AF5">
        <w:rPr>
          <w:rFonts w:asciiTheme="minorHAnsi" w:hAnsiTheme="minorHAnsi"/>
          <w:sz w:val="24"/>
          <w:szCs w:val="24"/>
        </w:rPr>
        <w:t xml:space="preserve"> an addendum that provides an analysis as required by this question on the impact of the SRV compared to the base case to the six key indicators outlined above plus indicators identified by IPART including:</w:t>
      </w:r>
    </w:p>
    <w:p w:rsidR="00460AF5" w:rsidRPr="00460AF5" w:rsidRDefault="00460AF5" w:rsidP="00460AF5">
      <w:pPr>
        <w:pStyle w:val="BodyText"/>
        <w:spacing w:before="0" w:line="240" w:lineRule="auto"/>
        <w:rPr>
          <w:rFonts w:asciiTheme="minorHAnsi" w:hAnsiTheme="minorHAnsi"/>
          <w:sz w:val="24"/>
          <w:szCs w:val="24"/>
        </w:rPr>
      </w:pPr>
      <w:r w:rsidRPr="00460AF5">
        <w:rPr>
          <w:rFonts w:asciiTheme="minorHAnsi" w:hAnsiTheme="minorHAnsi"/>
          <w:sz w:val="24"/>
          <w:szCs w:val="24"/>
        </w:rPr>
        <w:t>1.</w:t>
      </w:r>
      <w:r w:rsidRPr="00460AF5">
        <w:rPr>
          <w:rFonts w:asciiTheme="minorHAnsi" w:hAnsiTheme="minorHAnsi"/>
          <w:sz w:val="24"/>
          <w:szCs w:val="24"/>
        </w:rPr>
        <w:tab/>
        <w:t>Operating balance ratio;</w:t>
      </w:r>
    </w:p>
    <w:p w:rsidR="00460AF5" w:rsidRPr="00460AF5" w:rsidRDefault="00460AF5" w:rsidP="00460AF5">
      <w:pPr>
        <w:pStyle w:val="BodyText"/>
        <w:spacing w:before="0" w:line="240" w:lineRule="auto"/>
        <w:rPr>
          <w:rFonts w:asciiTheme="minorHAnsi" w:hAnsiTheme="minorHAnsi"/>
          <w:sz w:val="24"/>
          <w:szCs w:val="24"/>
        </w:rPr>
      </w:pPr>
      <w:r w:rsidRPr="00460AF5">
        <w:rPr>
          <w:rFonts w:asciiTheme="minorHAnsi" w:hAnsiTheme="minorHAnsi"/>
          <w:sz w:val="24"/>
          <w:szCs w:val="24"/>
        </w:rPr>
        <w:t>2.</w:t>
      </w:r>
      <w:r w:rsidRPr="00460AF5">
        <w:rPr>
          <w:rFonts w:asciiTheme="minorHAnsi" w:hAnsiTheme="minorHAnsi"/>
          <w:sz w:val="24"/>
          <w:szCs w:val="24"/>
        </w:rPr>
        <w:tab/>
        <w:t>Unrestricted current ratio;</w:t>
      </w:r>
    </w:p>
    <w:p w:rsidR="00460AF5" w:rsidRPr="00460AF5" w:rsidRDefault="00460AF5" w:rsidP="00460AF5">
      <w:pPr>
        <w:pStyle w:val="BodyText"/>
        <w:spacing w:before="0" w:line="240" w:lineRule="auto"/>
        <w:rPr>
          <w:rFonts w:asciiTheme="minorHAnsi" w:hAnsiTheme="minorHAnsi"/>
          <w:sz w:val="24"/>
          <w:szCs w:val="24"/>
        </w:rPr>
      </w:pPr>
      <w:r w:rsidRPr="00460AF5">
        <w:rPr>
          <w:rFonts w:asciiTheme="minorHAnsi" w:hAnsiTheme="minorHAnsi"/>
          <w:sz w:val="24"/>
          <w:szCs w:val="24"/>
        </w:rPr>
        <w:t>3.</w:t>
      </w:r>
      <w:r w:rsidRPr="00460AF5">
        <w:rPr>
          <w:rFonts w:asciiTheme="minorHAnsi" w:hAnsiTheme="minorHAnsi"/>
          <w:sz w:val="24"/>
          <w:szCs w:val="24"/>
        </w:rPr>
        <w:tab/>
        <w:t>Rates and annual charges ratio;</w:t>
      </w:r>
    </w:p>
    <w:p w:rsidR="00460AF5" w:rsidRPr="00460AF5" w:rsidRDefault="00460AF5" w:rsidP="00460AF5">
      <w:pPr>
        <w:pStyle w:val="BodyText"/>
        <w:spacing w:before="0" w:line="240" w:lineRule="auto"/>
        <w:rPr>
          <w:rFonts w:asciiTheme="minorHAnsi" w:hAnsiTheme="minorHAnsi"/>
          <w:sz w:val="24"/>
          <w:szCs w:val="24"/>
        </w:rPr>
      </w:pPr>
      <w:r w:rsidRPr="00460AF5">
        <w:rPr>
          <w:rFonts w:asciiTheme="minorHAnsi" w:hAnsiTheme="minorHAnsi"/>
          <w:sz w:val="24"/>
          <w:szCs w:val="24"/>
        </w:rPr>
        <w:t>4.</w:t>
      </w:r>
      <w:r w:rsidRPr="00460AF5">
        <w:rPr>
          <w:rFonts w:asciiTheme="minorHAnsi" w:hAnsiTheme="minorHAnsi"/>
          <w:sz w:val="24"/>
          <w:szCs w:val="24"/>
        </w:rPr>
        <w:tab/>
        <w:t>Debt service ratio;</w:t>
      </w:r>
    </w:p>
    <w:p w:rsidR="00460AF5" w:rsidRPr="00460AF5" w:rsidRDefault="00460AF5" w:rsidP="00460AF5">
      <w:pPr>
        <w:pStyle w:val="BodyText"/>
        <w:spacing w:before="0" w:line="240" w:lineRule="auto"/>
        <w:rPr>
          <w:rFonts w:asciiTheme="minorHAnsi" w:hAnsiTheme="minorHAnsi"/>
          <w:sz w:val="24"/>
          <w:szCs w:val="24"/>
        </w:rPr>
      </w:pPr>
      <w:r w:rsidRPr="00460AF5">
        <w:rPr>
          <w:rFonts w:asciiTheme="minorHAnsi" w:hAnsiTheme="minorHAnsi"/>
          <w:sz w:val="24"/>
          <w:szCs w:val="24"/>
        </w:rPr>
        <w:t>5.</w:t>
      </w:r>
      <w:r w:rsidRPr="00460AF5">
        <w:rPr>
          <w:rFonts w:asciiTheme="minorHAnsi" w:hAnsiTheme="minorHAnsi"/>
          <w:sz w:val="24"/>
          <w:szCs w:val="24"/>
        </w:rPr>
        <w:tab/>
        <w:t>Broad liabilities ratio;</w:t>
      </w:r>
    </w:p>
    <w:p w:rsidR="007B03EC" w:rsidRDefault="00460AF5" w:rsidP="005735B2">
      <w:pPr>
        <w:pStyle w:val="BodyText"/>
        <w:spacing w:before="0" w:line="240" w:lineRule="auto"/>
        <w:rPr>
          <w:rFonts w:asciiTheme="minorHAnsi" w:hAnsiTheme="minorHAnsi"/>
          <w:sz w:val="24"/>
          <w:szCs w:val="24"/>
        </w:rPr>
      </w:pPr>
      <w:r w:rsidRPr="00460AF5">
        <w:rPr>
          <w:rFonts w:asciiTheme="minorHAnsi" w:hAnsiTheme="minorHAnsi"/>
          <w:sz w:val="24"/>
          <w:szCs w:val="24"/>
        </w:rPr>
        <w:t>6.</w:t>
      </w:r>
      <w:r w:rsidRPr="00460AF5">
        <w:rPr>
          <w:rFonts w:asciiTheme="minorHAnsi" w:hAnsiTheme="minorHAnsi"/>
          <w:sz w:val="24"/>
          <w:szCs w:val="24"/>
        </w:rPr>
        <w:tab/>
        <w:t xml:space="preserve">Asset renewal ratio. </w:t>
      </w:r>
    </w:p>
    <w:p w:rsidR="005735B2" w:rsidRDefault="005735B2" w:rsidP="005735B2">
      <w:pPr>
        <w:pStyle w:val="BodyText"/>
        <w:spacing w:before="0" w:line="240" w:lineRule="auto"/>
        <w:rPr>
          <w:rFonts w:asciiTheme="minorHAnsi" w:hAnsiTheme="minorHAnsi"/>
          <w:sz w:val="24"/>
          <w:szCs w:val="24"/>
        </w:rPr>
      </w:pPr>
    </w:p>
    <w:p w:rsidR="005735B2" w:rsidRDefault="005735B2" w:rsidP="005A21DF">
      <w:pPr>
        <w:pStyle w:val="BodyText"/>
        <w:spacing w:before="0" w:line="240" w:lineRule="auto"/>
        <w:ind w:left="-567"/>
        <w:rPr>
          <w:rFonts w:asciiTheme="minorHAnsi" w:hAnsiTheme="minorHAnsi"/>
          <w:sz w:val="24"/>
          <w:szCs w:val="24"/>
        </w:rPr>
      </w:pPr>
      <w:r w:rsidRPr="00E0262E">
        <w:rPr>
          <w:rFonts w:asciiTheme="minorHAnsi" w:hAnsiTheme="minorHAnsi"/>
          <w:sz w:val="24"/>
          <w:szCs w:val="24"/>
        </w:rPr>
        <w:t>Note: The Operating Performance Ratio is the same as the Operating Balance Ratio and the Infrastructure Renewal Ratio is the same as the Asset Renewal Ratio.</w:t>
      </w:r>
    </w:p>
    <w:p w:rsidR="00460AF5" w:rsidRPr="00CF576A" w:rsidRDefault="00460AF5" w:rsidP="000F75A8">
      <w:pPr>
        <w:pStyle w:val="Heading1"/>
        <w:tabs>
          <w:tab w:val="clear" w:pos="709"/>
        </w:tabs>
        <w:ind w:left="0" w:hanging="567"/>
        <w:rPr>
          <w:rFonts w:asciiTheme="minorHAnsi" w:hAnsiTheme="minorHAnsi"/>
          <w:color w:val="1F497D" w:themeColor="text2"/>
          <w:sz w:val="28"/>
          <w:szCs w:val="24"/>
        </w:rPr>
      </w:pPr>
      <w:bookmarkStart w:id="18" w:name="_Toc474766976"/>
      <w:r w:rsidRPr="00CF576A">
        <w:rPr>
          <w:rFonts w:asciiTheme="minorHAnsi" w:hAnsiTheme="minorHAnsi"/>
          <w:color w:val="1F497D" w:themeColor="text2"/>
          <w:sz w:val="28"/>
          <w:szCs w:val="24"/>
        </w:rPr>
        <w:t>Assessment criterion 2: Community awareness and engagement</w:t>
      </w:r>
      <w:bookmarkEnd w:id="18"/>
    </w:p>
    <w:p w:rsidR="00460AF5" w:rsidRPr="00460AF5" w:rsidRDefault="00460AF5" w:rsidP="00DD7DDD">
      <w:pPr>
        <w:pStyle w:val="Heading1"/>
        <w:numPr>
          <w:ilvl w:val="0"/>
          <w:numId w:val="0"/>
        </w:numPr>
        <w:spacing w:before="240" w:line="240" w:lineRule="auto"/>
        <w:ind w:left="-567"/>
        <w:rPr>
          <w:rFonts w:asciiTheme="minorHAnsi" w:hAnsiTheme="minorHAnsi"/>
          <w:b w:val="0"/>
          <w:color w:val="auto"/>
          <w:sz w:val="24"/>
          <w:szCs w:val="24"/>
        </w:rPr>
      </w:pPr>
      <w:bookmarkStart w:id="19" w:name="_Toc474766977"/>
      <w:r w:rsidRPr="00460AF5">
        <w:rPr>
          <w:rFonts w:asciiTheme="minorHAnsi" w:hAnsiTheme="minorHAnsi"/>
          <w:b w:val="0"/>
          <w:color w:val="auto"/>
          <w:sz w:val="24"/>
          <w:szCs w:val="24"/>
        </w:rPr>
        <w:t>Byron Shire Council has been open with the community about the challenges faced in relation to the infrastructure maintenance backlog and long term finances.</w:t>
      </w:r>
      <w:bookmarkEnd w:id="19"/>
      <w:r w:rsidRPr="00460AF5">
        <w:rPr>
          <w:rFonts w:asciiTheme="minorHAnsi" w:hAnsiTheme="minorHAnsi"/>
          <w:b w:val="0"/>
          <w:color w:val="auto"/>
          <w:sz w:val="24"/>
          <w:szCs w:val="24"/>
        </w:rPr>
        <w:t xml:space="preserve"> </w:t>
      </w:r>
    </w:p>
    <w:p w:rsidR="00460AF5" w:rsidRPr="00460AF5" w:rsidRDefault="00460AF5" w:rsidP="00DD7DDD">
      <w:pPr>
        <w:tabs>
          <w:tab w:val="left" w:pos="1701"/>
        </w:tabs>
        <w:ind w:left="-567"/>
        <w:rPr>
          <w:rFonts w:asciiTheme="minorHAnsi" w:hAnsiTheme="minorHAnsi"/>
          <w:sz w:val="24"/>
        </w:rPr>
      </w:pPr>
    </w:p>
    <w:p w:rsidR="00460AF5" w:rsidRPr="00460AF5" w:rsidRDefault="00460AF5" w:rsidP="00DD7DDD">
      <w:pPr>
        <w:ind w:left="-567"/>
        <w:rPr>
          <w:rFonts w:asciiTheme="minorHAnsi" w:hAnsiTheme="minorHAnsi"/>
          <w:sz w:val="24"/>
        </w:rPr>
      </w:pPr>
      <w:r w:rsidRPr="00460AF5">
        <w:rPr>
          <w:rFonts w:asciiTheme="minorHAnsi" w:hAnsiTheme="minorHAnsi"/>
          <w:sz w:val="24"/>
        </w:rPr>
        <w:t xml:space="preserve">As identified within our </w:t>
      </w:r>
      <w:r w:rsidR="0053021C" w:rsidRPr="0053021C">
        <w:rPr>
          <w:rFonts w:asciiTheme="minorHAnsi" w:hAnsiTheme="minorHAnsi"/>
          <w:sz w:val="24"/>
        </w:rPr>
        <w:t>CIP</w:t>
      </w:r>
      <w:r w:rsidRPr="00460AF5">
        <w:rPr>
          <w:rFonts w:asciiTheme="minorHAnsi" w:hAnsiTheme="minorHAnsi"/>
          <w:sz w:val="24"/>
        </w:rPr>
        <w:t xml:space="preserve">, a </w:t>
      </w:r>
      <w:r w:rsidR="005E39D8">
        <w:rPr>
          <w:rFonts w:asciiTheme="minorHAnsi" w:hAnsiTheme="minorHAnsi"/>
          <w:sz w:val="24"/>
        </w:rPr>
        <w:t>SRV</w:t>
      </w:r>
      <w:r w:rsidRPr="00460AF5">
        <w:rPr>
          <w:rFonts w:asciiTheme="minorHAnsi" w:hAnsiTheme="minorHAnsi"/>
          <w:sz w:val="24"/>
        </w:rPr>
        <w:t xml:space="preserve"> was a key component of remaining financially sustainable and addressing our infrastructure backlog.</w:t>
      </w:r>
    </w:p>
    <w:p w:rsidR="00460AF5" w:rsidRPr="00460AF5" w:rsidRDefault="00460AF5" w:rsidP="00DD7DDD">
      <w:pPr>
        <w:ind w:left="-567"/>
        <w:rPr>
          <w:rFonts w:asciiTheme="minorHAnsi" w:hAnsiTheme="minorHAnsi"/>
          <w:sz w:val="24"/>
        </w:rPr>
      </w:pPr>
    </w:p>
    <w:p w:rsidR="00460AF5" w:rsidRPr="00460AF5" w:rsidRDefault="00460AF5" w:rsidP="00DD7DDD">
      <w:pPr>
        <w:spacing w:line="288" w:lineRule="auto"/>
        <w:ind w:left="-567"/>
        <w:rPr>
          <w:rFonts w:asciiTheme="minorHAnsi" w:hAnsiTheme="minorHAnsi"/>
          <w:sz w:val="24"/>
        </w:rPr>
      </w:pPr>
      <w:r w:rsidRPr="00460AF5">
        <w:rPr>
          <w:rFonts w:asciiTheme="minorHAnsi" w:hAnsiTheme="minorHAnsi"/>
          <w:sz w:val="24"/>
        </w:rPr>
        <w:t xml:space="preserve">To support the process, the </w:t>
      </w:r>
      <w:r w:rsidRPr="00460AF5">
        <w:rPr>
          <w:rFonts w:asciiTheme="minorHAnsi" w:hAnsiTheme="minorHAnsi"/>
          <w:i/>
          <w:sz w:val="24"/>
        </w:rPr>
        <w:t>Funding our Future</w:t>
      </w:r>
      <w:r w:rsidRPr="00460AF5">
        <w:rPr>
          <w:rFonts w:asciiTheme="minorHAnsi" w:hAnsiTheme="minorHAnsi"/>
          <w:sz w:val="24"/>
        </w:rPr>
        <w:t xml:space="preserve"> </w:t>
      </w:r>
      <w:r w:rsidRPr="00460AF5">
        <w:rPr>
          <w:rFonts w:asciiTheme="minorHAnsi" w:hAnsiTheme="minorHAnsi"/>
          <w:i/>
          <w:sz w:val="24"/>
        </w:rPr>
        <w:t xml:space="preserve">Engagement Plan </w:t>
      </w:r>
      <w:r w:rsidRPr="00460AF5">
        <w:rPr>
          <w:rFonts w:asciiTheme="minorHAnsi" w:hAnsiTheme="minorHAnsi"/>
          <w:sz w:val="24"/>
        </w:rPr>
        <w:t xml:space="preserve"> was developed and captured</w:t>
      </w:r>
      <w:r w:rsidR="0055163F">
        <w:rPr>
          <w:rFonts w:asciiTheme="minorHAnsi" w:hAnsiTheme="minorHAnsi"/>
          <w:sz w:val="24"/>
        </w:rPr>
        <w:t xml:space="preserve"> the</w:t>
      </w:r>
      <w:r w:rsidRPr="00460AF5">
        <w:rPr>
          <w:rFonts w:asciiTheme="minorHAnsi" w:hAnsiTheme="minorHAnsi"/>
          <w:sz w:val="24"/>
        </w:rPr>
        <w:t xml:space="preserve"> key </w:t>
      </w:r>
      <w:r w:rsidR="0055163F">
        <w:rPr>
          <w:rFonts w:asciiTheme="minorHAnsi" w:hAnsiTheme="minorHAnsi"/>
          <w:sz w:val="24"/>
        </w:rPr>
        <w:t xml:space="preserve">consultation and engagement </w:t>
      </w:r>
      <w:r w:rsidRPr="00460AF5">
        <w:rPr>
          <w:rFonts w:asciiTheme="minorHAnsi" w:hAnsiTheme="minorHAnsi"/>
          <w:sz w:val="24"/>
        </w:rPr>
        <w:t>strategies, messages and actions from July 2016 until February 2017.   The engagement continuum included the four dynamic phases of:</w:t>
      </w:r>
    </w:p>
    <w:p w:rsidR="00460AF5" w:rsidRPr="00460AF5" w:rsidRDefault="00460AF5" w:rsidP="00EB3565">
      <w:pPr>
        <w:pStyle w:val="BodyText"/>
        <w:numPr>
          <w:ilvl w:val="0"/>
          <w:numId w:val="28"/>
        </w:numPr>
        <w:tabs>
          <w:tab w:val="left" w:pos="1134"/>
          <w:tab w:val="left" w:pos="2127"/>
        </w:tabs>
        <w:spacing w:before="0" w:line="360" w:lineRule="auto"/>
        <w:ind w:left="1134" w:hanging="567"/>
        <w:jc w:val="left"/>
        <w:rPr>
          <w:rFonts w:asciiTheme="minorHAnsi" w:hAnsiTheme="minorHAnsi"/>
          <w:sz w:val="24"/>
          <w:szCs w:val="24"/>
        </w:rPr>
      </w:pPr>
      <w:r w:rsidRPr="00460AF5">
        <w:rPr>
          <w:rFonts w:asciiTheme="minorHAnsi" w:hAnsiTheme="minorHAnsi"/>
          <w:sz w:val="24"/>
          <w:szCs w:val="24"/>
        </w:rPr>
        <w:t>Phase 1</w:t>
      </w:r>
      <w:r w:rsidRPr="00460AF5">
        <w:rPr>
          <w:rFonts w:asciiTheme="minorHAnsi" w:hAnsiTheme="minorHAnsi"/>
          <w:sz w:val="24"/>
          <w:szCs w:val="24"/>
        </w:rPr>
        <w:tab/>
        <w:t>Community Satisfaction Survey 2016</w:t>
      </w:r>
    </w:p>
    <w:p w:rsidR="00460AF5" w:rsidRPr="00460AF5" w:rsidRDefault="00460AF5" w:rsidP="00EB3565">
      <w:pPr>
        <w:pStyle w:val="BodyText"/>
        <w:numPr>
          <w:ilvl w:val="0"/>
          <w:numId w:val="28"/>
        </w:numPr>
        <w:tabs>
          <w:tab w:val="left" w:pos="1134"/>
          <w:tab w:val="left" w:pos="2127"/>
        </w:tabs>
        <w:spacing w:before="0" w:line="360" w:lineRule="auto"/>
        <w:ind w:left="1134" w:hanging="567"/>
        <w:jc w:val="left"/>
        <w:rPr>
          <w:rFonts w:asciiTheme="minorHAnsi" w:hAnsiTheme="minorHAnsi"/>
          <w:sz w:val="24"/>
          <w:szCs w:val="24"/>
        </w:rPr>
      </w:pPr>
      <w:r w:rsidRPr="00460AF5">
        <w:rPr>
          <w:rFonts w:asciiTheme="minorHAnsi" w:hAnsiTheme="minorHAnsi"/>
          <w:sz w:val="24"/>
          <w:szCs w:val="24"/>
        </w:rPr>
        <w:t>Phase 2</w:t>
      </w:r>
      <w:r w:rsidRPr="00460AF5">
        <w:rPr>
          <w:rFonts w:asciiTheme="minorHAnsi" w:hAnsiTheme="minorHAnsi"/>
          <w:sz w:val="24"/>
          <w:szCs w:val="24"/>
        </w:rPr>
        <w:tab/>
        <w:t>Reviewing our Assets Survey</w:t>
      </w:r>
    </w:p>
    <w:p w:rsidR="00460AF5" w:rsidRPr="00460AF5" w:rsidRDefault="00460AF5" w:rsidP="00EB3565">
      <w:pPr>
        <w:pStyle w:val="BodyText"/>
        <w:numPr>
          <w:ilvl w:val="0"/>
          <w:numId w:val="28"/>
        </w:numPr>
        <w:tabs>
          <w:tab w:val="left" w:pos="1134"/>
          <w:tab w:val="left" w:pos="2127"/>
        </w:tabs>
        <w:spacing w:before="0" w:line="360" w:lineRule="auto"/>
        <w:ind w:left="1134" w:hanging="567"/>
        <w:jc w:val="left"/>
        <w:rPr>
          <w:rFonts w:asciiTheme="minorHAnsi" w:hAnsiTheme="minorHAnsi"/>
          <w:sz w:val="24"/>
          <w:szCs w:val="24"/>
        </w:rPr>
      </w:pPr>
      <w:r w:rsidRPr="00460AF5">
        <w:rPr>
          <w:rFonts w:asciiTheme="minorHAnsi" w:hAnsiTheme="minorHAnsi"/>
          <w:sz w:val="24"/>
          <w:szCs w:val="24"/>
        </w:rPr>
        <w:t>Phase 3</w:t>
      </w:r>
      <w:r w:rsidRPr="00460AF5">
        <w:rPr>
          <w:rFonts w:asciiTheme="minorHAnsi" w:hAnsiTheme="minorHAnsi"/>
          <w:sz w:val="24"/>
          <w:szCs w:val="24"/>
        </w:rPr>
        <w:tab/>
        <w:t>Funding our Future – Special Rate Variation (SRV)</w:t>
      </w:r>
    </w:p>
    <w:p w:rsidR="00460AF5" w:rsidRPr="00460AF5" w:rsidRDefault="00460AF5" w:rsidP="00EB3565">
      <w:pPr>
        <w:pStyle w:val="BodyText"/>
        <w:numPr>
          <w:ilvl w:val="0"/>
          <w:numId w:val="28"/>
        </w:numPr>
        <w:tabs>
          <w:tab w:val="left" w:pos="1134"/>
          <w:tab w:val="left" w:pos="2127"/>
        </w:tabs>
        <w:spacing w:before="0" w:line="360" w:lineRule="auto"/>
        <w:ind w:left="1134" w:hanging="567"/>
        <w:jc w:val="left"/>
        <w:rPr>
          <w:rFonts w:asciiTheme="minorHAnsi" w:hAnsiTheme="minorHAnsi"/>
          <w:sz w:val="24"/>
          <w:szCs w:val="24"/>
        </w:rPr>
      </w:pPr>
      <w:r w:rsidRPr="00460AF5">
        <w:rPr>
          <w:rFonts w:asciiTheme="minorHAnsi" w:hAnsiTheme="minorHAnsi"/>
          <w:sz w:val="24"/>
          <w:szCs w:val="24"/>
        </w:rPr>
        <w:t>Phase 4</w:t>
      </w:r>
      <w:r w:rsidRPr="00460AF5">
        <w:rPr>
          <w:rFonts w:asciiTheme="minorHAnsi" w:hAnsiTheme="minorHAnsi"/>
          <w:sz w:val="24"/>
          <w:szCs w:val="24"/>
        </w:rPr>
        <w:tab/>
        <w:t>Exhibition of Integrated Planning &amp; Reporting documents and SRV</w:t>
      </w:r>
      <w:r w:rsidR="002019B5">
        <w:rPr>
          <w:rFonts w:asciiTheme="minorHAnsi" w:hAnsiTheme="minorHAnsi"/>
          <w:sz w:val="24"/>
          <w:szCs w:val="24"/>
        </w:rPr>
        <w:t xml:space="preserve"> proposal</w:t>
      </w:r>
    </w:p>
    <w:p w:rsidR="00460AF5" w:rsidRPr="00460AF5" w:rsidRDefault="00460AF5" w:rsidP="00460AF5">
      <w:pPr>
        <w:pStyle w:val="Heading2"/>
        <w:ind w:right="-141"/>
        <w:rPr>
          <w:rFonts w:asciiTheme="minorHAnsi" w:hAnsiTheme="minorHAnsi"/>
          <w:bCs/>
          <w:color w:val="auto"/>
        </w:rPr>
      </w:pPr>
      <w:bookmarkStart w:id="20" w:name="_Toc366160411"/>
      <w:bookmarkStart w:id="21" w:name="_Toc474766978"/>
      <w:r w:rsidRPr="00460AF5">
        <w:rPr>
          <w:rFonts w:asciiTheme="minorHAnsi" w:hAnsiTheme="minorHAnsi"/>
          <w:bCs/>
          <w:color w:val="auto"/>
        </w:rPr>
        <w:lastRenderedPageBreak/>
        <w:t>The consultation strategy</w:t>
      </w:r>
      <w:bookmarkEnd w:id="20"/>
      <w:bookmarkEnd w:id="21"/>
    </w:p>
    <w:p w:rsidR="00460AF5" w:rsidRPr="00460AF5" w:rsidRDefault="00460AF5" w:rsidP="00460AF5">
      <w:pPr>
        <w:pStyle w:val="BodyText"/>
        <w:rPr>
          <w:rFonts w:asciiTheme="minorHAnsi" w:hAnsiTheme="minorHAnsi"/>
          <w:sz w:val="24"/>
          <w:szCs w:val="24"/>
        </w:rPr>
      </w:pPr>
    </w:p>
    <w:p w:rsidR="00460AF5" w:rsidRPr="00460AF5" w:rsidRDefault="00460AF5" w:rsidP="00DD7DDD">
      <w:pPr>
        <w:spacing w:line="288" w:lineRule="auto"/>
        <w:ind w:left="-567"/>
        <w:rPr>
          <w:rFonts w:asciiTheme="minorHAnsi" w:hAnsiTheme="minorHAnsi"/>
          <w:sz w:val="24"/>
        </w:rPr>
      </w:pPr>
      <w:r w:rsidRPr="00460AF5">
        <w:rPr>
          <w:rFonts w:asciiTheme="minorHAnsi" w:hAnsiTheme="minorHAnsi"/>
          <w:sz w:val="24"/>
        </w:rPr>
        <w:t xml:space="preserve">On 6 October, 2016, Byron Shire Council endorsed Phase 3 of the community engagement plan to discuss the proposed </w:t>
      </w:r>
      <w:r w:rsidR="005E39D8">
        <w:rPr>
          <w:rFonts w:asciiTheme="minorHAnsi" w:hAnsiTheme="minorHAnsi"/>
          <w:sz w:val="24"/>
        </w:rPr>
        <w:t>SRV</w:t>
      </w:r>
      <w:r w:rsidRPr="00460AF5">
        <w:rPr>
          <w:rFonts w:asciiTheme="minorHAnsi" w:hAnsiTheme="minorHAnsi"/>
          <w:sz w:val="24"/>
        </w:rPr>
        <w:t xml:space="preserve"> to ensure the community was aware of the need for a SRV, the implications of each option being considered and the extent and impact of the possible rate increase. </w:t>
      </w:r>
    </w:p>
    <w:p w:rsidR="00460AF5" w:rsidRPr="00460AF5" w:rsidRDefault="00460AF5" w:rsidP="00DD7DDD">
      <w:pPr>
        <w:ind w:hanging="567"/>
        <w:rPr>
          <w:rFonts w:asciiTheme="minorHAnsi" w:hAnsiTheme="minorHAnsi"/>
          <w:sz w:val="24"/>
        </w:rPr>
      </w:pPr>
    </w:p>
    <w:p w:rsidR="00460AF5" w:rsidRPr="00460AF5" w:rsidRDefault="00460AF5" w:rsidP="00DD7DDD">
      <w:pPr>
        <w:ind w:left="-567"/>
        <w:rPr>
          <w:rFonts w:asciiTheme="minorHAnsi" w:hAnsiTheme="minorHAnsi"/>
          <w:sz w:val="24"/>
        </w:rPr>
      </w:pPr>
      <w:r w:rsidRPr="00460AF5">
        <w:rPr>
          <w:rFonts w:asciiTheme="minorHAnsi" w:hAnsiTheme="minorHAnsi"/>
          <w:sz w:val="24"/>
        </w:rPr>
        <w:t xml:space="preserve">The multi-phased community engagement program was based on social justice principles of access, equity, participation and rights and has used these as guiding principles </w:t>
      </w:r>
      <w:r w:rsidR="0055163F">
        <w:rPr>
          <w:rFonts w:asciiTheme="minorHAnsi" w:hAnsiTheme="minorHAnsi"/>
          <w:sz w:val="24"/>
        </w:rPr>
        <w:t xml:space="preserve">in </w:t>
      </w:r>
      <w:r w:rsidRPr="00460AF5">
        <w:rPr>
          <w:rFonts w:asciiTheme="minorHAnsi" w:hAnsiTheme="minorHAnsi"/>
          <w:sz w:val="24"/>
        </w:rPr>
        <w:t xml:space="preserve"> the development of the </w:t>
      </w:r>
      <w:r w:rsidRPr="00460AF5">
        <w:rPr>
          <w:rFonts w:asciiTheme="minorHAnsi" w:hAnsiTheme="minorHAnsi"/>
          <w:i/>
          <w:sz w:val="24"/>
        </w:rPr>
        <w:t>‘Funding our Future’</w:t>
      </w:r>
      <w:r w:rsidRPr="00460AF5">
        <w:rPr>
          <w:rFonts w:asciiTheme="minorHAnsi" w:hAnsiTheme="minorHAnsi"/>
          <w:sz w:val="24"/>
        </w:rPr>
        <w:t xml:space="preserve"> engagement plan. </w:t>
      </w:r>
    </w:p>
    <w:p w:rsidR="00460AF5" w:rsidRPr="00460AF5" w:rsidRDefault="00460AF5" w:rsidP="00DD7DDD">
      <w:pPr>
        <w:tabs>
          <w:tab w:val="left" w:pos="1701"/>
        </w:tabs>
        <w:ind w:left="-567"/>
        <w:rPr>
          <w:rFonts w:asciiTheme="minorHAnsi" w:hAnsiTheme="minorHAnsi"/>
          <w:sz w:val="24"/>
        </w:rPr>
      </w:pPr>
    </w:p>
    <w:p w:rsidR="00460AF5" w:rsidRPr="00460AF5" w:rsidRDefault="00460AF5" w:rsidP="00DD7DDD">
      <w:pPr>
        <w:tabs>
          <w:tab w:val="left" w:pos="1701"/>
        </w:tabs>
        <w:ind w:hanging="567"/>
        <w:rPr>
          <w:rFonts w:asciiTheme="minorHAnsi" w:hAnsiTheme="minorHAnsi"/>
          <w:sz w:val="24"/>
        </w:rPr>
      </w:pPr>
      <w:r w:rsidRPr="00460AF5">
        <w:rPr>
          <w:rFonts w:asciiTheme="minorHAnsi" w:hAnsiTheme="minorHAnsi"/>
          <w:sz w:val="24"/>
        </w:rPr>
        <w:t>Engagement principles:</w:t>
      </w:r>
    </w:p>
    <w:p w:rsidR="00460AF5" w:rsidRPr="00460AF5" w:rsidRDefault="00460AF5" w:rsidP="00DD7DDD">
      <w:pPr>
        <w:pStyle w:val="ListParagraph"/>
        <w:numPr>
          <w:ilvl w:val="0"/>
          <w:numId w:val="30"/>
        </w:numPr>
        <w:tabs>
          <w:tab w:val="left" w:pos="1134"/>
        </w:tabs>
        <w:spacing w:after="0" w:line="240" w:lineRule="auto"/>
        <w:ind w:left="0" w:hanging="567"/>
        <w:rPr>
          <w:sz w:val="24"/>
          <w:szCs w:val="24"/>
        </w:rPr>
      </w:pPr>
      <w:r w:rsidRPr="00460AF5">
        <w:rPr>
          <w:sz w:val="24"/>
          <w:szCs w:val="24"/>
        </w:rPr>
        <w:t>open and honest and supported with messages that are clear, concise and easy to understand</w:t>
      </w:r>
    </w:p>
    <w:p w:rsidR="00460AF5" w:rsidRPr="00460AF5" w:rsidRDefault="00460AF5" w:rsidP="00DD7DDD">
      <w:pPr>
        <w:pStyle w:val="ListParagraph"/>
        <w:numPr>
          <w:ilvl w:val="0"/>
          <w:numId w:val="30"/>
        </w:numPr>
        <w:spacing w:after="0" w:line="240" w:lineRule="auto"/>
        <w:ind w:left="0" w:hanging="567"/>
        <w:rPr>
          <w:sz w:val="24"/>
          <w:szCs w:val="24"/>
        </w:rPr>
      </w:pPr>
      <w:r w:rsidRPr="00460AF5">
        <w:rPr>
          <w:sz w:val="24"/>
          <w:szCs w:val="24"/>
        </w:rPr>
        <w:t>responsive and actively engage with, and listen, to the diverse range of needs and expectations of our communities</w:t>
      </w:r>
    </w:p>
    <w:p w:rsidR="00460AF5" w:rsidRPr="00460AF5" w:rsidRDefault="00460AF5" w:rsidP="00DD7DDD">
      <w:pPr>
        <w:pStyle w:val="ListParagraph"/>
        <w:numPr>
          <w:ilvl w:val="0"/>
          <w:numId w:val="30"/>
        </w:numPr>
        <w:spacing w:after="0" w:line="240" w:lineRule="auto"/>
        <w:ind w:left="0" w:hanging="567"/>
        <w:rPr>
          <w:sz w:val="24"/>
          <w:szCs w:val="24"/>
        </w:rPr>
      </w:pPr>
      <w:r w:rsidRPr="00460AF5">
        <w:rPr>
          <w:sz w:val="24"/>
          <w:szCs w:val="24"/>
        </w:rPr>
        <w:t>genuine and seek to gather feedback from a broad representation of our community to ensure inclusiveness</w:t>
      </w:r>
    </w:p>
    <w:p w:rsidR="00460AF5" w:rsidRPr="00460AF5" w:rsidRDefault="00460AF5" w:rsidP="00DD7DDD">
      <w:pPr>
        <w:pStyle w:val="ListParagraph"/>
        <w:numPr>
          <w:ilvl w:val="0"/>
          <w:numId w:val="30"/>
        </w:numPr>
        <w:spacing w:after="0" w:line="240" w:lineRule="auto"/>
        <w:ind w:left="0" w:hanging="567"/>
        <w:rPr>
          <w:sz w:val="24"/>
          <w:szCs w:val="24"/>
        </w:rPr>
      </w:pPr>
      <w:r w:rsidRPr="00460AF5">
        <w:rPr>
          <w:sz w:val="24"/>
          <w:szCs w:val="24"/>
        </w:rPr>
        <w:t>reliable, accessible and use a variety of resources to provide opportunities for input and feedback</w:t>
      </w:r>
    </w:p>
    <w:p w:rsidR="00460AF5" w:rsidRPr="00460AF5" w:rsidRDefault="00460AF5" w:rsidP="00DD7DDD">
      <w:pPr>
        <w:pStyle w:val="ListParagraph"/>
        <w:numPr>
          <w:ilvl w:val="0"/>
          <w:numId w:val="30"/>
        </w:numPr>
        <w:spacing w:after="0" w:line="240" w:lineRule="auto"/>
        <w:ind w:left="0" w:hanging="567"/>
        <w:rPr>
          <w:sz w:val="24"/>
          <w:szCs w:val="24"/>
        </w:rPr>
      </w:pPr>
      <w:r w:rsidRPr="00460AF5">
        <w:rPr>
          <w:sz w:val="24"/>
          <w:szCs w:val="24"/>
        </w:rPr>
        <w:t>respectful of community input and ensure that is presented to the Council to help influence decision making</w:t>
      </w:r>
    </w:p>
    <w:p w:rsidR="00460AF5" w:rsidRPr="00460AF5" w:rsidRDefault="00460AF5" w:rsidP="00DD7DDD">
      <w:pPr>
        <w:ind w:left="-567"/>
        <w:rPr>
          <w:rFonts w:asciiTheme="minorHAnsi" w:hAnsiTheme="minorHAnsi"/>
          <w:sz w:val="24"/>
        </w:rPr>
      </w:pPr>
    </w:p>
    <w:p w:rsidR="009F5625" w:rsidRPr="00D94382" w:rsidRDefault="00460AF5" w:rsidP="00DD7DDD">
      <w:pPr>
        <w:pStyle w:val="NormalWeb"/>
        <w:spacing w:after="0" w:line="270" w:lineRule="atLeast"/>
        <w:ind w:left="-567"/>
        <w:textAlignment w:val="baseline"/>
        <w:rPr>
          <w:rFonts w:cs="Arial"/>
        </w:rPr>
      </w:pPr>
      <w:r w:rsidRPr="00460AF5">
        <w:rPr>
          <w:rFonts w:asciiTheme="minorHAnsi" w:hAnsiTheme="minorHAnsi"/>
          <w:color w:val="auto"/>
          <w:bdr w:val="none" w:sz="0" w:space="0" w:color="auto" w:frame="1"/>
        </w:rPr>
        <w:t>Three years of closely reviewing finances, expenditure and assets within its</w:t>
      </w:r>
      <w:r w:rsidRPr="00460AF5">
        <w:rPr>
          <w:rFonts w:asciiTheme="minorHAnsi" w:hAnsiTheme="minorHAnsi"/>
          <w:i/>
          <w:color w:val="auto"/>
          <w:bdr w:val="none" w:sz="0" w:space="0" w:color="auto" w:frame="1"/>
        </w:rPr>
        <w:t xml:space="preserve"> Financial Sustainability Plan</w:t>
      </w:r>
      <w:r w:rsidRPr="00460AF5">
        <w:rPr>
          <w:rFonts w:asciiTheme="minorHAnsi" w:hAnsiTheme="minorHAnsi"/>
          <w:color w:val="auto"/>
          <w:bdr w:val="none" w:sz="0" w:space="0" w:color="auto" w:frame="1"/>
        </w:rPr>
        <w:t xml:space="preserve"> (</w:t>
      </w:r>
      <w:hyperlink r:id="rId25" w:history="1">
        <w:r w:rsidRPr="00D94382">
          <w:rPr>
            <w:rStyle w:val="Hyperlink"/>
            <w:rFonts w:asciiTheme="minorHAnsi" w:hAnsiTheme="minorHAnsi"/>
            <w:color w:val="auto"/>
            <w:bdr w:val="none" w:sz="0" w:space="0" w:color="auto" w:frame="1"/>
          </w:rPr>
          <w:t>http://www.byron.nsw.gov.au/financial-sustainability-project-plan</w:t>
        </w:r>
      </w:hyperlink>
      <w:r w:rsidRPr="00D94382">
        <w:rPr>
          <w:rFonts w:asciiTheme="minorHAnsi" w:hAnsiTheme="minorHAnsi"/>
          <w:color w:val="auto"/>
          <w:bdr w:val="none" w:sz="0" w:space="0" w:color="auto" w:frame="1"/>
        </w:rPr>
        <w:t xml:space="preserve">), provided a strong foundation for Byron Shire Council’s </w:t>
      </w:r>
      <w:r w:rsidRPr="00D94382">
        <w:rPr>
          <w:rFonts w:asciiTheme="minorHAnsi" w:hAnsiTheme="minorHAnsi"/>
          <w:i/>
          <w:color w:val="auto"/>
          <w:bdr w:val="none" w:sz="0" w:space="0" w:color="auto" w:frame="1"/>
        </w:rPr>
        <w:t>Fit for the Future</w:t>
      </w:r>
      <w:r w:rsidRPr="00D94382">
        <w:rPr>
          <w:rFonts w:asciiTheme="minorHAnsi" w:hAnsiTheme="minorHAnsi"/>
          <w:color w:val="auto"/>
          <w:bdr w:val="none" w:sz="0" w:space="0" w:color="auto" w:frame="1"/>
        </w:rPr>
        <w:t xml:space="preserve"> local government submission</w:t>
      </w:r>
      <w:r w:rsidR="00D94382">
        <w:rPr>
          <w:rFonts w:asciiTheme="minorHAnsi" w:hAnsiTheme="minorHAnsi"/>
          <w:color w:val="auto"/>
          <w:bdr w:val="none" w:sz="0" w:space="0" w:color="auto" w:frame="1"/>
        </w:rPr>
        <w:t xml:space="preserve"> being the CIP as referred to earlier in this application</w:t>
      </w:r>
      <w:r w:rsidRPr="00D94382">
        <w:rPr>
          <w:rFonts w:asciiTheme="minorHAnsi" w:hAnsiTheme="minorHAnsi"/>
          <w:color w:val="auto"/>
          <w:bdr w:val="none" w:sz="0" w:space="0" w:color="auto" w:frame="1"/>
        </w:rPr>
        <w:t xml:space="preserve">. </w:t>
      </w:r>
      <w:r w:rsidRPr="00D94382">
        <w:rPr>
          <w:rFonts w:asciiTheme="minorHAnsi" w:hAnsiTheme="minorHAnsi"/>
          <w:i/>
          <w:color w:val="auto"/>
          <w:bdr w:val="none" w:sz="0" w:space="0" w:color="auto" w:frame="1"/>
        </w:rPr>
        <w:t xml:space="preserve"> </w:t>
      </w:r>
      <w:r w:rsidRPr="00D94382">
        <w:rPr>
          <w:rFonts w:asciiTheme="minorHAnsi" w:hAnsiTheme="minorHAnsi"/>
          <w:color w:val="auto"/>
          <w:bdr w:val="none" w:sz="0" w:space="0" w:color="auto" w:frame="1"/>
        </w:rPr>
        <w:t xml:space="preserve">The submission included </w:t>
      </w:r>
      <w:r w:rsidR="0055163F" w:rsidRPr="00D94382">
        <w:rPr>
          <w:rFonts w:asciiTheme="minorHAnsi" w:hAnsiTheme="minorHAnsi"/>
          <w:color w:val="auto"/>
          <w:bdr w:val="none" w:sz="0" w:space="0" w:color="auto" w:frame="1"/>
        </w:rPr>
        <w:t>five</w:t>
      </w:r>
      <w:r w:rsidRPr="00D94382">
        <w:rPr>
          <w:rFonts w:asciiTheme="minorHAnsi" w:hAnsiTheme="minorHAnsi"/>
          <w:color w:val="auto"/>
          <w:bdr w:val="none" w:sz="0" w:space="0" w:color="auto" w:frame="1"/>
        </w:rPr>
        <w:t xml:space="preserve"> key improvement strategies that formed part of the</w:t>
      </w:r>
      <w:r w:rsidRPr="00D94382">
        <w:rPr>
          <w:rStyle w:val="apple-converted-space"/>
          <w:rFonts w:asciiTheme="minorHAnsi" w:hAnsiTheme="minorHAnsi"/>
          <w:color w:val="auto"/>
          <w:bdr w:val="none" w:sz="0" w:space="0" w:color="auto" w:frame="1"/>
        </w:rPr>
        <w:t> </w:t>
      </w:r>
      <w:r w:rsidR="00E05338" w:rsidRPr="00D94382">
        <w:rPr>
          <w:rFonts w:asciiTheme="minorHAnsi" w:hAnsiTheme="minorHAnsi"/>
          <w:bCs/>
          <w:color w:val="auto"/>
          <w:bdr w:val="none" w:sz="0" w:space="0" w:color="auto" w:frame="1"/>
        </w:rPr>
        <w:t xml:space="preserve">CIP </w:t>
      </w:r>
      <w:r w:rsidR="00E05338" w:rsidRPr="00D94382">
        <w:rPr>
          <w:rStyle w:val="Hyperlink"/>
          <w:rFonts w:asciiTheme="minorHAnsi" w:hAnsiTheme="minorHAnsi"/>
          <w:bCs/>
          <w:i/>
          <w:color w:val="auto"/>
          <w:bdr w:val="none" w:sz="0" w:space="0" w:color="auto" w:frame="1"/>
        </w:rPr>
        <w:t>(</w:t>
      </w:r>
      <w:hyperlink r:id="rId26" w:history="1">
        <w:r w:rsidRPr="00D94382">
          <w:rPr>
            <w:rStyle w:val="Hyperlink"/>
            <w:rFonts w:asciiTheme="minorHAnsi" w:hAnsiTheme="minorHAnsi"/>
            <w:bCs/>
            <w:color w:val="auto"/>
            <w:bdr w:val="none" w:sz="0" w:space="0" w:color="auto" w:frame="1"/>
          </w:rPr>
          <w:t>http://www.byron.nsw.gov.au/council-improvement-program</w:t>
        </w:r>
      </w:hyperlink>
      <w:r w:rsidRPr="00D94382">
        <w:rPr>
          <w:rStyle w:val="Hyperlink"/>
          <w:rFonts w:asciiTheme="minorHAnsi" w:hAnsiTheme="minorHAnsi"/>
          <w:bCs/>
          <w:color w:val="auto"/>
          <w:bdr w:val="none" w:sz="0" w:space="0" w:color="auto" w:frame="1"/>
        </w:rPr>
        <w:t>)</w:t>
      </w:r>
      <w:r w:rsidR="00D94382">
        <w:rPr>
          <w:rFonts w:asciiTheme="minorHAnsi" w:hAnsiTheme="minorHAnsi"/>
          <w:color w:val="auto"/>
          <w:bdr w:val="none" w:sz="0" w:space="0" w:color="auto" w:frame="1"/>
        </w:rPr>
        <w:t xml:space="preserve">. The fifth strategy in the CIP refers to the need to apply for a SRV. </w:t>
      </w:r>
    </w:p>
    <w:p w:rsidR="004628E0" w:rsidRDefault="00460AF5" w:rsidP="00DD7DDD">
      <w:pPr>
        <w:pStyle w:val="NormalWeb"/>
        <w:spacing w:after="0" w:line="270" w:lineRule="atLeast"/>
        <w:ind w:left="-567"/>
        <w:textAlignment w:val="baseline"/>
        <w:rPr>
          <w:rFonts w:asciiTheme="minorHAnsi" w:hAnsiTheme="minorHAnsi"/>
          <w:color w:val="auto"/>
        </w:rPr>
      </w:pPr>
      <w:r w:rsidRPr="00460AF5">
        <w:rPr>
          <w:rFonts w:asciiTheme="minorHAnsi" w:hAnsiTheme="minorHAnsi"/>
          <w:color w:val="auto"/>
        </w:rPr>
        <w:br/>
        <w:t xml:space="preserve">The following part of this application provides a detailed breakdown on the engagement phases, strategies and actions utilised to elicit meaningful community feedback on the proposed </w:t>
      </w:r>
      <w:r w:rsidR="00D94382">
        <w:rPr>
          <w:rFonts w:asciiTheme="minorHAnsi" w:hAnsiTheme="minorHAnsi"/>
          <w:color w:val="auto"/>
        </w:rPr>
        <w:t>SRV</w:t>
      </w:r>
      <w:r w:rsidR="00E05338">
        <w:rPr>
          <w:rFonts w:asciiTheme="minorHAnsi" w:hAnsiTheme="minorHAnsi"/>
          <w:color w:val="auto"/>
        </w:rPr>
        <w:t>.</w:t>
      </w:r>
    </w:p>
    <w:p w:rsidR="00E05338" w:rsidRPr="00E05338" w:rsidRDefault="00E05338" w:rsidP="00DD7DDD">
      <w:pPr>
        <w:pStyle w:val="NormalWeb"/>
        <w:spacing w:after="0" w:line="270" w:lineRule="atLeast"/>
        <w:ind w:left="-567"/>
        <w:textAlignment w:val="baseline"/>
        <w:rPr>
          <w:rFonts w:asciiTheme="minorHAnsi" w:hAnsiTheme="minorHAnsi"/>
          <w:color w:val="auto"/>
        </w:rPr>
      </w:pPr>
    </w:p>
    <w:p w:rsidR="00460AF5" w:rsidRPr="00460AF5" w:rsidRDefault="00460AF5" w:rsidP="00460AF5">
      <w:pPr>
        <w:rPr>
          <w:rFonts w:asciiTheme="minorHAnsi" w:hAnsiTheme="minorHAnsi"/>
          <w:b/>
          <w:sz w:val="24"/>
        </w:rPr>
      </w:pPr>
      <w:r w:rsidRPr="00460AF5">
        <w:rPr>
          <w:rFonts w:asciiTheme="minorHAnsi" w:hAnsiTheme="minorHAnsi"/>
          <w:b/>
          <w:sz w:val="24"/>
        </w:rPr>
        <w:t>Phase 1:</w:t>
      </w:r>
      <w:r w:rsidRPr="00460AF5">
        <w:rPr>
          <w:rFonts w:asciiTheme="minorHAnsi" w:hAnsiTheme="minorHAnsi"/>
          <w:b/>
          <w:sz w:val="24"/>
        </w:rPr>
        <w:tab/>
        <w:t xml:space="preserve"> Community Satisfaction Survey</w:t>
      </w:r>
    </w:p>
    <w:p w:rsidR="00460AF5" w:rsidRPr="00460AF5" w:rsidRDefault="00460AF5" w:rsidP="00460AF5">
      <w:pPr>
        <w:rPr>
          <w:rFonts w:asciiTheme="minorHAnsi" w:hAnsiTheme="minorHAnsi"/>
          <w:sz w:val="24"/>
        </w:rPr>
      </w:pPr>
    </w:p>
    <w:tbl>
      <w:tblPr>
        <w:tblW w:w="9356" w:type="dxa"/>
        <w:tblInd w:w="-743" w:type="dxa"/>
        <w:tblLook w:val="01E0" w:firstRow="1" w:lastRow="1" w:firstColumn="1" w:lastColumn="1" w:noHBand="0" w:noVBand="0"/>
      </w:tblPr>
      <w:tblGrid>
        <w:gridCol w:w="1701"/>
        <w:gridCol w:w="3827"/>
        <w:gridCol w:w="3828"/>
      </w:tblGrid>
      <w:tr w:rsidR="00460AF5" w:rsidRPr="00460AF5" w:rsidTr="000F75A8">
        <w:trPr>
          <w:trHeight w:val="455"/>
        </w:trPr>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rsidR="00460AF5" w:rsidRPr="00460AF5" w:rsidRDefault="00460AF5" w:rsidP="00460AF5">
            <w:pPr>
              <w:tabs>
                <w:tab w:val="left" w:pos="2340"/>
              </w:tabs>
              <w:spacing w:after="120"/>
              <w:ind w:left="2340" w:hanging="2340"/>
              <w:rPr>
                <w:rFonts w:asciiTheme="minorHAnsi" w:hAnsiTheme="minorHAnsi" w:cs="Arial"/>
                <w:b/>
                <w:sz w:val="24"/>
              </w:rPr>
            </w:pPr>
            <w:r w:rsidRPr="00460AF5">
              <w:rPr>
                <w:rFonts w:asciiTheme="minorHAnsi" w:hAnsiTheme="minorHAnsi" w:cs="Arial"/>
                <w:b/>
                <w:sz w:val="24"/>
              </w:rPr>
              <w:t>Timeframe</w:t>
            </w:r>
          </w:p>
        </w:tc>
        <w:tc>
          <w:tcPr>
            <w:tcW w:w="7655"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July to August 2016</w:t>
            </w:r>
          </w:p>
        </w:tc>
      </w:tr>
      <w:tr w:rsidR="00460AF5" w:rsidRPr="00460AF5" w:rsidTr="000F75A8">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rPr>
                <w:rFonts w:asciiTheme="minorHAnsi" w:hAnsiTheme="minorHAnsi"/>
                <w:b/>
                <w:sz w:val="24"/>
              </w:rPr>
            </w:pPr>
            <w:r w:rsidRPr="00460AF5">
              <w:rPr>
                <w:rFonts w:asciiTheme="minorHAnsi" w:hAnsiTheme="minorHAnsi"/>
                <w:b/>
                <w:sz w:val="24"/>
              </w:rPr>
              <w:t>Purpose</w:t>
            </w:r>
          </w:p>
          <w:p w:rsidR="00460AF5" w:rsidRPr="00460AF5" w:rsidRDefault="00460AF5" w:rsidP="00460AF5">
            <w:pPr>
              <w:spacing w:after="120"/>
              <w:rPr>
                <w:rFonts w:asciiTheme="minorHAnsi" w:hAnsiTheme="minorHAnsi" w:cs="Arial"/>
                <w:b/>
                <w:sz w:val="24"/>
              </w:rPr>
            </w:pPr>
          </w:p>
        </w:tc>
        <w:tc>
          <w:tcPr>
            <w:tcW w:w="7655" w:type="dxa"/>
            <w:gridSpan w:val="2"/>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ListParagraph"/>
              <w:numPr>
                <w:ilvl w:val="0"/>
                <w:numId w:val="34"/>
              </w:numPr>
              <w:tabs>
                <w:tab w:val="left" w:pos="459"/>
              </w:tabs>
              <w:spacing w:after="0" w:line="240" w:lineRule="auto"/>
              <w:ind w:left="459" w:hanging="425"/>
              <w:rPr>
                <w:sz w:val="24"/>
                <w:szCs w:val="24"/>
              </w:rPr>
            </w:pPr>
            <w:r w:rsidRPr="00460AF5">
              <w:rPr>
                <w:sz w:val="24"/>
                <w:szCs w:val="24"/>
              </w:rPr>
              <w:t>To measure the levels of Community Satisfaction Levels on a broad range of Council services.</w:t>
            </w:r>
          </w:p>
          <w:p w:rsidR="00460AF5" w:rsidRPr="00460AF5" w:rsidRDefault="00460AF5" w:rsidP="00460AF5">
            <w:pPr>
              <w:tabs>
                <w:tab w:val="left" w:pos="459"/>
              </w:tabs>
              <w:ind w:left="459" w:hanging="425"/>
              <w:rPr>
                <w:rFonts w:asciiTheme="minorHAnsi" w:hAnsiTheme="minorHAnsi"/>
                <w:sz w:val="24"/>
              </w:rPr>
            </w:pPr>
          </w:p>
          <w:p w:rsidR="00460AF5" w:rsidRPr="00460AF5" w:rsidRDefault="00460AF5" w:rsidP="00BC7A8D">
            <w:pPr>
              <w:pStyle w:val="ListParagraph"/>
              <w:numPr>
                <w:ilvl w:val="0"/>
                <w:numId w:val="34"/>
              </w:numPr>
              <w:tabs>
                <w:tab w:val="left" w:pos="459"/>
              </w:tabs>
              <w:spacing w:after="0" w:line="240" w:lineRule="auto"/>
              <w:ind w:left="459" w:hanging="425"/>
              <w:rPr>
                <w:sz w:val="24"/>
                <w:szCs w:val="24"/>
              </w:rPr>
            </w:pPr>
            <w:r w:rsidRPr="00460AF5">
              <w:rPr>
                <w:sz w:val="24"/>
                <w:szCs w:val="24"/>
              </w:rPr>
              <w:t>To determine movement of satisfaction from 2013 to 2016.</w:t>
            </w:r>
          </w:p>
          <w:p w:rsidR="00460AF5" w:rsidRPr="00460AF5" w:rsidRDefault="00460AF5" w:rsidP="00460AF5">
            <w:pPr>
              <w:tabs>
                <w:tab w:val="left" w:pos="459"/>
              </w:tabs>
              <w:ind w:left="459" w:hanging="425"/>
              <w:rPr>
                <w:rFonts w:asciiTheme="minorHAnsi" w:hAnsiTheme="minorHAnsi"/>
                <w:sz w:val="24"/>
              </w:rPr>
            </w:pPr>
          </w:p>
          <w:p w:rsidR="00460AF5" w:rsidRPr="00460AF5" w:rsidRDefault="00460AF5" w:rsidP="00BC7A8D">
            <w:pPr>
              <w:pStyle w:val="ListParagraph"/>
              <w:numPr>
                <w:ilvl w:val="0"/>
                <w:numId w:val="34"/>
              </w:numPr>
              <w:tabs>
                <w:tab w:val="left" w:pos="459"/>
              </w:tabs>
              <w:spacing w:after="0" w:line="240" w:lineRule="auto"/>
              <w:ind w:left="459" w:hanging="425"/>
              <w:rPr>
                <w:sz w:val="24"/>
                <w:szCs w:val="24"/>
              </w:rPr>
            </w:pPr>
            <w:r w:rsidRPr="00460AF5">
              <w:rPr>
                <w:sz w:val="24"/>
                <w:szCs w:val="24"/>
              </w:rPr>
              <w:t>To assess the need for further engagement on service areas to:</w:t>
            </w:r>
          </w:p>
          <w:p w:rsidR="00460AF5" w:rsidRPr="00460AF5" w:rsidRDefault="00460AF5" w:rsidP="00BC7A8D">
            <w:pPr>
              <w:pStyle w:val="ListParagraph"/>
              <w:numPr>
                <w:ilvl w:val="0"/>
                <w:numId w:val="33"/>
              </w:numPr>
              <w:spacing w:after="0" w:line="240" w:lineRule="auto"/>
              <w:ind w:left="1168" w:hanging="425"/>
              <w:rPr>
                <w:sz w:val="24"/>
                <w:szCs w:val="24"/>
              </w:rPr>
            </w:pPr>
            <w:r w:rsidRPr="00460AF5">
              <w:rPr>
                <w:sz w:val="24"/>
                <w:szCs w:val="24"/>
              </w:rPr>
              <w:t>determine the underlying reasons for lack of satisfaction and</w:t>
            </w:r>
          </w:p>
          <w:p w:rsidR="00460AF5" w:rsidRPr="00460AF5" w:rsidRDefault="00460AF5" w:rsidP="00BC7A8D">
            <w:pPr>
              <w:pStyle w:val="ListParagraph"/>
              <w:numPr>
                <w:ilvl w:val="0"/>
                <w:numId w:val="33"/>
              </w:numPr>
              <w:spacing w:after="0" w:line="240" w:lineRule="auto"/>
              <w:ind w:left="1168" w:hanging="425"/>
              <w:rPr>
                <w:sz w:val="24"/>
                <w:szCs w:val="24"/>
              </w:rPr>
            </w:pPr>
            <w:r w:rsidRPr="00460AF5">
              <w:rPr>
                <w:sz w:val="24"/>
                <w:szCs w:val="24"/>
              </w:rPr>
              <w:t>identify need for additional funding, resource allocation or removal of service</w:t>
            </w:r>
          </w:p>
          <w:p w:rsidR="00460AF5" w:rsidRPr="00460AF5" w:rsidRDefault="00460AF5" w:rsidP="00460AF5">
            <w:pPr>
              <w:rPr>
                <w:rFonts w:asciiTheme="minorHAnsi" w:hAnsiTheme="minorHAnsi" w:cs="Arial"/>
                <w:sz w:val="24"/>
              </w:rPr>
            </w:pPr>
          </w:p>
        </w:tc>
      </w:tr>
      <w:tr w:rsidR="00460AF5" w:rsidRPr="00460AF5" w:rsidTr="000F75A8">
        <w:trPr>
          <w:trHeight w:val="607"/>
        </w:trPr>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lastRenderedPageBreak/>
              <w:t>Objective</w:t>
            </w:r>
          </w:p>
        </w:tc>
        <w:tc>
          <w:tcPr>
            <w:tcW w:w="7655" w:type="dxa"/>
            <w:gridSpan w:val="2"/>
            <w:tcBorders>
              <w:top w:val="single" w:sz="4" w:space="0" w:color="auto"/>
              <w:left w:val="single" w:sz="4" w:space="0" w:color="auto"/>
              <w:bottom w:val="single" w:sz="4" w:space="0" w:color="auto"/>
              <w:right w:val="single" w:sz="4" w:space="0" w:color="auto"/>
            </w:tcBorders>
          </w:tcPr>
          <w:p w:rsidR="00460AF5" w:rsidRPr="00460AF5" w:rsidRDefault="00460AF5" w:rsidP="00460AF5">
            <w:pPr>
              <w:rPr>
                <w:rFonts w:asciiTheme="minorHAnsi" w:hAnsiTheme="minorHAnsi"/>
                <w:sz w:val="24"/>
              </w:rPr>
            </w:pPr>
            <w:r w:rsidRPr="00460AF5">
              <w:rPr>
                <w:rFonts w:asciiTheme="minorHAnsi" w:hAnsiTheme="minorHAnsi"/>
                <w:sz w:val="24"/>
              </w:rPr>
              <w:t>Seek feedback from the community in identifying priority services.</w:t>
            </w:r>
          </w:p>
        </w:tc>
      </w:tr>
      <w:tr w:rsidR="00460AF5" w:rsidRPr="00460AF5" w:rsidTr="000F75A8">
        <w:trPr>
          <w:trHeight w:val="611"/>
        </w:trPr>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Key messages</w:t>
            </w:r>
          </w:p>
          <w:p w:rsidR="00460AF5" w:rsidRPr="00460AF5" w:rsidRDefault="00460AF5" w:rsidP="00460AF5">
            <w:pPr>
              <w:spacing w:after="120"/>
              <w:rPr>
                <w:rFonts w:asciiTheme="minorHAnsi" w:hAnsiTheme="minorHAnsi" w:cs="Arial"/>
                <w:b/>
                <w:sz w:val="24"/>
              </w:rPr>
            </w:pPr>
          </w:p>
        </w:tc>
        <w:tc>
          <w:tcPr>
            <w:tcW w:w="7655" w:type="dxa"/>
            <w:gridSpan w:val="2"/>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NormalWeb"/>
              <w:numPr>
                <w:ilvl w:val="0"/>
                <w:numId w:val="32"/>
              </w:numPr>
              <w:spacing w:line="270" w:lineRule="atLeast"/>
              <w:textAlignment w:val="baseline"/>
              <w:rPr>
                <w:rFonts w:asciiTheme="minorHAnsi" w:hAnsiTheme="minorHAnsi" w:cs="Arial"/>
                <w:color w:val="auto"/>
              </w:rPr>
            </w:pPr>
            <w:r w:rsidRPr="00460AF5">
              <w:rPr>
                <w:rFonts w:asciiTheme="minorHAnsi" w:hAnsiTheme="minorHAnsi" w:cs="Arial"/>
                <w:color w:val="auto"/>
              </w:rPr>
              <w:t>The 2016 Community Satisfaction Survey will be compared to the 2013 survey to help determine changing needs and assist with Council reporting at the end of its term.</w:t>
            </w:r>
          </w:p>
          <w:p w:rsidR="00460AF5" w:rsidRPr="00460AF5" w:rsidRDefault="00460AF5" w:rsidP="00BC7A8D">
            <w:pPr>
              <w:pStyle w:val="NormalWeb"/>
              <w:numPr>
                <w:ilvl w:val="0"/>
                <w:numId w:val="32"/>
              </w:numPr>
              <w:spacing w:line="270" w:lineRule="atLeast"/>
              <w:textAlignment w:val="baseline"/>
              <w:rPr>
                <w:rFonts w:asciiTheme="minorHAnsi" w:hAnsiTheme="minorHAnsi" w:cs="Arial"/>
                <w:color w:val="auto"/>
              </w:rPr>
            </w:pPr>
            <w:r w:rsidRPr="00460AF5">
              <w:rPr>
                <w:rFonts w:asciiTheme="minorHAnsi" w:hAnsiTheme="minorHAnsi" w:cs="Arial"/>
                <w:color w:val="auto"/>
              </w:rPr>
              <w:t>The results will help identify services and programs that need further exploration to help determine challenges and opportunities.</w:t>
            </w:r>
          </w:p>
          <w:p w:rsidR="00460AF5" w:rsidRPr="00460AF5" w:rsidRDefault="00460AF5" w:rsidP="00BC7A8D">
            <w:pPr>
              <w:pStyle w:val="NormalWeb"/>
              <w:numPr>
                <w:ilvl w:val="0"/>
                <w:numId w:val="32"/>
              </w:numPr>
              <w:spacing w:line="270" w:lineRule="atLeast"/>
              <w:textAlignment w:val="baseline"/>
              <w:rPr>
                <w:rFonts w:asciiTheme="minorHAnsi" w:hAnsiTheme="minorHAnsi" w:cs="Arial"/>
                <w:color w:val="auto"/>
              </w:rPr>
            </w:pPr>
            <w:r w:rsidRPr="00460AF5">
              <w:rPr>
                <w:rFonts w:asciiTheme="minorHAnsi" w:hAnsiTheme="minorHAnsi" w:cs="Arial"/>
                <w:color w:val="auto"/>
              </w:rPr>
              <w:t>When finalised and results analysed, the findings will be made available to the community.</w:t>
            </w:r>
          </w:p>
        </w:tc>
      </w:tr>
      <w:tr w:rsidR="00460AF5" w:rsidRPr="00460AF5" w:rsidTr="000F75A8">
        <w:trPr>
          <w:trHeight w:val="611"/>
        </w:trPr>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Stakeholders</w:t>
            </w:r>
          </w:p>
        </w:tc>
        <w:tc>
          <w:tcPr>
            <w:tcW w:w="3827"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Internal</w:t>
            </w:r>
          </w:p>
          <w:p w:rsidR="00460AF5" w:rsidRPr="00460AF5" w:rsidRDefault="00460AF5" w:rsidP="00EB3565">
            <w:pPr>
              <w:numPr>
                <w:ilvl w:val="0"/>
                <w:numId w:val="29"/>
              </w:numPr>
              <w:spacing w:after="120"/>
              <w:rPr>
                <w:rFonts w:asciiTheme="minorHAnsi" w:hAnsiTheme="minorHAnsi" w:cs="Arial"/>
                <w:sz w:val="24"/>
              </w:rPr>
            </w:pPr>
            <w:r w:rsidRPr="00460AF5">
              <w:rPr>
                <w:rFonts w:asciiTheme="minorHAnsi" w:hAnsiTheme="minorHAnsi" w:cs="Arial"/>
                <w:sz w:val="24"/>
              </w:rPr>
              <w:t xml:space="preserve">Staff </w:t>
            </w:r>
          </w:p>
          <w:p w:rsidR="00460AF5" w:rsidRPr="00460AF5" w:rsidRDefault="00460AF5" w:rsidP="00EB3565">
            <w:pPr>
              <w:numPr>
                <w:ilvl w:val="0"/>
                <w:numId w:val="29"/>
              </w:numPr>
              <w:spacing w:after="120"/>
              <w:rPr>
                <w:rFonts w:asciiTheme="minorHAnsi" w:hAnsiTheme="minorHAnsi" w:cs="Arial"/>
                <w:sz w:val="24"/>
              </w:rPr>
            </w:pPr>
            <w:r w:rsidRPr="00460AF5">
              <w:rPr>
                <w:rFonts w:asciiTheme="minorHAnsi" w:hAnsiTheme="minorHAnsi" w:cs="Arial"/>
                <w:sz w:val="24"/>
              </w:rPr>
              <w:t>Customer service</w:t>
            </w:r>
          </w:p>
          <w:p w:rsidR="00460AF5" w:rsidRPr="00460AF5" w:rsidRDefault="00460AF5" w:rsidP="00EB3565">
            <w:pPr>
              <w:numPr>
                <w:ilvl w:val="0"/>
                <w:numId w:val="29"/>
              </w:numPr>
              <w:spacing w:after="120"/>
              <w:rPr>
                <w:rFonts w:asciiTheme="minorHAnsi" w:hAnsiTheme="minorHAnsi" w:cs="Arial"/>
                <w:sz w:val="24"/>
              </w:rPr>
            </w:pPr>
            <w:r w:rsidRPr="00460AF5">
              <w:rPr>
                <w:rFonts w:asciiTheme="minorHAnsi" w:hAnsiTheme="minorHAnsi" w:cs="Arial"/>
                <w:sz w:val="24"/>
              </w:rPr>
              <w:t>Councillors</w:t>
            </w:r>
          </w:p>
          <w:p w:rsidR="00460AF5" w:rsidRPr="00460AF5" w:rsidRDefault="00460AF5" w:rsidP="00EB3565">
            <w:pPr>
              <w:numPr>
                <w:ilvl w:val="0"/>
                <w:numId w:val="29"/>
              </w:numPr>
              <w:spacing w:after="120"/>
              <w:rPr>
                <w:rFonts w:asciiTheme="minorHAnsi" w:hAnsiTheme="minorHAnsi" w:cs="Arial"/>
                <w:sz w:val="24"/>
              </w:rPr>
            </w:pPr>
            <w:r w:rsidRPr="00460AF5">
              <w:rPr>
                <w:rFonts w:asciiTheme="minorHAnsi" w:hAnsiTheme="minorHAnsi" w:cs="Arial"/>
                <w:sz w:val="24"/>
              </w:rPr>
              <w:t>Internal working group</w:t>
            </w:r>
          </w:p>
        </w:tc>
        <w:tc>
          <w:tcPr>
            <w:tcW w:w="3828"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External</w:t>
            </w:r>
          </w:p>
          <w:p w:rsidR="00460AF5" w:rsidRPr="00460AF5" w:rsidRDefault="00460AF5" w:rsidP="00BC7A8D">
            <w:pPr>
              <w:numPr>
                <w:ilvl w:val="0"/>
                <w:numId w:val="31"/>
              </w:numPr>
              <w:spacing w:after="120"/>
              <w:rPr>
                <w:rFonts w:asciiTheme="minorHAnsi" w:hAnsiTheme="minorHAnsi" w:cs="Arial"/>
                <w:sz w:val="24"/>
              </w:rPr>
            </w:pPr>
            <w:r w:rsidRPr="00460AF5">
              <w:rPr>
                <w:rFonts w:asciiTheme="minorHAnsi" w:hAnsiTheme="minorHAnsi" w:cs="Arial"/>
                <w:sz w:val="24"/>
              </w:rPr>
              <w:t xml:space="preserve">Ratepayers </w:t>
            </w:r>
          </w:p>
          <w:p w:rsidR="00460AF5" w:rsidRPr="00460AF5" w:rsidRDefault="00460AF5" w:rsidP="00BC7A8D">
            <w:pPr>
              <w:numPr>
                <w:ilvl w:val="0"/>
                <w:numId w:val="31"/>
              </w:numPr>
              <w:spacing w:after="120"/>
              <w:rPr>
                <w:rFonts w:asciiTheme="minorHAnsi" w:hAnsiTheme="minorHAnsi" w:cs="Arial"/>
                <w:sz w:val="24"/>
              </w:rPr>
            </w:pPr>
            <w:r w:rsidRPr="00460AF5">
              <w:rPr>
                <w:rFonts w:asciiTheme="minorHAnsi" w:hAnsiTheme="minorHAnsi" w:cs="Arial"/>
                <w:sz w:val="24"/>
              </w:rPr>
              <w:t>Residents</w:t>
            </w:r>
          </w:p>
          <w:p w:rsidR="00460AF5" w:rsidRPr="00460AF5" w:rsidRDefault="00460AF5" w:rsidP="00BC7A8D">
            <w:pPr>
              <w:numPr>
                <w:ilvl w:val="0"/>
                <w:numId w:val="31"/>
              </w:numPr>
              <w:spacing w:after="120"/>
              <w:rPr>
                <w:rFonts w:asciiTheme="minorHAnsi" w:hAnsiTheme="minorHAnsi" w:cs="Arial"/>
                <w:sz w:val="24"/>
              </w:rPr>
            </w:pPr>
            <w:r w:rsidRPr="00460AF5">
              <w:rPr>
                <w:rFonts w:asciiTheme="minorHAnsi" w:hAnsiTheme="minorHAnsi" w:cs="Arial"/>
                <w:sz w:val="24"/>
              </w:rPr>
              <w:t>Urban and rural properties</w:t>
            </w:r>
          </w:p>
          <w:p w:rsidR="00460AF5" w:rsidRPr="00460AF5" w:rsidRDefault="00460AF5" w:rsidP="00BC7A8D">
            <w:pPr>
              <w:numPr>
                <w:ilvl w:val="0"/>
                <w:numId w:val="31"/>
              </w:numPr>
              <w:spacing w:after="120"/>
              <w:rPr>
                <w:rFonts w:asciiTheme="minorHAnsi" w:hAnsiTheme="minorHAnsi" w:cs="Arial"/>
                <w:sz w:val="24"/>
              </w:rPr>
            </w:pPr>
            <w:r w:rsidRPr="00460AF5">
              <w:rPr>
                <w:rFonts w:asciiTheme="minorHAnsi" w:hAnsiTheme="minorHAnsi" w:cs="Arial"/>
                <w:sz w:val="24"/>
              </w:rPr>
              <w:t>Local media</w:t>
            </w:r>
          </w:p>
          <w:p w:rsidR="00460AF5" w:rsidRPr="00460AF5" w:rsidRDefault="00460AF5" w:rsidP="00460AF5">
            <w:pPr>
              <w:rPr>
                <w:rFonts w:asciiTheme="minorHAnsi" w:hAnsiTheme="minorHAnsi"/>
                <w:sz w:val="24"/>
              </w:rPr>
            </w:pPr>
          </w:p>
        </w:tc>
      </w:tr>
      <w:tr w:rsidR="00460AF5" w:rsidRPr="00460AF5" w:rsidTr="000F75A8">
        <w:trPr>
          <w:trHeight w:val="611"/>
        </w:trPr>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How we reach them?</w:t>
            </w:r>
          </w:p>
        </w:tc>
        <w:tc>
          <w:tcPr>
            <w:tcW w:w="3827" w:type="dxa"/>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ListParagraph"/>
              <w:numPr>
                <w:ilvl w:val="0"/>
                <w:numId w:val="35"/>
              </w:numPr>
              <w:spacing w:after="0"/>
              <w:rPr>
                <w:sz w:val="24"/>
                <w:szCs w:val="24"/>
              </w:rPr>
            </w:pPr>
            <w:r w:rsidRPr="00460AF5">
              <w:rPr>
                <w:sz w:val="24"/>
                <w:szCs w:val="24"/>
              </w:rPr>
              <w:t>Internal staff email</w:t>
            </w:r>
          </w:p>
          <w:p w:rsidR="00460AF5" w:rsidRPr="00460AF5" w:rsidRDefault="00460AF5" w:rsidP="00BC7A8D">
            <w:pPr>
              <w:pStyle w:val="ListParagraph"/>
              <w:numPr>
                <w:ilvl w:val="0"/>
                <w:numId w:val="35"/>
              </w:numPr>
              <w:spacing w:after="0"/>
              <w:rPr>
                <w:sz w:val="24"/>
                <w:szCs w:val="24"/>
              </w:rPr>
            </w:pPr>
            <w:r w:rsidRPr="00460AF5">
              <w:rPr>
                <w:sz w:val="24"/>
                <w:szCs w:val="24"/>
              </w:rPr>
              <w:t>Media release</w:t>
            </w:r>
          </w:p>
          <w:p w:rsidR="00460AF5" w:rsidRPr="00460AF5" w:rsidRDefault="00460AF5" w:rsidP="00BC7A8D">
            <w:pPr>
              <w:pStyle w:val="ListParagraph"/>
              <w:numPr>
                <w:ilvl w:val="0"/>
                <w:numId w:val="35"/>
              </w:numPr>
              <w:spacing w:after="0"/>
              <w:rPr>
                <w:sz w:val="24"/>
                <w:szCs w:val="24"/>
              </w:rPr>
            </w:pPr>
            <w:r w:rsidRPr="00460AF5">
              <w:rPr>
                <w:sz w:val="24"/>
                <w:szCs w:val="24"/>
              </w:rPr>
              <w:t>Councillor Bulletin</w:t>
            </w:r>
          </w:p>
          <w:p w:rsidR="00460AF5" w:rsidRPr="00460AF5" w:rsidRDefault="00460AF5" w:rsidP="00BC7A8D">
            <w:pPr>
              <w:pStyle w:val="ListParagraph"/>
              <w:numPr>
                <w:ilvl w:val="0"/>
                <w:numId w:val="35"/>
              </w:numPr>
              <w:spacing w:after="0"/>
              <w:rPr>
                <w:sz w:val="24"/>
                <w:szCs w:val="24"/>
              </w:rPr>
            </w:pPr>
            <w:r w:rsidRPr="00460AF5">
              <w:rPr>
                <w:sz w:val="24"/>
                <w:szCs w:val="24"/>
              </w:rPr>
              <w:t>Weekly internal working group meetings</w:t>
            </w:r>
          </w:p>
          <w:p w:rsidR="00460AF5" w:rsidRPr="00460AF5" w:rsidRDefault="00460AF5" w:rsidP="00460AF5">
            <w:pPr>
              <w:pStyle w:val="ListParagraph"/>
              <w:rPr>
                <w:sz w:val="24"/>
                <w:szCs w:val="24"/>
              </w:rPr>
            </w:pPr>
          </w:p>
        </w:tc>
        <w:tc>
          <w:tcPr>
            <w:tcW w:w="3828" w:type="dxa"/>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ListParagraph"/>
              <w:numPr>
                <w:ilvl w:val="0"/>
                <w:numId w:val="35"/>
              </w:numPr>
              <w:spacing w:after="0"/>
              <w:rPr>
                <w:sz w:val="24"/>
                <w:szCs w:val="24"/>
              </w:rPr>
            </w:pPr>
            <w:r w:rsidRPr="00460AF5">
              <w:rPr>
                <w:sz w:val="24"/>
                <w:szCs w:val="24"/>
              </w:rPr>
              <w:t>Random sampling of 400 residents via CATI telephone survey.</w:t>
            </w:r>
          </w:p>
          <w:p w:rsidR="00460AF5" w:rsidRPr="00460AF5" w:rsidRDefault="00460AF5" w:rsidP="00BC7A8D">
            <w:pPr>
              <w:pStyle w:val="ListParagraph"/>
              <w:numPr>
                <w:ilvl w:val="0"/>
                <w:numId w:val="35"/>
              </w:numPr>
              <w:spacing w:after="0"/>
              <w:rPr>
                <w:sz w:val="24"/>
                <w:szCs w:val="24"/>
              </w:rPr>
            </w:pPr>
            <w:r w:rsidRPr="00460AF5">
              <w:rPr>
                <w:sz w:val="24"/>
                <w:szCs w:val="24"/>
              </w:rPr>
              <w:t xml:space="preserve">Media release </w:t>
            </w:r>
          </w:p>
          <w:p w:rsidR="00460AF5" w:rsidRPr="00460AF5" w:rsidRDefault="00460AF5" w:rsidP="00BC7A8D">
            <w:pPr>
              <w:pStyle w:val="ListParagraph"/>
              <w:numPr>
                <w:ilvl w:val="0"/>
                <w:numId w:val="35"/>
              </w:numPr>
              <w:spacing w:after="0"/>
              <w:rPr>
                <w:sz w:val="24"/>
                <w:szCs w:val="24"/>
              </w:rPr>
            </w:pPr>
            <w:r w:rsidRPr="00460AF5">
              <w:rPr>
                <w:sz w:val="24"/>
                <w:szCs w:val="24"/>
              </w:rPr>
              <w:t>E-news</w:t>
            </w:r>
          </w:p>
          <w:p w:rsidR="00460AF5" w:rsidRPr="00460AF5" w:rsidRDefault="00460AF5" w:rsidP="00460AF5">
            <w:pPr>
              <w:spacing w:line="276" w:lineRule="auto"/>
              <w:rPr>
                <w:rFonts w:asciiTheme="minorHAnsi" w:hAnsiTheme="minorHAnsi"/>
                <w:sz w:val="24"/>
              </w:rPr>
            </w:pPr>
          </w:p>
          <w:p w:rsidR="00460AF5" w:rsidRPr="00460AF5" w:rsidRDefault="00460AF5" w:rsidP="00460AF5">
            <w:pPr>
              <w:spacing w:line="276" w:lineRule="auto"/>
              <w:rPr>
                <w:rFonts w:asciiTheme="minorHAnsi" w:hAnsiTheme="minorHAnsi"/>
                <w:sz w:val="24"/>
              </w:rPr>
            </w:pPr>
          </w:p>
        </w:tc>
      </w:tr>
    </w:tbl>
    <w:p w:rsidR="00460AF5" w:rsidRPr="00460AF5" w:rsidRDefault="00460AF5" w:rsidP="00460AF5">
      <w:pPr>
        <w:rPr>
          <w:rFonts w:asciiTheme="minorHAnsi" w:hAnsiTheme="minorHAnsi"/>
          <w:sz w:val="24"/>
        </w:rPr>
      </w:pPr>
    </w:p>
    <w:p w:rsidR="00460AF5" w:rsidRPr="00460AF5" w:rsidRDefault="00460AF5" w:rsidP="00460AF5">
      <w:pPr>
        <w:autoSpaceDE w:val="0"/>
        <w:autoSpaceDN w:val="0"/>
        <w:adjustRightInd w:val="0"/>
        <w:rPr>
          <w:rFonts w:asciiTheme="minorHAnsi" w:hAnsiTheme="minorHAnsi" w:cs="Century Gothic"/>
          <w:sz w:val="24"/>
        </w:rPr>
      </w:pPr>
      <w:r w:rsidRPr="00460AF5">
        <w:rPr>
          <w:rFonts w:asciiTheme="minorHAnsi" w:hAnsiTheme="minorHAnsi" w:cs="Century Gothic"/>
          <w:sz w:val="24"/>
        </w:rPr>
        <w:t xml:space="preserve">Byron Shire Council sought to examine community attitudes and perceptions towards current and future services and facilities provided by Council. Key objectives of the research included: </w:t>
      </w:r>
    </w:p>
    <w:p w:rsidR="00460AF5" w:rsidRPr="00460AF5" w:rsidRDefault="00460AF5" w:rsidP="00BC7A8D">
      <w:pPr>
        <w:pStyle w:val="ListParagraph"/>
        <w:numPr>
          <w:ilvl w:val="0"/>
          <w:numId w:val="66"/>
        </w:numPr>
        <w:autoSpaceDE w:val="0"/>
        <w:autoSpaceDN w:val="0"/>
        <w:adjustRightInd w:val="0"/>
        <w:spacing w:after="22" w:line="240" w:lineRule="auto"/>
        <w:rPr>
          <w:rFonts w:cs="Century Gothic"/>
          <w:sz w:val="24"/>
          <w:szCs w:val="24"/>
        </w:rPr>
      </w:pPr>
      <w:r w:rsidRPr="00460AF5">
        <w:rPr>
          <w:rFonts w:cs="Century Gothic"/>
          <w:sz w:val="24"/>
          <w:szCs w:val="24"/>
        </w:rPr>
        <w:t xml:space="preserve">Current community priority issues </w:t>
      </w:r>
    </w:p>
    <w:p w:rsidR="00460AF5" w:rsidRPr="00460AF5" w:rsidRDefault="00460AF5" w:rsidP="00BC7A8D">
      <w:pPr>
        <w:pStyle w:val="ListParagraph"/>
        <w:numPr>
          <w:ilvl w:val="0"/>
          <w:numId w:val="66"/>
        </w:numPr>
        <w:autoSpaceDE w:val="0"/>
        <w:autoSpaceDN w:val="0"/>
        <w:adjustRightInd w:val="0"/>
        <w:spacing w:after="22" w:line="240" w:lineRule="auto"/>
        <w:rPr>
          <w:rFonts w:cs="Century Gothic"/>
          <w:sz w:val="24"/>
          <w:szCs w:val="24"/>
        </w:rPr>
      </w:pPr>
      <w:r w:rsidRPr="00460AF5">
        <w:rPr>
          <w:rFonts w:cs="Century Gothic"/>
          <w:sz w:val="24"/>
          <w:szCs w:val="24"/>
        </w:rPr>
        <w:t xml:space="preserve">Satisfaction with Council’s performance overall </w:t>
      </w:r>
    </w:p>
    <w:p w:rsidR="00460AF5" w:rsidRPr="00460AF5" w:rsidRDefault="00460AF5" w:rsidP="00BC7A8D">
      <w:pPr>
        <w:pStyle w:val="ListParagraph"/>
        <w:numPr>
          <w:ilvl w:val="0"/>
          <w:numId w:val="66"/>
        </w:numPr>
        <w:autoSpaceDE w:val="0"/>
        <w:autoSpaceDN w:val="0"/>
        <w:adjustRightInd w:val="0"/>
        <w:spacing w:after="22" w:line="240" w:lineRule="auto"/>
        <w:rPr>
          <w:rFonts w:cs="Century Gothic"/>
          <w:sz w:val="24"/>
          <w:szCs w:val="24"/>
        </w:rPr>
      </w:pPr>
      <w:r w:rsidRPr="00460AF5">
        <w:rPr>
          <w:rFonts w:cs="Century Gothic"/>
          <w:sz w:val="24"/>
          <w:szCs w:val="24"/>
        </w:rPr>
        <w:t xml:space="preserve">Drivers of community satisfaction </w:t>
      </w:r>
    </w:p>
    <w:p w:rsidR="00460AF5" w:rsidRPr="00460AF5" w:rsidRDefault="00460AF5" w:rsidP="00BC7A8D">
      <w:pPr>
        <w:pStyle w:val="ListParagraph"/>
        <w:numPr>
          <w:ilvl w:val="0"/>
          <w:numId w:val="66"/>
        </w:numPr>
        <w:autoSpaceDE w:val="0"/>
        <w:autoSpaceDN w:val="0"/>
        <w:adjustRightInd w:val="0"/>
        <w:spacing w:after="22" w:line="240" w:lineRule="auto"/>
        <w:rPr>
          <w:rFonts w:cs="Century Gothic"/>
          <w:sz w:val="24"/>
          <w:szCs w:val="24"/>
        </w:rPr>
      </w:pPr>
      <w:r w:rsidRPr="00460AF5">
        <w:rPr>
          <w:rFonts w:cs="Century Gothic"/>
          <w:sz w:val="24"/>
          <w:szCs w:val="24"/>
        </w:rPr>
        <w:t xml:space="preserve">Importance and satisfaction with Council provided services and facilities </w:t>
      </w:r>
    </w:p>
    <w:p w:rsidR="00460AF5" w:rsidRPr="00460AF5" w:rsidRDefault="00460AF5" w:rsidP="00BC7A8D">
      <w:pPr>
        <w:pStyle w:val="ListParagraph"/>
        <w:numPr>
          <w:ilvl w:val="0"/>
          <w:numId w:val="66"/>
        </w:numPr>
        <w:autoSpaceDE w:val="0"/>
        <w:autoSpaceDN w:val="0"/>
        <w:adjustRightInd w:val="0"/>
        <w:spacing w:after="22" w:line="240" w:lineRule="auto"/>
        <w:rPr>
          <w:rFonts w:cs="Century Gothic"/>
          <w:sz w:val="24"/>
          <w:szCs w:val="24"/>
        </w:rPr>
      </w:pPr>
      <w:r w:rsidRPr="00460AF5">
        <w:rPr>
          <w:rFonts w:cs="Century Gothic"/>
          <w:sz w:val="24"/>
          <w:szCs w:val="24"/>
        </w:rPr>
        <w:t xml:space="preserve">Relative importance of Council provided services and facilities </w:t>
      </w:r>
    </w:p>
    <w:p w:rsidR="00460AF5" w:rsidRPr="00460AF5" w:rsidRDefault="00460AF5" w:rsidP="00BC7A8D">
      <w:pPr>
        <w:pStyle w:val="ListParagraph"/>
        <w:numPr>
          <w:ilvl w:val="0"/>
          <w:numId w:val="66"/>
        </w:numPr>
        <w:autoSpaceDE w:val="0"/>
        <w:autoSpaceDN w:val="0"/>
        <w:adjustRightInd w:val="0"/>
        <w:spacing w:after="0" w:line="240" w:lineRule="auto"/>
        <w:rPr>
          <w:rFonts w:cs="Century Gothic"/>
          <w:sz w:val="24"/>
          <w:szCs w:val="24"/>
        </w:rPr>
      </w:pPr>
      <w:r w:rsidRPr="00460AF5">
        <w:rPr>
          <w:rFonts w:cs="Century Gothic"/>
          <w:sz w:val="24"/>
          <w:szCs w:val="24"/>
        </w:rPr>
        <w:lastRenderedPageBreak/>
        <w:t xml:space="preserve">Satisfaction with customer service levels from Council staff </w:t>
      </w:r>
    </w:p>
    <w:p w:rsidR="00460AF5" w:rsidRPr="00460AF5" w:rsidRDefault="00460AF5" w:rsidP="00460AF5">
      <w:pPr>
        <w:tabs>
          <w:tab w:val="left" w:pos="1701"/>
        </w:tabs>
        <w:rPr>
          <w:rFonts w:asciiTheme="minorHAnsi" w:hAnsiTheme="minorHAnsi"/>
          <w:sz w:val="24"/>
        </w:rPr>
      </w:pPr>
    </w:p>
    <w:p w:rsidR="00460AF5" w:rsidRPr="00460AF5" w:rsidRDefault="00460AF5" w:rsidP="00460AF5">
      <w:pPr>
        <w:tabs>
          <w:tab w:val="left" w:pos="1701"/>
        </w:tabs>
        <w:rPr>
          <w:rFonts w:asciiTheme="minorHAnsi" w:hAnsiTheme="minorHAnsi"/>
          <w:sz w:val="24"/>
        </w:rPr>
      </w:pPr>
      <w:r w:rsidRPr="00460AF5">
        <w:rPr>
          <w:rFonts w:asciiTheme="minorHAnsi" w:hAnsiTheme="minorHAnsi"/>
          <w:sz w:val="24"/>
        </w:rPr>
        <w:t>In J</w:t>
      </w:r>
      <w:r w:rsidR="004628E0">
        <w:rPr>
          <w:rFonts w:asciiTheme="minorHAnsi" w:hAnsiTheme="minorHAnsi"/>
          <w:sz w:val="24"/>
        </w:rPr>
        <w:t>uly 2016, survey participants w</w:t>
      </w:r>
      <w:r w:rsidRPr="00460AF5">
        <w:rPr>
          <w:rFonts w:asciiTheme="minorHAnsi" w:hAnsiTheme="minorHAnsi"/>
          <w:sz w:val="24"/>
        </w:rPr>
        <w:t>ere contacted by Micromex Research via a computer based random selection process using the electronic White Pages.  To supplement the validity of this survey, 35 young people where ‘number harvested’ via face-to-face intercept at a number of areas around the Byron Shire LGA, i.e. Mullum Farmers Market, Farmers Market at Bangalow and Byron Bay Woolworths.</w:t>
      </w:r>
    </w:p>
    <w:p w:rsidR="00460AF5" w:rsidRPr="00460AF5" w:rsidRDefault="00460AF5" w:rsidP="00460AF5">
      <w:pPr>
        <w:tabs>
          <w:tab w:val="left" w:pos="1701"/>
        </w:tabs>
        <w:jc w:val="center"/>
        <w:rPr>
          <w:rFonts w:asciiTheme="minorHAnsi" w:hAnsiTheme="minorHAnsi"/>
          <w:sz w:val="24"/>
        </w:rPr>
      </w:pPr>
    </w:p>
    <w:p w:rsidR="00460AF5" w:rsidRPr="00460AF5" w:rsidRDefault="00460AF5" w:rsidP="00F52AA2">
      <w:pPr>
        <w:keepNext/>
        <w:tabs>
          <w:tab w:val="left" w:pos="1701"/>
        </w:tabs>
        <w:rPr>
          <w:rFonts w:asciiTheme="minorHAnsi" w:hAnsiTheme="minorHAnsi"/>
          <w:b/>
          <w:sz w:val="24"/>
        </w:rPr>
      </w:pPr>
      <w:r w:rsidRPr="00460AF5">
        <w:rPr>
          <w:rFonts w:asciiTheme="minorHAnsi" w:hAnsiTheme="minorHAnsi"/>
          <w:b/>
          <w:sz w:val="24"/>
        </w:rPr>
        <w:t>Phase 2:</w:t>
      </w:r>
      <w:r w:rsidRPr="00460AF5">
        <w:rPr>
          <w:rFonts w:asciiTheme="minorHAnsi" w:hAnsiTheme="minorHAnsi"/>
          <w:b/>
          <w:sz w:val="24"/>
        </w:rPr>
        <w:tab/>
        <w:t xml:space="preserve">Asset Survey – </w:t>
      </w:r>
      <w:r w:rsidRPr="00460AF5">
        <w:rPr>
          <w:rFonts w:asciiTheme="minorHAnsi" w:hAnsiTheme="minorHAnsi"/>
          <w:b/>
          <w:i/>
          <w:sz w:val="24"/>
        </w:rPr>
        <w:t>Funding our Future</w:t>
      </w:r>
    </w:p>
    <w:p w:rsidR="00460AF5" w:rsidRPr="00460AF5" w:rsidRDefault="00460AF5" w:rsidP="00F52AA2">
      <w:pPr>
        <w:keepNext/>
        <w:rPr>
          <w:rFonts w:asciiTheme="minorHAnsi" w:hAnsiTheme="minorHAnsi"/>
          <w:sz w:val="24"/>
        </w:rPr>
      </w:pPr>
    </w:p>
    <w:tbl>
      <w:tblPr>
        <w:tblW w:w="9356" w:type="dxa"/>
        <w:tblInd w:w="-459" w:type="dxa"/>
        <w:tblLook w:val="01E0" w:firstRow="1" w:lastRow="1" w:firstColumn="1" w:lastColumn="1" w:noHBand="0" w:noVBand="0"/>
      </w:tblPr>
      <w:tblGrid>
        <w:gridCol w:w="1701"/>
        <w:gridCol w:w="3827"/>
        <w:gridCol w:w="3828"/>
      </w:tblGrid>
      <w:tr w:rsidR="00460AF5" w:rsidRPr="00460AF5" w:rsidTr="000F75A8">
        <w:trPr>
          <w:trHeight w:val="455"/>
          <w:tblHeader/>
        </w:trPr>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rsidR="00460AF5" w:rsidRPr="00460AF5" w:rsidRDefault="00460AF5" w:rsidP="00F52AA2">
            <w:pPr>
              <w:keepNext/>
              <w:tabs>
                <w:tab w:val="left" w:pos="2340"/>
              </w:tabs>
              <w:spacing w:after="120"/>
              <w:ind w:left="2340" w:hanging="2340"/>
              <w:rPr>
                <w:rFonts w:asciiTheme="minorHAnsi" w:hAnsiTheme="minorHAnsi" w:cs="Arial"/>
                <w:b/>
                <w:sz w:val="24"/>
              </w:rPr>
            </w:pPr>
            <w:r w:rsidRPr="00460AF5">
              <w:rPr>
                <w:rFonts w:asciiTheme="minorHAnsi" w:hAnsiTheme="minorHAnsi" w:cs="Arial"/>
                <w:b/>
                <w:sz w:val="24"/>
              </w:rPr>
              <w:t>Timeframe</w:t>
            </w:r>
          </w:p>
        </w:tc>
        <w:tc>
          <w:tcPr>
            <w:tcW w:w="7655"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460AF5" w:rsidRPr="00460AF5" w:rsidRDefault="00460AF5" w:rsidP="00F52AA2">
            <w:pPr>
              <w:keepNext/>
              <w:spacing w:after="120"/>
              <w:rPr>
                <w:rFonts w:asciiTheme="minorHAnsi" w:hAnsiTheme="minorHAnsi" w:cs="Arial"/>
                <w:b/>
                <w:sz w:val="24"/>
              </w:rPr>
            </w:pPr>
            <w:r w:rsidRPr="00460AF5">
              <w:rPr>
                <w:rFonts w:asciiTheme="minorHAnsi" w:hAnsiTheme="minorHAnsi" w:cs="Arial"/>
                <w:b/>
                <w:sz w:val="24"/>
              </w:rPr>
              <w:t>August – September 2016</w:t>
            </w:r>
          </w:p>
        </w:tc>
      </w:tr>
      <w:tr w:rsidR="00460AF5" w:rsidRPr="00460AF5" w:rsidTr="000F75A8">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Purpose</w:t>
            </w:r>
          </w:p>
        </w:tc>
        <w:tc>
          <w:tcPr>
            <w:tcW w:w="7655" w:type="dxa"/>
            <w:gridSpan w:val="2"/>
            <w:tcBorders>
              <w:top w:val="single" w:sz="4" w:space="0" w:color="auto"/>
              <w:left w:val="single" w:sz="4" w:space="0" w:color="auto"/>
              <w:bottom w:val="single" w:sz="4" w:space="0" w:color="auto"/>
              <w:right w:val="single" w:sz="4" w:space="0" w:color="auto"/>
            </w:tcBorders>
          </w:tcPr>
          <w:p w:rsidR="00460AF5" w:rsidRPr="00460AF5" w:rsidRDefault="00460AF5" w:rsidP="00460AF5">
            <w:pPr>
              <w:ind w:left="318"/>
              <w:rPr>
                <w:rFonts w:asciiTheme="minorHAnsi" w:hAnsiTheme="minorHAnsi"/>
                <w:sz w:val="24"/>
              </w:rPr>
            </w:pPr>
            <w:r w:rsidRPr="00460AF5">
              <w:rPr>
                <w:rFonts w:asciiTheme="minorHAnsi" w:hAnsiTheme="minorHAnsi"/>
                <w:sz w:val="24"/>
              </w:rPr>
              <w:t>Explore community support for infrastructure improvements, funding allocation and funding sources.</w:t>
            </w:r>
          </w:p>
          <w:p w:rsidR="00460AF5" w:rsidRPr="00460AF5" w:rsidRDefault="00460AF5" w:rsidP="00460AF5">
            <w:pPr>
              <w:rPr>
                <w:rFonts w:asciiTheme="minorHAnsi" w:hAnsiTheme="minorHAnsi"/>
                <w:sz w:val="24"/>
              </w:rPr>
            </w:pPr>
            <w:r w:rsidRPr="00460AF5">
              <w:rPr>
                <w:rFonts w:asciiTheme="minorHAnsi" w:hAnsiTheme="minorHAnsi"/>
                <w:sz w:val="24"/>
              </w:rPr>
              <w:t xml:space="preserve"> </w:t>
            </w:r>
          </w:p>
        </w:tc>
      </w:tr>
      <w:tr w:rsidR="00460AF5" w:rsidRPr="00460AF5" w:rsidTr="000F75A8">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Objectives</w:t>
            </w:r>
          </w:p>
          <w:p w:rsidR="00460AF5" w:rsidRPr="00460AF5" w:rsidRDefault="00460AF5" w:rsidP="00460AF5">
            <w:pPr>
              <w:spacing w:after="120"/>
              <w:rPr>
                <w:rFonts w:asciiTheme="minorHAnsi" w:hAnsiTheme="minorHAnsi" w:cs="Arial"/>
                <w:b/>
                <w:sz w:val="24"/>
              </w:rPr>
            </w:pPr>
          </w:p>
        </w:tc>
        <w:tc>
          <w:tcPr>
            <w:tcW w:w="7655" w:type="dxa"/>
            <w:gridSpan w:val="2"/>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ListParagraph"/>
              <w:numPr>
                <w:ilvl w:val="0"/>
                <w:numId w:val="38"/>
              </w:numPr>
              <w:spacing w:after="0" w:line="240" w:lineRule="auto"/>
              <w:rPr>
                <w:sz w:val="24"/>
                <w:szCs w:val="24"/>
              </w:rPr>
            </w:pPr>
            <w:r w:rsidRPr="00460AF5">
              <w:rPr>
                <w:sz w:val="24"/>
                <w:szCs w:val="24"/>
              </w:rPr>
              <w:t>Educate a random community sample on asset responsibility and condition.</w:t>
            </w:r>
          </w:p>
          <w:p w:rsidR="00460AF5" w:rsidRPr="00460AF5" w:rsidRDefault="00460AF5" w:rsidP="00460AF5">
            <w:pPr>
              <w:rPr>
                <w:rFonts w:asciiTheme="minorHAnsi" w:hAnsiTheme="minorHAnsi"/>
                <w:sz w:val="24"/>
              </w:rPr>
            </w:pPr>
          </w:p>
          <w:p w:rsidR="00460AF5" w:rsidRPr="00460AF5" w:rsidRDefault="00460AF5" w:rsidP="00BC7A8D">
            <w:pPr>
              <w:pStyle w:val="ListParagraph"/>
              <w:numPr>
                <w:ilvl w:val="0"/>
                <w:numId w:val="38"/>
              </w:numPr>
              <w:spacing w:after="0" w:line="240" w:lineRule="auto"/>
              <w:rPr>
                <w:sz w:val="24"/>
                <w:szCs w:val="24"/>
              </w:rPr>
            </w:pPr>
            <w:r w:rsidRPr="00460AF5">
              <w:rPr>
                <w:sz w:val="24"/>
                <w:szCs w:val="24"/>
              </w:rPr>
              <w:t xml:space="preserve">Seek informed feedback from the community in identifying asset satisfaction levels, priority services, service levels and funding sources. </w:t>
            </w:r>
          </w:p>
          <w:p w:rsidR="00460AF5" w:rsidRPr="00460AF5" w:rsidRDefault="00460AF5" w:rsidP="00460AF5">
            <w:pPr>
              <w:rPr>
                <w:rFonts w:asciiTheme="minorHAnsi" w:hAnsiTheme="minorHAnsi"/>
                <w:sz w:val="24"/>
              </w:rPr>
            </w:pPr>
          </w:p>
          <w:p w:rsidR="00460AF5" w:rsidRPr="00460AF5" w:rsidRDefault="00460AF5" w:rsidP="00BC7A8D">
            <w:pPr>
              <w:pStyle w:val="ListParagraph"/>
              <w:numPr>
                <w:ilvl w:val="0"/>
                <w:numId w:val="38"/>
              </w:numPr>
              <w:spacing w:after="0" w:line="240" w:lineRule="auto"/>
              <w:rPr>
                <w:sz w:val="24"/>
                <w:szCs w:val="24"/>
              </w:rPr>
            </w:pPr>
            <w:r w:rsidRPr="00460AF5">
              <w:rPr>
                <w:sz w:val="24"/>
                <w:szCs w:val="24"/>
              </w:rPr>
              <w:t xml:space="preserve">Deliver widespread public confidence and acceptance of the priorities, trade-offs and funding models used as being equitable and based on merit. </w:t>
            </w:r>
            <w:r w:rsidRPr="00460AF5">
              <w:rPr>
                <w:sz w:val="24"/>
                <w:szCs w:val="24"/>
              </w:rPr>
              <w:br/>
            </w:r>
          </w:p>
        </w:tc>
      </w:tr>
      <w:tr w:rsidR="00460AF5" w:rsidRPr="00460AF5" w:rsidTr="000F75A8">
        <w:trPr>
          <w:trHeight w:val="611"/>
        </w:trPr>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Key messages</w:t>
            </w:r>
          </w:p>
          <w:p w:rsidR="00460AF5" w:rsidRPr="00460AF5" w:rsidRDefault="00460AF5" w:rsidP="00460AF5">
            <w:pPr>
              <w:spacing w:after="120"/>
              <w:rPr>
                <w:rFonts w:asciiTheme="minorHAnsi" w:hAnsiTheme="minorHAnsi" w:cs="Arial"/>
                <w:b/>
                <w:sz w:val="24"/>
              </w:rPr>
            </w:pPr>
          </w:p>
        </w:tc>
        <w:tc>
          <w:tcPr>
            <w:tcW w:w="7655" w:type="dxa"/>
            <w:gridSpan w:val="2"/>
            <w:tcBorders>
              <w:top w:val="single" w:sz="4" w:space="0" w:color="auto"/>
              <w:left w:val="single" w:sz="4" w:space="0" w:color="auto"/>
              <w:bottom w:val="single" w:sz="4" w:space="0" w:color="auto"/>
              <w:right w:val="single" w:sz="4" w:space="0" w:color="auto"/>
            </w:tcBorders>
          </w:tcPr>
          <w:p w:rsidR="00460AF5" w:rsidRPr="00460AF5" w:rsidRDefault="00460AF5" w:rsidP="00460AF5">
            <w:pPr>
              <w:pStyle w:val="PlainText"/>
              <w:rPr>
                <w:rFonts w:asciiTheme="minorHAnsi" w:hAnsiTheme="minorHAnsi"/>
                <w:sz w:val="24"/>
                <w:szCs w:val="24"/>
              </w:rPr>
            </w:pPr>
            <w:r w:rsidRPr="00460AF5">
              <w:rPr>
                <w:rFonts w:asciiTheme="minorHAnsi" w:hAnsiTheme="minorHAnsi"/>
                <w:sz w:val="24"/>
                <w:szCs w:val="24"/>
              </w:rPr>
              <w:t>The two phase telephone survey method was chosen to ensure that :</w:t>
            </w:r>
          </w:p>
          <w:p w:rsidR="00460AF5" w:rsidRPr="00460AF5" w:rsidRDefault="00460AF5" w:rsidP="00BC7A8D">
            <w:pPr>
              <w:pStyle w:val="PlainText"/>
              <w:numPr>
                <w:ilvl w:val="0"/>
                <w:numId w:val="36"/>
              </w:numPr>
              <w:rPr>
                <w:rFonts w:asciiTheme="minorHAnsi" w:hAnsiTheme="minorHAnsi"/>
                <w:sz w:val="24"/>
                <w:szCs w:val="24"/>
              </w:rPr>
            </w:pPr>
            <w:r w:rsidRPr="00460AF5">
              <w:rPr>
                <w:rFonts w:asciiTheme="minorHAnsi" w:hAnsiTheme="minorHAnsi"/>
                <w:sz w:val="24"/>
                <w:szCs w:val="24"/>
              </w:rPr>
              <w:t>Participants are geographically reflective of the entire shire (not dominated by one area)</w:t>
            </w:r>
          </w:p>
          <w:p w:rsidR="00460AF5" w:rsidRPr="00460AF5" w:rsidRDefault="00460AF5" w:rsidP="00BC7A8D">
            <w:pPr>
              <w:pStyle w:val="PlainText"/>
              <w:numPr>
                <w:ilvl w:val="0"/>
                <w:numId w:val="36"/>
              </w:numPr>
              <w:rPr>
                <w:rFonts w:asciiTheme="minorHAnsi" w:hAnsiTheme="minorHAnsi"/>
                <w:sz w:val="24"/>
                <w:szCs w:val="24"/>
              </w:rPr>
            </w:pPr>
            <w:r w:rsidRPr="00460AF5">
              <w:rPr>
                <w:rFonts w:asciiTheme="minorHAnsi" w:hAnsiTheme="minorHAnsi"/>
                <w:sz w:val="24"/>
                <w:szCs w:val="24"/>
              </w:rPr>
              <w:t>Participants are from all age groups (opt-in online and postal paper surveys are often completed predominantly by those over 50 years)</w:t>
            </w:r>
          </w:p>
          <w:p w:rsidR="00460AF5" w:rsidRPr="00460AF5" w:rsidRDefault="00460AF5" w:rsidP="00BC7A8D">
            <w:pPr>
              <w:pStyle w:val="PlainText"/>
              <w:numPr>
                <w:ilvl w:val="0"/>
                <w:numId w:val="36"/>
              </w:numPr>
              <w:rPr>
                <w:rFonts w:asciiTheme="minorHAnsi" w:hAnsiTheme="minorHAnsi"/>
                <w:sz w:val="24"/>
                <w:szCs w:val="24"/>
              </w:rPr>
            </w:pPr>
            <w:r w:rsidRPr="00460AF5">
              <w:rPr>
                <w:rFonts w:asciiTheme="minorHAnsi" w:hAnsiTheme="minorHAnsi"/>
                <w:sz w:val="24"/>
                <w:szCs w:val="24"/>
              </w:rPr>
              <w:t>Participants are informed and have an understanding of the state of our assets</w:t>
            </w:r>
          </w:p>
          <w:p w:rsidR="00460AF5" w:rsidRPr="00460AF5" w:rsidRDefault="00460AF5" w:rsidP="00BC7A8D">
            <w:pPr>
              <w:pStyle w:val="PlainText"/>
              <w:numPr>
                <w:ilvl w:val="0"/>
                <w:numId w:val="36"/>
              </w:numPr>
              <w:rPr>
                <w:rFonts w:asciiTheme="minorHAnsi" w:hAnsiTheme="minorHAnsi"/>
                <w:sz w:val="24"/>
                <w:szCs w:val="24"/>
              </w:rPr>
            </w:pPr>
            <w:r w:rsidRPr="00460AF5">
              <w:rPr>
                <w:rFonts w:asciiTheme="minorHAnsi" w:hAnsiTheme="minorHAnsi"/>
                <w:sz w:val="24"/>
                <w:szCs w:val="24"/>
              </w:rPr>
              <w:t>We will reach residents who do not normally participate – the ‘quiet’ voice in the community.</w:t>
            </w:r>
          </w:p>
          <w:p w:rsidR="00460AF5" w:rsidRPr="00460AF5" w:rsidRDefault="00460AF5" w:rsidP="00460AF5">
            <w:pPr>
              <w:pStyle w:val="PlainText"/>
              <w:rPr>
                <w:rFonts w:asciiTheme="minorHAnsi" w:hAnsiTheme="minorHAnsi"/>
                <w:sz w:val="24"/>
                <w:szCs w:val="24"/>
              </w:rPr>
            </w:pPr>
          </w:p>
          <w:p w:rsidR="00460AF5" w:rsidRPr="00460AF5" w:rsidRDefault="00460AF5" w:rsidP="00460AF5">
            <w:pPr>
              <w:pStyle w:val="PlainText"/>
              <w:rPr>
                <w:rFonts w:asciiTheme="minorHAnsi" w:hAnsiTheme="minorHAnsi"/>
                <w:sz w:val="24"/>
                <w:szCs w:val="24"/>
              </w:rPr>
            </w:pPr>
            <w:r w:rsidRPr="00460AF5">
              <w:rPr>
                <w:rFonts w:asciiTheme="minorHAnsi" w:hAnsiTheme="minorHAnsi"/>
                <w:sz w:val="24"/>
                <w:szCs w:val="24"/>
              </w:rPr>
              <w:t>When completed, the results from the survey will help determine:</w:t>
            </w:r>
          </w:p>
          <w:p w:rsidR="00460AF5" w:rsidRPr="00460AF5" w:rsidRDefault="00460AF5" w:rsidP="00BC7A8D">
            <w:pPr>
              <w:pStyle w:val="PlainText"/>
              <w:numPr>
                <w:ilvl w:val="0"/>
                <w:numId w:val="37"/>
              </w:numPr>
              <w:rPr>
                <w:rFonts w:asciiTheme="minorHAnsi" w:hAnsiTheme="minorHAnsi"/>
                <w:sz w:val="24"/>
                <w:szCs w:val="24"/>
              </w:rPr>
            </w:pPr>
            <w:r w:rsidRPr="00460AF5">
              <w:rPr>
                <w:rFonts w:asciiTheme="minorHAnsi" w:hAnsiTheme="minorHAnsi"/>
                <w:sz w:val="24"/>
                <w:szCs w:val="24"/>
              </w:rPr>
              <w:t>satisfaction levels on differing infrastructure assets</w:t>
            </w:r>
          </w:p>
          <w:p w:rsidR="00460AF5" w:rsidRPr="00460AF5" w:rsidRDefault="00E66DF9" w:rsidP="00BC7A8D">
            <w:pPr>
              <w:pStyle w:val="PlainText"/>
              <w:numPr>
                <w:ilvl w:val="0"/>
                <w:numId w:val="37"/>
              </w:numPr>
              <w:rPr>
                <w:rFonts w:asciiTheme="minorHAnsi" w:hAnsiTheme="minorHAnsi"/>
                <w:sz w:val="24"/>
                <w:szCs w:val="24"/>
              </w:rPr>
            </w:pPr>
            <w:r w:rsidRPr="00460AF5">
              <w:rPr>
                <w:rFonts w:asciiTheme="minorHAnsi" w:hAnsiTheme="minorHAnsi"/>
                <w:sz w:val="24"/>
                <w:szCs w:val="24"/>
              </w:rPr>
              <w:t>Allocation</w:t>
            </w:r>
            <w:r w:rsidR="00460AF5" w:rsidRPr="00460AF5">
              <w:rPr>
                <w:rFonts w:asciiTheme="minorHAnsi" w:hAnsiTheme="minorHAnsi"/>
                <w:sz w:val="24"/>
                <w:szCs w:val="24"/>
              </w:rPr>
              <w:t xml:space="preserve"> of funding </w:t>
            </w:r>
            <w:r w:rsidRPr="00460AF5">
              <w:rPr>
                <w:rFonts w:asciiTheme="minorHAnsi" w:hAnsiTheme="minorHAnsi"/>
                <w:sz w:val="24"/>
                <w:szCs w:val="24"/>
              </w:rPr>
              <w:t>- that</w:t>
            </w:r>
            <w:r w:rsidR="00460AF5" w:rsidRPr="00460AF5">
              <w:rPr>
                <w:rFonts w:asciiTheme="minorHAnsi" w:hAnsiTheme="minorHAnsi"/>
                <w:sz w:val="24"/>
                <w:szCs w:val="24"/>
              </w:rPr>
              <w:t xml:space="preserve"> is should we spend less, same or more.</w:t>
            </w:r>
          </w:p>
          <w:p w:rsidR="00460AF5" w:rsidRPr="00460AF5" w:rsidRDefault="00E66DF9" w:rsidP="00BC7A8D">
            <w:pPr>
              <w:pStyle w:val="PlainText"/>
              <w:numPr>
                <w:ilvl w:val="0"/>
                <w:numId w:val="37"/>
              </w:numPr>
              <w:rPr>
                <w:rFonts w:asciiTheme="minorHAnsi" w:hAnsiTheme="minorHAnsi"/>
                <w:sz w:val="24"/>
                <w:szCs w:val="24"/>
              </w:rPr>
            </w:pPr>
            <w:r w:rsidRPr="00460AF5">
              <w:rPr>
                <w:rFonts w:asciiTheme="minorHAnsi" w:hAnsiTheme="minorHAnsi"/>
                <w:sz w:val="24"/>
                <w:szCs w:val="24"/>
              </w:rPr>
              <w:t>Future</w:t>
            </w:r>
            <w:r w:rsidR="00460AF5" w:rsidRPr="00460AF5">
              <w:rPr>
                <w:rFonts w:asciiTheme="minorHAnsi" w:hAnsiTheme="minorHAnsi"/>
                <w:sz w:val="24"/>
                <w:szCs w:val="24"/>
              </w:rPr>
              <w:t xml:space="preserve"> asset funding priorities.</w:t>
            </w:r>
          </w:p>
          <w:p w:rsidR="00460AF5" w:rsidRPr="00460AF5" w:rsidRDefault="00460AF5" w:rsidP="00460AF5">
            <w:pPr>
              <w:rPr>
                <w:rFonts w:asciiTheme="minorHAnsi" w:hAnsiTheme="minorHAnsi" w:cs="Arial"/>
                <w:sz w:val="24"/>
              </w:rPr>
            </w:pPr>
          </w:p>
        </w:tc>
      </w:tr>
      <w:tr w:rsidR="00460AF5" w:rsidRPr="00460AF5" w:rsidTr="000F75A8">
        <w:trPr>
          <w:trHeight w:val="611"/>
        </w:trPr>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Stakeholders</w:t>
            </w:r>
          </w:p>
        </w:tc>
        <w:tc>
          <w:tcPr>
            <w:tcW w:w="3827"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Internal</w:t>
            </w:r>
          </w:p>
          <w:p w:rsidR="00460AF5" w:rsidRPr="00460AF5" w:rsidRDefault="00460AF5" w:rsidP="00EB3565">
            <w:pPr>
              <w:numPr>
                <w:ilvl w:val="0"/>
                <w:numId w:val="29"/>
              </w:numPr>
              <w:spacing w:after="120"/>
              <w:rPr>
                <w:rFonts w:asciiTheme="minorHAnsi" w:hAnsiTheme="minorHAnsi" w:cs="Arial"/>
                <w:sz w:val="24"/>
              </w:rPr>
            </w:pPr>
            <w:r w:rsidRPr="00460AF5">
              <w:rPr>
                <w:rFonts w:asciiTheme="minorHAnsi" w:hAnsiTheme="minorHAnsi" w:cs="Arial"/>
                <w:sz w:val="24"/>
              </w:rPr>
              <w:lastRenderedPageBreak/>
              <w:t xml:space="preserve">Staff </w:t>
            </w:r>
          </w:p>
          <w:p w:rsidR="00460AF5" w:rsidRPr="00460AF5" w:rsidRDefault="00460AF5" w:rsidP="00EB3565">
            <w:pPr>
              <w:numPr>
                <w:ilvl w:val="0"/>
                <w:numId w:val="29"/>
              </w:numPr>
              <w:spacing w:after="120"/>
              <w:rPr>
                <w:rFonts w:asciiTheme="minorHAnsi" w:hAnsiTheme="minorHAnsi" w:cs="Arial"/>
                <w:sz w:val="24"/>
              </w:rPr>
            </w:pPr>
            <w:r w:rsidRPr="00460AF5">
              <w:rPr>
                <w:rFonts w:asciiTheme="minorHAnsi" w:hAnsiTheme="minorHAnsi" w:cs="Arial"/>
                <w:sz w:val="24"/>
              </w:rPr>
              <w:t>Customer service</w:t>
            </w:r>
          </w:p>
          <w:p w:rsidR="00460AF5" w:rsidRPr="00460AF5" w:rsidRDefault="00460AF5" w:rsidP="00EB3565">
            <w:pPr>
              <w:numPr>
                <w:ilvl w:val="0"/>
                <w:numId w:val="29"/>
              </w:numPr>
              <w:spacing w:after="120"/>
              <w:rPr>
                <w:rFonts w:asciiTheme="minorHAnsi" w:hAnsiTheme="minorHAnsi" w:cs="Arial"/>
                <w:sz w:val="24"/>
              </w:rPr>
            </w:pPr>
            <w:r w:rsidRPr="00460AF5">
              <w:rPr>
                <w:rFonts w:asciiTheme="minorHAnsi" w:hAnsiTheme="minorHAnsi" w:cs="Arial"/>
                <w:sz w:val="24"/>
              </w:rPr>
              <w:t>Councillors</w:t>
            </w:r>
          </w:p>
          <w:p w:rsidR="00460AF5" w:rsidRPr="00460AF5" w:rsidRDefault="00460AF5" w:rsidP="00EB3565">
            <w:pPr>
              <w:numPr>
                <w:ilvl w:val="0"/>
                <w:numId w:val="29"/>
              </w:numPr>
              <w:spacing w:after="120"/>
              <w:rPr>
                <w:rFonts w:asciiTheme="minorHAnsi" w:hAnsiTheme="minorHAnsi" w:cs="Arial"/>
                <w:sz w:val="24"/>
              </w:rPr>
            </w:pPr>
            <w:r w:rsidRPr="00460AF5">
              <w:rPr>
                <w:rFonts w:asciiTheme="minorHAnsi" w:hAnsiTheme="minorHAnsi" w:cs="Arial"/>
                <w:sz w:val="24"/>
              </w:rPr>
              <w:t>Internal working group</w:t>
            </w:r>
          </w:p>
        </w:tc>
        <w:tc>
          <w:tcPr>
            <w:tcW w:w="3828"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lastRenderedPageBreak/>
              <w:t>External</w:t>
            </w:r>
          </w:p>
          <w:p w:rsidR="00460AF5" w:rsidRPr="00460AF5" w:rsidRDefault="00460AF5" w:rsidP="00BC7A8D">
            <w:pPr>
              <w:numPr>
                <w:ilvl w:val="0"/>
                <w:numId w:val="31"/>
              </w:numPr>
              <w:spacing w:after="120"/>
              <w:rPr>
                <w:rFonts w:asciiTheme="minorHAnsi" w:hAnsiTheme="minorHAnsi" w:cs="Arial"/>
                <w:sz w:val="24"/>
              </w:rPr>
            </w:pPr>
            <w:r w:rsidRPr="00460AF5">
              <w:rPr>
                <w:rFonts w:asciiTheme="minorHAnsi" w:hAnsiTheme="minorHAnsi" w:cs="Arial"/>
                <w:sz w:val="24"/>
              </w:rPr>
              <w:lastRenderedPageBreak/>
              <w:t xml:space="preserve">Ratepayers </w:t>
            </w:r>
          </w:p>
          <w:p w:rsidR="00460AF5" w:rsidRPr="00460AF5" w:rsidRDefault="00460AF5" w:rsidP="00BC7A8D">
            <w:pPr>
              <w:numPr>
                <w:ilvl w:val="0"/>
                <w:numId w:val="31"/>
              </w:numPr>
              <w:spacing w:after="120"/>
              <w:rPr>
                <w:rFonts w:asciiTheme="minorHAnsi" w:hAnsiTheme="minorHAnsi" w:cs="Arial"/>
                <w:sz w:val="24"/>
              </w:rPr>
            </w:pPr>
            <w:r w:rsidRPr="00460AF5">
              <w:rPr>
                <w:rFonts w:asciiTheme="minorHAnsi" w:hAnsiTheme="minorHAnsi" w:cs="Arial"/>
                <w:sz w:val="24"/>
              </w:rPr>
              <w:t>Residents</w:t>
            </w:r>
          </w:p>
          <w:p w:rsidR="00460AF5" w:rsidRPr="00460AF5" w:rsidRDefault="00460AF5" w:rsidP="00BC7A8D">
            <w:pPr>
              <w:numPr>
                <w:ilvl w:val="0"/>
                <w:numId w:val="31"/>
              </w:numPr>
              <w:spacing w:after="120"/>
              <w:rPr>
                <w:rFonts w:asciiTheme="minorHAnsi" w:hAnsiTheme="minorHAnsi" w:cs="Arial"/>
                <w:sz w:val="24"/>
              </w:rPr>
            </w:pPr>
            <w:r w:rsidRPr="00460AF5">
              <w:rPr>
                <w:rFonts w:asciiTheme="minorHAnsi" w:hAnsiTheme="minorHAnsi" w:cs="Arial"/>
                <w:sz w:val="24"/>
              </w:rPr>
              <w:t>Urban and rural properties</w:t>
            </w:r>
          </w:p>
        </w:tc>
      </w:tr>
      <w:tr w:rsidR="00460AF5" w:rsidRPr="00460AF5" w:rsidTr="000F75A8">
        <w:trPr>
          <w:trHeight w:val="611"/>
        </w:trPr>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lastRenderedPageBreak/>
              <w:t>How will we reach them?</w:t>
            </w:r>
          </w:p>
        </w:tc>
        <w:tc>
          <w:tcPr>
            <w:tcW w:w="3827" w:type="dxa"/>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ListParagraph"/>
              <w:numPr>
                <w:ilvl w:val="0"/>
                <w:numId w:val="35"/>
              </w:numPr>
              <w:spacing w:after="0"/>
              <w:rPr>
                <w:sz w:val="24"/>
                <w:szCs w:val="24"/>
              </w:rPr>
            </w:pPr>
            <w:r w:rsidRPr="00460AF5">
              <w:rPr>
                <w:sz w:val="24"/>
                <w:szCs w:val="24"/>
              </w:rPr>
              <w:t>Internal staff email</w:t>
            </w:r>
          </w:p>
          <w:p w:rsidR="00460AF5" w:rsidRPr="00460AF5" w:rsidRDefault="00460AF5" w:rsidP="00BC7A8D">
            <w:pPr>
              <w:pStyle w:val="ListParagraph"/>
              <w:numPr>
                <w:ilvl w:val="0"/>
                <w:numId w:val="35"/>
              </w:numPr>
              <w:spacing w:after="0"/>
              <w:rPr>
                <w:sz w:val="24"/>
                <w:szCs w:val="24"/>
              </w:rPr>
            </w:pPr>
            <w:r w:rsidRPr="00460AF5">
              <w:rPr>
                <w:sz w:val="24"/>
                <w:szCs w:val="24"/>
              </w:rPr>
              <w:t>Councillor memo prior to recruitment</w:t>
            </w:r>
          </w:p>
          <w:p w:rsidR="00460AF5" w:rsidRPr="00460AF5" w:rsidRDefault="00460AF5" w:rsidP="00BC7A8D">
            <w:pPr>
              <w:pStyle w:val="ListParagraph"/>
              <w:numPr>
                <w:ilvl w:val="0"/>
                <w:numId w:val="35"/>
              </w:numPr>
              <w:spacing w:after="0"/>
              <w:rPr>
                <w:sz w:val="24"/>
                <w:szCs w:val="24"/>
              </w:rPr>
            </w:pPr>
            <w:r w:rsidRPr="00460AF5">
              <w:rPr>
                <w:sz w:val="24"/>
                <w:szCs w:val="24"/>
              </w:rPr>
              <w:t>Councillor workshop following results report</w:t>
            </w:r>
          </w:p>
          <w:p w:rsidR="00460AF5" w:rsidRPr="00460AF5" w:rsidRDefault="00460AF5" w:rsidP="00BC7A8D">
            <w:pPr>
              <w:pStyle w:val="ListParagraph"/>
              <w:numPr>
                <w:ilvl w:val="0"/>
                <w:numId w:val="35"/>
              </w:numPr>
              <w:spacing w:after="0"/>
              <w:rPr>
                <w:sz w:val="24"/>
                <w:szCs w:val="24"/>
              </w:rPr>
            </w:pPr>
            <w:r w:rsidRPr="00460AF5">
              <w:rPr>
                <w:sz w:val="24"/>
                <w:szCs w:val="24"/>
              </w:rPr>
              <w:t>Weekly internal working group meetings</w:t>
            </w:r>
          </w:p>
          <w:p w:rsidR="00460AF5" w:rsidRPr="00460AF5" w:rsidRDefault="00460AF5" w:rsidP="00460AF5">
            <w:pPr>
              <w:pStyle w:val="ListParagraph"/>
              <w:rPr>
                <w:sz w:val="24"/>
                <w:szCs w:val="24"/>
              </w:rPr>
            </w:pPr>
          </w:p>
        </w:tc>
        <w:tc>
          <w:tcPr>
            <w:tcW w:w="3828" w:type="dxa"/>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ListParagraph"/>
              <w:numPr>
                <w:ilvl w:val="0"/>
                <w:numId w:val="35"/>
              </w:numPr>
              <w:spacing w:after="0"/>
              <w:rPr>
                <w:sz w:val="24"/>
                <w:szCs w:val="24"/>
              </w:rPr>
            </w:pPr>
            <w:r w:rsidRPr="00460AF5">
              <w:rPr>
                <w:b/>
                <w:sz w:val="24"/>
                <w:szCs w:val="24"/>
              </w:rPr>
              <w:t xml:space="preserve">Stage 1 </w:t>
            </w:r>
            <w:r w:rsidRPr="00460AF5">
              <w:rPr>
                <w:sz w:val="24"/>
                <w:szCs w:val="24"/>
              </w:rPr>
              <w:t>– Recruitment - random sampling of 600 residents/ratepayers via CATI telephone survey</w:t>
            </w:r>
          </w:p>
          <w:p w:rsidR="00460AF5" w:rsidRPr="00460AF5" w:rsidRDefault="00460AF5" w:rsidP="00BC7A8D">
            <w:pPr>
              <w:pStyle w:val="ListParagraph"/>
              <w:numPr>
                <w:ilvl w:val="0"/>
                <w:numId w:val="35"/>
              </w:numPr>
              <w:spacing w:after="0"/>
              <w:rPr>
                <w:sz w:val="24"/>
                <w:szCs w:val="24"/>
              </w:rPr>
            </w:pPr>
            <w:r w:rsidRPr="00460AF5">
              <w:rPr>
                <w:b/>
                <w:sz w:val="24"/>
                <w:szCs w:val="24"/>
              </w:rPr>
              <w:t>Stage  2</w:t>
            </w:r>
            <w:r w:rsidRPr="00460AF5">
              <w:rPr>
                <w:sz w:val="24"/>
                <w:szCs w:val="24"/>
              </w:rPr>
              <w:t xml:space="preserve"> – information brochure sent to 600 residents</w:t>
            </w:r>
          </w:p>
          <w:p w:rsidR="00460AF5" w:rsidRPr="00460AF5" w:rsidRDefault="00460AF5" w:rsidP="00BC7A8D">
            <w:pPr>
              <w:pStyle w:val="ListParagraph"/>
              <w:numPr>
                <w:ilvl w:val="0"/>
                <w:numId w:val="35"/>
              </w:numPr>
              <w:spacing w:after="0"/>
              <w:rPr>
                <w:sz w:val="24"/>
                <w:szCs w:val="24"/>
              </w:rPr>
            </w:pPr>
            <w:r w:rsidRPr="00460AF5">
              <w:rPr>
                <w:b/>
                <w:sz w:val="24"/>
                <w:szCs w:val="24"/>
              </w:rPr>
              <w:t>Stage 3</w:t>
            </w:r>
            <w:r w:rsidRPr="00460AF5">
              <w:rPr>
                <w:sz w:val="24"/>
                <w:szCs w:val="24"/>
              </w:rPr>
              <w:t xml:space="preserve"> – </w:t>
            </w:r>
            <w:r w:rsidR="00B740E1">
              <w:rPr>
                <w:sz w:val="24"/>
                <w:szCs w:val="24"/>
              </w:rPr>
              <w:t xml:space="preserve">Follow up phone </w:t>
            </w:r>
            <w:r w:rsidRPr="00460AF5">
              <w:rPr>
                <w:sz w:val="24"/>
                <w:szCs w:val="24"/>
              </w:rPr>
              <w:t>survey of 400 recruited residents/ratepayers</w:t>
            </w:r>
          </w:p>
          <w:p w:rsidR="00460AF5" w:rsidRPr="00460AF5" w:rsidRDefault="00460AF5" w:rsidP="00BC7A8D">
            <w:pPr>
              <w:pStyle w:val="ListParagraph"/>
              <w:numPr>
                <w:ilvl w:val="0"/>
                <w:numId w:val="35"/>
              </w:numPr>
              <w:spacing w:after="0"/>
              <w:rPr>
                <w:sz w:val="24"/>
                <w:szCs w:val="24"/>
              </w:rPr>
            </w:pPr>
            <w:r w:rsidRPr="00460AF5">
              <w:rPr>
                <w:sz w:val="24"/>
                <w:szCs w:val="24"/>
              </w:rPr>
              <w:t>Final report/results uploaded to Council website</w:t>
            </w:r>
          </w:p>
          <w:p w:rsidR="00460AF5" w:rsidRPr="00460AF5" w:rsidRDefault="00460AF5" w:rsidP="00BC7A8D">
            <w:pPr>
              <w:pStyle w:val="ListParagraph"/>
              <w:numPr>
                <w:ilvl w:val="0"/>
                <w:numId w:val="35"/>
              </w:numPr>
              <w:spacing w:after="0"/>
              <w:rPr>
                <w:sz w:val="24"/>
                <w:szCs w:val="24"/>
              </w:rPr>
            </w:pPr>
            <w:r w:rsidRPr="00460AF5">
              <w:rPr>
                <w:sz w:val="24"/>
                <w:szCs w:val="24"/>
              </w:rPr>
              <w:t>Final report emailed to residents/ratepayers as requested</w:t>
            </w:r>
          </w:p>
          <w:p w:rsidR="00460AF5" w:rsidRPr="00460AF5" w:rsidRDefault="00460AF5" w:rsidP="00BC7A8D">
            <w:pPr>
              <w:pStyle w:val="ListParagraph"/>
              <w:numPr>
                <w:ilvl w:val="0"/>
                <w:numId w:val="35"/>
              </w:numPr>
              <w:spacing w:after="0"/>
              <w:rPr>
                <w:sz w:val="24"/>
                <w:szCs w:val="24"/>
              </w:rPr>
            </w:pPr>
            <w:r w:rsidRPr="00460AF5">
              <w:rPr>
                <w:sz w:val="24"/>
                <w:szCs w:val="24"/>
              </w:rPr>
              <w:t>Media release on final report/results</w:t>
            </w:r>
          </w:p>
          <w:p w:rsidR="00460AF5" w:rsidRPr="00460AF5" w:rsidRDefault="00460AF5" w:rsidP="00BC7A8D">
            <w:pPr>
              <w:pStyle w:val="ListParagraph"/>
              <w:numPr>
                <w:ilvl w:val="0"/>
                <w:numId w:val="35"/>
              </w:numPr>
              <w:spacing w:after="0"/>
              <w:rPr>
                <w:sz w:val="24"/>
                <w:szCs w:val="24"/>
              </w:rPr>
            </w:pPr>
            <w:r w:rsidRPr="00460AF5">
              <w:rPr>
                <w:sz w:val="24"/>
                <w:szCs w:val="24"/>
              </w:rPr>
              <w:t>E-news, website and social media.</w:t>
            </w:r>
          </w:p>
        </w:tc>
      </w:tr>
    </w:tbl>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A community information booklet was prepared to provide a snapshot of community asset conditions and Council’s current investment across asset </w:t>
      </w:r>
      <w:r w:rsidRPr="00E36F6A">
        <w:rPr>
          <w:rFonts w:asciiTheme="minorHAnsi" w:hAnsiTheme="minorHAnsi"/>
          <w:sz w:val="24"/>
        </w:rPr>
        <w:t xml:space="preserve">categories (see </w:t>
      </w:r>
      <w:r w:rsidR="00701245" w:rsidRPr="00E36F6A">
        <w:rPr>
          <w:rFonts w:asciiTheme="minorHAnsi" w:hAnsiTheme="minorHAnsi"/>
          <w:sz w:val="24"/>
        </w:rPr>
        <w:t>Attachment 9</w:t>
      </w:r>
      <w:r w:rsidR="00E36F6A">
        <w:rPr>
          <w:rFonts w:asciiTheme="minorHAnsi" w:hAnsiTheme="minorHAnsi"/>
          <w:sz w:val="24"/>
        </w:rPr>
        <w:t>,</w:t>
      </w:r>
      <w:r w:rsidRPr="00E36F6A">
        <w:rPr>
          <w:rFonts w:asciiTheme="minorHAnsi" w:hAnsiTheme="minorHAnsi"/>
          <w:sz w:val="24"/>
        </w:rPr>
        <w:t xml:space="preserve"> page </w:t>
      </w:r>
      <w:r w:rsidR="008051D3" w:rsidRPr="00E36F6A">
        <w:rPr>
          <w:rFonts w:asciiTheme="minorHAnsi" w:hAnsiTheme="minorHAnsi"/>
          <w:sz w:val="24"/>
        </w:rPr>
        <w:t>161</w:t>
      </w:r>
      <w:r w:rsidRPr="00E36F6A">
        <w:rPr>
          <w:rFonts w:asciiTheme="minorHAnsi" w:hAnsiTheme="minorHAnsi"/>
          <w:sz w:val="24"/>
        </w:rPr>
        <w:t xml:space="preserve"> or online at </w:t>
      </w:r>
      <w:hyperlink r:id="rId27" w:history="1">
        <w:r w:rsidRPr="00E36F6A">
          <w:rPr>
            <w:rStyle w:val="Hyperlink"/>
            <w:rFonts w:asciiTheme="minorHAnsi" w:hAnsiTheme="minorHAnsi"/>
            <w:color w:val="auto"/>
            <w:sz w:val="24"/>
          </w:rPr>
          <w:t>http://www.byron.nsw.gov.au/publications/asset-management-review-community-survey-report</w:t>
        </w:r>
      </w:hyperlink>
      <w:r w:rsidR="00732479" w:rsidRPr="00E36F6A">
        <w:rPr>
          <w:rFonts w:asciiTheme="minorHAnsi" w:hAnsiTheme="minorHAnsi"/>
          <w:sz w:val="24"/>
        </w:rPr>
        <w:t>).</w:t>
      </w:r>
      <w:r w:rsidR="00732479">
        <w:rPr>
          <w:rFonts w:asciiTheme="minorHAnsi" w:hAnsiTheme="minorHAnsi"/>
          <w:sz w:val="24"/>
        </w:rPr>
        <w:t xml:space="preserve"> </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An independent research company, Micromex Research was engaged to explore and record the community’s sentiment about the information provided. </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The Asset Review research aimed to: </w:t>
      </w:r>
    </w:p>
    <w:p w:rsidR="00460AF5" w:rsidRPr="00460AF5" w:rsidRDefault="00460AF5" w:rsidP="00BC7A8D">
      <w:pPr>
        <w:pStyle w:val="ListParagraph"/>
        <w:numPr>
          <w:ilvl w:val="0"/>
          <w:numId w:val="73"/>
        </w:numPr>
        <w:spacing w:after="0" w:line="240" w:lineRule="auto"/>
        <w:rPr>
          <w:sz w:val="24"/>
          <w:szCs w:val="24"/>
        </w:rPr>
      </w:pPr>
      <w:r w:rsidRPr="00460AF5">
        <w:rPr>
          <w:sz w:val="24"/>
          <w:szCs w:val="24"/>
        </w:rPr>
        <w:t xml:space="preserve">Explain the level of current investment in community assets, establish relative priority for asset categories and seek an understanding of community satisfaction with current asset service levels </w:t>
      </w:r>
    </w:p>
    <w:p w:rsidR="00460AF5" w:rsidRPr="00460AF5" w:rsidRDefault="00460AF5" w:rsidP="00BC7A8D">
      <w:pPr>
        <w:pStyle w:val="ListParagraph"/>
        <w:numPr>
          <w:ilvl w:val="0"/>
          <w:numId w:val="73"/>
        </w:numPr>
        <w:spacing w:after="0" w:line="240" w:lineRule="auto"/>
        <w:rPr>
          <w:sz w:val="24"/>
          <w:szCs w:val="24"/>
        </w:rPr>
      </w:pPr>
      <w:r w:rsidRPr="00460AF5">
        <w:rPr>
          <w:sz w:val="24"/>
          <w:szCs w:val="24"/>
        </w:rPr>
        <w:lastRenderedPageBreak/>
        <w:t xml:space="preserve">Gain an understanding of community support for Council’s funding position in regards to four key asset categories </w:t>
      </w:r>
    </w:p>
    <w:p w:rsidR="00460AF5" w:rsidRPr="00460AF5" w:rsidRDefault="00460AF5" w:rsidP="00BC7A8D">
      <w:pPr>
        <w:pStyle w:val="ListParagraph"/>
        <w:numPr>
          <w:ilvl w:val="0"/>
          <w:numId w:val="73"/>
        </w:numPr>
        <w:spacing w:after="0" w:line="240" w:lineRule="auto"/>
        <w:rPr>
          <w:sz w:val="24"/>
          <w:szCs w:val="24"/>
        </w:rPr>
      </w:pPr>
      <w:r w:rsidRPr="00460AF5">
        <w:rPr>
          <w:sz w:val="24"/>
          <w:szCs w:val="24"/>
        </w:rPr>
        <w:t xml:space="preserve">Identify community endorsed revenue options for Council to explore in order to address funding requirements. </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This key engagement activity consisted of three-stages: </w:t>
      </w:r>
    </w:p>
    <w:p w:rsidR="00460AF5" w:rsidRPr="00460AF5" w:rsidRDefault="00460AF5" w:rsidP="00BC7A8D">
      <w:pPr>
        <w:pStyle w:val="ListParagraph"/>
        <w:numPr>
          <w:ilvl w:val="0"/>
          <w:numId w:val="43"/>
        </w:numPr>
        <w:spacing w:after="0" w:line="240" w:lineRule="auto"/>
        <w:rPr>
          <w:sz w:val="24"/>
          <w:szCs w:val="24"/>
        </w:rPr>
      </w:pPr>
      <w:r w:rsidRPr="00460AF5">
        <w:rPr>
          <w:sz w:val="24"/>
          <w:szCs w:val="24"/>
        </w:rPr>
        <w:t xml:space="preserve">Stage 1: Initial recruitment of a random representative sample of 603 Byron Shire residents. Participants answered several questions relating to Council’s assets via a telephone phone survey </w:t>
      </w:r>
    </w:p>
    <w:p w:rsidR="00460AF5" w:rsidRPr="00460AF5" w:rsidRDefault="00460AF5" w:rsidP="00BC7A8D">
      <w:pPr>
        <w:pStyle w:val="ListParagraph"/>
        <w:numPr>
          <w:ilvl w:val="0"/>
          <w:numId w:val="43"/>
        </w:numPr>
        <w:spacing w:after="0" w:line="240" w:lineRule="auto"/>
        <w:rPr>
          <w:sz w:val="24"/>
          <w:szCs w:val="24"/>
        </w:rPr>
      </w:pPr>
      <w:r w:rsidRPr="00460AF5">
        <w:rPr>
          <w:sz w:val="24"/>
          <w:szCs w:val="24"/>
        </w:rPr>
        <w:t xml:space="preserve">Stage 2: Mail-out of an information booklet explaining the various asset management challenges and options. Recipients were requested to read the booklet before responding to the next phone survey </w:t>
      </w:r>
    </w:p>
    <w:p w:rsidR="00460AF5" w:rsidRPr="00460AF5" w:rsidRDefault="00460AF5" w:rsidP="00BC7A8D">
      <w:pPr>
        <w:pStyle w:val="ListParagraph"/>
        <w:numPr>
          <w:ilvl w:val="0"/>
          <w:numId w:val="43"/>
        </w:numPr>
        <w:spacing w:after="0" w:line="240" w:lineRule="auto"/>
        <w:rPr>
          <w:sz w:val="24"/>
          <w:szCs w:val="24"/>
        </w:rPr>
      </w:pPr>
      <w:r w:rsidRPr="00460AF5">
        <w:rPr>
          <w:sz w:val="24"/>
          <w:szCs w:val="24"/>
        </w:rPr>
        <w:t xml:space="preserve">Stage 3: Recontact telephone interviews with 403 of the initial 603 (a statistically reliable representative sample). Data collection and sampling Participants were recruited via a computer-based random selection process using the electronic White Pages in July. To improve sample efficacy this included respondents without landlines and 18-49 year olds who were sourced via face-to-face intercepts in town centres. </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A total of 603 information kits were posted to the recruited participants. The information booklet provided a snapshot of asset conditions and the present level of funding allocated for each asset type. Information was provided for sealed roads, unsealed roads, footpaths, cycleways, bridges, road drainage, buildings, stormwater drainage, parks and open spaces. </w:t>
      </w:r>
    </w:p>
    <w:p w:rsidR="00460AF5" w:rsidRPr="00460AF5" w:rsidRDefault="00460AF5" w:rsidP="00460AF5">
      <w:pPr>
        <w:rPr>
          <w:rFonts w:asciiTheme="minorHAnsi" w:hAnsiTheme="minorHAnsi"/>
          <w:sz w:val="24"/>
        </w:rPr>
      </w:pPr>
      <w:r w:rsidRPr="00460AF5">
        <w:rPr>
          <w:rFonts w:asciiTheme="minorHAnsi" w:hAnsiTheme="minorHAnsi"/>
          <w:sz w:val="24"/>
        </w:rPr>
        <w:t>Example below:</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noProof/>
          <w:sz w:val="24"/>
        </w:rPr>
        <w:lastRenderedPageBreak/>
        <w:drawing>
          <wp:inline distT="0" distB="0" distL="0" distR="0" wp14:anchorId="72D7BE0F" wp14:editId="59A3353E">
            <wp:extent cx="5608320" cy="39516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08320" cy="3951605"/>
                    </a:xfrm>
                    <a:prstGeom prst="rect">
                      <a:avLst/>
                    </a:prstGeom>
                  </pic:spPr>
                </pic:pic>
              </a:graphicData>
            </a:graphic>
          </wp:inline>
        </w:drawing>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The call back interview was conducted in early September. A representative sample of 4</w:t>
      </w:r>
      <w:r w:rsidR="008051D3">
        <w:rPr>
          <w:rFonts w:asciiTheme="minorHAnsi" w:hAnsiTheme="minorHAnsi"/>
          <w:sz w:val="24"/>
        </w:rPr>
        <w:t>10</w:t>
      </w:r>
      <w:r w:rsidRPr="00460AF5">
        <w:rPr>
          <w:rFonts w:asciiTheme="minorHAnsi" w:hAnsiTheme="minorHAnsi"/>
          <w:sz w:val="24"/>
        </w:rPr>
        <w:t xml:space="preserve"> participants was recontacted to complete the survey following receipt of the information kit. </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A copy of the results report can </w:t>
      </w:r>
      <w:r w:rsidRPr="00E36F6A">
        <w:rPr>
          <w:rFonts w:asciiTheme="minorHAnsi" w:hAnsiTheme="minorHAnsi"/>
          <w:sz w:val="24"/>
        </w:rPr>
        <w:t xml:space="preserve">be found at </w:t>
      </w:r>
      <w:r w:rsidR="00701245" w:rsidRPr="00E36F6A">
        <w:rPr>
          <w:rFonts w:asciiTheme="minorHAnsi" w:hAnsiTheme="minorHAnsi"/>
          <w:sz w:val="24"/>
        </w:rPr>
        <w:t>Attachment 9</w:t>
      </w:r>
      <w:r w:rsidRPr="00E36F6A">
        <w:rPr>
          <w:rFonts w:asciiTheme="minorHAnsi" w:hAnsiTheme="minorHAnsi"/>
          <w:sz w:val="24"/>
        </w:rPr>
        <w:t xml:space="preserve"> </w:t>
      </w:r>
      <w:r w:rsidR="008051D3" w:rsidRPr="00E36F6A">
        <w:rPr>
          <w:rFonts w:asciiTheme="minorHAnsi" w:hAnsiTheme="minorHAnsi"/>
          <w:sz w:val="24"/>
        </w:rPr>
        <w:t xml:space="preserve">page 181 </w:t>
      </w:r>
      <w:r w:rsidRPr="00E36F6A">
        <w:rPr>
          <w:rFonts w:asciiTheme="minorHAnsi" w:hAnsiTheme="minorHAnsi"/>
          <w:sz w:val="24"/>
        </w:rPr>
        <w:t>contained in Council’s Community Consultation and Engagement Report or online</w:t>
      </w:r>
      <w:r w:rsidRPr="00460AF5">
        <w:rPr>
          <w:rFonts w:asciiTheme="minorHAnsi" w:hAnsiTheme="minorHAnsi"/>
          <w:sz w:val="24"/>
        </w:rPr>
        <w:t xml:space="preserve"> at </w:t>
      </w:r>
      <w:hyperlink r:id="rId29" w:history="1">
        <w:r w:rsidRPr="00460AF5">
          <w:rPr>
            <w:rStyle w:val="Hyperlink"/>
            <w:rFonts w:asciiTheme="minorHAnsi" w:hAnsiTheme="minorHAnsi"/>
            <w:color w:val="auto"/>
            <w:sz w:val="24"/>
          </w:rPr>
          <w:t>http://www.byron.nsw.gov.au/publications/asset-management-review-community-survey-report</w:t>
        </w:r>
      </w:hyperlink>
      <w:r w:rsidRPr="00460AF5">
        <w:rPr>
          <w:rStyle w:val="Hyperlink"/>
          <w:rFonts w:asciiTheme="minorHAnsi" w:hAnsiTheme="minorHAnsi"/>
          <w:color w:val="auto"/>
          <w:sz w:val="24"/>
        </w:rPr>
        <w:t xml:space="preserve">. </w:t>
      </w:r>
    </w:p>
    <w:p w:rsidR="00460AF5" w:rsidRPr="00460AF5" w:rsidRDefault="00460AF5" w:rsidP="00460AF5">
      <w:pPr>
        <w:rPr>
          <w:rFonts w:asciiTheme="minorHAnsi" w:hAnsiTheme="minorHAnsi"/>
          <w:sz w:val="24"/>
        </w:rPr>
      </w:pPr>
    </w:p>
    <w:p w:rsidR="00460AF5" w:rsidRPr="00460AF5" w:rsidRDefault="00460AF5" w:rsidP="00460AF5">
      <w:pPr>
        <w:tabs>
          <w:tab w:val="left" w:pos="1701"/>
        </w:tabs>
        <w:rPr>
          <w:rFonts w:asciiTheme="minorHAnsi" w:hAnsiTheme="minorHAnsi"/>
          <w:b/>
          <w:sz w:val="24"/>
        </w:rPr>
      </w:pPr>
      <w:r w:rsidRPr="00460AF5">
        <w:rPr>
          <w:rFonts w:asciiTheme="minorHAnsi" w:hAnsiTheme="minorHAnsi"/>
          <w:b/>
          <w:sz w:val="24"/>
        </w:rPr>
        <w:t>Phase 3:</w:t>
      </w:r>
      <w:r w:rsidRPr="00460AF5">
        <w:rPr>
          <w:rFonts w:asciiTheme="minorHAnsi" w:hAnsiTheme="minorHAnsi"/>
          <w:b/>
          <w:sz w:val="24"/>
        </w:rPr>
        <w:tab/>
        <w:t xml:space="preserve">Special Rate Variation – </w:t>
      </w:r>
      <w:r w:rsidRPr="00460AF5">
        <w:rPr>
          <w:rFonts w:asciiTheme="minorHAnsi" w:hAnsiTheme="minorHAnsi"/>
          <w:b/>
          <w:i/>
          <w:sz w:val="24"/>
        </w:rPr>
        <w:t>Funding our Future</w:t>
      </w:r>
    </w:p>
    <w:p w:rsidR="00460AF5" w:rsidRPr="00460AF5" w:rsidRDefault="00460AF5" w:rsidP="00460AF5">
      <w:pPr>
        <w:rPr>
          <w:rFonts w:asciiTheme="minorHAnsi" w:hAnsiTheme="minorHAnsi"/>
          <w:sz w:val="24"/>
        </w:rPr>
      </w:pPr>
    </w:p>
    <w:tbl>
      <w:tblPr>
        <w:tblW w:w="9356" w:type="dxa"/>
        <w:tblInd w:w="-601" w:type="dxa"/>
        <w:tblLook w:val="01E0" w:firstRow="1" w:lastRow="1" w:firstColumn="1" w:lastColumn="1" w:noHBand="0" w:noVBand="0"/>
      </w:tblPr>
      <w:tblGrid>
        <w:gridCol w:w="1701"/>
        <w:gridCol w:w="3827"/>
        <w:gridCol w:w="3828"/>
      </w:tblGrid>
      <w:tr w:rsidR="00460AF5" w:rsidRPr="00460AF5" w:rsidTr="000F75A8">
        <w:trPr>
          <w:trHeight w:val="455"/>
          <w:tblHeader/>
        </w:trPr>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rsidR="00460AF5" w:rsidRPr="00460AF5" w:rsidRDefault="00460AF5" w:rsidP="00460AF5">
            <w:pPr>
              <w:tabs>
                <w:tab w:val="left" w:pos="2340"/>
              </w:tabs>
              <w:spacing w:after="120"/>
              <w:ind w:left="2340" w:hanging="2340"/>
              <w:rPr>
                <w:rFonts w:asciiTheme="minorHAnsi" w:hAnsiTheme="minorHAnsi" w:cs="Arial"/>
                <w:b/>
                <w:sz w:val="24"/>
              </w:rPr>
            </w:pPr>
            <w:r w:rsidRPr="00460AF5">
              <w:rPr>
                <w:rFonts w:asciiTheme="minorHAnsi" w:hAnsiTheme="minorHAnsi" w:cs="Arial"/>
                <w:b/>
                <w:sz w:val="24"/>
              </w:rPr>
              <w:t>Timeframe</w:t>
            </w:r>
          </w:p>
        </w:tc>
        <w:tc>
          <w:tcPr>
            <w:tcW w:w="7655"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September – November 2016</w:t>
            </w:r>
          </w:p>
        </w:tc>
      </w:tr>
      <w:tr w:rsidR="00460AF5" w:rsidRPr="00460AF5" w:rsidTr="000F75A8">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rPr>
                <w:rFonts w:asciiTheme="minorHAnsi" w:hAnsiTheme="minorHAnsi"/>
                <w:b/>
                <w:sz w:val="24"/>
              </w:rPr>
            </w:pPr>
            <w:r w:rsidRPr="00460AF5">
              <w:rPr>
                <w:rFonts w:asciiTheme="minorHAnsi" w:hAnsiTheme="minorHAnsi" w:cs="Arial"/>
                <w:b/>
                <w:sz w:val="24"/>
              </w:rPr>
              <w:t>Purpose</w:t>
            </w:r>
          </w:p>
        </w:tc>
        <w:tc>
          <w:tcPr>
            <w:tcW w:w="7655" w:type="dxa"/>
            <w:gridSpan w:val="2"/>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ListParagraph"/>
              <w:numPr>
                <w:ilvl w:val="0"/>
                <w:numId w:val="39"/>
              </w:numPr>
              <w:spacing w:after="0" w:line="240" w:lineRule="auto"/>
              <w:rPr>
                <w:sz w:val="24"/>
                <w:szCs w:val="24"/>
              </w:rPr>
            </w:pPr>
            <w:r w:rsidRPr="00460AF5">
              <w:rPr>
                <w:sz w:val="24"/>
                <w:szCs w:val="24"/>
              </w:rPr>
              <w:t>Create awareness about the proposed Special Rate Variation (SRV).</w:t>
            </w:r>
            <w:r w:rsidRPr="00460AF5">
              <w:rPr>
                <w:sz w:val="24"/>
                <w:szCs w:val="24"/>
              </w:rPr>
              <w:br/>
            </w:r>
          </w:p>
          <w:p w:rsidR="00460AF5" w:rsidRPr="00460AF5" w:rsidRDefault="00460AF5" w:rsidP="00BC7A8D">
            <w:pPr>
              <w:pStyle w:val="ListParagraph"/>
              <w:numPr>
                <w:ilvl w:val="0"/>
                <w:numId w:val="39"/>
              </w:numPr>
              <w:spacing w:after="0" w:line="240" w:lineRule="auto"/>
              <w:rPr>
                <w:sz w:val="24"/>
                <w:szCs w:val="24"/>
              </w:rPr>
            </w:pPr>
            <w:r w:rsidRPr="00460AF5">
              <w:rPr>
                <w:sz w:val="24"/>
                <w:szCs w:val="24"/>
              </w:rPr>
              <w:t>Clearly articulate the need, impact and outcomes of a SRV.</w:t>
            </w:r>
          </w:p>
          <w:p w:rsidR="00460AF5" w:rsidRPr="00460AF5" w:rsidRDefault="00460AF5" w:rsidP="00460AF5">
            <w:pPr>
              <w:pStyle w:val="ListParagraph"/>
              <w:rPr>
                <w:sz w:val="24"/>
                <w:szCs w:val="24"/>
              </w:rPr>
            </w:pPr>
          </w:p>
          <w:p w:rsidR="00460AF5" w:rsidRPr="00460AF5" w:rsidRDefault="00460AF5" w:rsidP="00BC7A8D">
            <w:pPr>
              <w:pStyle w:val="ListParagraph"/>
              <w:numPr>
                <w:ilvl w:val="0"/>
                <w:numId w:val="39"/>
              </w:numPr>
              <w:spacing w:after="0" w:line="240" w:lineRule="auto"/>
              <w:rPr>
                <w:sz w:val="24"/>
                <w:szCs w:val="24"/>
              </w:rPr>
            </w:pPr>
            <w:r w:rsidRPr="00460AF5">
              <w:rPr>
                <w:sz w:val="24"/>
                <w:szCs w:val="24"/>
              </w:rPr>
              <w:t>Ensure residents and rate payers are effectively engaged about the proposed SRV.</w:t>
            </w:r>
          </w:p>
          <w:p w:rsidR="00460AF5" w:rsidRPr="00460AF5" w:rsidRDefault="00460AF5" w:rsidP="00460AF5">
            <w:pPr>
              <w:pStyle w:val="ListParagraph"/>
              <w:rPr>
                <w:sz w:val="24"/>
                <w:szCs w:val="24"/>
              </w:rPr>
            </w:pPr>
          </w:p>
          <w:p w:rsidR="00460AF5" w:rsidRPr="00460AF5" w:rsidRDefault="00460AF5" w:rsidP="00BC7A8D">
            <w:pPr>
              <w:pStyle w:val="ListParagraph"/>
              <w:numPr>
                <w:ilvl w:val="0"/>
                <w:numId w:val="39"/>
              </w:numPr>
              <w:spacing w:after="0" w:line="240" w:lineRule="auto"/>
              <w:rPr>
                <w:rFonts w:cs="Arial"/>
                <w:sz w:val="24"/>
              </w:rPr>
            </w:pPr>
            <w:r w:rsidRPr="00460AF5">
              <w:rPr>
                <w:sz w:val="24"/>
                <w:szCs w:val="24"/>
              </w:rPr>
              <w:t>Ensure multiple opportunities for residents and ratepayers to provide feedback are available.</w:t>
            </w:r>
          </w:p>
        </w:tc>
      </w:tr>
      <w:tr w:rsidR="00460AF5" w:rsidRPr="00460AF5" w:rsidTr="000F75A8">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lastRenderedPageBreak/>
              <w:t>Objectives</w:t>
            </w:r>
          </w:p>
          <w:p w:rsidR="00460AF5" w:rsidRPr="00460AF5" w:rsidRDefault="00460AF5" w:rsidP="00460AF5">
            <w:pPr>
              <w:spacing w:after="120"/>
              <w:rPr>
                <w:rFonts w:asciiTheme="minorHAnsi" w:hAnsiTheme="minorHAnsi" w:cs="Arial"/>
                <w:b/>
                <w:sz w:val="24"/>
              </w:rPr>
            </w:pPr>
          </w:p>
        </w:tc>
        <w:tc>
          <w:tcPr>
            <w:tcW w:w="7655" w:type="dxa"/>
            <w:gridSpan w:val="2"/>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ListParagraph"/>
              <w:numPr>
                <w:ilvl w:val="0"/>
                <w:numId w:val="40"/>
              </w:numPr>
              <w:spacing w:after="0" w:line="240" w:lineRule="auto"/>
              <w:rPr>
                <w:sz w:val="24"/>
                <w:szCs w:val="24"/>
              </w:rPr>
            </w:pPr>
            <w:r w:rsidRPr="00460AF5">
              <w:rPr>
                <w:sz w:val="24"/>
                <w:szCs w:val="24"/>
              </w:rPr>
              <w:t>Clearly demonstrate the need for a SRV to maintain, renew and upgrade infrastructure assets.</w:t>
            </w:r>
          </w:p>
          <w:p w:rsidR="00460AF5" w:rsidRPr="00460AF5" w:rsidRDefault="00460AF5" w:rsidP="00460AF5">
            <w:pPr>
              <w:rPr>
                <w:rFonts w:asciiTheme="minorHAnsi" w:hAnsiTheme="minorHAnsi"/>
                <w:sz w:val="24"/>
              </w:rPr>
            </w:pPr>
          </w:p>
          <w:p w:rsidR="00460AF5" w:rsidRPr="00460AF5" w:rsidRDefault="00460AF5" w:rsidP="00BC7A8D">
            <w:pPr>
              <w:pStyle w:val="ListParagraph"/>
              <w:numPr>
                <w:ilvl w:val="0"/>
                <w:numId w:val="40"/>
              </w:numPr>
              <w:spacing w:after="0" w:line="240" w:lineRule="auto"/>
              <w:rPr>
                <w:sz w:val="24"/>
                <w:szCs w:val="24"/>
              </w:rPr>
            </w:pPr>
            <w:r w:rsidRPr="00460AF5">
              <w:rPr>
                <w:sz w:val="24"/>
                <w:szCs w:val="24"/>
              </w:rPr>
              <w:t>Measure resident and ratepayer preferred SRV funding option.</w:t>
            </w:r>
          </w:p>
          <w:p w:rsidR="00460AF5" w:rsidRPr="00460AF5" w:rsidRDefault="00460AF5" w:rsidP="00460AF5">
            <w:pPr>
              <w:pStyle w:val="ListParagraph"/>
              <w:rPr>
                <w:sz w:val="24"/>
                <w:szCs w:val="24"/>
              </w:rPr>
            </w:pPr>
          </w:p>
          <w:p w:rsidR="00460AF5" w:rsidRPr="00460AF5" w:rsidRDefault="00460AF5" w:rsidP="00BC7A8D">
            <w:pPr>
              <w:pStyle w:val="ListParagraph"/>
              <w:numPr>
                <w:ilvl w:val="0"/>
                <w:numId w:val="40"/>
              </w:numPr>
              <w:spacing w:after="0" w:line="240" w:lineRule="auto"/>
              <w:rPr>
                <w:sz w:val="24"/>
                <w:szCs w:val="24"/>
              </w:rPr>
            </w:pPr>
            <w:r w:rsidRPr="00460AF5">
              <w:rPr>
                <w:sz w:val="24"/>
                <w:szCs w:val="24"/>
              </w:rPr>
              <w:t>Determine the level of community support for a SRV.</w:t>
            </w:r>
          </w:p>
          <w:p w:rsidR="00460AF5" w:rsidRPr="00460AF5" w:rsidRDefault="00460AF5" w:rsidP="00460AF5">
            <w:pPr>
              <w:rPr>
                <w:rFonts w:asciiTheme="minorHAnsi" w:hAnsiTheme="minorHAnsi"/>
                <w:sz w:val="24"/>
              </w:rPr>
            </w:pPr>
          </w:p>
        </w:tc>
      </w:tr>
      <w:tr w:rsidR="00460AF5" w:rsidRPr="00460AF5" w:rsidTr="000F75A8">
        <w:trPr>
          <w:trHeight w:val="611"/>
        </w:trPr>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Key messages</w:t>
            </w:r>
          </w:p>
          <w:p w:rsidR="00460AF5" w:rsidRPr="00460AF5" w:rsidRDefault="00460AF5" w:rsidP="00460AF5">
            <w:pPr>
              <w:spacing w:after="120"/>
              <w:rPr>
                <w:rFonts w:asciiTheme="minorHAnsi" w:hAnsiTheme="minorHAnsi" w:cs="Arial"/>
                <w:b/>
                <w:sz w:val="24"/>
              </w:rPr>
            </w:pPr>
          </w:p>
        </w:tc>
        <w:tc>
          <w:tcPr>
            <w:tcW w:w="7655" w:type="dxa"/>
            <w:gridSpan w:val="2"/>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ListParagraph"/>
              <w:numPr>
                <w:ilvl w:val="0"/>
                <w:numId w:val="41"/>
              </w:numPr>
              <w:spacing w:after="0" w:line="240" w:lineRule="auto"/>
              <w:rPr>
                <w:sz w:val="24"/>
                <w:szCs w:val="24"/>
              </w:rPr>
            </w:pPr>
            <w:r w:rsidRPr="00460AF5">
              <w:rPr>
                <w:sz w:val="24"/>
                <w:szCs w:val="24"/>
              </w:rPr>
              <w:t xml:space="preserve">The SRV is part of our Council Improvement </w:t>
            </w:r>
            <w:r w:rsidR="0053021C">
              <w:rPr>
                <w:sz w:val="24"/>
                <w:szCs w:val="24"/>
              </w:rPr>
              <w:t>Proposal</w:t>
            </w:r>
            <w:r w:rsidRPr="00460AF5">
              <w:rPr>
                <w:sz w:val="24"/>
                <w:szCs w:val="24"/>
              </w:rPr>
              <w:t xml:space="preserve"> that helps us meet the state government’s Fit for the Future requirements.</w:t>
            </w:r>
            <w:r w:rsidRPr="00460AF5">
              <w:rPr>
                <w:sz w:val="24"/>
                <w:szCs w:val="24"/>
              </w:rPr>
              <w:br/>
            </w:r>
          </w:p>
          <w:p w:rsidR="00460AF5" w:rsidRPr="00460AF5" w:rsidRDefault="00460AF5" w:rsidP="00BC7A8D">
            <w:pPr>
              <w:pStyle w:val="ListParagraph"/>
              <w:numPr>
                <w:ilvl w:val="0"/>
                <w:numId w:val="41"/>
              </w:numPr>
              <w:spacing w:after="0" w:line="240" w:lineRule="auto"/>
              <w:rPr>
                <w:sz w:val="24"/>
                <w:szCs w:val="24"/>
              </w:rPr>
            </w:pPr>
            <w:r w:rsidRPr="00460AF5">
              <w:rPr>
                <w:sz w:val="24"/>
                <w:szCs w:val="24"/>
              </w:rPr>
              <w:t xml:space="preserve">Council’s short term financial position is considered good – however our long term position is not sustainable at the current levels of service and the condition of infrastructure will deteriorate. </w:t>
            </w:r>
            <w:r w:rsidRPr="00460AF5">
              <w:rPr>
                <w:sz w:val="24"/>
                <w:szCs w:val="24"/>
              </w:rPr>
              <w:br/>
            </w:r>
          </w:p>
          <w:p w:rsidR="00460AF5" w:rsidRPr="00460AF5" w:rsidRDefault="00460AF5" w:rsidP="00BC7A8D">
            <w:pPr>
              <w:pStyle w:val="ListParagraph"/>
              <w:numPr>
                <w:ilvl w:val="0"/>
                <w:numId w:val="41"/>
              </w:numPr>
              <w:spacing w:after="0" w:line="240" w:lineRule="auto"/>
              <w:rPr>
                <w:sz w:val="24"/>
                <w:szCs w:val="24"/>
              </w:rPr>
            </w:pPr>
            <w:r w:rsidRPr="00460AF5">
              <w:rPr>
                <w:sz w:val="24"/>
                <w:szCs w:val="24"/>
              </w:rPr>
              <w:t xml:space="preserve">The challenge of long term financial sustainability is common across the majority of NSW councils. </w:t>
            </w:r>
            <w:r w:rsidRPr="00460AF5">
              <w:rPr>
                <w:sz w:val="24"/>
                <w:szCs w:val="24"/>
              </w:rPr>
              <w:br/>
            </w:r>
          </w:p>
          <w:p w:rsidR="00460AF5" w:rsidRPr="00460AF5" w:rsidRDefault="00460AF5" w:rsidP="00BC7A8D">
            <w:pPr>
              <w:pStyle w:val="ListParagraph"/>
              <w:numPr>
                <w:ilvl w:val="0"/>
                <w:numId w:val="41"/>
              </w:numPr>
              <w:spacing w:after="0" w:line="240" w:lineRule="auto"/>
              <w:rPr>
                <w:sz w:val="24"/>
                <w:szCs w:val="24"/>
              </w:rPr>
            </w:pPr>
            <w:r w:rsidRPr="00460AF5">
              <w:rPr>
                <w:sz w:val="24"/>
                <w:szCs w:val="24"/>
              </w:rPr>
              <w:t>Council wants to hear the community’s ideas about how we can achieve our goal of maintaining and renewing our infrastructure to community desired levels.</w:t>
            </w:r>
            <w:r w:rsidRPr="00460AF5">
              <w:rPr>
                <w:sz w:val="24"/>
                <w:szCs w:val="24"/>
              </w:rPr>
              <w:br/>
            </w:r>
          </w:p>
          <w:p w:rsidR="00460AF5" w:rsidRPr="00460AF5" w:rsidRDefault="00460AF5" w:rsidP="00BC7A8D">
            <w:pPr>
              <w:pStyle w:val="ListParagraph"/>
              <w:numPr>
                <w:ilvl w:val="0"/>
                <w:numId w:val="41"/>
              </w:numPr>
              <w:spacing w:after="0" w:line="240" w:lineRule="auto"/>
              <w:rPr>
                <w:sz w:val="24"/>
                <w:szCs w:val="24"/>
              </w:rPr>
            </w:pPr>
            <w:r w:rsidRPr="00460AF5">
              <w:rPr>
                <w:sz w:val="24"/>
                <w:szCs w:val="24"/>
              </w:rPr>
              <w:t xml:space="preserve">Many of Byron Shire’s roads, footpaths, buildings and community facilities were built in the post-war era, making them over 70 years old; the challenge we are currently facing is how we maintaining and renewing these assets into the future with a growing community and changing needs. </w:t>
            </w:r>
            <w:r w:rsidRPr="00460AF5">
              <w:rPr>
                <w:sz w:val="24"/>
                <w:szCs w:val="24"/>
              </w:rPr>
              <w:br/>
            </w:r>
          </w:p>
          <w:p w:rsidR="00460AF5" w:rsidRPr="00460AF5" w:rsidRDefault="00460AF5" w:rsidP="00BC7A8D">
            <w:pPr>
              <w:pStyle w:val="ListParagraph"/>
              <w:numPr>
                <w:ilvl w:val="0"/>
                <w:numId w:val="41"/>
              </w:numPr>
              <w:spacing w:after="0" w:line="240" w:lineRule="auto"/>
              <w:rPr>
                <w:sz w:val="24"/>
                <w:szCs w:val="24"/>
              </w:rPr>
            </w:pPr>
            <w:r w:rsidRPr="00460AF5">
              <w:rPr>
                <w:sz w:val="24"/>
                <w:szCs w:val="24"/>
              </w:rPr>
              <w:t xml:space="preserve">Over the past four years, Council has made internal savings from procurement and efficiency savings and funds have been invested in our ageing assets. </w:t>
            </w:r>
            <w:r w:rsidRPr="00460AF5">
              <w:rPr>
                <w:sz w:val="24"/>
                <w:szCs w:val="24"/>
              </w:rPr>
              <w:br/>
            </w:r>
          </w:p>
          <w:p w:rsidR="00460AF5" w:rsidRPr="00460AF5" w:rsidRDefault="00460AF5" w:rsidP="00BC7A8D">
            <w:pPr>
              <w:pStyle w:val="ListParagraph"/>
              <w:numPr>
                <w:ilvl w:val="0"/>
                <w:numId w:val="41"/>
              </w:numPr>
              <w:spacing w:after="0" w:line="240" w:lineRule="auto"/>
              <w:rPr>
                <w:sz w:val="24"/>
                <w:szCs w:val="24"/>
              </w:rPr>
            </w:pPr>
            <w:r w:rsidRPr="00460AF5">
              <w:rPr>
                <w:sz w:val="24"/>
                <w:szCs w:val="24"/>
              </w:rPr>
              <w:t xml:space="preserve">Council’s last </w:t>
            </w:r>
            <w:r w:rsidR="00B740E1">
              <w:rPr>
                <w:sz w:val="24"/>
                <w:szCs w:val="24"/>
              </w:rPr>
              <w:t xml:space="preserve">successful </w:t>
            </w:r>
            <w:r w:rsidRPr="00460AF5">
              <w:rPr>
                <w:sz w:val="24"/>
                <w:szCs w:val="24"/>
              </w:rPr>
              <w:t>SRV was in 2008/09.</w:t>
            </w:r>
            <w:r w:rsidRPr="00460AF5">
              <w:rPr>
                <w:sz w:val="24"/>
                <w:szCs w:val="24"/>
              </w:rPr>
              <w:br/>
            </w:r>
          </w:p>
          <w:p w:rsidR="00460AF5" w:rsidRPr="00460AF5" w:rsidRDefault="00460AF5" w:rsidP="00BC7A8D">
            <w:pPr>
              <w:pStyle w:val="ListParagraph"/>
              <w:numPr>
                <w:ilvl w:val="0"/>
                <w:numId w:val="41"/>
              </w:numPr>
              <w:spacing w:after="0" w:line="240" w:lineRule="auto"/>
              <w:rPr>
                <w:sz w:val="24"/>
                <w:szCs w:val="24"/>
              </w:rPr>
            </w:pPr>
            <w:r w:rsidRPr="00460AF5">
              <w:rPr>
                <w:sz w:val="24"/>
                <w:szCs w:val="24"/>
              </w:rPr>
              <w:t xml:space="preserve">Council will meet to consider the consultation results a Council meeting in December. </w:t>
            </w:r>
            <w:r w:rsidRPr="00460AF5">
              <w:rPr>
                <w:sz w:val="24"/>
                <w:szCs w:val="24"/>
              </w:rPr>
              <w:br/>
            </w:r>
          </w:p>
          <w:p w:rsidR="00460AF5" w:rsidRPr="00460AF5" w:rsidRDefault="00460AF5" w:rsidP="00BC7A8D">
            <w:pPr>
              <w:pStyle w:val="ListParagraph"/>
              <w:numPr>
                <w:ilvl w:val="0"/>
                <w:numId w:val="41"/>
              </w:numPr>
              <w:spacing w:after="0" w:line="240" w:lineRule="auto"/>
              <w:rPr>
                <w:sz w:val="24"/>
                <w:szCs w:val="24"/>
              </w:rPr>
            </w:pPr>
            <w:r w:rsidRPr="00460AF5">
              <w:rPr>
                <w:sz w:val="24"/>
                <w:szCs w:val="24"/>
              </w:rPr>
              <w:t>Following the meeting, if Council decides to proceed with a rate rise, the IP&amp;R documents will be updated and placed on public exhibition.</w:t>
            </w:r>
            <w:r w:rsidRPr="00460AF5">
              <w:rPr>
                <w:sz w:val="24"/>
                <w:szCs w:val="24"/>
              </w:rPr>
              <w:br/>
            </w:r>
          </w:p>
          <w:p w:rsidR="00460AF5" w:rsidRPr="00460AF5" w:rsidRDefault="00460AF5" w:rsidP="00BC7A8D">
            <w:pPr>
              <w:pStyle w:val="ListParagraph"/>
              <w:numPr>
                <w:ilvl w:val="0"/>
                <w:numId w:val="41"/>
              </w:numPr>
              <w:spacing w:after="0" w:line="240" w:lineRule="auto"/>
              <w:rPr>
                <w:sz w:val="24"/>
                <w:szCs w:val="24"/>
              </w:rPr>
            </w:pPr>
            <w:r w:rsidRPr="00460AF5">
              <w:rPr>
                <w:sz w:val="24"/>
                <w:szCs w:val="24"/>
              </w:rPr>
              <w:t xml:space="preserve">Council will need to </w:t>
            </w:r>
            <w:r w:rsidR="004E3E05">
              <w:rPr>
                <w:sz w:val="24"/>
                <w:szCs w:val="24"/>
              </w:rPr>
              <w:t>formally submit</w:t>
            </w:r>
            <w:r w:rsidRPr="00460AF5">
              <w:rPr>
                <w:sz w:val="24"/>
                <w:szCs w:val="24"/>
              </w:rPr>
              <w:t xml:space="preserve"> its </w:t>
            </w:r>
            <w:r w:rsidR="00B740E1">
              <w:rPr>
                <w:sz w:val="24"/>
                <w:szCs w:val="24"/>
              </w:rPr>
              <w:t xml:space="preserve">proposed </w:t>
            </w:r>
            <w:r w:rsidRPr="00460AF5">
              <w:rPr>
                <w:sz w:val="24"/>
                <w:szCs w:val="24"/>
              </w:rPr>
              <w:t xml:space="preserve">SRV application </w:t>
            </w:r>
            <w:r w:rsidR="004E3E05">
              <w:rPr>
                <w:sz w:val="24"/>
                <w:szCs w:val="24"/>
              </w:rPr>
              <w:t xml:space="preserve">to the IPART </w:t>
            </w:r>
            <w:r w:rsidRPr="00460AF5">
              <w:rPr>
                <w:sz w:val="24"/>
                <w:szCs w:val="24"/>
              </w:rPr>
              <w:t xml:space="preserve">by 13 February. </w:t>
            </w:r>
            <w:r w:rsidRPr="00460AF5">
              <w:rPr>
                <w:sz w:val="24"/>
                <w:szCs w:val="24"/>
              </w:rPr>
              <w:br/>
            </w:r>
          </w:p>
          <w:p w:rsidR="00460AF5" w:rsidRPr="00460AF5" w:rsidRDefault="00460AF5" w:rsidP="00BC7A8D">
            <w:pPr>
              <w:pStyle w:val="ListParagraph"/>
              <w:numPr>
                <w:ilvl w:val="0"/>
                <w:numId w:val="41"/>
              </w:numPr>
              <w:spacing w:after="0" w:line="240" w:lineRule="auto"/>
              <w:rPr>
                <w:sz w:val="24"/>
                <w:szCs w:val="24"/>
              </w:rPr>
            </w:pPr>
            <w:r w:rsidRPr="00460AF5">
              <w:rPr>
                <w:sz w:val="24"/>
                <w:szCs w:val="24"/>
              </w:rPr>
              <w:lastRenderedPageBreak/>
              <w:t xml:space="preserve">It is expected that IPART will publish their determination on our request online in June. </w:t>
            </w:r>
            <w:r w:rsidRPr="00460AF5">
              <w:rPr>
                <w:sz w:val="24"/>
                <w:szCs w:val="24"/>
              </w:rPr>
              <w:br/>
            </w:r>
          </w:p>
          <w:p w:rsidR="00460AF5" w:rsidRPr="004E3E05" w:rsidRDefault="00460AF5" w:rsidP="004E3E05">
            <w:pPr>
              <w:rPr>
                <w:rFonts w:cs="Arial"/>
                <w:sz w:val="24"/>
              </w:rPr>
            </w:pPr>
          </w:p>
        </w:tc>
      </w:tr>
      <w:tr w:rsidR="00460AF5" w:rsidRPr="00460AF5" w:rsidTr="000F75A8">
        <w:trPr>
          <w:trHeight w:val="611"/>
        </w:trPr>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lastRenderedPageBreak/>
              <w:t>Stakeholders</w:t>
            </w:r>
          </w:p>
        </w:tc>
        <w:tc>
          <w:tcPr>
            <w:tcW w:w="3827" w:type="dxa"/>
            <w:tcBorders>
              <w:top w:val="single" w:sz="4" w:space="0" w:color="auto"/>
              <w:left w:val="single" w:sz="4" w:space="0" w:color="auto"/>
              <w:bottom w:val="single" w:sz="4" w:space="0" w:color="auto"/>
              <w:right w:val="single" w:sz="4" w:space="0" w:color="auto"/>
            </w:tcBorders>
          </w:tcPr>
          <w:p w:rsidR="00460AF5" w:rsidRPr="00460AF5" w:rsidRDefault="00460AF5" w:rsidP="004628E0">
            <w:pPr>
              <w:rPr>
                <w:rFonts w:asciiTheme="minorHAnsi" w:hAnsiTheme="minorHAnsi" w:cs="Arial"/>
                <w:b/>
                <w:sz w:val="24"/>
              </w:rPr>
            </w:pPr>
            <w:r w:rsidRPr="00460AF5">
              <w:rPr>
                <w:rFonts w:asciiTheme="minorHAnsi" w:hAnsiTheme="minorHAnsi" w:cs="Arial"/>
                <w:b/>
                <w:sz w:val="24"/>
              </w:rPr>
              <w:t>Internal</w:t>
            </w:r>
          </w:p>
          <w:p w:rsidR="00460AF5" w:rsidRPr="00460AF5" w:rsidRDefault="00460AF5" w:rsidP="004628E0">
            <w:pPr>
              <w:numPr>
                <w:ilvl w:val="0"/>
                <w:numId w:val="29"/>
              </w:numPr>
              <w:rPr>
                <w:rFonts w:asciiTheme="minorHAnsi" w:hAnsiTheme="minorHAnsi" w:cs="Arial"/>
                <w:sz w:val="24"/>
              </w:rPr>
            </w:pPr>
            <w:r w:rsidRPr="00460AF5">
              <w:rPr>
                <w:rFonts w:asciiTheme="minorHAnsi" w:hAnsiTheme="minorHAnsi" w:cs="Arial"/>
                <w:sz w:val="24"/>
              </w:rPr>
              <w:t xml:space="preserve">Staff </w:t>
            </w:r>
          </w:p>
          <w:p w:rsidR="00460AF5" w:rsidRPr="00460AF5" w:rsidRDefault="00460AF5" w:rsidP="004628E0">
            <w:pPr>
              <w:numPr>
                <w:ilvl w:val="0"/>
                <w:numId w:val="29"/>
              </w:numPr>
              <w:rPr>
                <w:rFonts w:asciiTheme="minorHAnsi" w:hAnsiTheme="minorHAnsi" w:cs="Arial"/>
                <w:sz w:val="24"/>
              </w:rPr>
            </w:pPr>
            <w:r w:rsidRPr="00460AF5">
              <w:rPr>
                <w:rFonts w:asciiTheme="minorHAnsi" w:hAnsiTheme="minorHAnsi" w:cs="Arial"/>
                <w:sz w:val="24"/>
              </w:rPr>
              <w:t>Customer service</w:t>
            </w:r>
          </w:p>
          <w:p w:rsidR="00460AF5" w:rsidRPr="00460AF5" w:rsidRDefault="00460AF5" w:rsidP="004628E0">
            <w:pPr>
              <w:numPr>
                <w:ilvl w:val="0"/>
                <w:numId w:val="29"/>
              </w:numPr>
              <w:rPr>
                <w:rFonts w:asciiTheme="minorHAnsi" w:hAnsiTheme="minorHAnsi" w:cs="Arial"/>
                <w:sz w:val="24"/>
              </w:rPr>
            </w:pPr>
            <w:r w:rsidRPr="00460AF5">
              <w:rPr>
                <w:rFonts w:asciiTheme="minorHAnsi" w:hAnsiTheme="minorHAnsi" w:cs="Arial"/>
                <w:sz w:val="24"/>
              </w:rPr>
              <w:t>Councillors</w:t>
            </w:r>
          </w:p>
          <w:p w:rsidR="00460AF5" w:rsidRPr="00460AF5" w:rsidRDefault="00460AF5" w:rsidP="004628E0">
            <w:pPr>
              <w:numPr>
                <w:ilvl w:val="0"/>
                <w:numId w:val="29"/>
              </w:numPr>
              <w:rPr>
                <w:rFonts w:asciiTheme="minorHAnsi" w:hAnsiTheme="minorHAnsi" w:cs="Arial"/>
                <w:sz w:val="24"/>
              </w:rPr>
            </w:pPr>
            <w:r w:rsidRPr="00460AF5">
              <w:rPr>
                <w:rFonts w:asciiTheme="minorHAnsi" w:hAnsiTheme="minorHAnsi" w:cs="Arial"/>
                <w:sz w:val="24"/>
              </w:rPr>
              <w:t>Internal working group</w:t>
            </w:r>
          </w:p>
        </w:tc>
        <w:tc>
          <w:tcPr>
            <w:tcW w:w="3828" w:type="dxa"/>
            <w:tcBorders>
              <w:top w:val="single" w:sz="4" w:space="0" w:color="auto"/>
              <w:left w:val="single" w:sz="4" w:space="0" w:color="auto"/>
              <w:bottom w:val="single" w:sz="4" w:space="0" w:color="auto"/>
              <w:right w:val="single" w:sz="4" w:space="0" w:color="auto"/>
            </w:tcBorders>
          </w:tcPr>
          <w:p w:rsidR="00460AF5" w:rsidRPr="00460AF5" w:rsidRDefault="00460AF5" w:rsidP="004628E0">
            <w:pPr>
              <w:rPr>
                <w:rFonts w:asciiTheme="minorHAnsi" w:hAnsiTheme="minorHAnsi" w:cs="Arial"/>
                <w:b/>
                <w:sz w:val="24"/>
              </w:rPr>
            </w:pPr>
            <w:r w:rsidRPr="00460AF5">
              <w:rPr>
                <w:rFonts w:asciiTheme="minorHAnsi" w:hAnsiTheme="minorHAnsi" w:cs="Arial"/>
                <w:b/>
                <w:sz w:val="24"/>
              </w:rPr>
              <w:t>External</w:t>
            </w:r>
          </w:p>
          <w:p w:rsidR="00460AF5" w:rsidRPr="00460AF5" w:rsidRDefault="00460AF5" w:rsidP="00BC7A8D">
            <w:pPr>
              <w:numPr>
                <w:ilvl w:val="0"/>
                <w:numId w:val="31"/>
              </w:numPr>
              <w:rPr>
                <w:rFonts w:asciiTheme="minorHAnsi" w:hAnsiTheme="minorHAnsi" w:cs="Arial"/>
                <w:sz w:val="24"/>
              </w:rPr>
            </w:pPr>
            <w:r w:rsidRPr="00460AF5">
              <w:rPr>
                <w:rFonts w:asciiTheme="minorHAnsi" w:hAnsiTheme="minorHAnsi" w:cs="Arial"/>
                <w:sz w:val="24"/>
              </w:rPr>
              <w:t xml:space="preserve">Ratepayers </w:t>
            </w:r>
          </w:p>
          <w:p w:rsidR="00460AF5" w:rsidRPr="00460AF5" w:rsidRDefault="00460AF5" w:rsidP="00BC7A8D">
            <w:pPr>
              <w:numPr>
                <w:ilvl w:val="0"/>
                <w:numId w:val="31"/>
              </w:numPr>
              <w:rPr>
                <w:rFonts w:asciiTheme="minorHAnsi" w:hAnsiTheme="minorHAnsi" w:cs="Arial"/>
                <w:sz w:val="24"/>
              </w:rPr>
            </w:pPr>
            <w:r w:rsidRPr="00460AF5">
              <w:rPr>
                <w:rFonts w:asciiTheme="minorHAnsi" w:hAnsiTheme="minorHAnsi" w:cs="Arial"/>
                <w:sz w:val="24"/>
              </w:rPr>
              <w:t>Residents</w:t>
            </w:r>
          </w:p>
          <w:p w:rsidR="00460AF5" w:rsidRPr="00460AF5" w:rsidRDefault="00460AF5" w:rsidP="00BC7A8D">
            <w:pPr>
              <w:numPr>
                <w:ilvl w:val="0"/>
                <w:numId w:val="31"/>
              </w:numPr>
              <w:rPr>
                <w:rFonts w:asciiTheme="minorHAnsi" w:hAnsiTheme="minorHAnsi" w:cs="Arial"/>
                <w:sz w:val="24"/>
              </w:rPr>
            </w:pPr>
            <w:r w:rsidRPr="00460AF5">
              <w:rPr>
                <w:rFonts w:asciiTheme="minorHAnsi" w:hAnsiTheme="minorHAnsi" w:cs="Arial"/>
                <w:sz w:val="24"/>
              </w:rPr>
              <w:t>Commercial businesses</w:t>
            </w:r>
          </w:p>
          <w:p w:rsidR="00460AF5" w:rsidRPr="00460AF5" w:rsidRDefault="00460AF5" w:rsidP="00BC7A8D">
            <w:pPr>
              <w:numPr>
                <w:ilvl w:val="0"/>
                <w:numId w:val="31"/>
              </w:numPr>
              <w:rPr>
                <w:rFonts w:asciiTheme="minorHAnsi" w:hAnsiTheme="minorHAnsi" w:cs="Arial"/>
                <w:sz w:val="24"/>
              </w:rPr>
            </w:pPr>
            <w:r w:rsidRPr="00460AF5">
              <w:rPr>
                <w:rFonts w:asciiTheme="minorHAnsi" w:hAnsiTheme="minorHAnsi" w:cs="Arial"/>
                <w:sz w:val="24"/>
              </w:rPr>
              <w:t>Urban and rural properties</w:t>
            </w:r>
          </w:p>
          <w:p w:rsidR="00460AF5" w:rsidRPr="00460AF5" w:rsidRDefault="00460AF5" w:rsidP="00BC7A8D">
            <w:pPr>
              <w:numPr>
                <w:ilvl w:val="0"/>
                <w:numId w:val="31"/>
              </w:numPr>
              <w:rPr>
                <w:rFonts w:asciiTheme="minorHAnsi" w:hAnsiTheme="minorHAnsi" w:cs="Arial"/>
                <w:sz w:val="24"/>
              </w:rPr>
            </w:pPr>
            <w:r w:rsidRPr="00460AF5">
              <w:rPr>
                <w:rFonts w:asciiTheme="minorHAnsi" w:hAnsiTheme="minorHAnsi" w:cs="Arial"/>
                <w:sz w:val="24"/>
              </w:rPr>
              <w:t>Business organisations (e</w:t>
            </w:r>
            <w:r w:rsidR="004E3E05">
              <w:rPr>
                <w:rFonts w:asciiTheme="minorHAnsi" w:hAnsiTheme="minorHAnsi" w:cs="Arial"/>
                <w:sz w:val="24"/>
              </w:rPr>
              <w:t>.</w:t>
            </w:r>
            <w:r w:rsidRPr="00460AF5">
              <w:rPr>
                <w:rFonts w:asciiTheme="minorHAnsi" w:hAnsiTheme="minorHAnsi" w:cs="Arial"/>
                <w:sz w:val="24"/>
              </w:rPr>
              <w:t>g</w:t>
            </w:r>
            <w:r w:rsidR="004E3E05">
              <w:rPr>
                <w:rFonts w:asciiTheme="minorHAnsi" w:hAnsiTheme="minorHAnsi" w:cs="Arial"/>
                <w:sz w:val="24"/>
              </w:rPr>
              <w:t>.</w:t>
            </w:r>
            <w:r w:rsidRPr="00460AF5">
              <w:rPr>
                <w:rFonts w:asciiTheme="minorHAnsi" w:hAnsiTheme="minorHAnsi" w:cs="Arial"/>
                <w:sz w:val="24"/>
              </w:rPr>
              <w:t xml:space="preserve"> </w:t>
            </w:r>
            <w:r w:rsidR="004E3E05">
              <w:rPr>
                <w:rFonts w:asciiTheme="minorHAnsi" w:hAnsiTheme="minorHAnsi" w:cs="Arial"/>
                <w:sz w:val="24"/>
              </w:rPr>
              <w:t xml:space="preserve">Business </w:t>
            </w:r>
            <w:r w:rsidRPr="00460AF5">
              <w:rPr>
                <w:rFonts w:asciiTheme="minorHAnsi" w:hAnsiTheme="minorHAnsi" w:cs="Arial"/>
                <w:sz w:val="24"/>
              </w:rPr>
              <w:t>Chambers)</w:t>
            </w:r>
          </w:p>
          <w:p w:rsidR="00460AF5" w:rsidRPr="00460AF5" w:rsidRDefault="00460AF5" w:rsidP="00BC7A8D">
            <w:pPr>
              <w:numPr>
                <w:ilvl w:val="0"/>
                <w:numId w:val="31"/>
              </w:numPr>
              <w:rPr>
                <w:rFonts w:asciiTheme="minorHAnsi" w:hAnsiTheme="minorHAnsi" w:cs="Arial"/>
                <w:sz w:val="24"/>
              </w:rPr>
            </w:pPr>
            <w:r w:rsidRPr="00460AF5">
              <w:rPr>
                <w:rFonts w:asciiTheme="minorHAnsi" w:hAnsiTheme="minorHAnsi" w:cs="Arial"/>
                <w:sz w:val="24"/>
              </w:rPr>
              <w:t>Progress Associations</w:t>
            </w:r>
          </w:p>
          <w:p w:rsidR="00460AF5" w:rsidRPr="00460AF5" w:rsidRDefault="00460AF5" w:rsidP="00BC7A8D">
            <w:pPr>
              <w:numPr>
                <w:ilvl w:val="0"/>
                <w:numId w:val="31"/>
              </w:numPr>
              <w:rPr>
                <w:rFonts w:asciiTheme="minorHAnsi" w:hAnsiTheme="minorHAnsi" w:cs="Arial"/>
                <w:sz w:val="24"/>
              </w:rPr>
            </w:pPr>
            <w:r w:rsidRPr="00460AF5">
              <w:rPr>
                <w:rFonts w:asciiTheme="minorHAnsi" w:hAnsiTheme="minorHAnsi" w:cs="Arial"/>
                <w:sz w:val="24"/>
              </w:rPr>
              <w:t>Local media</w:t>
            </w:r>
          </w:p>
        </w:tc>
      </w:tr>
      <w:tr w:rsidR="00460AF5" w:rsidRPr="00460AF5" w:rsidTr="000F75A8">
        <w:trPr>
          <w:trHeight w:val="611"/>
        </w:trPr>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How will we reach them?</w:t>
            </w:r>
          </w:p>
        </w:tc>
        <w:tc>
          <w:tcPr>
            <w:tcW w:w="3827" w:type="dxa"/>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ListParagraph"/>
              <w:numPr>
                <w:ilvl w:val="0"/>
                <w:numId w:val="35"/>
              </w:numPr>
              <w:spacing w:after="0" w:line="240" w:lineRule="auto"/>
              <w:rPr>
                <w:sz w:val="24"/>
                <w:szCs w:val="24"/>
              </w:rPr>
            </w:pPr>
            <w:r w:rsidRPr="00460AF5">
              <w:rPr>
                <w:sz w:val="24"/>
                <w:szCs w:val="24"/>
              </w:rPr>
              <w:t>Internal staff email</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Customer Service briefing</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Councillor workshop prior to commencement</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Council Report – pre and post</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Media releases</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Weekly internal working group meetings</w:t>
            </w:r>
          </w:p>
          <w:p w:rsidR="00460AF5" w:rsidRPr="00460AF5" w:rsidRDefault="00460AF5" w:rsidP="002A421A">
            <w:pPr>
              <w:pStyle w:val="ListParagraph"/>
              <w:spacing w:line="240" w:lineRule="auto"/>
              <w:rPr>
                <w:sz w:val="24"/>
                <w:szCs w:val="24"/>
              </w:rPr>
            </w:pPr>
          </w:p>
        </w:tc>
        <w:tc>
          <w:tcPr>
            <w:tcW w:w="3828" w:type="dxa"/>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ListParagraph"/>
              <w:numPr>
                <w:ilvl w:val="0"/>
                <w:numId w:val="35"/>
              </w:numPr>
              <w:spacing w:after="0" w:line="240" w:lineRule="auto"/>
              <w:rPr>
                <w:sz w:val="24"/>
                <w:szCs w:val="24"/>
              </w:rPr>
            </w:pPr>
            <w:r w:rsidRPr="00460AF5">
              <w:rPr>
                <w:sz w:val="24"/>
                <w:szCs w:val="24"/>
              </w:rPr>
              <w:t>CATI phone sample survey of 400 residents</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Online survey (residents, ratepayers and businesses)</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Information booklet mailed out to ratepayers</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Media releases</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Social media posts</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E-news/flashes</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Local one-on-one media briefings</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Local newspaper advertising</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Community radio advertising</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Facebook advertising</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Community and Business Roundtable presentations</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Information kiosks</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Static display</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Website home feature</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Online fact sheet / FAQ</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Community hotline</w:t>
            </w:r>
          </w:p>
          <w:p w:rsidR="00460AF5" w:rsidRPr="00460AF5" w:rsidRDefault="00460AF5" w:rsidP="00BC7A8D">
            <w:pPr>
              <w:pStyle w:val="ListParagraph"/>
              <w:numPr>
                <w:ilvl w:val="0"/>
                <w:numId w:val="35"/>
              </w:numPr>
              <w:spacing w:after="0" w:line="240" w:lineRule="auto"/>
              <w:rPr>
                <w:sz w:val="24"/>
                <w:szCs w:val="24"/>
              </w:rPr>
            </w:pPr>
            <w:r w:rsidRPr="00460AF5">
              <w:rPr>
                <w:sz w:val="24"/>
                <w:szCs w:val="24"/>
              </w:rPr>
              <w:t>Engagement results available on Council web.</w:t>
            </w:r>
          </w:p>
        </w:tc>
      </w:tr>
    </w:tbl>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Using information obtained during Phases 1 and 2, detailed financial modelling was undertaken to develop three funding and asset management options for community consideration. </w:t>
      </w:r>
    </w:p>
    <w:p w:rsidR="00460AF5" w:rsidRPr="00460AF5" w:rsidRDefault="00460AF5" w:rsidP="00460AF5">
      <w:pPr>
        <w:rPr>
          <w:rFonts w:asciiTheme="minorHAnsi" w:hAnsiTheme="minorHAnsi"/>
          <w:sz w:val="24"/>
        </w:rPr>
      </w:pPr>
    </w:p>
    <w:p w:rsidR="00460AF5" w:rsidRPr="00460AF5" w:rsidRDefault="00460AF5" w:rsidP="00460AF5">
      <w:pPr>
        <w:spacing w:line="276" w:lineRule="auto"/>
        <w:rPr>
          <w:rFonts w:asciiTheme="minorHAnsi" w:hAnsiTheme="minorHAnsi"/>
          <w:sz w:val="24"/>
        </w:rPr>
      </w:pPr>
      <w:r w:rsidRPr="00460AF5">
        <w:rPr>
          <w:rFonts w:asciiTheme="minorHAnsi" w:hAnsiTheme="minorHAnsi"/>
          <w:noProof/>
          <w:sz w:val="24"/>
        </w:rPr>
        <w:lastRenderedPageBreak/>
        <w:drawing>
          <wp:anchor distT="0" distB="0" distL="114300" distR="114300" simplePos="0" relativeHeight="251661312" behindDoc="1" locked="0" layoutInCell="1" allowOverlap="1" wp14:anchorId="12263537" wp14:editId="5ED432AE">
            <wp:simplePos x="0" y="0"/>
            <wp:positionH relativeFrom="column">
              <wp:posOffset>2883535</wp:posOffset>
            </wp:positionH>
            <wp:positionV relativeFrom="paragraph">
              <wp:posOffset>-52070</wp:posOffset>
            </wp:positionV>
            <wp:extent cx="2157730" cy="2633345"/>
            <wp:effectExtent l="0" t="0" r="0" b="0"/>
            <wp:wrapTight wrapText="bothSides">
              <wp:wrapPolygon edited="0">
                <wp:start x="0" y="0"/>
                <wp:lineTo x="0" y="21407"/>
                <wp:lineTo x="21358" y="21407"/>
                <wp:lineTo x="213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157730" cy="2633345"/>
                    </a:xfrm>
                    <a:prstGeom prst="rect">
                      <a:avLst/>
                    </a:prstGeom>
                  </pic:spPr>
                </pic:pic>
              </a:graphicData>
            </a:graphic>
            <wp14:sizeRelH relativeFrom="page">
              <wp14:pctWidth>0</wp14:pctWidth>
            </wp14:sizeRelH>
            <wp14:sizeRelV relativeFrom="page">
              <wp14:pctHeight>0</wp14:pctHeight>
            </wp14:sizeRelV>
          </wp:anchor>
        </w:drawing>
      </w:r>
      <w:r w:rsidRPr="00460AF5">
        <w:rPr>
          <w:rFonts w:asciiTheme="minorHAnsi" w:hAnsiTheme="minorHAnsi"/>
          <w:sz w:val="24"/>
        </w:rPr>
        <w:t xml:space="preserve">The three options presented to the community are summarised below and was presented within newspaper advertisements, online and a community information booklet.  Information for the Base Case (rate peg only) was also available on Council’s website as part of the </w:t>
      </w:r>
      <w:r w:rsidRPr="00460AF5">
        <w:rPr>
          <w:rFonts w:asciiTheme="minorHAnsi" w:hAnsiTheme="minorHAnsi"/>
          <w:i/>
          <w:sz w:val="24"/>
        </w:rPr>
        <w:t>Funding our Future</w:t>
      </w:r>
      <w:r w:rsidRPr="00460AF5">
        <w:rPr>
          <w:rFonts w:asciiTheme="minorHAnsi" w:hAnsiTheme="minorHAnsi"/>
          <w:sz w:val="24"/>
        </w:rPr>
        <w:t xml:space="preserve"> web page (</w:t>
      </w:r>
      <w:hyperlink r:id="rId31" w:history="1">
        <w:r w:rsidRPr="00460AF5">
          <w:rPr>
            <w:rStyle w:val="Hyperlink"/>
            <w:rFonts w:asciiTheme="minorHAnsi" w:hAnsiTheme="minorHAnsi"/>
            <w:color w:val="auto"/>
            <w:sz w:val="24"/>
          </w:rPr>
          <w:t>http://www.byron.nsw.gov.au/rate-peg-and-the-srv</w:t>
        </w:r>
      </w:hyperlink>
      <w:r w:rsidRPr="00460AF5">
        <w:rPr>
          <w:rFonts w:asciiTheme="minorHAnsi" w:hAnsiTheme="minorHAnsi"/>
          <w:sz w:val="24"/>
        </w:rPr>
        <w:t>) and was also highlighted within the Community information booklet.</w:t>
      </w:r>
    </w:p>
    <w:p w:rsidR="00460AF5" w:rsidRPr="00460AF5" w:rsidRDefault="00460AF5" w:rsidP="00460AF5">
      <w:pPr>
        <w:spacing w:line="276" w:lineRule="auto"/>
        <w:rPr>
          <w:rFonts w:asciiTheme="minorHAnsi" w:hAnsiTheme="minorHAnsi"/>
          <w:sz w:val="24"/>
        </w:rPr>
      </w:pPr>
    </w:p>
    <w:p w:rsidR="00460AF5" w:rsidRPr="00460AF5" w:rsidRDefault="00460AF5" w:rsidP="00460AF5">
      <w:pPr>
        <w:rPr>
          <w:rFonts w:asciiTheme="minorHAnsi" w:hAnsiTheme="minorHAnsi"/>
          <w:sz w:val="24"/>
        </w:rPr>
      </w:pPr>
    </w:p>
    <w:p w:rsidR="00460AF5" w:rsidRPr="00460AF5" w:rsidRDefault="00460AF5" w:rsidP="000F75A8">
      <w:pPr>
        <w:ind w:left="-709"/>
        <w:rPr>
          <w:rFonts w:asciiTheme="minorHAnsi" w:hAnsiTheme="minorHAnsi"/>
          <w:sz w:val="24"/>
        </w:rPr>
      </w:pPr>
      <w:r w:rsidRPr="00460AF5">
        <w:rPr>
          <w:rFonts w:asciiTheme="minorHAnsi" w:hAnsiTheme="minorHAnsi"/>
          <w:noProof/>
          <w:sz w:val="24"/>
        </w:rPr>
        <w:lastRenderedPageBreak/>
        <w:drawing>
          <wp:inline distT="0" distB="0" distL="0" distR="0" wp14:anchorId="0DA923CB" wp14:editId="2CCEC969">
            <wp:extent cx="5650302" cy="1372631"/>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52978" cy="1373281"/>
                    </a:xfrm>
                    <a:prstGeom prst="rect">
                      <a:avLst/>
                    </a:prstGeom>
                  </pic:spPr>
                </pic:pic>
              </a:graphicData>
            </a:graphic>
          </wp:inline>
        </w:drawing>
      </w:r>
      <w:r w:rsidRPr="00460AF5">
        <w:rPr>
          <w:rFonts w:asciiTheme="minorHAnsi" w:hAnsiTheme="minorHAnsi"/>
          <w:noProof/>
          <w:sz w:val="24"/>
        </w:rPr>
        <w:drawing>
          <wp:inline distT="0" distB="0" distL="0" distR="0" wp14:anchorId="1411907F" wp14:editId="00E11954">
            <wp:extent cx="6050280" cy="46721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54067" cy="4675084"/>
                    </a:xfrm>
                    <a:prstGeom prst="rect">
                      <a:avLst/>
                    </a:prstGeom>
                  </pic:spPr>
                </pic:pic>
              </a:graphicData>
            </a:graphic>
          </wp:inline>
        </w:drawing>
      </w:r>
    </w:p>
    <w:p w:rsidR="00460AF5" w:rsidRPr="00460AF5" w:rsidRDefault="00460AF5" w:rsidP="00460AF5">
      <w:pPr>
        <w:rPr>
          <w:rFonts w:asciiTheme="minorHAnsi" w:hAnsiTheme="minorHAnsi"/>
          <w:b/>
          <w:sz w:val="24"/>
        </w:rPr>
      </w:pPr>
    </w:p>
    <w:p w:rsidR="00460AF5" w:rsidRPr="00460AF5" w:rsidRDefault="00460AF5" w:rsidP="00460AF5">
      <w:pPr>
        <w:rPr>
          <w:rFonts w:asciiTheme="minorHAnsi" w:hAnsiTheme="minorHAnsi"/>
          <w:b/>
          <w:sz w:val="24"/>
        </w:rPr>
      </w:pPr>
      <w:r w:rsidRPr="00460AF5">
        <w:rPr>
          <w:rFonts w:asciiTheme="minorHAnsi" w:hAnsiTheme="minorHAnsi"/>
          <w:b/>
          <w:sz w:val="24"/>
        </w:rPr>
        <w:t xml:space="preserve">Phase 3: Communication and Engagement Methods </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A number of methods were utilised to increase community awareness about the </w:t>
      </w:r>
      <w:r w:rsidR="005E39D8">
        <w:rPr>
          <w:rFonts w:asciiTheme="minorHAnsi" w:hAnsiTheme="minorHAnsi"/>
          <w:sz w:val="24"/>
        </w:rPr>
        <w:t>SRV</w:t>
      </w:r>
      <w:r w:rsidRPr="00460AF5">
        <w:rPr>
          <w:rFonts w:asciiTheme="minorHAnsi" w:hAnsiTheme="minorHAnsi"/>
          <w:sz w:val="24"/>
        </w:rPr>
        <w:t xml:space="preserve"> proposal and options outlined above. A brief description of each method and the outcomes of each are provided below.</w:t>
      </w:r>
    </w:p>
    <w:p w:rsidR="00460AF5" w:rsidRPr="00460AF5" w:rsidRDefault="00460AF5" w:rsidP="00460AF5">
      <w:pPr>
        <w:pStyle w:val="Default"/>
        <w:rPr>
          <w:rFonts w:asciiTheme="minorHAnsi" w:hAnsiTheme="minorHAnsi"/>
          <w:b/>
          <w:bCs/>
          <w:color w:val="auto"/>
        </w:rPr>
      </w:pPr>
    </w:p>
    <w:p w:rsidR="00460AF5" w:rsidRPr="00460AF5" w:rsidRDefault="00460AF5" w:rsidP="00460AF5">
      <w:pPr>
        <w:pStyle w:val="Default"/>
        <w:rPr>
          <w:rFonts w:asciiTheme="minorHAnsi" w:hAnsiTheme="minorHAnsi"/>
          <w:b/>
          <w:bCs/>
          <w:color w:val="auto"/>
        </w:rPr>
      </w:pPr>
      <w:r w:rsidRPr="00460AF5">
        <w:rPr>
          <w:rFonts w:asciiTheme="minorHAnsi" w:hAnsiTheme="minorHAnsi"/>
          <w:b/>
          <w:bCs/>
          <w:color w:val="auto"/>
        </w:rPr>
        <w:t xml:space="preserve">‘Funding our Future’ Community Information Booklet </w:t>
      </w:r>
    </w:p>
    <w:p w:rsidR="00460AF5" w:rsidRPr="00460AF5" w:rsidRDefault="00460AF5" w:rsidP="00460AF5">
      <w:pPr>
        <w:pStyle w:val="Default"/>
        <w:rPr>
          <w:rFonts w:asciiTheme="minorHAnsi" w:hAnsiTheme="minorHAnsi"/>
          <w:color w:val="auto"/>
        </w:rPr>
      </w:pPr>
    </w:p>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A booklet of information was prepared for distribution to residents. The booklet included information about: </w:t>
      </w:r>
    </w:p>
    <w:p w:rsidR="00460AF5" w:rsidRPr="00460AF5" w:rsidRDefault="00460AF5" w:rsidP="00BC7A8D">
      <w:pPr>
        <w:pStyle w:val="Default"/>
        <w:numPr>
          <w:ilvl w:val="0"/>
          <w:numId w:val="44"/>
        </w:numPr>
        <w:rPr>
          <w:rFonts w:asciiTheme="minorHAnsi" w:hAnsiTheme="minorHAnsi"/>
          <w:color w:val="auto"/>
        </w:rPr>
      </w:pPr>
      <w:r w:rsidRPr="00460AF5">
        <w:rPr>
          <w:rFonts w:asciiTheme="minorHAnsi" w:hAnsiTheme="minorHAnsi"/>
          <w:color w:val="auto"/>
        </w:rPr>
        <w:t xml:space="preserve">The need for a Special Rate Variation </w:t>
      </w:r>
    </w:p>
    <w:p w:rsidR="00460AF5" w:rsidRPr="00460AF5" w:rsidRDefault="00460AF5" w:rsidP="00BC7A8D">
      <w:pPr>
        <w:pStyle w:val="Default"/>
        <w:numPr>
          <w:ilvl w:val="0"/>
          <w:numId w:val="44"/>
        </w:numPr>
        <w:rPr>
          <w:rFonts w:asciiTheme="minorHAnsi" w:hAnsiTheme="minorHAnsi"/>
          <w:color w:val="auto"/>
        </w:rPr>
      </w:pPr>
      <w:r w:rsidRPr="00460AF5">
        <w:rPr>
          <w:rFonts w:asciiTheme="minorHAnsi" w:hAnsiTheme="minorHAnsi"/>
          <w:color w:val="auto"/>
        </w:rPr>
        <w:lastRenderedPageBreak/>
        <w:t xml:space="preserve">Organisation efficiencies and the services and assets funded by general rates </w:t>
      </w:r>
    </w:p>
    <w:p w:rsidR="00460AF5" w:rsidRPr="00460AF5" w:rsidRDefault="00460AF5" w:rsidP="00BC7A8D">
      <w:pPr>
        <w:pStyle w:val="Default"/>
        <w:numPr>
          <w:ilvl w:val="0"/>
          <w:numId w:val="44"/>
        </w:numPr>
        <w:rPr>
          <w:rFonts w:asciiTheme="minorHAnsi" w:hAnsiTheme="minorHAnsi"/>
          <w:color w:val="auto"/>
        </w:rPr>
      </w:pPr>
      <w:r w:rsidRPr="00460AF5">
        <w:rPr>
          <w:rFonts w:asciiTheme="minorHAnsi" w:hAnsiTheme="minorHAnsi"/>
          <w:color w:val="auto"/>
        </w:rPr>
        <w:t>The three options, effect of land valuations and Council’s financial hardship processes.</w:t>
      </w:r>
    </w:p>
    <w:p w:rsidR="00460AF5" w:rsidRPr="00460AF5" w:rsidRDefault="00460AF5" w:rsidP="00BC7A8D">
      <w:pPr>
        <w:pStyle w:val="Default"/>
        <w:numPr>
          <w:ilvl w:val="0"/>
          <w:numId w:val="44"/>
        </w:numPr>
        <w:rPr>
          <w:rFonts w:asciiTheme="minorHAnsi" w:hAnsiTheme="minorHAnsi"/>
          <w:color w:val="auto"/>
        </w:rPr>
      </w:pPr>
      <w:r w:rsidRPr="00460AF5">
        <w:rPr>
          <w:rFonts w:asciiTheme="minorHAnsi" w:hAnsiTheme="minorHAnsi"/>
          <w:color w:val="auto"/>
        </w:rPr>
        <w:t xml:space="preserve">Link to </w:t>
      </w:r>
      <w:r w:rsidRPr="00460AF5">
        <w:rPr>
          <w:rFonts w:asciiTheme="minorHAnsi" w:hAnsiTheme="minorHAnsi"/>
          <w:i/>
          <w:color w:val="auto"/>
        </w:rPr>
        <w:t>Funding our Future</w:t>
      </w:r>
      <w:r w:rsidRPr="00460AF5">
        <w:rPr>
          <w:rFonts w:asciiTheme="minorHAnsi" w:hAnsiTheme="minorHAnsi"/>
          <w:color w:val="auto"/>
        </w:rPr>
        <w:t xml:space="preserve"> Council website detailing the Base Case with a rate peg of 2.5% only</w:t>
      </w:r>
    </w:p>
    <w:p w:rsidR="00460AF5" w:rsidRPr="00460AF5" w:rsidRDefault="00460AF5" w:rsidP="00BC7A8D">
      <w:pPr>
        <w:pStyle w:val="Default"/>
        <w:numPr>
          <w:ilvl w:val="0"/>
          <w:numId w:val="44"/>
        </w:numPr>
        <w:rPr>
          <w:rFonts w:asciiTheme="minorHAnsi" w:hAnsiTheme="minorHAnsi"/>
          <w:color w:val="auto"/>
        </w:rPr>
      </w:pPr>
      <w:r w:rsidRPr="00460AF5">
        <w:rPr>
          <w:rFonts w:asciiTheme="minorHAnsi" w:hAnsiTheme="minorHAnsi"/>
          <w:color w:val="auto"/>
        </w:rPr>
        <w:t>Link to Financial Hard</w:t>
      </w:r>
      <w:r w:rsidR="00C853CE">
        <w:rPr>
          <w:rFonts w:asciiTheme="minorHAnsi" w:hAnsiTheme="minorHAnsi"/>
          <w:color w:val="auto"/>
        </w:rPr>
        <w:t>ship</w:t>
      </w:r>
      <w:r w:rsidRPr="00460AF5">
        <w:rPr>
          <w:rFonts w:asciiTheme="minorHAnsi" w:hAnsiTheme="minorHAnsi"/>
          <w:color w:val="auto"/>
        </w:rPr>
        <w:t xml:space="preserve"> Policy</w:t>
      </w:r>
    </w:p>
    <w:p w:rsidR="00460AF5" w:rsidRPr="00460AF5" w:rsidRDefault="00460AF5" w:rsidP="00BC7A8D">
      <w:pPr>
        <w:pStyle w:val="Default"/>
        <w:numPr>
          <w:ilvl w:val="0"/>
          <w:numId w:val="44"/>
        </w:numPr>
        <w:rPr>
          <w:rFonts w:asciiTheme="minorHAnsi" w:hAnsiTheme="minorHAnsi"/>
          <w:color w:val="auto"/>
        </w:rPr>
      </w:pPr>
      <w:r w:rsidRPr="00460AF5">
        <w:rPr>
          <w:rFonts w:asciiTheme="minorHAnsi" w:hAnsiTheme="minorHAnsi"/>
          <w:color w:val="auto"/>
        </w:rPr>
        <w:t>Ways the community could provide feedback or seek additional information including a list of kiosk dates and online survey</w:t>
      </w:r>
    </w:p>
    <w:p w:rsidR="00460AF5" w:rsidRPr="00460AF5" w:rsidRDefault="00460AF5" w:rsidP="00BC7A8D">
      <w:pPr>
        <w:pStyle w:val="Default"/>
        <w:numPr>
          <w:ilvl w:val="0"/>
          <w:numId w:val="44"/>
        </w:numPr>
        <w:rPr>
          <w:rFonts w:asciiTheme="minorHAnsi" w:hAnsiTheme="minorHAnsi"/>
          <w:color w:val="auto"/>
        </w:rPr>
      </w:pPr>
      <w:r w:rsidRPr="00460AF5">
        <w:rPr>
          <w:rFonts w:asciiTheme="minorHAnsi" w:hAnsiTheme="minorHAnsi"/>
          <w:color w:val="auto"/>
        </w:rPr>
        <w:t xml:space="preserve">A postage paid survey postcard for residents to return, outlining their preferred option and reasons for this choice </w:t>
      </w:r>
    </w:p>
    <w:p w:rsidR="00460AF5" w:rsidRPr="00460AF5" w:rsidRDefault="00460AF5" w:rsidP="00460AF5">
      <w:pPr>
        <w:pStyle w:val="Default"/>
        <w:rPr>
          <w:rFonts w:asciiTheme="minorHAnsi" w:hAnsiTheme="minorHAnsi"/>
          <w:color w:val="auto"/>
        </w:rPr>
      </w:pPr>
    </w:p>
    <w:p w:rsidR="00460AF5" w:rsidRPr="00460AF5" w:rsidRDefault="00460AF5" w:rsidP="002A421A">
      <w:pPr>
        <w:pStyle w:val="Default"/>
        <w:rPr>
          <w:rFonts w:asciiTheme="minorHAnsi" w:hAnsiTheme="minorHAnsi"/>
          <w:color w:val="auto"/>
        </w:rPr>
      </w:pPr>
      <w:r w:rsidRPr="00460AF5">
        <w:rPr>
          <w:rFonts w:asciiTheme="minorHAnsi" w:hAnsiTheme="minorHAnsi"/>
          <w:color w:val="auto"/>
        </w:rPr>
        <w:t xml:space="preserve">A total of 16,000 booklets were printed. 12,500 of these were posted direct to non-resident ratepayers and a further 2,000 were sent direct via Australia Post to ratepayers who had paid in full at the beginning at the financial year. The URL link to the </w:t>
      </w:r>
      <w:r w:rsidRPr="00460AF5">
        <w:rPr>
          <w:rFonts w:asciiTheme="minorHAnsi" w:hAnsiTheme="minorHAnsi"/>
          <w:i/>
          <w:color w:val="auto"/>
        </w:rPr>
        <w:t xml:space="preserve">Funding our Future </w:t>
      </w:r>
      <w:r w:rsidRPr="00460AF5">
        <w:rPr>
          <w:rFonts w:asciiTheme="minorHAnsi" w:hAnsiTheme="minorHAnsi"/>
          <w:color w:val="auto"/>
        </w:rPr>
        <w:t xml:space="preserve">webpage was also included on electronic bills. Copies were also available at the Byron administration centre and the Cavanbah Centre in Byron Bay and at the Community Information Stands. </w:t>
      </w:r>
    </w:p>
    <w:p w:rsidR="00460AF5" w:rsidRPr="00CF4741" w:rsidRDefault="00CF4741" w:rsidP="00CF4741">
      <w:pPr>
        <w:pStyle w:val="Heading2"/>
        <w:numPr>
          <w:ilvl w:val="0"/>
          <w:numId w:val="0"/>
        </w:numPr>
        <w:rPr>
          <w:rFonts w:asciiTheme="minorHAnsi" w:hAnsiTheme="minorHAnsi"/>
          <w:color w:val="auto"/>
        </w:rPr>
      </w:pPr>
      <w:bookmarkStart w:id="22" w:name="_Toc474766979"/>
      <w:r>
        <w:rPr>
          <w:rFonts w:asciiTheme="minorHAnsi" w:hAnsiTheme="minorHAnsi"/>
          <w:color w:val="auto"/>
        </w:rPr>
        <w:t>Byron Shire Council Website</w:t>
      </w:r>
      <w:bookmarkEnd w:id="22"/>
    </w:p>
    <w:p w:rsidR="00460AF5" w:rsidRPr="00460AF5" w:rsidRDefault="00460AF5" w:rsidP="00460AF5">
      <w:pPr>
        <w:autoSpaceDE w:val="0"/>
        <w:autoSpaceDN w:val="0"/>
        <w:adjustRightInd w:val="0"/>
        <w:rPr>
          <w:rFonts w:asciiTheme="minorHAnsi" w:hAnsiTheme="minorHAnsi" w:cs="Calibri"/>
          <w:sz w:val="24"/>
        </w:rPr>
      </w:pPr>
      <w:r w:rsidRPr="00460AF5">
        <w:rPr>
          <w:rFonts w:asciiTheme="minorHAnsi" w:hAnsiTheme="minorHAnsi" w:cs="Calibri"/>
          <w:sz w:val="24"/>
        </w:rPr>
        <w:t xml:space="preserve">A project page, including document library, key links and an online survey was set up for the </w:t>
      </w:r>
      <w:r w:rsidRPr="00460AF5">
        <w:rPr>
          <w:rFonts w:asciiTheme="minorHAnsi" w:hAnsiTheme="minorHAnsi" w:cs="Calibri"/>
          <w:i/>
          <w:sz w:val="24"/>
        </w:rPr>
        <w:t xml:space="preserve">‘Funding our Future’ </w:t>
      </w:r>
      <w:r w:rsidRPr="00460AF5">
        <w:rPr>
          <w:rFonts w:asciiTheme="minorHAnsi" w:hAnsiTheme="minorHAnsi" w:cs="Calibri"/>
          <w:sz w:val="24"/>
        </w:rPr>
        <w:t xml:space="preserve">project at </w:t>
      </w:r>
      <w:hyperlink r:id="rId34" w:history="1">
        <w:r w:rsidRPr="00460AF5">
          <w:rPr>
            <w:rStyle w:val="Hyperlink"/>
            <w:rFonts w:asciiTheme="minorHAnsi" w:hAnsiTheme="minorHAnsi" w:cs="Calibri"/>
            <w:color w:val="auto"/>
            <w:sz w:val="24"/>
          </w:rPr>
          <w:t>http://www.byron.nsw.gov.au/funding-our-future</w:t>
        </w:r>
      </w:hyperlink>
      <w:r w:rsidRPr="00460AF5">
        <w:rPr>
          <w:rFonts w:asciiTheme="minorHAnsi" w:hAnsiTheme="minorHAnsi" w:cs="Calibri"/>
          <w:sz w:val="24"/>
        </w:rPr>
        <w:t>. A direct link from Byron Shire Council’s home page was created and  was actively promoted via media releases, community information booklet, on rates notices, display banner, electronic newsletters, advertising, social media, email signatures and at information kiosks.</w:t>
      </w:r>
    </w:p>
    <w:p w:rsidR="00460AF5" w:rsidRPr="00460AF5" w:rsidRDefault="00460AF5" w:rsidP="00460AF5">
      <w:pPr>
        <w:autoSpaceDE w:val="0"/>
        <w:autoSpaceDN w:val="0"/>
        <w:adjustRightInd w:val="0"/>
        <w:rPr>
          <w:rFonts w:asciiTheme="minorHAnsi" w:hAnsiTheme="minorHAnsi" w:cs="Calibri"/>
          <w:sz w:val="24"/>
        </w:rPr>
      </w:pPr>
    </w:p>
    <w:p w:rsidR="00460AF5" w:rsidRPr="00460AF5" w:rsidRDefault="00460AF5" w:rsidP="00460AF5">
      <w:pPr>
        <w:autoSpaceDE w:val="0"/>
        <w:autoSpaceDN w:val="0"/>
        <w:adjustRightInd w:val="0"/>
        <w:rPr>
          <w:rFonts w:asciiTheme="minorHAnsi" w:hAnsiTheme="minorHAnsi"/>
          <w:sz w:val="24"/>
        </w:rPr>
      </w:pPr>
      <w:r w:rsidRPr="00460AF5">
        <w:rPr>
          <w:rFonts w:asciiTheme="minorHAnsi" w:hAnsiTheme="minorHAnsi"/>
          <w:sz w:val="24"/>
        </w:rPr>
        <w:t>Associated documents and the community engagement report for Phase 2 on the Assets review were also available on the web page.</w:t>
      </w:r>
    </w:p>
    <w:p w:rsidR="00460AF5" w:rsidRPr="00460AF5" w:rsidRDefault="00460AF5" w:rsidP="00460AF5">
      <w:pPr>
        <w:autoSpaceDE w:val="0"/>
        <w:autoSpaceDN w:val="0"/>
        <w:adjustRightInd w:val="0"/>
        <w:rPr>
          <w:rFonts w:asciiTheme="minorHAnsi" w:hAnsiTheme="minorHAnsi" w:cs="Calibri"/>
          <w:sz w:val="24"/>
        </w:rPr>
      </w:pPr>
    </w:p>
    <w:p w:rsidR="00460AF5" w:rsidRPr="00460AF5" w:rsidRDefault="00460AF5" w:rsidP="00460AF5">
      <w:pPr>
        <w:autoSpaceDE w:val="0"/>
        <w:autoSpaceDN w:val="0"/>
        <w:adjustRightInd w:val="0"/>
        <w:rPr>
          <w:rFonts w:asciiTheme="minorHAnsi" w:hAnsiTheme="minorHAnsi" w:cs="Calibri"/>
          <w:sz w:val="24"/>
        </w:rPr>
      </w:pPr>
      <w:r w:rsidRPr="00460AF5">
        <w:rPr>
          <w:rFonts w:asciiTheme="minorHAnsi" w:hAnsiTheme="minorHAnsi" w:cs="Calibri"/>
          <w:sz w:val="24"/>
        </w:rPr>
        <w:t xml:space="preserve">Just </w:t>
      </w:r>
      <w:r w:rsidR="00E66DF9" w:rsidRPr="00460AF5">
        <w:rPr>
          <w:rFonts w:asciiTheme="minorHAnsi" w:hAnsiTheme="minorHAnsi" w:cs="Calibri"/>
          <w:sz w:val="24"/>
        </w:rPr>
        <w:t>fewer than</w:t>
      </w:r>
      <w:r w:rsidRPr="00460AF5">
        <w:rPr>
          <w:rFonts w:asciiTheme="minorHAnsi" w:hAnsiTheme="minorHAnsi" w:cs="Calibri"/>
          <w:sz w:val="24"/>
        </w:rPr>
        <w:t xml:space="preserve"> 1,800 visits to the desktop and mobile site occurred between 25 October and 28 November by 1,419 individual visitors. Average time spent on the page was over 4 minutes.</w:t>
      </w:r>
    </w:p>
    <w:p w:rsidR="00460AF5" w:rsidRPr="00460AF5" w:rsidRDefault="00460AF5" w:rsidP="00460AF5">
      <w:pPr>
        <w:autoSpaceDE w:val="0"/>
        <w:autoSpaceDN w:val="0"/>
        <w:adjustRightInd w:val="0"/>
        <w:rPr>
          <w:rFonts w:asciiTheme="minorHAnsi" w:hAnsiTheme="minorHAnsi" w:cs="Calibri"/>
          <w:sz w:val="24"/>
        </w:rPr>
      </w:pPr>
    </w:p>
    <w:p w:rsidR="00460AF5" w:rsidRDefault="00460AF5" w:rsidP="00460AF5">
      <w:pPr>
        <w:autoSpaceDE w:val="0"/>
        <w:autoSpaceDN w:val="0"/>
        <w:adjustRightInd w:val="0"/>
        <w:rPr>
          <w:rFonts w:asciiTheme="minorHAnsi" w:hAnsiTheme="minorHAnsi"/>
          <w:sz w:val="24"/>
        </w:rPr>
      </w:pPr>
      <w:r w:rsidRPr="00460AF5">
        <w:rPr>
          <w:rFonts w:asciiTheme="minorHAnsi" w:hAnsiTheme="minorHAnsi" w:cs="Calibri"/>
          <w:sz w:val="24"/>
        </w:rPr>
        <w:t>The web page featured an extensive Frequently Asked Questions page (</w:t>
      </w:r>
      <w:hyperlink r:id="rId35" w:history="1">
        <w:r w:rsidRPr="00460AF5">
          <w:rPr>
            <w:rStyle w:val="Hyperlink"/>
            <w:rFonts w:asciiTheme="minorHAnsi" w:hAnsiTheme="minorHAnsi" w:cs="Calibri"/>
            <w:color w:val="auto"/>
            <w:sz w:val="24"/>
          </w:rPr>
          <w:t>http://www.byron.nsw.gov.au/faq/special-rate-variation</w:t>
        </w:r>
      </w:hyperlink>
      <w:r w:rsidRPr="00460AF5">
        <w:rPr>
          <w:rFonts w:asciiTheme="minorHAnsi" w:hAnsiTheme="minorHAnsi" w:cs="Calibri"/>
          <w:sz w:val="24"/>
        </w:rPr>
        <w:t>), community information booklet, assets information, Hardship Policy and links to key information</w:t>
      </w:r>
      <w:r w:rsidRPr="00460AF5">
        <w:rPr>
          <w:rFonts w:asciiTheme="minorHAnsi" w:hAnsiTheme="minorHAnsi"/>
          <w:sz w:val="24"/>
        </w:rPr>
        <w:t>.</w:t>
      </w:r>
    </w:p>
    <w:p w:rsidR="000F75A8" w:rsidRDefault="000F75A8">
      <w:pPr>
        <w:spacing w:after="200" w:line="276" w:lineRule="auto"/>
        <w:rPr>
          <w:rFonts w:asciiTheme="minorHAnsi" w:hAnsiTheme="minorHAnsi"/>
          <w:b/>
          <w:sz w:val="24"/>
          <w:u w:val="single"/>
        </w:rPr>
      </w:pPr>
      <w:r>
        <w:rPr>
          <w:rFonts w:asciiTheme="minorHAnsi" w:hAnsiTheme="minorHAnsi"/>
          <w:b/>
          <w:sz w:val="24"/>
          <w:u w:val="single"/>
        </w:rPr>
        <w:br w:type="page"/>
      </w:r>
    </w:p>
    <w:p w:rsidR="00460AF5" w:rsidRPr="00460AF5" w:rsidRDefault="00460AF5" w:rsidP="00460AF5">
      <w:pPr>
        <w:autoSpaceDE w:val="0"/>
        <w:autoSpaceDN w:val="0"/>
        <w:adjustRightInd w:val="0"/>
        <w:rPr>
          <w:rFonts w:asciiTheme="minorHAnsi" w:hAnsiTheme="minorHAnsi"/>
          <w:b/>
          <w:sz w:val="24"/>
          <w:u w:val="single"/>
        </w:rPr>
      </w:pPr>
    </w:p>
    <w:p w:rsidR="00460AF5" w:rsidRPr="00460AF5" w:rsidRDefault="00460AF5" w:rsidP="00460AF5">
      <w:pPr>
        <w:autoSpaceDE w:val="0"/>
        <w:autoSpaceDN w:val="0"/>
        <w:adjustRightInd w:val="0"/>
        <w:rPr>
          <w:rFonts w:asciiTheme="minorHAnsi" w:hAnsiTheme="minorHAnsi"/>
          <w:b/>
          <w:sz w:val="24"/>
        </w:rPr>
      </w:pPr>
      <w:r w:rsidRPr="00460AF5">
        <w:rPr>
          <w:rFonts w:asciiTheme="minorHAnsi" w:hAnsiTheme="minorHAnsi"/>
          <w:b/>
          <w:sz w:val="24"/>
        </w:rPr>
        <w:t>Frequently asked questions from the community:</w:t>
      </w:r>
    </w:p>
    <w:p w:rsidR="00460AF5" w:rsidRPr="00460AF5" w:rsidRDefault="00C157A6" w:rsidP="00460AF5">
      <w:pPr>
        <w:autoSpaceDE w:val="0"/>
        <w:autoSpaceDN w:val="0"/>
        <w:adjustRightInd w:val="0"/>
        <w:rPr>
          <w:rFonts w:asciiTheme="minorHAnsi" w:hAnsiTheme="minorHAnsi"/>
          <w:sz w:val="24"/>
        </w:rPr>
      </w:pPr>
      <w:r>
        <w:rPr>
          <w:rFonts w:asciiTheme="minorHAnsi" w:hAnsiTheme="minorHAnsi"/>
          <w:sz w:val="24"/>
        </w:rPr>
        <w:t>Council captured frequently asked questions from the community and developed the following FA</w:t>
      </w:r>
      <w:r w:rsidR="00FB6662">
        <w:rPr>
          <w:rFonts w:asciiTheme="minorHAnsi" w:hAnsiTheme="minorHAnsi"/>
          <w:sz w:val="24"/>
        </w:rPr>
        <w:t xml:space="preserve">Q’s with responses. </w:t>
      </w:r>
      <w:r w:rsidR="00FB6662" w:rsidRPr="000F75A8">
        <w:rPr>
          <w:rFonts w:asciiTheme="minorHAnsi" w:hAnsiTheme="minorHAnsi"/>
          <w:sz w:val="24"/>
        </w:rPr>
        <w:t>See website</w:t>
      </w:r>
      <w:r w:rsidRPr="000F75A8">
        <w:rPr>
          <w:rFonts w:asciiTheme="minorHAnsi" w:hAnsiTheme="minorHAnsi"/>
          <w:sz w:val="24"/>
        </w:rPr>
        <w:t xml:space="preserve"> </w:t>
      </w:r>
      <w:r w:rsidR="00460AF5" w:rsidRPr="000F75A8">
        <w:rPr>
          <w:rFonts w:asciiTheme="minorHAnsi" w:hAnsiTheme="minorHAnsi"/>
          <w:sz w:val="24"/>
        </w:rPr>
        <w:t xml:space="preserve">link: </w:t>
      </w:r>
      <w:hyperlink r:id="rId36" w:history="1">
        <w:r w:rsidR="00460AF5" w:rsidRPr="000F75A8">
          <w:rPr>
            <w:rStyle w:val="Hyperlink"/>
            <w:rFonts w:asciiTheme="minorHAnsi" w:hAnsiTheme="minorHAnsi"/>
            <w:color w:val="auto"/>
            <w:sz w:val="24"/>
          </w:rPr>
          <w:t>http://www.byron.nsw.gov.au/faq/special-rate-variation</w:t>
        </w:r>
      </w:hyperlink>
      <w:r w:rsidR="00460AF5" w:rsidRPr="00460AF5">
        <w:rPr>
          <w:rFonts w:asciiTheme="minorHAnsi" w:hAnsiTheme="minorHAnsi"/>
          <w:sz w:val="24"/>
        </w:rPr>
        <w:t xml:space="preserve"> </w:t>
      </w:r>
    </w:p>
    <w:p w:rsidR="00460AF5" w:rsidRPr="00460AF5" w:rsidRDefault="006C1373" w:rsidP="00BC7A8D">
      <w:pPr>
        <w:pStyle w:val="ListParagraph"/>
        <w:numPr>
          <w:ilvl w:val="0"/>
          <w:numId w:val="56"/>
        </w:numPr>
        <w:spacing w:after="0" w:line="240" w:lineRule="auto"/>
        <w:textAlignment w:val="baseline"/>
        <w:rPr>
          <w:sz w:val="24"/>
          <w:szCs w:val="24"/>
        </w:rPr>
      </w:pPr>
      <w:hyperlink r:id="rId37" w:history="1">
        <w:r w:rsidR="00460AF5" w:rsidRPr="00460AF5">
          <w:rPr>
            <w:rStyle w:val="Hyperlink"/>
            <w:color w:val="auto"/>
            <w:sz w:val="24"/>
            <w:szCs w:val="24"/>
            <w:bdr w:val="none" w:sz="0" w:space="0" w:color="auto" w:frame="1"/>
          </w:rPr>
          <w:t>What will the additional funds be spent on?</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38" w:history="1">
        <w:r w:rsidR="00460AF5" w:rsidRPr="00460AF5">
          <w:rPr>
            <w:rStyle w:val="Hyperlink"/>
            <w:color w:val="auto"/>
            <w:sz w:val="24"/>
            <w:szCs w:val="24"/>
            <w:bdr w:val="none" w:sz="0" w:space="0" w:color="auto" w:frame="1"/>
          </w:rPr>
          <w:t>Is this just a ‘tick box’ exercise to bring in additional rates?</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39" w:history="1">
        <w:r w:rsidR="00460AF5" w:rsidRPr="00460AF5">
          <w:rPr>
            <w:rStyle w:val="Hyperlink"/>
            <w:color w:val="auto"/>
            <w:sz w:val="24"/>
            <w:szCs w:val="24"/>
            <w:bdr w:val="none" w:sz="0" w:space="0" w:color="auto" w:frame="1"/>
          </w:rPr>
          <w:t>Why did Council not provide a “no rate increase” option for the community?</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40" w:history="1">
        <w:r w:rsidR="00460AF5" w:rsidRPr="00460AF5">
          <w:rPr>
            <w:rStyle w:val="Hyperlink"/>
            <w:color w:val="auto"/>
            <w:sz w:val="24"/>
            <w:szCs w:val="24"/>
            <w:bdr w:val="none" w:sz="0" w:space="0" w:color="auto" w:frame="1"/>
          </w:rPr>
          <w:t>Why do we 'now' need to have an increase in rates?</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41" w:history="1">
        <w:r w:rsidR="00460AF5" w:rsidRPr="00460AF5">
          <w:rPr>
            <w:rStyle w:val="Hyperlink"/>
            <w:color w:val="auto"/>
            <w:sz w:val="24"/>
            <w:szCs w:val="24"/>
            <w:bdr w:val="none" w:sz="0" w:space="0" w:color="auto" w:frame="1"/>
          </w:rPr>
          <w:t>What about a bed tax or tourism tax? Why not bring one in?</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42" w:history="1">
        <w:r w:rsidR="00460AF5" w:rsidRPr="00460AF5">
          <w:rPr>
            <w:rStyle w:val="Hyperlink"/>
            <w:color w:val="auto"/>
            <w:sz w:val="24"/>
            <w:szCs w:val="24"/>
            <w:bdr w:val="none" w:sz="0" w:space="0" w:color="auto" w:frame="1"/>
          </w:rPr>
          <w:t>Can holiday letting properties pay a different rate and generate more funds?</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43" w:history="1">
        <w:r w:rsidR="00460AF5" w:rsidRPr="00460AF5">
          <w:rPr>
            <w:rStyle w:val="Hyperlink"/>
            <w:color w:val="auto"/>
            <w:sz w:val="24"/>
            <w:szCs w:val="24"/>
            <w:bdr w:val="none" w:sz="0" w:space="0" w:color="auto" w:frame="1"/>
          </w:rPr>
          <w:t>Why doesn’t Council charge the businesses that are making the money from tourists?</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44" w:history="1">
        <w:r w:rsidR="00460AF5" w:rsidRPr="00460AF5">
          <w:rPr>
            <w:rStyle w:val="Hyperlink"/>
            <w:color w:val="auto"/>
            <w:sz w:val="24"/>
            <w:szCs w:val="24"/>
            <w:bdr w:val="none" w:sz="0" w:space="0" w:color="auto" w:frame="1"/>
          </w:rPr>
          <w:t>Can Council introduce a Special Rate or Levy like the Environmental Levy?</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45" w:history="1">
        <w:r w:rsidR="00460AF5" w:rsidRPr="00460AF5">
          <w:rPr>
            <w:rStyle w:val="Hyperlink"/>
            <w:color w:val="auto"/>
            <w:sz w:val="24"/>
            <w:szCs w:val="24"/>
            <w:bdr w:val="none" w:sz="0" w:space="0" w:color="auto" w:frame="1"/>
          </w:rPr>
          <w:t>Will work efficiencies and savings still be considered as a way to increase funding for infrastructure projects?</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46" w:history="1">
        <w:r w:rsidR="00460AF5" w:rsidRPr="00460AF5">
          <w:rPr>
            <w:rStyle w:val="Hyperlink"/>
            <w:color w:val="auto"/>
            <w:sz w:val="24"/>
            <w:szCs w:val="24"/>
            <w:bdr w:val="none" w:sz="0" w:space="0" w:color="auto" w:frame="1"/>
          </w:rPr>
          <w:t>How can I be assured that funds raised from a SRV would only be spent on infrastructure?</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47" w:history="1">
        <w:r w:rsidR="00460AF5" w:rsidRPr="00460AF5">
          <w:rPr>
            <w:rStyle w:val="Hyperlink"/>
            <w:color w:val="auto"/>
            <w:sz w:val="24"/>
            <w:szCs w:val="24"/>
            <w:bdr w:val="none" w:sz="0" w:space="0" w:color="auto" w:frame="1"/>
          </w:rPr>
          <w:t>What is the value of our infrastructure backlog?</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48" w:history="1">
        <w:r w:rsidR="00460AF5" w:rsidRPr="00460AF5">
          <w:rPr>
            <w:rStyle w:val="Hyperlink"/>
            <w:color w:val="auto"/>
            <w:sz w:val="24"/>
            <w:szCs w:val="24"/>
            <w:bdr w:val="none" w:sz="0" w:space="0" w:color="auto" w:frame="1"/>
          </w:rPr>
          <w:t>I thought pay parking would be put back into infrastructure?</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49" w:history="1">
        <w:r w:rsidR="00460AF5" w:rsidRPr="00460AF5">
          <w:rPr>
            <w:rStyle w:val="Hyperlink"/>
            <w:color w:val="auto"/>
            <w:sz w:val="24"/>
            <w:szCs w:val="24"/>
            <w:bdr w:val="none" w:sz="0" w:space="0" w:color="auto" w:frame="1"/>
          </w:rPr>
          <w:t>What is the pay parking revenue currently being spent on?</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50" w:history="1">
        <w:r w:rsidR="00460AF5" w:rsidRPr="00460AF5">
          <w:rPr>
            <w:rStyle w:val="Hyperlink"/>
            <w:color w:val="auto"/>
            <w:sz w:val="24"/>
            <w:szCs w:val="24"/>
            <w:bdr w:val="none" w:sz="0" w:space="0" w:color="auto" w:frame="1"/>
          </w:rPr>
          <w:t>Can we extend pay parking into other areas? Or increase the amount per hour?</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51" w:history="1">
        <w:r w:rsidR="00460AF5" w:rsidRPr="00460AF5">
          <w:rPr>
            <w:rStyle w:val="Hyperlink"/>
            <w:color w:val="auto"/>
            <w:sz w:val="24"/>
            <w:szCs w:val="24"/>
            <w:bdr w:val="none" w:sz="0" w:space="0" w:color="auto" w:frame="1"/>
          </w:rPr>
          <w:t>What about grant funding?</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52" w:history="1">
        <w:r w:rsidR="00460AF5" w:rsidRPr="00460AF5">
          <w:rPr>
            <w:rStyle w:val="Hyperlink"/>
            <w:color w:val="auto"/>
            <w:sz w:val="24"/>
            <w:szCs w:val="24"/>
            <w:bdr w:val="none" w:sz="0" w:space="0" w:color="auto" w:frame="1"/>
          </w:rPr>
          <w:t>Doesn’t Council have funding reserves it can draw on to fund infrastructure?</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53" w:history="1">
        <w:r w:rsidR="00460AF5" w:rsidRPr="00460AF5">
          <w:rPr>
            <w:rStyle w:val="Hyperlink"/>
            <w:color w:val="auto"/>
            <w:sz w:val="24"/>
            <w:szCs w:val="24"/>
            <w:bdr w:val="none" w:sz="0" w:space="0" w:color="auto" w:frame="1"/>
          </w:rPr>
          <w:t>Why can’t council borrow money to fund the infrastructure instead of an SRV?</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54" w:history="1">
        <w:r w:rsidR="00460AF5" w:rsidRPr="00460AF5">
          <w:rPr>
            <w:rStyle w:val="Hyperlink"/>
            <w:color w:val="auto"/>
            <w:sz w:val="24"/>
            <w:szCs w:val="24"/>
            <w:bdr w:val="none" w:sz="0" w:space="0" w:color="auto" w:frame="1"/>
          </w:rPr>
          <w:t>Are there other ways we can generate funds such as through the creation of a property investment arm of Council?</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55" w:history="1">
        <w:r w:rsidR="00460AF5" w:rsidRPr="00460AF5">
          <w:rPr>
            <w:rStyle w:val="Hyperlink"/>
            <w:color w:val="auto"/>
            <w:sz w:val="24"/>
            <w:szCs w:val="24"/>
            <w:bdr w:val="none" w:sz="0" w:space="0" w:color="auto" w:frame="1"/>
          </w:rPr>
          <w:t>How is the 2016/2017 budget currently broken up?</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56" w:history="1">
        <w:r w:rsidR="00460AF5" w:rsidRPr="00460AF5">
          <w:rPr>
            <w:rStyle w:val="Hyperlink"/>
            <w:color w:val="auto"/>
            <w:sz w:val="24"/>
            <w:szCs w:val="24"/>
            <w:bdr w:val="none" w:sz="0" w:space="0" w:color="auto" w:frame="1"/>
          </w:rPr>
          <w:t>Why can’t Council work within the CPI as per everyone else?</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57" w:history="1">
        <w:r w:rsidR="00460AF5" w:rsidRPr="00460AF5">
          <w:rPr>
            <w:rStyle w:val="Hyperlink"/>
            <w:color w:val="auto"/>
            <w:sz w:val="24"/>
            <w:szCs w:val="24"/>
            <w:bdr w:val="none" w:sz="0" w:space="0" w:color="auto" w:frame="1"/>
          </w:rPr>
          <w:t>The example provided of an average rate, that is $1,139, is way less than what I pay. Why?</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58" w:history="1">
        <w:r w:rsidR="00460AF5" w:rsidRPr="00460AF5">
          <w:rPr>
            <w:rStyle w:val="Hyperlink"/>
            <w:color w:val="auto"/>
            <w:sz w:val="24"/>
            <w:szCs w:val="24"/>
            <w:bdr w:val="none" w:sz="0" w:space="0" w:color="auto" w:frame="1"/>
          </w:rPr>
          <w:t>Why is it proposed to undertake new land values to determine rates to be applied for 2017/2018 when new land values were used in 2016/2017?</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59" w:history="1">
        <w:r w:rsidR="00460AF5" w:rsidRPr="00460AF5">
          <w:rPr>
            <w:rStyle w:val="Hyperlink"/>
            <w:color w:val="auto"/>
            <w:sz w:val="24"/>
            <w:szCs w:val="24"/>
            <w:bdr w:val="none" w:sz="0" w:space="0" w:color="auto" w:frame="1"/>
          </w:rPr>
          <w:t>Property revaluations – Why am I paying rates higher than the rate peg in 2016/17?</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60" w:history="1">
        <w:r w:rsidR="00460AF5" w:rsidRPr="00460AF5">
          <w:rPr>
            <w:rStyle w:val="Hyperlink"/>
            <w:color w:val="auto"/>
            <w:sz w:val="24"/>
            <w:szCs w:val="24"/>
            <w:bdr w:val="none" w:sz="0" w:space="0" w:color="auto" w:frame="1"/>
          </w:rPr>
          <w:t>How can we ensure that people on low incomes will not be affected?</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61" w:history="1">
        <w:r w:rsidR="00460AF5" w:rsidRPr="00460AF5">
          <w:rPr>
            <w:rStyle w:val="Hyperlink"/>
            <w:color w:val="auto"/>
            <w:sz w:val="24"/>
            <w:szCs w:val="24"/>
            <w:bdr w:val="none" w:sz="0" w:space="0" w:color="auto" w:frame="1"/>
          </w:rPr>
          <w:t>Are rates raised from Ocean Shores used to subsidise Byron Bay? (i.e. Ocean Shores generates more revenue that other parts of the shire).</w:t>
        </w:r>
      </w:hyperlink>
    </w:p>
    <w:p w:rsidR="00460AF5" w:rsidRPr="00460AF5" w:rsidRDefault="006C1373" w:rsidP="00BC7A8D">
      <w:pPr>
        <w:pStyle w:val="ListParagraph"/>
        <w:numPr>
          <w:ilvl w:val="0"/>
          <w:numId w:val="56"/>
        </w:numPr>
        <w:spacing w:after="0" w:line="240" w:lineRule="auto"/>
        <w:textAlignment w:val="baseline"/>
        <w:rPr>
          <w:sz w:val="24"/>
          <w:szCs w:val="24"/>
        </w:rPr>
      </w:pPr>
      <w:hyperlink r:id="rId62" w:history="1">
        <w:r w:rsidR="00460AF5" w:rsidRPr="00460AF5">
          <w:rPr>
            <w:rStyle w:val="Hyperlink"/>
            <w:color w:val="auto"/>
            <w:sz w:val="24"/>
            <w:szCs w:val="24"/>
            <w:bdr w:val="none" w:sz="0" w:space="0" w:color="auto" w:frame="1"/>
          </w:rPr>
          <w:t>Why don’t we just amalgamate?</w:t>
        </w:r>
      </w:hyperlink>
    </w:p>
    <w:p w:rsidR="00460AF5" w:rsidRPr="00460AF5" w:rsidRDefault="00460AF5" w:rsidP="00460AF5">
      <w:pPr>
        <w:rPr>
          <w:rFonts w:asciiTheme="minorHAnsi" w:hAnsiTheme="minorHAnsi"/>
          <w:i/>
          <w:sz w:val="24"/>
        </w:rPr>
      </w:pPr>
    </w:p>
    <w:p w:rsidR="00460AF5" w:rsidRPr="00460AF5" w:rsidRDefault="00460AF5" w:rsidP="003B52AB">
      <w:pPr>
        <w:rPr>
          <w:rFonts w:asciiTheme="minorHAnsi" w:hAnsiTheme="minorHAnsi"/>
          <w:sz w:val="24"/>
        </w:rPr>
      </w:pPr>
      <w:r w:rsidRPr="00460AF5">
        <w:rPr>
          <w:rFonts w:asciiTheme="minorHAnsi" w:hAnsiTheme="minorHAnsi"/>
          <w:i/>
          <w:sz w:val="24"/>
        </w:rPr>
        <w:t>Website</w:t>
      </w:r>
      <w:r w:rsidRPr="00460AF5">
        <w:rPr>
          <w:rFonts w:asciiTheme="minorHAnsi" w:hAnsiTheme="minorHAnsi"/>
          <w:i/>
          <w:sz w:val="24"/>
        </w:rPr>
        <w:tab/>
      </w:r>
      <w:r w:rsidRPr="00460AF5">
        <w:rPr>
          <w:rFonts w:asciiTheme="minorHAnsi" w:hAnsiTheme="minorHAnsi"/>
          <w:b/>
          <w:i/>
          <w:sz w:val="24"/>
        </w:rPr>
        <w:tab/>
      </w:r>
      <w:r w:rsidRPr="00460AF5">
        <w:rPr>
          <w:rFonts w:asciiTheme="minorHAnsi" w:hAnsiTheme="minorHAnsi"/>
          <w:b/>
          <w:i/>
          <w:sz w:val="24"/>
        </w:rPr>
        <w:tab/>
      </w:r>
      <w:r w:rsidRPr="00460AF5">
        <w:rPr>
          <w:rFonts w:asciiTheme="minorHAnsi" w:hAnsiTheme="minorHAnsi"/>
          <w:b/>
          <w:sz w:val="24"/>
        </w:rPr>
        <w:t xml:space="preserve">           </w:t>
      </w:r>
      <w:r w:rsidRPr="00460AF5">
        <w:rPr>
          <w:rFonts w:asciiTheme="minorHAnsi" w:hAnsiTheme="minorHAnsi"/>
          <w:noProof/>
          <w:sz w:val="24"/>
        </w:rPr>
        <w:drawing>
          <wp:inline distT="0" distB="0" distL="0" distR="0" wp14:anchorId="5695600A" wp14:editId="3B924623">
            <wp:extent cx="5769980" cy="335317"/>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9351" cy="335280"/>
                    </a:xfrm>
                    <a:prstGeom prst="rect">
                      <a:avLst/>
                    </a:prstGeom>
                  </pic:spPr>
                </pic:pic>
              </a:graphicData>
            </a:graphic>
          </wp:inline>
        </w:drawing>
      </w:r>
    </w:p>
    <w:p w:rsidR="00460AF5" w:rsidRPr="00460AF5" w:rsidRDefault="00460AF5" w:rsidP="003B52AB">
      <w:pPr>
        <w:rPr>
          <w:rFonts w:asciiTheme="minorHAnsi" w:hAnsiTheme="minorHAnsi"/>
          <w:sz w:val="24"/>
        </w:rPr>
      </w:pPr>
      <w:r w:rsidRPr="00460AF5">
        <w:rPr>
          <w:rFonts w:asciiTheme="minorHAnsi" w:hAnsiTheme="minorHAnsi"/>
          <w:noProof/>
          <w:sz w:val="24"/>
        </w:rPr>
        <w:drawing>
          <wp:inline distT="0" distB="0" distL="0" distR="0" wp14:anchorId="75997E3C" wp14:editId="1C8CB59E">
            <wp:extent cx="4884517" cy="2720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977770" cy="277198"/>
                    </a:xfrm>
                    <a:prstGeom prst="rect">
                      <a:avLst/>
                    </a:prstGeom>
                  </pic:spPr>
                </pic:pic>
              </a:graphicData>
            </a:graphic>
          </wp:inline>
        </w:drawing>
      </w:r>
    </w:p>
    <w:p w:rsidR="00460AF5" w:rsidRPr="00460AF5" w:rsidRDefault="00460AF5" w:rsidP="003B52AB">
      <w:pPr>
        <w:rPr>
          <w:rFonts w:asciiTheme="minorHAnsi" w:hAnsiTheme="minorHAnsi"/>
          <w:sz w:val="24"/>
        </w:rPr>
      </w:pPr>
    </w:p>
    <w:p w:rsidR="003B52AB" w:rsidRDefault="00460AF5" w:rsidP="003B52AB">
      <w:pPr>
        <w:rPr>
          <w:rFonts w:asciiTheme="minorHAnsi" w:hAnsiTheme="minorHAnsi"/>
          <w:i/>
          <w:sz w:val="24"/>
        </w:rPr>
      </w:pPr>
      <w:r w:rsidRPr="00460AF5">
        <w:rPr>
          <w:rFonts w:asciiTheme="minorHAnsi" w:hAnsiTheme="minorHAnsi"/>
          <w:i/>
          <w:sz w:val="24"/>
        </w:rPr>
        <w:t xml:space="preserve">Mobile site </w:t>
      </w:r>
    </w:p>
    <w:p w:rsidR="00460AF5" w:rsidRPr="00460AF5" w:rsidRDefault="003B52AB" w:rsidP="003B52AB">
      <w:pPr>
        <w:rPr>
          <w:rFonts w:asciiTheme="minorHAnsi" w:hAnsiTheme="minorHAnsi"/>
          <w:sz w:val="24"/>
        </w:rPr>
      </w:pPr>
      <w:r w:rsidRPr="00460AF5">
        <w:rPr>
          <w:rFonts w:asciiTheme="minorHAnsi" w:hAnsiTheme="minorHAnsi"/>
          <w:noProof/>
          <w:sz w:val="24"/>
        </w:rPr>
        <w:drawing>
          <wp:inline distT="0" distB="0" distL="0" distR="0" wp14:anchorId="5D201E93" wp14:editId="3441E5BD">
            <wp:extent cx="2598420" cy="685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598420" cy="685800"/>
                    </a:xfrm>
                    <a:prstGeom prst="rect">
                      <a:avLst/>
                    </a:prstGeom>
                  </pic:spPr>
                </pic:pic>
              </a:graphicData>
            </a:graphic>
          </wp:inline>
        </w:drawing>
      </w:r>
      <w:r w:rsidR="00460AF5" w:rsidRPr="00460AF5">
        <w:rPr>
          <w:rFonts w:asciiTheme="minorHAnsi" w:hAnsiTheme="minorHAnsi"/>
          <w:sz w:val="24"/>
        </w:rPr>
        <w:t xml:space="preserve">      </w:t>
      </w:r>
    </w:p>
    <w:p w:rsidR="00460AF5" w:rsidRPr="00CF4741" w:rsidRDefault="00460AF5" w:rsidP="003B52AB">
      <w:pPr>
        <w:pStyle w:val="Heading2"/>
        <w:numPr>
          <w:ilvl w:val="0"/>
          <w:numId w:val="0"/>
        </w:numPr>
        <w:rPr>
          <w:rFonts w:asciiTheme="minorHAnsi" w:hAnsiTheme="minorHAnsi"/>
          <w:color w:val="auto"/>
        </w:rPr>
      </w:pPr>
      <w:bookmarkStart w:id="23" w:name="_Toc468783510"/>
      <w:bookmarkStart w:id="24" w:name="_Toc474766980"/>
      <w:r w:rsidRPr="00460AF5">
        <w:rPr>
          <w:rFonts w:asciiTheme="minorHAnsi" w:hAnsiTheme="minorHAnsi"/>
          <w:color w:val="auto"/>
        </w:rPr>
        <w:t>Social Media</w:t>
      </w:r>
      <w:bookmarkEnd w:id="23"/>
      <w:bookmarkEnd w:id="24"/>
    </w:p>
    <w:p w:rsidR="00460AF5" w:rsidRPr="00460AF5" w:rsidRDefault="00460AF5" w:rsidP="00460AF5">
      <w:pPr>
        <w:rPr>
          <w:rFonts w:asciiTheme="minorHAnsi" w:hAnsiTheme="minorHAnsi"/>
          <w:sz w:val="24"/>
        </w:rPr>
      </w:pPr>
      <w:r w:rsidRPr="00460AF5">
        <w:rPr>
          <w:rFonts w:asciiTheme="minorHAnsi" w:hAnsiTheme="minorHAnsi"/>
          <w:sz w:val="24"/>
        </w:rPr>
        <w:t>Council’s corporate Facebook page currently has 1,865 ‘likes’ and posted the opportunity to comment on the Special Rate Variation - 14,876 people were reached. The independent Community Facebook page, Voice of Byron, also posted multiple SRV information snapshots.</w:t>
      </w:r>
    </w:p>
    <w:p w:rsidR="00460AF5" w:rsidRPr="00460AF5" w:rsidRDefault="00460AF5" w:rsidP="00460AF5">
      <w:pPr>
        <w:rPr>
          <w:rFonts w:asciiTheme="minorHAnsi" w:hAnsiTheme="minorHAnsi"/>
          <w:sz w:val="24"/>
        </w:rPr>
      </w:pPr>
      <w:r w:rsidRPr="00460AF5">
        <w:rPr>
          <w:rFonts w:asciiTheme="minorHAnsi" w:hAnsiTheme="minorHAnsi"/>
          <w:sz w:val="24"/>
        </w:rPr>
        <w:t xml:space="preserve"> </w:t>
      </w:r>
    </w:p>
    <w:p w:rsidR="00460AF5" w:rsidRPr="00460AF5" w:rsidRDefault="00460AF5" w:rsidP="00460AF5">
      <w:pPr>
        <w:rPr>
          <w:rFonts w:asciiTheme="minorHAnsi" w:hAnsiTheme="minorHAnsi"/>
          <w:sz w:val="24"/>
        </w:rPr>
      </w:pPr>
      <w:r w:rsidRPr="00460AF5">
        <w:rPr>
          <w:rFonts w:asciiTheme="minorHAnsi" w:hAnsiTheme="minorHAnsi"/>
          <w:sz w:val="24"/>
        </w:rPr>
        <w:t>During Phase 3, the Facebook banner was changed to feature Funding our Future:</w:t>
      </w:r>
    </w:p>
    <w:p w:rsidR="00460AF5" w:rsidRPr="00460AF5" w:rsidRDefault="00460AF5" w:rsidP="00460AF5">
      <w:pPr>
        <w:contextualSpacing/>
        <w:jc w:val="center"/>
        <w:rPr>
          <w:rFonts w:asciiTheme="minorHAnsi" w:hAnsiTheme="minorHAnsi"/>
          <w:sz w:val="24"/>
        </w:rPr>
      </w:pPr>
      <w:r w:rsidRPr="00460AF5">
        <w:rPr>
          <w:rFonts w:asciiTheme="minorHAnsi" w:hAnsiTheme="minorHAnsi"/>
          <w:noProof/>
          <w:sz w:val="24"/>
        </w:rPr>
        <w:drawing>
          <wp:inline distT="0" distB="0" distL="0" distR="0" wp14:anchorId="5F17528F" wp14:editId="1CC71C0E">
            <wp:extent cx="3535680" cy="1585768"/>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35680" cy="1585768"/>
                    </a:xfrm>
                    <a:prstGeom prst="rect">
                      <a:avLst/>
                    </a:prstGeom>
                  </pic:spPr>
                </pic:pic>
              </a:graphicData>
            </a:graphic>
          </wp:inline>
        </w:drawing>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b/>
          <w:sz w:val="24"/>
        </w:rPr>
      </w:pPr>
      <w:r w:rsidRPr="00460AF5">
        <w:rPr>
          <w:rFonts w:asciiTheme="minorHAnsi" w:hAnsiTheme="minorHAnsi"/>
          <w:b/>
          <w:sz w:val="24"/>
        </w:rPr>
        <w:t>Facebook organic posts:</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noProof/>
          <w:sz w:val="24"/>
        </w:rPr>
        <w:drawing>
          <wp:inline distT="0" distB="0" distL="0" distR="0" wp14:anchorId="1D8C1257" wp14:editId="21A85180">
            <wp:extent cx="5836920" cy="838122"/>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836920" cy="838122"/>
                    </a:xfrm>
                    <a:prstGeom prst="rect">
                      <a:avLst/>
                    </a:prstGeom>
                  </pic:spPr>
                </pic:pic>
              </a:graphicData>
            </a:graphic>
          </wp:inline>
        </w:drawing>
      </w:r>
    </w:p>
    <w:p w:rsidR="00460AF5" w:rsidRPr="00460AF5" w:rsidRDefault="00460AF5" w:rsidP="00460AF5">
      <w:pPr>
        <w:rPr>
          <w:rFonts w:asciiTheme="minorHAnsi" w:hAnsiTheme="minorHAnsi"/>
          <w:sz w:val="24"/>
        </w:rPr>
      </w:pPr>
      <w:r w:rsidRPr="00460AF5">
        <w:rPr>
          <w:rFonts w:asciiTheme="minorHAnsi" w:hAnsiTheme="minorHAnsi"/>
          <w:noProof/>
          <w:sz w:val="24"/>
        </w:rPr>
        <w:drawing>
          <wp:inline distT="0" distB="0" distL="0" distR="0" wp14:anchorId="514B5053" wp14:editId="51555C2A">
            <wp:extent cx="5836920" cy="436828"/>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836920" cy="436828"/>
                    </a:xfrm>
                    <a:prstGeom prst="rect">
                      <a:avLst/>
                    </a:prstGeom>
                  </pic:spPr>
                </pic:pic>
              </a:graphicData>
            </a:graphic>
          </wp:inline>
        </w:drawing>
      </w:r>
    </w:p>
    <w:p w:rsidR="00460AF5" w:rsidRPr="00460AF5" w:rsidRDefault="00460AF5" w:rsidP="00460AF5">
      <w:pPr>
        <w:rPr>
          <w:rFonts w:asciiTheme="minorHAnsi" w:hAnsiTheme="minorHAnsi"/>
          <w:sz w:val="24"/>
        </w:rPr>
      </w:pPr>
      <w:r w:rsidRPr="00460AF5">
        <w:rPr>
          <w:rFonts w:asciiTheme="minorHAnsi" w:hAnsiTheme="minorHAnsi"/>
          <w:noProof/>
          <w:sz w:val="24"/>
        </w:rPr>
        <w:drawing>
          <wp:inline distT="0" distB="0" distL="0" distR="0" wp14:anchorId="52BD9332" wp14:editId="4DC4BA22">
            <wp:extent cx="5821680" cy="4114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821680" cy="411480"/>
                    </a:xfrm>
                    <a:prstGeom prst="rect">
                      <a:avLst/>
                    </a:prstGeom>
                  </pic:spPr>
                </pic:pic>
              </a:graphicData>
            </a:graphic>
          </wp:inline>
        </w:drawing>
      </w:r>
    </w:p>
    <w:p w:rsidR="00460AF5" w:rsidRPr="00460AF5" w:rsidRDefault="00460AF5" w:rsidP="00460AF5">
      <w:pPr>
        <w:rPr>
          <w:rFonts w:asciiTheme="minorHAnsi" w:hAnsiTheme="minorHAnsi"/>
          <w:sz w:val="24"/>
        </w:rPr>
      </w:pPr>
      <w:r w:rsidRPr="00460AF5">
        <w:rPr>
          <w:rFonts w:asciiTheme="minorHAnsi" w:hAnsiTheme="minorHAnsi"/>
          <w:noProof/>
          <w:sz w:val="24"/>
        </w:rPr>
        <w:drawing>
          <wp:inline distT="0" distB="0" distL="0" distR="0" wp14:anchorId="0F258372" wp14:editId="2D305EC4">
            <wp:extent cx="5814060" cy="4267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814060" cy="426720"/>
                    </a:xfrm>
                    <a:prstGeom prst="rect">
                      <a:avLst/>
                    </a:prstGeom>
                  </pic:spPr>
                </pic:pic>
              </a:graphicData>
            </a:graphic>
          </wp:inline>
        </w:drawing>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An extensive advertising campaign was run on Facebook and delivered 610,866 impressions to 14,876 Facebook and Instagram pages within Byron Shire.</w:t>
      </w:r>
    </w:p>
    <w:p w:rsidR="00460AF5" w:rsidRPr="00460AF5" w:rsidRDefault="00460AF5" w:rsidP="00460AF5">
      <w:pPr>
        <w:rPr>
          <w:rFonts w:asciiTheme="minorHAnsi" w:hAnsiTheme="minorHAnsi"/>
          <w:sz w:val="24"/>
        </w:rPr>
      </w:pPr>
      <w:r w:rsidRPr="00460AF5">
        <w:rPr>
          <w:rFonts w:asciiTheme="minorHAnsi" w:hAnsiTheme="minorHAnsi"/>
          <w:noProof/>
          <w:sz w:val="24"/>
        </w:rPr>
        <w:drawing>
          <wp:inline distT="0" distB="0" distL="0" distR="0" wp14:anchorId="33B06171" wp14:editId="1096F688">
            <wp:extent cx="4936603" cy="2071343"/>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947060" cy="2075731"/>
                    </a:xfrm>
                    <a:prstGeom prst="rect">
                      <a:avLst/>
                    </a:prstGeom>
                  </pic:spPr>
                </pic:pic>
              </a:graphicData>
            </a:graphic>
          </wp:inline>
        </w:drawing>
      </w:r>
    </w:p>
    <w:p w:rsidR="00460AF5" w:rsidRPr="00460AF5" w:rsidRDefault="00460AF5" w:rsidP="00460AF5">
      <w:pPr>
        <w:pStyle w:val="Heading3"/>
        <w:numPr>
          <w:ilvl w:val="0"/>
          <w:numId w:val="0"/>
        </w:numPr>
        <w:spacing w:before="0"/>
        <w:contextualSpacing/>
        <w:rPr>
          <w:rFonts w:asciiTheme="minorHAnsi" w:hAnsiTheme="minorHAnsi"/>
          <w:color w:val="auto"/>
          <w:sz w:val="24"/>
          <w:szCs w:val="24"/>
        </w:rPr>
      </w:pPr>
    </w:p>
    <w:p w:rsidR="00460AF5" w:rsidRPr="00CF4741" w:rsidRDefault="00460AF5" w:rsidP="00460AF5">
      <w:pPr>
        <w:rPr>
          <w:rFonts w:asciiTheme="minorHAnsi" w:hAnsiTheme="minorHAnsi"/>
          <w:b/>
          <w:kern w:val="28"/>
          <w:sz w:val="24"/>
        </w:rPr>
      </w:pPr>
      <w:bookmarkStart w:id="25" w:name="_Toc468783512"/>
      <w:r w:rsidRPr="00460AF5">
        <w:rPr>
          <w:rFonts w:asciiTheme="minorHAnsi" w:hAnsiTheme="minorHAnsi"/>
          <w:b/>
          <w:sz w:val="24"/>
        </w:rPr>
        <w:t>Radi</w:t>
      </w:r>
      <w:bookmarkEnd w:id="25"/>
      <w:r w:rsidR="00CF4741">
        <w:rPr>
          <w:rFonts w:asciiTheme="minorHAnsi" w:hAnsiTheme="minorHAnsi"/>
          <w:b/>
          <w:sz w:val="24"/>
        </w:rPr>
        <w:t>o</w:t>
      </w:r>
    </w:p>
    <w:p w:rsidR="00460AF5" w:rsidRPr="00460AF5" w:rsidRDefault="00460AF5" w:rsidP="00460AF5">
      <w:pPr>
        <w:rPr>
          <w:rFonts w:asciiTheme="minorHAnsi" w:hAnsiTheme="minorHAnsi"/>
          <w:sz w:val="24"/>
        </w:rPr>
      </w:pPr>
      <w:r w:rsidRPr="00460AF5">
        <w:rPr>
          <w:rFonts w:asciiTheme="minorHAnsi" w:hAnsiTheme="minorHAnsi"/>
          <w:sz w:val="24"/>
        </w:rPr>
        <w:t>From 31 October to 20 November, 120 x 30 second announcements ran on local community radio station BayFM.  You can listen to the advert at:</w:t>
      </w:r>
    </w:p>
    <w:p w:rsidR="00460AF5" w:rsidRPr="00460AF5" w:rsidRDefault="006C1373" w:rsidP="00460AF5">
      <w:pPr>
        <w:rPr>
          <w:rStyle w:val="Hyperlink"/>
          <w:rFonts w:asciiTheme="minorHAnsi" w:hAnsiTheme="minorHAnsi"/>
          <w:b/>
          <w:color w:val="auto"/>
          <w:sz w:val="24"/>
        </w:rPr>
      </w:pPr>
      <w:hyperlink r:id="rId72" w:history="1">
        <w:r w:rsidR="00460AF5" w:rsidRPr="00460AF5">
          <w:rPr>
            <w:rStyle w:val="Hyperlink"/>
            <w:rFonts w:asciiTheme="minorHAnsi" w:hAnsiTheme="minorHAnsi"/>
            <w:color w:val="auto"/>
            <w:sz w:val="24"/>
          </w:rPr>
          <w:t>https://databox-apps.opaas.net.au/shares/file/3b1e62be2f0b25/?modal=n</w:t>
        </w:r>
      </w:hyperlink>
    </w:p>
    <w:p w:rsidR="00460AF5" w:rsidRDefault="00460AF5" w:rsidP="00460AF5">
      <w:pPr>
        <w:rPr>
          <w:rFonts w:asciiTheme="minorHAnsi" w:hAnsiTheme="minorHAnsi"/>
          <w:sz w:val="24"/>
        </w:rPr>
      </w:pPr>
    </w:p>
    <w:p w:rsidR="00E547E4" w:rsidRDefault="00E547E4" w:rsidP="00460AF5">
      <w:pPr>
        <w:rPr>
          <w:rFonts w:asciiTheme="minorHAnsi" w:hAnsiTheme="minorHAnsi"/>
          <w:sz w:val="24"/>
        </w:rPr>
      </w:pPr>
      <w:r>
        <w:rPr>
          <w:rFonts w:asciiTheme="minorHAnsi" w:hAnsiTheme="minorHAnsi"/>
          <w:sz w:val="24"/>
        </w:rPr>
        <w:t xml:space="preserve">The script is provided below. </w:t>
      </w:r>
    </w:p>
    <w:p w:rsidR="00E547E4" w:rsidRPr="00460AF5" w:rsidRDefault="00E547E4" w:rsidP="00460AF5">
      <w:pPr>
        <w:rPr>
          <w:rFonts w:asciiTheme="minorHAnsi" w:hAnsiTheme="minorHAnsi"/>
          <w:sz w:val="24"/>
        </w:rPr>
      </w:pPr>
    </w:p>
    <w:p w:rsidR="00460AF5" w:rsidRPr="00460AF5" w:rsidRDefault="00460AF5" w:rsidP="00460AF5">
      <w:pPr>
        <w:tabs>
          <w:tab w:val="left" w:pos="1701"/>
        </w:tabs>
        <w:rPr>
          <w:rFonts w:asciiTheme="minorHAnsi" w:hAnsiTheme="minorHAnsi"/>
          <w:b/>
          <w:sz w:val="24"/>
        </w:rPr>
      </w:pPr>
      <w:r w:rsidRPr="00460AF5">
        <w:rPr>
          <w:rFonts w:asciiTheme="minorHAnsi" w:hAnsiTheme="minorHAnsi"/>
          <w:sz w:val="24"/>
        </w:rPr>
        <w:t>To air:</w:t>
      </w:r>
      <w:r w:rsidRPr="00460AF5">
        <w:rPr>
          <w:rFonts w:asciiTheme="minorHAnsi" w:hAnsiTheme="minorHAnsi"/>
          <w:sz w:val="24"/>
        </w:rPr>
        <w:tab/>
      </w:r>
      <w:r w:rsidRPr="00460AF5">
        <w:rPr>
          <w:rFonts w:asciiTheme="minorHAnsi" w:hAnsiTheme="minorHAnsi"/>
          <w:b/>
          <w:sz w:val="24"/>
        </w:rPr>
        <w:t>31 Oct to 19 November 2016 - BayFM</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[background intro ……creaking sounds and groans]  </w:t>
      </w:r>
    </w:p>
    <w:p w:rsidR="00460AF5" w:rsidRPr="00460AF5" w:rsidRDefault="00460AF5" w:rsidP="00460AF5">
      <w:pPr>
        <w:rPr>
          <w:rFonts w:asciiTheme="minorHAnsi" w:hAnsiTheme="minorHAnsi"/>
          <w:sz w:val="24"/>
        </w:rPr>
      </w:pPr>
    </w:p>
    <w:p w:rsidR="00460AF5" w:rsidRPr="00460AF5" w:rsidRDefault="00460AF5" w:rsidP="00460AF5">
      <w:pPr>
        <w:tabs>
          <w:tab w:val="left" w:pos="1701"/>
        </w:tabs>
        <w:spacing w:line="276" w:lineRule="auto"/>
        <w:ind w:left="1701" w:hanging="1701"/>
        <w:rPr>
          <w:rFonts w:asciiTheme="minorHAnsi" w:hAnsiTheme="minorHAnsi"/>
          <w:sz w:val="24"/>
        </w:rPr>
      </w:pPr>
      <w:r w:rsidRPr="00460AF5">
        <w:rPr>
          <w:rFonts w:asciiTheme="minorHAnsi" w:hAnsiTheme="minorHAnsi"/>
          <w:sz w:val="24"/>
        </w:rPr>
        <w:t>Male voice 1:</w:t>
      </w:r>
      <w:r w:rsidRPr="00460AF5">
        <w:rPr>
          <w:rFonts w:asciiTheme="minorHAnsi" w:hAnsiTheme="minorHAnsi"/>
          <w:sz w:val="24"/>
        </w:rPr>
        <w:tab/>
        <w:t>What’s that?</w:t>
      </w:r>
    </w:p>
    <w:p w:rsidR="00460AF5" w:rsidRPr="00460AF5" w:rsidRDefault="00460AF5" w:rsidP="00460AF5">
      <w:pPr>
        <w:tabs>
          <w:tab w:val="left" w:pos="1701"/>
        </w:tabs>
        <w:spacing w:line="276" w:lineRule="auto"/>
        <w:ind w:left="1701" w:hanging="1701"/>
        <w:rPr>
          <w:rFonts w:asciiTheme="minorHAnsi" w:hAnsiTheme="minorHAnsi"/>
          <w:sz w:val="24"/>
        </w:rPr>
      </w:pPr>
      <w:r w:rsidRPr="00460AF5">
        <w:rPr>
          <w:rFonts w:asciiTheme="minorHAnsi" w:hAnsiTheme="minorHAnsi"/>
          <w:sz w:val="24"/>
        </w:rPr>
        <w:t>Male voice 2:</w:t>
      </w:r>
      <w:r w:rsidRPr="00460AF5">
        <w:rPr>
          <w:rFonts w:asciiTheme="minorHAnsi" w:hAnsiTheme="minorHAnsi"/>
          <w:sz w:val="24"/>
        </w:rPr>
        <w:tab/>
        <w:t xml:space="preserve">Mate, that’s the sound of Byron Shire’s infrastructure.  </w:t>
      </w:r>
    </w:p>
    <w:p w:rsidR="00460AF5" w:rsidRPr="00460AF5" w:rsidRDefault="00460AF5" w:rsidP="00460AF5">
      <w:pPr>
        <w:tabs>
          <w:tab w:val="left" w:pos="1701"/>
        </w:tabs>
        <w:spacing w:line="276" w:lineRule="auto"/>
        <w:ind w:left="1701" w:hanging="1701"/>
        <w:rPr>
          <w:rFonts w:asciiTheme="minorHAnsi" w:hAnsiTheme="minorHAnsi"/>
          <w:sz w:val="24"/>
        </w:rPr>
      </w:pPr>
      <w:r w:rsidRPr="00460AF5">
        <w:rPr>
          <w:rFonts w:asciiTheme="minorHAnsi" w:hAnsiTheme="minorHAnsi"/>
          <w:sz w:val="24"/>
        </w:rPr>
        <w:tab/>
        <w:t xml:space="preserve">It’s getting old. </w:t>
      </w:r>
    </w:p>
    <w:p w:rsidR="00460AF5" w:rsidRPr="00460AF5" w:rsidRDefault="00460AF5" w:rsidP="00460AF5">
      <w:pPr>
        <w:tabs>
          <w:tab w:val="left" w:pos="1701"/>
        </w:tabs>
        <w:spacing w:line="276" w:lineRule="auto"/>
        <w:ind w:left="1701" w:hanging="1701"/>
        <w:rPr>
          <w:rFonts w:asciiTheme="minorHAnsi" w:hAnsiTheme="minorHAnsi"/>
          <w:sz w:val="24"/>
        </w:rPr>
      </w:pPr>
      <w:r w:rsidRPr="00460AF5">
        <w:rPr>
          <w:rFonts w:asciiTheme="minorHAnsi" w:hAnsiTheme="minorHAnsi"/>
          <w:sz w:val="24"/>
        </w:rPr>
        <w:tab/>
        <w:t>Our roads, drainage and bridges are old.</w:t>
      </w:r>
    </w:p>
    <w:p w:rsidR="00460AF5" w:rsidRPr="00460AF5" w:rsidRDefault="00460AF5" w:rsidP="00460AF5">
      <w:pPr>
        <w:tabs>
          <w:tab w:val="left" w:pos="1701"/>
        </w:tabs>
        <w:spacing w:line="276" w:lineRule="auto"/>
        <w:ind w:left="1701" w:hanging="1701"/>
        <w:rPr>
          <w:rFonts w:asciiTheme="minorHAnsi" w:hAnsiTheme="minorHAnsi"/>
          <w:sz w:val="24"/>
        </w:rPr>
      </w:pPr>
      <w:r w:rsidRPr="00460AF5">
        <w:rPr>
          <w:rFonts w:asciiTheme="minorHAnsi" w:hAnsiTheme="minorHAnsi"/>
          <w:sz w:val="24"/>
        </w:rPr>
        <w:tab/>
        <w:t>We need better footpaths, community buildings and public toilets.</w:t>
      </w:r>
    </w:p>
    <w:p w:rsidR="00460AF5" w:rsidRPr="00460AF5" w:rsidRDefault="00460AF5" w:rsidP="00460AF5">
      <w:pPr>
        <w:tabs>
          <w:tab w:val="left" w:pos="1701"/>
        </w:tabs>
        <w:spacing w:line="276" w:lineRule="auto"/>
        <w:ind w:left="1701" w:hanging="1701"/>
        <w:rPr>
          <w:rFonts w:asciiTheme="minorHAnsi" w:hAnsiTheme="minorHAnsi"/>
          <w:sz w:val="24"/>
        </w:rPr>
      </w:pPr>
      <w:r w:rsidRPr="00460AF5">
        <w:rPr>
          <w:rFonts w:asciiTheme="minorHAnsi" w:hAnsiTheme="minorHAnsi"/>
          <w:sz w:val="24"/>
        </w:rPr>
        <w:t>Male voice 1:</w:t>
      </w:r>
      <w:r w:rsidRPr="00460AF5">
        <w:rPr>
          <w:rFonts w:asciiTheme="minorHAnsi" w:hAnsiTheme="minorHAnsi"/>
          <w:sz w:val="24"/>
        </w:rPr>
        <w:tab/>
        <w:t>No argument here. So how do we fix it?</w:t>
      </w:r>
    </w:p>
    <w:p w:rsidR="00460AF5" w:rsidRPr="00460AF5" w:rsidRDefault="00460AF5" w:rsidP="00460AF5">
      <w:pPr>
        <w:tabs>
          <w:tab w:val="left" w:pos="1701"/>
        </w:tabs>
        <w:spacing w:line="276" w:lineRule="auto"/>
        <w:ind w:left="1701" w:hanging="1701"/>
        <w:rPr>
          <w:rFonts w:asciiTheme="minorHAnsi" w:hAnsiTheme="minorHAnsi"/>
          <w:sz w:val="24"/>
        </w:rPr>
      </w:pPr>
      <w:r w:rsidRPr="00460AF5">
        <w:rPr>
          <w:rFonts w:asciiTheme="minorHAnsi" w:hAnsiTheme="minorHAnsi"/>
          <w:sz w:val="24"/>
        </w:rPr>
        <w:t>Male voice 2:</w:t>
      </w:r>
      <w:r w:rsidRPr="00460AF5">
        <w:rPr>
          <w:rFonts w:asciiTheme="minorHAnsi" w:hAnsiTheme="minorHAnsi"/>
          <w:sz w:val="24"/>
        </w:rPr>
        <w:tab/>
        <w:t>Byron Shire Council wants residents and ratepayers to consider a Special Rate Variation to increase its general rates.</w:t>
      </w:r>
    </w:p>
    <w:p w:rsidR="00460AF5" w:rsidRPr="00460AF5" w:rsidRDefault="00460AF5" w:rsidP="00460AF5">
      <w:pPr>
        <w:tabs>
          <w:tab w:val="left" w:pos="1701"/>
        </w:tabs>
        <w:spacing w:line="276" w:lineRule="auto"/>
        <w:ind w:left="1701" w:hanging="1701"/>
        <w:rPr>
          <w:rFonts w:asciiTheme="minorHAnsi" w:hAnsiTheme="minorHAnsi"/>
          <w:sz w:val="24"/>
        </w:rPr>
      </w:pPr>
      <w:r w:rsidRPr="00460AF5">
        <w:rPr>
          <w:rFonts w:asciiTheme="minorHAnsi" w:hAnsiTheme="minorHAnsi"/>
          <w:sz w:val="24"/>
        </w:rPr>
        <w:tab/>
        <w:t xml:space="preserve">With a rate rise from 7.5% to 12.5% Council could raise an extra 10 to 28 million dollars over the next four years.  </w:t>
      </w:r>
    </w:p>
    <w:p w:rsidR="00460AF5" w:rsidRPr="00460AF5" w:rsidRDefault="00460AF5" w:rsidP="00460AF5">
      <w:pPr>
        <w:tabs>
          <w:tab w:val="left" w:pos="1701"/>
        </w:tabs>
        <w:spacing w:line="276" w:lineRule="auto"/>
        <w:ind w:left="1701" w:hanging="1701"/>
        <w:rPr>
          <w:rFonts w:asciiTheme="minorHAnsi" w:hAnsiTheme="minorHAnsi"/>
          <w:sz w:val="24"/>
        </w:rPr>
      </w:pPr>
      <w:r w:rsidRPr="00460AF5">
        <w:rPr>
          <w:rFonts w:asciiTheme="minorHAnsi" w:hAnsiTheme="minorHAnsi"/>
          <w:sz w:val="24"/>
        </w:rPr>
        <w:t xml:space="preserve">Male voice 1: </w:t>
      </w:r>
      <w:r w:rsidRPr="00460AF5">
        <w:rPr>
          <w:rFonts w:asciiTheme="minorHAnsi" w:hAnsiTheme="minorHAnsi"/>
          <w:sz w:val="24"/>
        </w:rPr>
        <w:tab/>
        <w:t xml:space="preserve">That’s a lot of money that could go straight into our infrastructure. </w:t>
      </w:r>
    </w:p>
    <w:p w:rsidR="00460AF5" w:rsidRPr="00460AF5" w:rsidRDefault="00460AF5" w:rsidP="00460AF5">
      <w:pPr>
        <w:spacing w:line="276" w:lineRule="auto"/>
        <w:ind w:left="1701" w:hanging="1701"/>
        <w:rPr>
          <w:rFonts w:asciiTheme="minorHAnsi" w:hAnsiTheme="minorHAnsi"/>
          <w:sz w:val="24"/>
        </w:rPr>
      </w:pPr>
      <w:r w:rsidRPr="00460AF5">
        <w:rPr>
          <w:rFonts w:asciiTheme="minorHAnsi" w:hAnsiTheme="minorHAnsi"/>
          <w:sz w:val="24"/>
        </w:rPr>
        <w:t>Male voice 2:</w:t>
      </w:r>
      <w:r w:rsidRPr="00460AF5">
        <w:rPr>
          <w:rFonts w:asciiTheme="minorHAnsi" w:hAnsiTheme="minorHAnsi"/>
          <w:sz w:val="24"/>
        </w:rPr>
        <w:tab/>
        <w:t>Yes – we need to let Council know what we think about the idea</w:t>
      </w:r>
    </w:p>
    <w:p w:rsidR="00460AF5" w:rsidRPr="00460AF5" w:rsidRDefault="00460AF5" w:rsidP="00460AF5">
      <w:pPr>
        <w:spacing w:line="276" w:lineRule="auto"/>
        <w:ind w:left="1701"/>
        <w:rPr>
          <w:rFonts w:asciiTheme="minorHAnsi" w:hAnsiTheme="minorHAnsi"/>
          <w:sz w:val="24"/>
        </w:rPr>
      </w:pPr>
      <w:r w:rsidRPr="00460AF5">
        <w:rPr>
          <w:rFonts w:asciiTheme="minorHAnsi" w:hAnsiTheme="minorHAnsi"/>
          <w:sz w:val="24"/>
        </w:rPr>
        <w:t xml:space="preserve">Jump online </w:t>
      </w:r>
      <w:r w:rsidR="00E66DF9" w:rsidRPr="00460AF5">
        <w:rPr>
          <w:rFonts w:asciiTheme="minorHAnsi" w:hAnsiTheme="minorHAnsi"/>
          <w:sz w:val="24"/>
        </w:rPr>
        <w:t xml:space="preserve">at </w:t>
      </w:r>
      <w:hyperlink r:id="rId73" w:history="1">
        <w:r w:rsidRPr="00460AF5">
          <w:rPr>
            <w:rStyle w:val="Hyperlink"/>
            <w:rFonts w:asciiTheme="minorHAnsi" w:hAnsiTheme="minorHAnsi"/>
            <w:color w:val="auto"/>
            <w:sz w:val="24"/>
          </w:rPr>
          <w:t>www.byron.nsw.gov.au</w:t>
        </w:r>
      </w:hyperlink>
      <w:r w:rsidRPr="00460AF5">
        <w:rPr>
          <w:rFonts w:asciiTheme="minorHAnsi" w:hAnsiTheme="minorHAnsi"/>
          <w:sz w:val="24"/>
        </w:rPr>
        <w:t xml:space="preserve"> to find out more.</w:t>
      </w:r>
    </w:p>
    <w:p w:rsidR="00460AF5" w:rsidRPr="00460AF5" w:rsidRDefault="00460AF5" w:rsidP="00460AF5">
      <w:pPr>
        <w:spacing w:line="276" w:lineRule="auto"/>
        <w:ind w:left="1701"/>
        <w:rPr>
          <w:rFonts w:asciiTheme="minorHAnsi" w:hAnsiTheme="minorHAnsi"/>
          <w:sz w:val="24"/>
        </w:rPr>
      </w:pPr>
      <w:r w:rsidRPr="00460AF5">
        <w:rPr>
          <w:rFonts w:asciiTheme="minorHAnsi" w:hAnsiTheme="minorHAnsi"/>
          <w:sz w:val="24"/>
        </w:rPr>
        <w:lastRenderedPageBreak/>
        <w:t>You have until Monday 28 November to let Council know what you think.</w:t>
      </w:r>
    </w:p>
    <w:p w:rsidR="00460AF5" w:rsidRPr="00CF4741" w:rsidRDefault="00460AF5" w:rsidP="00CF4741">
      <w:pPr>
        <w:pStyle w:val="Heading2"/>
        <w:numPr>
          <w:ilvl w:val="0"/>
          <w:numId w:val="0"/>
        </w:numPr>
        <w:rPr>
          <w:rFonts w:asciiTheme="minorHAnsi" w:hAnsiTheme="minorHAnsi"/>
          <w:color w:val="auto"/>
        </w:rPr>
      </w:pPr>
      <w:bookmarkStart w:id="26" w:name="_Toc468783513"/>
      <w:bookmarkStart w:id="27" w:name="_Toc474766981"/>
      <w:r w:rsidRPr="00460AF5">
        <w:rPr>
          <w:rFonts w:asciiTheme="minorHAnsi" w:hAnsiTheme="minorHAnsi"/>
          <w:color w:val="auto"/>
        </w:rPr>
        <w:t>Newspaper Advertising</w:t>
      </w:r>
      <w:bookmarkEnd w:id="26"/>
      <w:bookmarkEnd w:id="27"/>
    </w:p>
    <w:p w:rsidR="00460AF5" w:rsidRPr="00460AF5" w:rsidRDefault="00460AF5" w:rsidP="00460AF5">
      <w:pPr>
        <w:contextualSpacing/>
        <w:rPr>
          <w:rFonts w:asciiTheme="minorHAnsi" w:hAnsiTheme="minorHAnsi"/>
          <w:sz w:val="24"/>
        </w:rPr>
      </w:pPr>
      <w:r w:rsidRPr="00460AF5">
        <w:rPr>
          <w:rFonts w:asciiTheme="minorHAnsi" w:hAnsiTheme="minorHAnsi"/>
          <w:sz w:val="24"/>
        </w:rPr>
        <w:t>Byron Shire is fortunate in that it has two actively supported local newspapers - Byron Shire Echo and Byron Shire News.  These papers have a distribution reach of between 15,000 and 24,000.</w:t>
      </w:r>
    </w:p>
    <w:p w:rsidR="00460AF5" w:rsidRPr="00460AF5" w:rsidRDefault="00460AF5" w:rsidP="00BC7A8D">
      <w:pPr>
        <w:pStyle w:val="ListParagraph"/>
        <w:numPr>
          <w:ilvl w:val="0"/>
          <w:numId w:val="46"/>
        </w:numPr>
        <w:spacing w:after="0" w:line="240" w:lineRule="auto"/>
        <w:rPr>
          <w:sz w:val="24"/>
          <w:szCs w:val="24"/>
        </w:rPr>
      </w:pPr>
      <w:r w:rsidRPr="00460AF5">
        <w:rPr>
          <w:sz w:val="24"/>
          <w:szCs w:val="24"/>
        </w:rPr>
        <w:t>Echo and Byron Shire News – 2 x full page adverts + 3 x quarter page adverts</w:t>
      </w:r>
    </w:p>
    <w:p w:rsidR="00460AF5" w:rsidRPr="00460AF5" w:rsidRDefault="00460AF5" w:rsidP="00BC7A8D">
      <w:pPr>
        <w:pStyle w:val="ListParagraph"/>
        <w:numPr>
          <w:ilvl w:val="0"/>
          <w:numId w:val="46"/>
        </w:numPr>
        <w:spacing w:after="0" w:line="240" w:lineRule="auto"/>
        <w:rPr>
          <w:sz w:val="24"/>
          <w:szCs w:val="24"/>
        </w:rPr>
      </w:pPr>
      <w:r w:rsidRPr="00460AF5">
        <w:rPr>
          <w:sz w:val="24"/>
          <w:szCs w:val="24"/>
        </w:rPr>
        <w:t>Mayoral column– 16 November</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During the four weeks, it also featured on the Echo’s leader board for its daily online paper.</w:t>
      </w:r>
    </w:p>
    <w:p w:rsidR="00460AF5" w:rsidRPr="00460AF5" w:rsidRDefault="00460AF5" w:rsidP="00460AF5">
      <w:pPr>
        <w:rPr>
          <w:rFonts w:asciiTheme="minorHAnsi" w:hAnsiTheme="minorHAnsi"/>
          <w:sz w:val="24"/>
        </w:rPr>
      </w:pPr>
      <w:r w:rsidRPr="00460AF5">
        <w:rPr>
          <w:rFonts w:asciiTheme="minorHAnsi" w:hAnsiTheme="minorHAnsi"/>
          <w:noProof/>
          <w:sz w:val="24"/>
        </w:rPr>
        <w:drawing>
          <wp:inline distT="0" distB="0" distL="0" distR="0" wp14:anchorId="0A7C8804" wp14:editId="667AB54D">
            <wp:extent cx="3015787" cy="434566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020096" cy="4351874"/>
                    </a:xfrm>
                    <a:prstGeom prst="rect">
                      <a:avLst/>
                    </a:prstGeom>
                  </pic:spPr>
                </pic:pic>
              </a:graphicData>
            </a:graphic>
          </wp:inline>
        </w:drawing>
      </w:r>
      <w:r w:rsidRPr="00460AF5">
        <w:rPr>
          <w:rFonts w:asciiTheme="minorHAnsi" w:hAnsiTheme="minorHAnsi"/>
          <w:sz w:val="24"/>
        </w:rPr>
        <w:t xml:space="preserve"> Full page</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noProof/>
          <w:sz w:val="24"/>
        </w:rPr>
        <w:lastRenderedPageBreak/>
        <w:drawing>
          <wp:inline distT="0" distB="0" distL="0" distR="0" wp14:anchorId="0C8A3F7D" wp14:editId="2EB26332">
            <wp:extent cx="3291840" cy="448056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291840" cy="4480560"/>
                    </a:xfrm>
                    <a:prstGeom prst="rect">
                      <a:avLst/>
                    </a:prstGeom>
                  </pic:spPr>
                </pic:pic>
              </a:graphicData>
            </a:graphic>
          </wp:inline>
        </w:drawing>
      </w:r>
      <w:r w:rsidRPr="00460AF5">
        <w:rPr>
          <w:rFonts w:asciiTheme="minorHAnsi" w:hAnsiTheme="minorHAnsi"/>
          <w:sz w:val="24"/>
        </w:rPr>
        <w:t xml:space="preserve"> Quarter page</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noProof/>
          <w:sz w:val="24"/>
        </w:rPr>
        <w:drawing>
          <wp:inline distT="0" distB="0" distL="0" distR="0" wp14:anchorId="0C944544" wp14:editId="2F31FBD9">
            <wp:extent cx="3924300" cy="508986"/>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920064" cy="508437"/>
                    </a:xfrm>
                    <a:prstGeom prst="rect">
                      <a:avLst/>
                    </a:prstGeom>
                  </pic:spPr>
                </pic:pic>
              </a:graphicData>
            </a:graphic>
          </wp:inline>
        </w:drawing>
      </w:r>
      <w:r w:rsidRPr="00460AF5">
        <w:rPr>
          <w:rFonts w:asciiTheme="minorHAnsi" w:hAnsiTheme="minorHAnsi"/>
          <w:sz w:val="24"/>
        </w:rPr>
        <w:t xml:space="preserve"> </w:t>
      </w:r>
    </w:p>
    <w:p w:rsidR="00460AF5" w:rsidRPr="00460AF5" w:rsidRDefault="00460AF5" w:rsidP="00460AF5">
      <w:pPr>
        <w:rPr>
          <w:rFonts w:asciiTheme="minorHAnsi" w:hAnsiTheme="minorHAnsi"/>
          <w:sz w:val="24"/>
        </w:rPr>
      </w:pPr>
      <w:r w:rsidRPr="00460AF5">
        <w:rPr>
          <w:rFonts w:asciiTheme="minorHAnsi" w:hAnsiTheme="minorHAnsi"/>
          <w:sz w:val="24"/>
        </w:rPr>
        <w:t>Digital leader board –Echo</w:t>
      </w:r>
    </w:p>
    <w:p w:rsidR="00460AF5" w:rsidRPr="00CF4741" w:rsidRDefault="00460AF5" w:rsidP="00CF4741">
      <w:pPr>
        <w:pStyle w:val="Heading2"/>
        <w:numPr>
          <w:ilvl w:val="0"/>
          <w:numId w:val="0"/>
        </w:numPr>
        <w:ind w:left="709" w:hanging="709"/>
        <w:rPr>
          <w:rFonts w:asciiTheme="minorHAnsi" w:hAnsiTheme="minorHAnsi"/>
          <w:color w:val="auto"/>
        </w:rPr>
      </w:pPr>
      <w:bookmarkStart w:id="28" w:name="_Toc468783514"/>
      <w:bookmarkStart w:id="29" w:name="_Toc474766982"/>
      <w:r w:rsidRPr="00460AF5">
        <w:rPr>
          <w:rFonts w:asciiTheme="minorHAnsi" w:hAnsiTheme="minorHAnsi"/>
          <w:color w:val="auto"/>
        </w:rPr>
        <w:t>Media Releases</w:t>
      </w:r>
      <w:bookmarkEnd w:id="28"/>
      <w:bookmarkEnd w:id="29"/>
    </w:p>
    <w:p w:rsidR="00460AF5" w:rsidRPr="00460AF5" w:rsidRDefault="00460AF5" w:rsidP="00460AF5">
      <w:pPr>
        <w:autoSpaceDE w:val="0"/>
        <w:autoSpaceDN w:val="0"/>
        <w:adjustRightInd w:val="0"/>
        <w:rPr>
          <w:rFonts w:asciiTheme="minorHAnsi" w:hAnsiTheme="minorHAnsi" w:cs="Calibri"/>
          <w:sz w:val="24"/>
        </w:rPr>
      </w:pPr>
      <w:r w:rsidRPr="00460AF5">
        <w:rPr>
          <w:rFonts w:asciiTheme="minorHAnsi" w:hAnsiTheme="minorHAnsi" w:cs="Calibri"/>
          <w:sz w:val="24"/>
        </w:rPr>
        <w:t xml:space="preserve">Three media releases were issued with a focus on the </w:t>
      </w:r>
      <w:r w:rsidR="005E39D8">
        <w:rPr>
          <w:rFonts w:asciiTheme="minorHAnsi" w:hAnsiTheme="minorHAnsi" w:cs="Calibri"/>
          <w:sz w:val="24"/>
        </w:rPr>
        <w:t>SRV</w:t>
      </w:r>
      <w:r w:rsidRPr="00460AF5">
        <w:rPr>
          <w:rFonts w:asciiTheme="minorHAnsi" w:hAnsiTheme="minorHAnsi" w:cs="Calibri"/>
          <w:sz w:val="24"/>
        </w:rPr>
        <w:t>:</w:t>
      </w:r>
    </w:p>
    <w:p w:rsidR="00460AF5" w:rsidRPr="00460AF5" w:rsidRDefault="00460AF5" w:rsidP="00460AF5">
      <w:pPr>
        <w:autoSpaceDE w:val="0"/>
        <w:autoSpaceDN w:val="0"/>
        <w:adjustRightInd w:val="0"/>
        <w:rPr>
          <w:rFonts w:asciiTheme="minorHAnsi" w:hAnsiTheme="minorHAnsi" w:cs="Calibri"/>
          <w:sz w:val="24"/>
        </w:rPr>
      </w:pPr>
    </w:p>
    <w:p w:rsidR="00460AF5" w:rsidRPr="00460AF5" w:rsidRDefault="00460AF5" w:rsidP="00BC7A8D">
      <w:pPr>
        <w:pStyle w:val="ListParagraph"/>
        <w:numPr>
          <w:ilvl w:val="0"/>
          <w:numId w:val="45"/>
        </w:numPr>
        <w:spacing w:after="0" w:line="240" w:lineRule="auto"/>
        <w:rPr>
          <w:sz w:val="24"/>
          <w:szCs w:val="24"/>
        </w:rPr>
      </w:pPr>
      <w:r w:rsidRPr="00460AF5">
        <w:rPr>
          <w:sz w:val="24"/>
          <w:szCs w:val="24"/>
        </w:rPr>
        <w:t>Community to discuss a Special Rate Variation (31/10/16)</w:t>
      </w:r>
    </w:p>
    <w:p w:rsidR="00460AF5" w:rsidRPr="00460AF5" w:rsidRDefault="00460AF5" w:rsidP="00BC7A8D">
      <w:pPr>
        <w:pStyle w:val="ListParagraph"/>
        <w:numPr>
          <w:ilvl w:val="0"/>
          <w:numId w:val="45"/>
        </w:numPr>
        <w:spacing w:after="0" w:line="240" w:lineRule="auto"/>
        <w:rPr>
          <w:sz w:val="24"/>
          <w:szCs w:val="24"/>
        </w:rPr>
      </w:pPr>
      <w:r w:rsidRPr="00460AF5">
        <w:rPr>
          <w:sz w:val="24"/>
          <w:szCs w:val="24"/>
        </w:rPr>
        <w:t>Special rate Variation telephone survey to start (11/11/16)</w:t>
      </w:r>
    </w:p>
    <w:p w:rsidR="00460AF5" w:rsidRPr="00460AF5" w:rsidRDefault="00460AF5" w:rsidP="00BC7A8D">
      <w:pPr>
        <w:pStyle w:val="ListParagraph"/>
        <w:numPr>
          <w:ilvl w:val="0"/>
          <w:numId w:val="45"/>
        </w:numPr>
        <w:spacing w:after="0" w:line="240" w:lineRule="auto"/>
        <w:rPr>
          <w:sz w:val="24"/>
          <w:szCs w:val="24"/>
        </w:rPr>
      </w:pPr>
      <w:r w:rsidRPr="00460AF5">
        <w:rPr>
          <w:sz w:val="24"/>
          <w:szCs w:val="24"/>
        </w:rPr>
        <w:t>Last week for Special Rate Variation survey (21/11/16)</w:t>
      </w:r>
    </w:p>
    <w:p w:rsidR="00460AF5" w:rsidRPr="00CF4741" w:rsidRDefault="00460AF5" w:rsidP="00CF4741">
      <w:pPr>
        <w:pStyle w:val="Heading2"/>
        <w:numPr>
          <w:ilvl w:val="0"/>
          <w:numId w:val="0"/>
        </w:numPr>
        <w:ind w:right="-483"/>
        <w:rPr>
          <w:rFonts w:asciiTheme="minorHAnsi" w:hAnsiTheme="minorHAnsi"/>
          <w:color w:val="auto"/>
        </w:rPr>
      </w:pPr>
      <w:bookmarkStart w:id="30" w:name="_Toc468783515"/>
      <w:bookmarkStart w:id="31" w:name="_Toc474766983"/>
      <w:r w:rsidRPr="00460AF5">
        <w:rPr>
          <w:rFonts w:asciiTheme="minorHAnsi" w:hAnsiTheme="minorHAnsi"/>
          <w:color w:val="auto"/>
        </w:rPr>
        <w:t>Information Kiosks</w:t>
      </w:r>
      <w:bookmarkEnd w:id="30"/>
      <w:bookmarkEnd w:id="31"/>
    </w:p>
    <w:p w:rsidR="00460AF5" w:rsidRPr="00460AF5" w:rsidRDefault="00460AF5" w:rsidP="00460AF5">
      <w:pPr>
        <w:contextualSpacing/>
        <w:rPr>
          <w:rFonts w:asciiTheme="minorHAnsi" w:hAnsiTheme="minorHAnsi"/>
          <w:sz w:val="24"/>
        </w:rPr>
      </w:pPr>
      <w:r w:rsidRPr="00460AF5">
        <w:rPr>
          <w:rFonts w:asciiTheme="minorHAnsi" w:hAnsiTheme="minorHAnsi"/>
          <w:sz w:val="24"/>
        </w:rPr>
        <w:t>Seventeen (17) Information Kiosks were conducted across the Shire during October and November 2016 and provided the community with the opportunity to discuss the</w:t>
      </w:r>
      <w:r w:rsidRPr="00460AF5">
        <w:rPr>
          <w:rFonts w:asciiTheme="minorHAnsi" w:hAnsiTheme="minorHAnsi"/>
          <w:i/>
          <w:sz w:val="24"/>
        </w:rPr>
        <w:t xml:space="preserve"> ‘Funding our Future’ </w:t>
      </w:r>
      <w:r w:rsidRPr="00460AF5">
        <w:rPr>
          <w:rFonts w:asciiTheme="minorHAnsi" w:hAnsiTheme="minorHAnsi"/>
          <w:sz w:val="24"/>
        </w:rPr>
        <w:t>project. In total, Information Kiosks were open to the public for 54 hours and Council staff spoke with 489 members of the public.</w:t>
      </w:r>
    </w:p>
    <w:p w:rsidR="00460AF5" w:rsidRPr="00460AF5" w:rsidRDefault="00460AF5" w:rsidP="00460AF5">
      <w:pPr>
        <w:contextualSpacing/>
        <w:rPr>
          <w:rFonts w:asciiTheme="minorHAnsi" w:hAnsiTheme="minorHAnsi"/>
          <w:sz w:val="24"/>
        </w:rPr>
      </w:pPr>
    </w:p>
    <w:p w:rsidR="00460AF5" w:rsidRPr="00460AF5" w:rsidRDefault="00460AF5" w:rsidP="00460AF5">
      <w:pPr>
        <w:contextualSpacing/>
        <w:rPr>
          <w:rFonts w:asciiTheme="minorHAnsi" w:hAnsiTheme="minorHAnsi"/>
          <w:sz w:val="24"/>
        </w:rPr>
      </w:pPr>
      <w:r w:rsidRPr="00460AF5">
        <w:rPr>
          <w:rFonts w:asciiTheme="minorHAnsi" w:hAnsiTheme="minorHAnsi"/>
          <w:sz w:val="24"/>
        </w:rPr>
        <w:t>Kiosks were attended by executive staff and professional officers who were able to provide detailed information about various aspects of</w:t>
      </w:r>
      <w:r w:rsidRPr="00460AF5">
        <w:rPr>
          <w:rFonts w:asciiTheme="minorHAnsi" w:hAnsiTheme="minorHAnsi"/>
          <w:i/>
          <w:sz w:val="24"/>
        </w:rPr>
        <w:t xml:space="preserve"> ‘Funding our Future’</w:t>
      </w:r>
      <w:r w:rsidRPr="00460AF5">
        <w:rPr>
          <w:rFonts w:asciiTheme="minorHAnsi" w:hAnsiTheme="minorHAnsi"/>
          <w:sz w:val="24"/>
        </w:rPr>
        <w:t xml:space="preserve"> options.</w:t>
      </w:r>
    </w:p>
    <w:p w:rsidR="00460AF5" w:rsidRPr="00460AF5" w:rsidRDefault="00460AF5" w:rsidP="00460AF5">
      <w:pPr>
        <w:contextualSpacing/>
        <w:rPr>
          <w:rFonts w:asciiTheme="minorHAnsi" w:hAnsiTheme="minorHAnsi"/>
          <w:sz w:val="24"/>
        </w:rPr>
      </w:pPr>
    </w:p>
    <w:p w:rsidR="00460AF5" w:rsidRPr="00460AF5" w:rsidRDefault="00460AF5" w:rsidP="00460AF5">
      <w:pPr>
        <w:jc w:val="center"/>
        <w:rPr>
          <w:rFonts w:asciiTheme="minorHAnsi" w:hAnsiTheme="minorHAnsi"/>
          <w:sz w:val="24"/>
        </w:rPr>
      </w:pPr>
      <w:r w:rsidRPr="00460AF5">
        <w:rPr>
          <w:rFonts w:asciiTheme="minorHAnsi" w:hAnsiTheme="minorHAnsi"/>
          <w:noProof/>
          <w:sz w:val="24"/>
        </w:rPr>
        <w:drawing>
          <wp:inline distT="0" distB="0" distL="0" distR="0" wp14:anchorId="2B978BE0" wp14:editId="6FDDD442">
            <wp:extent cx="2387600" cy="17907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8.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89680" cy="1792260"/>
                    </a:xfrm>
                    <a:prstGeom prst="rect">
                      <a:avLst/>
                    </a:prstGeom>
                  </pic:spPr>
                </pic:pic>
              </a:graphicData>
            </a:graphic>
          </wp:inline>
        </w:drawing>
      </w:r>
      <w:r w:rsidRPr="00460AF5">
        <w:rPr>
          <w:rFonts w:asciiTheme="minorHAnsi" w:hAnsiTheme="minorHAnsi"/>
          <w:sz w:val="24"/>
        </w:rPr>
        <w:t xml:space="preserve"> </w:t>
      </w:r>
      <w:r w:rsidRPr="00460AF5">
        <w:rPr>
          <w:rFonts w:asciiTheme="minorHAnsi" w:hAnsiTheme="minorHAnsi"/>
          <w:noProof/>
          <w:sz w:val="24"/>
        </w:rPr>
        <w:drawing>
          <wp:inline distT="0" distB="0" distL="0" distR="0" wp14:anchorId="2C24D78C" wp14:editId="1C6DDB2C">
            <wp:extent cx="2387599" cy="1790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6.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93640" cy="1795231"/>
                    </a:xfrm>
                    <a:prstGeom prst="rect">
                      <a:avLst/>
                    </a:prstGeom>
                  </pic:spPr>
                </pic:pic>
              </a:graphicData>
            </a:graphic>
          </wp:inline>
        </w:drawing>
      </w:r>
    </w:p>
    <w:p w:rsidR="00460AF5" w:rsidRPr="00460AF5" w:rsidRDefault="00460AF5" w:rsidP="00460AF5">
      <w:pPr>
        <w:rPr>
          <w:rFonts w:asciiTheme="minorHAnsi" w:hAnsiTheme="minorHAnsi"/>
          <w:sz w:val="24"/>
        </w:rPr>
      </w:pPr>
    </w:p>
    <w:p w:rsidR="00460AF5" w:rsidRPr="00460AF5" w:rsidRDefault="00460AF5" w:rsidP="00460AF5">
      <w:pPr>
        <w:contextualSpacing/>
        <w:rPr>
          <w:rFonts w:asciiTheme="minorHAnsi" w:hAnsiTheme="minorHAnsi"/>
          <w:sz w:val="24"/>
        </w:rPr>
      </w:pPr>
    </w:p>
    <w:tbl>
      <w:tblPr>
        <w:tblStyle w:val="TableGrid"/>
        <w:tblW w:w="0" w:type="auto"/>
        <w:tblInd w:w="108" w:type="dxa"/>
        <w:tblLook w:val="04A0" w:firstRow="1" w:lastRow="0" w:firstColumn="1" w:lastColumn="0" w:noHBand="0" w:noVBand="1"/>
      </w:tblPr>
      <w:tblGrid>
        <w:gridCol w:w="1287"/>
        <w:gridCol w:w="2778"/>
        <w:gridCol w:w="2081"/>
        <w:gridCol w:w="1900"/>
      </w:tblGrid>
      <w:tr w:rsidR="00CF4741" w:rsidRPr="00CF4741" w:rsidTr="00CF4741">
        <w:tc>
          <w:tcPr>
            <w:tcW w:w="1287" w:type="dxa"/>
            <w:shd w:val="clear" w:color="auto" w:fill="008080"/>
            <w:vAlign w:val="bottom"/>
          </w:tcPr>
          <w:p w:rsidR="00CF4741" w:rsidRPr="00CF4741" w:rsidRDefault="00CF4741" w:rsidP="00CF576A">
            <w:pPr>
              <w:contextualSpacing/>
              <w:jc w:val="center"/>
              <w:rPr>
                <w:rFonts w:asciiTheme="minorHAnsi" w:hAnsiTheme="minorHAnsi"/>
                <w:b/>
                <w:bCs/>
                <w:color w:val="FFFFFF" w:themeColor="background1"/>
                <w:szCs w:val="22"/>
              </w:rPr>
            </w:pPr>
            <w:r w:rsidRPr="00CF4741">
              <w:rPr>
                <w:rFonts w:asciiTheme="minorHAnsi" w:hAnsiTheme="minorHAnsi"/>
                <w:b/>
                <w:bCs/>
                <w:color w:val="FFFFFF" w:themeColor="background1"/>
                <w:szCs w:val="22"/>
              </w:rPr>
              <w:t>Date</w:t>
            </w:r>
          </w:p>
        </w:tc>
        <w:tc>
          <w:tcPr>
            <w:tcW w:w="2778" w:type="dxa"/>
            <w:shd w:val="clear" w:color="auto" w:fill="008080"/>
            <w:vAlign w:val="bottom"/>
          </w:tcPr>
          <w:p w:rsidR="00CF4741" w:rsidRPr="00CF4741" w:rsidRDefault="00CF4741" w:rsidP="00CF576A">
            <w:pPr>
              <w:contextualSpacing/>
              <w:jc w:val="center"/>
              <w:rPr>
                <w:rFonts w:asciiTheme="minorHAnsi" w:hAnsiTheme="minorHAnsi"/>
                <w:b/>
                <w:bCs/>
                <w:color w:val="FFFFFF" w:themeColor="background1"/>
                <w:szCs w:val="22"/>
              </w:rPr>
            </w:pPr>
            <w:r w:rsidRPr="00CF4741">
              <w:rPr>
                <w:rFonts w:asciiTheme="minorHAnsi" w:hAnsiTheme="minorHAnsi"/>
                <w:b/>
                <w:bCs/>
                <w:color w:val="FFFFFF" w:themeColor="background1"/>
                <w:szCs w:val="22"/>
              </w:rPr>
              <w:t>Location</w:t>
            </w:r>
          </w:p>
        </w:tc>
        <w:tc>
          <w:tcPr>
            <w:tcW w:w="2081" w:type="dxa"/>
            <w:shd w:val="clear" w:color="auto" w:fill="008080"/>
            <w:vAlign w:val="bottom"/>
          </w:tcPr>
          <w:p w:rsidR="00CF4741" w:rsidRPr="00CF4741" w:rsidRDefault="00CF4741" w:rsidP="00CF576A">
            <w:pPr>
              <w:contextualSpacing/>
              <w:jc w:val="center"/>
              <w:rPr>
                <w:rFonts w:asciiTheme="minorHAnsi" w:hAnsiTheme="minorHAnsi"/>
                <w:b/>
                <w:bCs/>
                <w:color w:val="FFFFFF" w:themeColor="background1"/>
                <w:szCs w:val="22"/>
              </w:rPr>
            </w:pPr>
            <w:r w:rsidRPr="00CF4741">
              <w:rPr>
                <w:rFonts w:asciiTheme="minorHAnsi" w:hAnsiTheme="minorHAnsi"/>
                <w:b/>
                <w:bCs/>
                <w:color w:val="FFFFFF" w:themeColor="background1"/>
                <w:szCs w:val="22"/>
              </w:rPr>
              <w:t>Hours</w:t>
            </w:r>
          </w:p>
        </w:tc>
        <w:tc>
          <w:tcPr>
            <w:tcW w:w="1900" w:type="dxa"/>
            <w:shd w:val="clear" w:color="auto" w:fill="008080"/>
            <w:vAlign w:val="bottom"/>
          </w:tcPr>
          <w:p w:rsidR="00CF4741" w:rsidRPr="00CF4741" w:rsidRDefault="00CF4741" w:rsidP="00CF576A">
            <w:pPr>
              <w:contextualSpacing/>
              <w:jc w:val="center"/>
              <w:rPr>
                <w:rFonts w:asciiTheme="minorHAnsi" w:hAnsiTheme="minorHAnsi"/>
                <w:b/>
                <w:bCs/>
                <w:color w:val="FFFFFF" w:themeColor="background1"/>
                <w:szCs w:val="22"/>
              </w:rPr>
            </w:pPr>
          </w:p>
          <w:p w:rsidR="00CF4741" w:rsidRPr="00CF4741" w:rsidRDefault="00CF4741" w:rsidP="00CF576A">
            <w:pPr>
              <w:contextualSpacing/>
              <w:jc w:val="center"/>
              <w:rPr>
                <w:rFonts w:asciiTheme="minorHAnsi" w:hAnsiTheme="minorHAnsi"/>
                <w:b/>
                <w:bCs/>
                <w:color w:val="FFFFFF" w:themeColor="background1"/>
                <w:szCs w:val="22"/>
              </w:rPr>
            </w:pPr>
            <w:r w:rsidRPr="00CF4741">
              <w:rPr>
                <w:rFonts w:asciiTheme="minorHAnsi" w:hAnsiTheme="minorHAnsi"/>
                <w:b/>
                <w:bCs/>
                <w:color w:val="FFFFFF" w:themeColor="background1"/>
                <w:szCs w:val="22"/>
              </w:rPr>
              <w:t>No. of people</w:t>
            </w:r>
          </w:p>
        </w:tc>
      </w:tr>
      <w:tr w:rsidR="00CF4741" w:rsidRPr="00CF4741" w:rsidTr="00CF4741">
        <w:tc>
          <w:tcPr>
            <w:tcW w:w="1287"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31-Oct</w:t>
            </w:r>
          </w:p>
        </w:tc>
        <w:tc>
          <w:tcPr>
            <w:tcW w:w="2778"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Suffolk Park SPAR</w:t>
            </w:r>
          </w:p>
        </w:tc>
        <w:tc>
          <w:tcPr>
            <w:tcW w:w="2081"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w:t>
            </w:r>
          </w:p>
        </w:tc>
        <w:tc>
          <w:tcPr>
            <w:tcW w:w="1900"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7</w:t>
            </w:r>
          </w:p>
        </w:tc>
      </w:tr>
      <w:tr w:rsidR="00CF4741" w:rsidRPr="00CF4741" w:rsidTr="00CF4741">
        <w:tc>
          <w:tcPr>
            <w:tcW w:w="1287"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1-Nov</w:t>
            </w:r>
          </w:p>
        </w:tc>
        <w:tc>
          <w:tcPr>
            <w:tcW w:w="2778"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New Brighton Farmers Market</w:t>
            </w:r>
          </w:p>
        </w:tc>
        <w:tc>
          <w:tcPr>
            <w:tcW w:w="2081"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w:t>
            </w:r>
          </w:p>
        </w:tc>
        <w:tc>
          <w:tcPr>
            <w:tcW w:w="1900"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51</w:t>
            </w:r>
          </w:p>
        </w:tc>
      </w:tr>
      <w:tr w:rsidR="00CF4741" w:rsidRPr="00CF4741" w:rsidTr="00CF4741">
        <w:tc>
          <w:tcPr>
            <w:tcW w:w="1287"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2-Nov</w:t>
            </w:r>
          </w:p>
        </w:tc>
        <w:tc>
          <w:tcPr>
            <w:tcW w:w="2778"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Ocean Shores Shopping Centre</w:t>
            </w:r>
          </w:p>
        </w:tc>
        <w:tc>
          <w:tcPr>
            <w:tcW w:w="2081"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w:t>
            </w:r>
          </w:p>
        </w:tc>
        <w:tc>
          <w:tcPr>
            <w:tcW w:w="1900"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40</w:t>
            </w:r>
          </w:p>
        </w:tc>
      </w:tr>
      <w:tr w:rsidR="00CF4741" w:rsidRPr="00CF4741" w:rsidTr="00CF4741">
        <w:tc>
          <w:tcPr>
            <w:tcW w:w="1287"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3-Nov</w:t>
            </w:r>
          </w:p>
        </w:tc>
        <w:tc>
          <w:tcPr>
            <w:tcW w:w="2778"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Byron Farmers Market</w:t>
            </w:r>
          </w:p>
        </w:tc>
        <w:tc>
          <w:tcPr>
            <w:tcW w:w="2081"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4</w:t>
            </w:r>
          </w:p>
        </w:tc>
        <w:tc>
          <w:tcPr>
            <w:tcW w:w="1900"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61</w:t>
            </w:r>
          </w:p>
        </w:tc>
      </w:tr>
      <w:tr w:rsidR="00CF4741" w:rsidRPr="00CF4741" w:rsidTr="00CF4741">
        <w:tc>
          <w:tcPr>
            <w:tcW w:w="1287"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4-Nov</w:t>
            </w:r>
          </w:p>
        </w:tc>
        <w:tc>
          <w:tcPr>
            <w:tcW w:w="2778"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Mullumbimby Farmers Market</w:t>
            </w:r>
          </w:p>
        </w:tc>
        <w:tc>
          <w:tcPr>
            <w:tcW w:w="2081"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w:t>
            </w:r>
          </w:p>
        </w:tc>
        <w:tc>
          <w:tcPr>
            <w:tcW w:w="1900"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29</w:t>
            </w:r>
          </w:p>
        </w:tc>
      </w:tr>
      <w:tr w:rsidR="00CF4741" w:rsidRPr="00CF4741" w:rsidTr="00CF4741">
        <w:tc>
          <w:tcPr>
            <w:tcW w:w="1287"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5-Nov</w:t>
            </w:r>
          </w:p>
        </w:tc>
        <w:tc>
          <w:tcPr>
            <w:tcW w:w="2778"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Bangalow Farmers Market</w:t>
            </w:r>
          </w:p>
        </w:tc>
        <w:tc>
          <w:tcPr>
            <w:tcW w:w="2081"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w:t>
            </w:r>
          </w:p>
        </w:tc>
        <w:tc>
          <w:tcPr>
            <w:tcW w:w="1900"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32</w:t>
            </w:r>
          </w:p>
        </w:tc>
      </w:tr>
      <w:tr w:rsidR="00CF4741" w:rsidRPr="00CF4741" w:rsidTr="00CF4741">
        <w:tc>
          <w:tcPr>
            <w:tcW w:w="1287"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7-Nov</w:t>
            </w:r>
          </w:p>
        </w:tc>
        <w:tc>
          <w:tcPr>
            <w:tcW w:w="2778"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Suffolk Park SPAR</w:t>
            </w:r>
          </w:p>
        </w:tc>
        <w:tc>
          <w:tcPr>
            <w:tcW w:w="2081"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w:t>
            </w:r>
          </w:p>
        </w:tc>
        <w:tc>
          <w:tcPr>
            <w:tcW w:w="1900"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6</w:t>
            </w:r>
          </w:p>
        </w:tc>
      </w:tr>
      <w:tr w:rsidR="00CF4741" w:rsidRPr="00CF4741" w:rsidTr="00CF4741">
        <w:tc>
          <w:tcPr>
            <w:tcW w:w="1287"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8-Nov</w:t>
            </w:r>
          </w:p>
        </w:tc>
        <w:tc>
          <w:tcPr>
            <w:tcW w:w="2778"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New Brighton Farmers Market</w:t>
            </w:r>
          </w:p>
        </w:tc>
        <w:tc>
          <w:tcPr>
            <w:tcW w:w="2081"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w:t>
            </w:r>
          </w:p>
        </w:tc>
        <w:tc>
          <w:tcPr>
            <w:tcW w:w="1900"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21</w:t>
            </w:r>
          </w:p>
        </w:tc>
      </w:tr>
      <w:tr w:rsidR="00CF4741" w:rsidRPr="00CF4741" w:rsidTr="00CF4741">
        <w:tc>
          <w:tcPr>
            <w:tcW w:w="1287"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10-Nov</w:t>
            </w:r>
          </w:p>
        </w:tc>
        <w:tc>
          <w:tcPr>
            <w:tcW w:w="2778"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Byron Farmers Market</w:t>
            </w:r>
          </w:p>
        </w:tc>
        <w:tc>
          <w:tcPr>
            <w:tcW w:w="2081"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4</w:t>
            </w:r>
          </w:p>
        </w:tc>
        <w:tc>
          <w:tcPr>
            <w:tcW w:w="1900"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51</w:t>
            </w:r>
          </w:p>
        </w:tc>
      </w:tr>
      <w:tr w:rsidR="00CF4741" w:rsidRPr="00CF4741" w:rsidTr="00CF4741">
        <w:tc>
          <w:tcPr>
            <w:tcW w:w="1287"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11-Nov</w:t>
            </w:r>
          </w:p>
        </w:tc>
        <w:tc>
          <w:tcPr>
            <w:tcW w:w="2778"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Mullumbimby Farmers Market</w:t>
            </w:r>
          </w:p>
        </w:tc>
        <w:tc>
          <w:tcPr>
            <w:tcW w:w="2081"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w:t>
            </w:r>
          </w:p>
        </w:tc>
        <w:tc>
          <w:tcPr>
            <w:tcW w:w="1900"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50</w:t>
            </w:r>
          </w:p>
        </w:tc>
      </w:tr>
      <w:tr w:rsidR="00CF4741" w:rsidRPr="00CF4741" w:rsidTr="00CF4741">
        <w:tc>
          <w:tcPr>
            <w:tcW w:w="1287"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12-Nov</w:t>
            </w:r>
          </w:p>
        </w:tc>
        <w:tc>
          <w:tcPr>
            <w:tcW w:w="2778"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Bangalow Farmers Market</w:t>
            </w:r>
          </w:p>
        </w:tc>
        <w:tc>
          <w:tcPr>
            <w:tcW w:w="2081"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w:t>
            </w:r>
          </w:p>
        </w:tc>
        <w:tc>
          <w:tcPr>
            <w:tcW w:w="1900"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35</w:t>
            </w:r>
          </w:p>
        </w:tc>
      </w:tr>
      <w:tr w:rsidR="00CF4741" w:rsidRPr="00CF4741" w:rsidTr="00CF4741">
        <w:tc>
          <w:tcPr>
            <w:tcW w:w="1287"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14-Nov</w:t>
            </w:r>
          </w:p>
        </w:tc>
        <w:tc>
          <w:tcPr>
            <w:tcW w:w="2778"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Suffolk Park SPAR</w:t>
            </w:r>
          </w:p>
        </w:tc>
        <w:tc>
          <w:tcPr>
            <w:tcW w:w="2081"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w:t>
            </w:r>
          </w:p>
        </w:tc>
        <w:tc>
          <w:tcPr>
            <w:tcW w:w="1900"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8</w:t>
            </w:r>
          </w:p>
        </w:tc>
      </w:tr>
      <w:tr w:rsidR="00CF4741" w:rsidRPr="00CF4741" w:rsidTr="00CF4741">
        <w:tc>
          <w:tcPr>
            <w:tcW w:w="1287"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15-Nov</w:t>
            </w:r>
          </w:p>
        </w:tc>
        <w:tc>
          <w:tcPr>
            <w:tcW w:w="2778"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New Brighton Farmers Market</w:t>
            </w:r>
          </w:p>
        </w:tc>
        <w:tc>
          <w:tcPr>
            <w:tcW w:w="2081"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w:t>
            </w:r>
          </w:p>
        </w:tc>
        <w:tc>
          <w:tcPr>
            <w:tcW w:w="1900" w:type="dxa"/>
            <w:vAlign w:val="bottom"/>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36</w:t>
            </w:r>
          </w:p>
        </w:tc>
      </w:tr>
      <w:tr w:rsidR="00CF4741" w:rsidRPr="00CF4741" w:rsidTr="00CF4741">
        <w:trPr>
          <w:trHeight w:val="289"/>
        </w:trPr>
        <w:tc>
          <w:tcPr>
            <w:tcW w:w="1287" w:type="dxa"/>
            <w:noWrap/>
            <w:hideMark/>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16-Nov</w:t>
            </w:r>
          </w:p>
        </w:tc>
        <w:tc>
          <w:tcPr>
            <w:tcW w:w="2778" w:type="dxa"/>
            <w:noWrap/>
            <w:hideMark/>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Ocean Shores Shopping Centre</w:t>
            </w:r>
          </w:p>
        </w:tc>
        <w:tc>
          <w:tcPr>
            <w:tcW w:w="2081" w:type="dxa"/>
            <w:noWrap/>
            <w:hideMark/>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w:t>
            </w:r>
          </w:p>
        </w:tc>
        <w:tc>
          <w:tcPr>
            <w:tcW w:w="1900" w:type="dxa"/>
            <w:noWrap/>
            <w:hideMark/>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15</w:t>
            </w:r>
          </w:p>
        </w:tc>
      </w:tr>
      <w:tr w:rsidR="00CF4741" w:rsidRPr="00CF4741" w:rsidTr="00CF4741">
        <w:trPr>
          <w:trHeight w:val="289"/>
        </w:trPr>
        <w:tc>
          <w:tcPr>
            <w:tcW w:w="1287" w:type="dxa"/>
            <w:noWrap/>
            <w:hideMark/>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17-Nov</w:t>
            </w:r>
          </w:p>
        </w:tc>
        <w:tc>
          <w:tcPr>
            <w:tcW w:w="2778" w:type="dxa"/>
            <w:noWrap/>
            <w:hideMark/>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Byron Farmers Market</w:t>
            </w:r>
          </w:p>
        </w:tc>
        <w:tc>
          <w:tcPr>
            <w:tcW w:w="2081" w:type="dxa"/>
            <w:noWrap/>
            <w:hideMark/>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4</w:t>
            </w:r>
          </w:p>
        </w:tc>
        <w:tc>
          <w:tcPr>
            <w:tcW w:w="1900" w:type="dxa"/>
            <w:noWrap/>
            <w:hideMark/>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19</w:t>
            </w:r>
          </w:p>
        </w:tc>
      </w:tr>
      <w:tr w:rsidR="00CF4741" w:rsidRPr="00CF4741" w:rsidTr="00CF4741">
        <w:trPr>
          <w:trHeight w:val="289"/>
        </w:trPr>
        <w:tc>
          <w:tcPr>
            <w:tcW w:w="1287" w:type="dxa"/>
            <w:noWrap/>
            <w:hideMark/>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18-Nov</w:t>
            </w:r>
          </w:p>
        </w:tc>
        <w:tc>
          <w:tcPr>
            <w:tcW w:w="2778" w:type="dxa"/>
            <w:noWrap/>
            <w:hideMark/>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Mullumbimby Farmers Market</w:t>
            </w:r>
          </w:p>
        </w:tc>
        <w:tc>
          <w:tcPr>
            <w:tcW w:w="2081" w:type="dxa"/>
            <w:noWrap/>
            <w:hideMark/>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w:t>
            </w:r>
          </w:p>
        </w:tc>
        <w:tc>
          <w:tcPr>
            <w:tcW w:w="1900" w:type="dxa"/>
            <w:noWrap/>
            <w:hideMark/>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18</w:t>
            </w:r>
          </w:p>
        </w:tc>
      </w:tr>
      <w:tr w:rsidR="00CF4741" w:rsidRPr="00CF4741" w:rsidTr="00CF4741">
        <w:trPr>
          <w:trHeight w:val="289"/>
        </w:trPr>
        <w:tc>
          <w:tcPr>
            <w:tcW w:w="1287" w:type="dxa"/>
            <w:noWrap/>
            <w:hideMark/>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19-Nov</w:t>
            </w:r>
          </w:p>
        </w:tc>
        <w:tc>
          <w:tcPr>
            <w:tcW w:w="2778" w:type="dxa"/>
            <w:noWrap/>
            <w:hideMark/>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Bangalow Farmers Market</w:t>
            </w:r>
          </w:p>
        </w:tc>
        <w:tc>
          <w:tcPr>
            <w:tcW w:w="2081" w:type="dxa"/>
            <w:noWrap/>
            <w:hideMark/>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3</w:t>
            </w:r>
          </w:p>
        </w:tc>
        <w:tc>
          <w:tcPr>
            <w:tcW w:w="1900" w:type="dxa"/>
            <w:noWrap/>
            <w:hideMark/>
          </w:tcPr>
          <w:p w:rsidR="00CF4741" w:rsidRPr="00CF4741" w:rsidRDefault="00CF4741" w:rsidP="00CF576A">
            <w:pPr>
              <w:contextualSpacing/>
              <w:jc w:val="center"/>
              <w:rPr>
                <w:rFonts w:asciiTheme="minorHAnsi" w:hAnsiTheme="minorHAnsi"/>
                <w:color w:val="4F81BD" w:themeColor="accent1"/>
                <w:szCs w:val="22"/>
              </w:rPr>
            </w:pPr>
            <w:r w:rsidRPr="00CF4741">
              <w:rPr>
                <w:rFonts w:asciiTheme="minorHAnsi" w:hAnsiTheme="minorHAnsi"/>
                <w:color w:val="4F81BD" w:themeColor="accent1"/>
                <w:szCs w:val="22"/>
              </w:rPr>
              <w:t>10</w:t>
            </w:r>
          </w:p>
        </w:tc>
      </w:tr>
    </w:tbl>
    <w:p w:rsidR="00460AF5" w:rsidRPr="00460AF5" w:rsidRDefault="00460AF5" w:rsidP="00460AF5">
      <w:pPr>
        <w:rPr>
          <w:rFonts w:asciiTheme="minorHAnsi" w:hAnsiTheme="minorHAnsi"/>
          <w:b/>
          <w:kern w:val="28"/>
          <w:sz w:val="24"/>
        </w:rPr>
      </w:pPr>
      <w:r w:rsidRPr="00460AF5">
        <w:rPr>
          <w:rFonts w:asciiTheme="minorHAnsi" w:hAnsiTheme="minorHAnsi"/>
          <w:sz w:val="24"/>
        </w:rPr>
        <w:br w:type="page"/>
      </w:r>
    </w:p>
    <w:p w:rsidR="00460AF5" w:rsidRPr="00460AF5" w:rsidRDefault="00460AF5" w:rsidP="00460AF5">
      <w:pPr>
        <w:pStyle w:val="Heading2"/>
        <w:numPr>
          <w:ilvl w:val="0"/>
          <w:numId w:val="0"/>
        </w:numPr>
        <w:ind w:left="709" w:hanging="709"/>
        <w:rPr>
          <w:rFonts w:asciiTheme="minorHAnsi" w:hAnsiTheme="minorHAnsi"/>
          <w:color w:val="auto"/>
        </w:rPr>
      </w:pPr>
      <w:bookmarkStart w:id="32" w:name="_Toc474766984"/>
      <w:r w:rsidRPr="00460AF5">
        <w:rPr>
          <w:rFonts w:asciiTheme="minorHAnsi" w:hAnsiTheme="minorHAnsi"/>
          <w:noProof/>
          <w:color w:val="auto"/>
        </w:rPr>
        <w:lastRenderedPageBreak/>
        <w:drawing>
          <wp:anchor distT="0" distB="0" distL="114300" distR="114300" simplePos="0" relativeHeight="251662336" behindDoc="1" locked="0" layoutInCell="1" allowOverlap="1" wp14:anchorId="3D7DDB23" wp14:editId="204C9161">
            <wp:simplePos x="0" y="0"/>
            <wp:positionH relativeFrom="column">
              <wp:posOffset>1732280</wp:posOffset>
            </wp:positionH>
            <wp:positionV relativeFrom="paragraph">
              <wp:posOffset>-96520</wp:posOffset>
            </wp:positionV>
            <wp:extent cx="3748405" cy="8634730"/>
            <wp:effectExtent l="0" t="0" r="4445" b="0"/>
            <wp:wrapTight wrapText="bothSides">
              <wp:wrapPolygon edited="0">
                <wp:start x="0" y="0"/>
                <wp:lineTo x="0" y="21540"/>
                <wp:lineTo x="21516" y="21540"/>
                <wp:lineTo x="2151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748405" cy="8634730"/>
                    </a:xfrm>
                    <a:prstGeom prst="rect">
                      <a:avLst/>
                    </a:prstGeom>
                  </pic:spPr>
                </pic:pic>
              </a:graphicData>
            </a:graphic>
            <wp14:sizeRelH relativeFrom="page">
              <wp14:pctWidth>0</wp14:pctWidth>
            </wp14:sizeRelH>
            <wp14:sizeRelV relativeFrom="page">
              <wp14:pctHeight>0</wp14:pctHeight>
            </wp14:sizeRelV>
          </wp:anchor>
        </w:drawing>
      </w:r>
      <w:r w:rsidRPr="00460AF5">
        <w:rPr>
          <w:rFonts w:asciiTheme="minorHAnsi" w:hAnsiTheme="minorHAnsi"/>
          <w:color w:val="auto"/>
        </w:rPr>
        <w:t>Display Banners</w:t>
      </w:r>
      <w:bookmarkEnd w:id="32"/>
    </w:p>
    <w:p w:rsidR="00460AF5" w:rsidRPr="00460AF5" w:rsidRDefault="00460AF5" w:rsidP="00460AF5">
      <w:pPr>
        <w:pStyle w:val="BodyText"/>
        <w:jc w:val="left"/>
        <w:rPr>
          <w:rFonts w:asciiTheme="minorHAnsi" w:hAnsiTheme="minorHAnsi"/>
          <w:sz w:val="24"/>
          <w:szCs w:val="24"/>
        </w:rPr>
      </w:pPr>
      <w:r w:rsidRPr="00460AF5">
        <w:rPr>
          <w:rFonts w:asciiTheme="minorHAnsi" w:hAnsiTheme="minorHAnsi"/>
          <w:sz w:val="24"/>
          <w:szCs w:val="24"/>
        </w:rPr>
        <w:t>Two metre high information banners were used out at Information Kiosks and placed on display within the Mullumbimby service administration foyer and the Cavanbah Centre in Byron Bay.</w:t>
      </w:r>
    </w:p>
    <w:p w:rsidR="00460AF5" w:rsidRPr="00460AF5" w:rsidRDefault="00460AF5" w:rsidP="00460AF5">
      <w:pPr>
        <w:pStyle w:val="BodyText"/>
        <w:rPr>
          <w:rFonts w:asciiTheme="minorHAnsi" w:hAnsiTheme="minorHAnsi"/>
          <w:sz w:val="24"/>
          <w:szCs w:val="24"/>
        </w:rPr>
      </w:pPr>
    </w:p>
    <w:p w:rsidR="00460AF5" w:rsidRPr="00460AF5" w:rsidRDefault="00460AF5" w:rsidP="00460AF5">
      <w:pPr>
        <w:rPr>
          <w:rFonts w:asciiTheme="minorHAnsi" w:hAnsiTheme="minorHAnsi"/>
          <w:b/>
          <w:kern w:val="28"/>
          <w:sz w:val="24"/>
        </w:rPr>
      </w:pPr>
      <w:r w:rsidRPr="00460AF5">
        <w:rPr>
          <w:rFonts w:asciiTheme="minorHAnsi" w:hAnsiTheme="minorHAnsi"/>
          <w:sz w:val="24"/>
        </w:rPr>
        <w:br w:type="page"/>
      </w:r>
    </w:p>
    <w:p w:rsidR="00460AF5" w:rsidRPr="00460AF5" w:rsidRDefault="00460AF5" w:rsidP="00460AF5">
      <w:pPr>
        <w:pStyle w:val="Heading2"/>
        <w:numPr>
          <w:ilvl w:val="0"/>
          <w:numId w:val="0"/>
        </w:numPr>
        <w:ind w:left="709" w:hanging="709"/>
        <w:rPr>
          <w:rFonts w:asciiTheme="minorHAnsi" w:hAnsiTheme="minorHAnsi"/>
          <w:color w:val="auto"/>
        </w:rPr>
      </w:pPr>
      <w:bookmarkStart w:id="33" w:name="_Toc474766985"/>
      <w:r w:rsidRPr="00460AF5">
        <w:rPr>
          <w:rFonts w:asciiTheme="minorHAnsi" w:hAnsiTheme="minorHAnsi"/>
          <w:color w:val="auto"/>
        </w:rPr>
        <w:lastRenderedPageBreak/>
        <w:t>Email</w:t>
      </w:r>
      <w:bookmarkEnd w:id="33"/>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 xml:space="preserve">The Council external email signature featured a call to action and link back to the </w:t>
      </w:r>
      <w:r w:rsidRPr="00460AF5">
        <w:rPr>
          <w:rFonts w:asciiTheme="minorHAnsi" w:hAnsiTheme="minorHAnsi"/>
          <w:i/>
          <w:sz w:val="24"/>
          <w:szCs w:val="24"/>
        </w:rPr>
        <w:t>Funding our Future</w:t>
      </w:r>
      <w:r w:rsidRPr="00460AF5">
        <w:rPr>
          <w:rFonts w:asciiTheme="minorHAnsi" w:hAnsiTheme="minorHAnsi"/>
          <w:sz w:val="24"/>
          <w:szCs w:val="24"/>
        </w:rPr>
        <w:t xml:space="preserve"> webpage. This was included on all staff emails signatures.</w:t>
      </w:r>
    </w:p>
    <w:p w:rsidR="00460AF5" w:rsidRPr="00460AF5" w:rsidRDefault="00460AF5" w:rsidP="00460AF5">
      <w:pPr>
        <w:pStyle w:val="BodyText"/>
        <w:rPr>
          <w:rFonts w:asciiTheme="minorHAnsi" w:hAnsiTheme="minorHAnsi"/>
          <w:sz w:val="24"/>
          <w:szCs w:val="24"/>
        </w:rPr>
      </w:pPr>
      <w:r w:rsidRPr="00460AF5">
        <w:rPr>
          <w:rFonts w:asciiTheme="minorHAnsi" w:hAnsiTheme="minorHAnsi"/>
          <w:noProof/>
          <w:sz w:val="24"/>
          <w:szCs w:val="24"/>
        </w:rPr>
        <w:drawing>
          <wp:inline distT="0" distB="0" distL="0" distR="0" wp14:anchorId="3471EA8A" wp14:editId="113F81BC">
            <wp:extent cx="4698749" cy="129554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704381" cy="1297093"/>
                    </a:xfrm>
                    <a:prstGeom prst="rect">
                      <a:avLst/>
                    </a:prstGeom>
                  </pic:spPr>
                </pic:pic>
              </a:graphicData>
            </a:graphic>
          </wp:inline>
        </w:drawing>
      </w:r>
    </w:p>
    <w:p w:rsidR="00460AF5" w:rsidRPr="00460AF5" w:rsidRDefault="00460AF5" w:rsidP="00460AF5">
      <w:pPr>
        <w:pStyle w:val="Heading2"/>
        <w:numPr>
          <w:ilvl w:val="0"/>
          <w:numId w:val="0"/>
        </w:numPr>
        <w:rPr>
          <w:rFonts w:asciiTheme="minorHAnsi" w:hAnsiTheme="minorHAnsi"/>
          <w:b w:val="0"/>
          <w:color w:val="auto"/>
        </w:rPr>
      </w:pPr>
      <w:bookmarkStart w:id="34" w:name="_Toc474766986"/>
      <w:bookmarkStart w:id="35" w:name="_Toc468783516"/>
      <w:r w:rsidRPr="00460AF5">
        <w:rPr>
          <w:rFonts w:asciiTheme="minorHAnsi" w:hAnsiTheme="minorHAnsi"/>
          <w:color w:val="auto"/>
        </w:rPr>
        <w:t>Electronic newsletters</w:t>
      </w:r>
      <w:bookmarkEnd w:id="34"/>
    </w:p>
    <w:p w:rsidR="00460AF5" w:rsidRPr="00460AF5" w:rsidRDefault="00460AF5" w:rsidP="00460AF5">
      <w:pPr>
        <w:pStyle w:val="BodyText"/>
        <w:rPr>
          <w:rFonts w:asciiTheme="minorHAnsi" w:hAnsiTheme="minorHAnsi"/>
          <w:sz w:val="24"/>
          <w:szCs w:val="24"/>
        </w:rPr>
      </w:pPr>
      <w:r w:rsidRPr="00460AF5">
        <w:rPr>
          <w:rFonts w:asciiTheme="minorHAnsi" w:hAnsiTheme="minorHAnsi"/>
          <w:i/>
          <w:sz w:val="24"/>
          <w:szCs w:val="24"/>
        </w:rPr>
        <w:t>Funding our Future</w:t>
      </w:r>
      <w:r w:rsidRPr="00460AF5">
        <w:rPr>
          <w:rFonts w:asciiTheme="minorHAnsi" w:hAnsiTheme="minorHAnsi"/>
          <w:sz w:val="24"/>
          <w:szCs w:val="24"/>
        </w:rPr>
        <w:t xml:space="preserve"> featured three times in the November and December Council Community E-news.  At that time, this electronic newsletter had almost 5,900 subscribers.</w:t>
      </w:r>
    </w:p>
    <w:p w:rsidR="00460AF5" w:rsidRPr="00460AF5" w:rsidRDefault="006C1373" w:rsidP="00BC7A8D">
      <w:pPr>
        <w:pStyle w:val="BodyText"/>
        <w:numPr>
          <w:ilvl w:val="0"/>
          <w:numId w:val="55"/>
        </w:numPr>
        <w:rPr>
          <w:rStyle w:val="Hyperlink"/>
          <w:rFonts w:asciiTheme="minorHAnsi" w:hAnsiTheme="minorHAnsi"/>
          <w:color w:val="auto"/>
          <w:sz w:val="24"/>
          <w:szCs w:val="24"/>
        </w:rPr>
      </w:pPr>
      <w:hyperlink r:id="rId81" w:history="1">
        <w:r w:rsidR="00460AF5" w:rsidRPr="00460AF5">
          <w:rPr>
            <w:rStyle w:val="Hyperlink"/>
            <w:rFonts w:asciiTheme="minorHAnsi" w:hAnsiTheme="minorHAnsi"/>
            <w:color w:val="auto"/>
            <w:sz w:val="24"/>
            <w:szCs w:val="24"/>
          </w:rPr>
          <w:t>http://www.byron.nsw.gov.au/newsletters/general-manager/2016-11-11</w:t>
        </w:r>
      </w:hyperlink>
    </w:p>
    <w:p w:rsidR="00460AF5" w:rsidRPr="00460AF5" w:rsidRDefault="00460AF5" w:rsidP="00460AF5">
      <w:pPr>
        <w:pStyle w:val="BodyText"/>
        <w:rPr>
          <w:rFonts w:asciiTheme="minorHAnsi" w:hAnsiTheme="minorHAnsi"/>
          <w:sz w:val="24"/>
          <w:szCs w:val="24"/>
        </w:rPr>
      </w:pPr>
      <w:r w:rsidRPr="00460AF5">
        <w:rPr>
          <w:rFonts w:asciiTheme="minorHAnsi" w:hAnsiTheme="minorHAnsi"/>
          <w:noProof/>
          <w:sz w:val="24"/>
          <w:szCs w:val="24"/>
        </w:rPr>
        <w:drawing>
          <wp:inline distT="0" distB="0" distL="0" distR="0" wp14:anchorId="4C60B55B" wp14:editId="351A3668">
            <wp:extent cx="2804401" cy="1973655"/>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815327" cy="1981344"/>
                    </a:xfrm>
                    <a:prstGeom prst="rect">
                      <a:avLst/>
                    </a:prstGeom>
                  </pic:spPr>
                </pic:pic>
              </a:graphicData>
            </a:graphic>
          </wp:inline>
        </w:drawing>
      </w:r>
    </w:p>
    <w:p w:rsidR="00460AF5" w:rsidRPr="00460AF5" w:rsidRDefault="006C1373" w:rsidP="00BC7A8D">
      <w:pPr>
        <w:pStyle w:val="BodyText"/>
        <w:numPr>
          <w:ilvl w:val="0"/>
          <w:numId w:val="54"/>
        </w:numPr>
        <w:rPr>
          <w:rFonts w:asciiTheme="minorHAnsi" w:hAnsiTheme="minorHAnsi"/>
          <w:sz w:val="24"/>
          <w:szCs w:val="24"/>
        </w:rPr>
      </w:pPr>
      <w:hyperlink r:id="rId83" w:history="1">
        <w:r w:rsidR="00460AF5" w:rsidRPr="00460AF5">
          <w:rPr>
            <w:rStyle w:val="Hyperlink"/>
            <w:rFonts w:asciiTheme="minorHAnsi" w:hAnsiTheme="minorHAnsi"/>
            <w:color w:val="auto"/>
            <w:sz w:val="24"/>
            <w:szCs w:val="24"/>
          </w:rPr>
          <w:t>http://www.byron.nsw.gov.au/newsletters/general-manager/2016-11-24</w:t>
        </w:r>
      </w:hyperlink>
    </w:p>
    <w:p w:rsidR="00460AF5" w:rsidRPr="00460AF5" w:rsidRDefault="00460AF5" w:rsidP="00460AF5">
      <w:pPr>
        <w:pStyle w:val="BodyText"/>
        <w:rPr>
          <w:rFonts w:asciiTheme="minorHAnsi" w:hAnsiTheme="minorHAnsi"/>
          <w:sz w:val="24"/>
          <w:szCs w:val="24"/>
        </w:rPr>
      </w:pPr>
      <w:r w:rsidRPr="00460AF5">
        <w:rPr>
          <w:rFonts w:asciiTheme="minorHAnsi" w:hAnsiTheme="minorHAnsi"/>
          <w:noProof/>
          <w:sz w:val="24"/>
          <w:szCs w:val="24"/>
        </w:rPr>
        <w:drawing>
          <wp:inline distT="0" distB="0" distL="0" distR="0" wp14:anchorId="49A5FF29" wp14:editId="003A9766">
            <wp:extent cx="3318274" cy="17184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316991" cy="1717771"/>
                    </a:xfrm>
                    <a:prstGeom prst="rect">
                      <a:avLst/>
                    </a:prstGeom>
                  </pic:spPr>
                </pic:pic>
              </a:graphicData>
            </a:graphic>
          </wp:inline>
        </w:drawing>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lastRenderedPageBreak/>
        <w:t>It was also sent to the Sustainability electronic newsletter group which has 1,295 subscribers.</w:t>
      </w:r>
    </w:p>
    <w:p w:rsidR="00460AF5" w:rsidRPr="00460AF5" w:rsidRDefault="006C1373" w:rsidP="00BC7A8D">
      <w:pPr>
        <w:pStyle w:val="BodyText"/>
        <w:numPr>
          <w:ilvl w:val="0"/>
          <w:numId w:val="54"/>
        </w:numPr>
        <w:rPr>
          <w:rFonts w:asciiTheme="minorHAnsi" w:hAnsiTheme="minorHAnsi"/>
          <w:sz w:val="24"/>
          <w:szCs w:val="24"/>
        </w:rPr>
      </w:pPr>
      <w:hyperlink r:id="rId85" w:history="1">
        <w:r w:rsidR="00460AF5" w:rsidRPr="00460AF5">
          <w:rPr>
            <w:rStyle w:val="Hyperlink"/>
            <w:rFonts w:asciiTheme="minorHAnsi" w:hAnsiTheme="minorHAnsi"/>
            <w:color w:val="auto"/>
            <w:sz w:val="24"/>
            <w:szCs w:val="24"/>
          </w:rPr>
          <w:t>http://www.byron.nsw.gov.au/newsletters/sustainability/2016-11-17</w:t>
        </w:r>
      </w:hyperlink>
    </w:p>
    <w:p w:rsidR="00460AF5" w:rsidRPr="00460AF5" w:rsidRDefault="00FB6662" w:rsidP="00460AF5">
      <w:pPr>
        <w:pStyle w:val="Heading2"/>
        <w:numPr>
          <w:ilvl w:val="0"/>
          <w:numId w:val="0"/>
        </w:numPr>
        <w:rPr>
          <w:rFonts w:asciiTheme="minorHAnsi" w:hAnsiTheme="minorHAnsi"/>
          <w:b w:val="0"/>
          <w:color w:val="auto"/>
        </w:rPr>
      </w:pPr>
      <w:bookmarkStart w:id="36" w:name="_Toc474766987"/>
      <w:r>
        <w:rPr>
          <w:rFonts w:asciiTheme="minorHAnsi" w:hAnsiTheme="minorHAnsi"/>
          <w:b w:val="0"/>
          <w:color w:val="auto"/>
        </w:rPr>
        <w:t>Also</w:t>
      </w:r>
      <w:r w:rsidR="00460AF5" w:rsidRPr="00460AF5">
        <w:rPr>
          <w:rFonts w:asciiTheme="minorHAnsi" w:hAnsiTheme="minorHAnsi"/>
          <w:b w:val="0"/>
          <w:color w:val="auto"/>
        </w:rPr>
        <w:t xml:space="preserve">, survey respondents who provided their emails addressed during Phase 3, where advised of the feedback going to Council via an E-flash </w:t>
      </w:r>
      <w:hyperlink r:id="rId86" w:history="1">
        <w:r w:rsidR="00460AF5" w:rsidRPr="00460AF5">
          <w:rPr>
            <w:rStyle w:val="Hyperlink"/>
            <w:rFonts w:asciiTheme="minorHAnsi" w:hAnsiTheme="minorHAnsi"/>
            <w:b w:val="0"/>
            <w:color w:val="auto"/>
          </w:rPr>
          <w:t>http://www.byron.nsw.gov.au/newsletters/general-manager/2016-12-12</w:t>
        </w:r>
        <w:bookmarkEnd w:id="36"/>
      </w:hyperlink>
    </w:p>
    <w:p w:rsidR="00460AF5" w:rsidRPr="00460AF5" w:rsidRDefault="00460AF5" w:rsidP="00460AF5">
      <w:pPr>
        <w:pStyle w:val="BodyText"/>
        <w:rPr>
          <w:rFonts w:asciiTheme="minorHAnsi" w:hAnsiTheme="minorHAnsi"/>
          <w:sz w:val="24"/>
          <w:szCs w:val="24"/>
        </w:rPr>
      </w:pPr>
      <w:r w:rsidRPr="00460AF5">
        <w:rPr>
          <w:rFonts w:asciiTheme="minorHAnsi" w:hAnsiTheme="minorHAnsi"/>
          <w:noProof/>
          <w:sz w:val="24"/>
          <w:szCs w:val="24"/>
        </w:rPr>
        <w:drawing>
          <wp:inline distT="0" distB="0" distL="0" distR="0" wp14:anchorId="62CECCD0" wp14:editId="32944093">
            <wp:extent cx="4678680" cy="1513573"/>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680628" cy="1514203"/>
                    </a:xfrm>
                    <a:prstGeom prst="rect">
                      <a:avLst/>
                    </a:prstGeom>
                  </pic:spPr>
                </pic:pic>
              </a:graphicData>
            </a:graphic>
          </wp:inline>
        </w:drawing>
      </w:r>
    </w:p>
    <w:p w:rsidR="00460AF5" w:rsidRPr="00460AF5" w:rsidRDefault="00460AF5" w:rsidP="00460AF5">
      <w:pPr>
        <w:pStyle w:val="Heading2"/>
        <w:numPr>
          <w:ilvl w:val="0"/>
          <w:numId w:val="0"/>
        </w:numPr>
        <w:ind w:left="709" w:hanging="709"/>
        <w:rPr>
          <w:rFonts w:asciiTheme="minorHAnsi" w:hAnsiTheme="minorHAnsi"/>
          <w:color w:val="auto"/>
        </w:rPr>
      </w:pPr>
      <w:bookmarkStart w:id="37" w:name="_Toc474766988"/>
      <w:r w:rsidRPr="00460AF5">
        <w:rPr>
          <w:rFonts w:asciiTheme="minorHAnsi" w:hAnsiTheme="minorHAnsi"/>
          <w:color w:val="auto"/>
        </w:rPr>
        <w:t>Community Hotline</w:t>
      </w:r>
      <w:bookmarkEnd w:id="37"/>
    </w:p>
    <w:p w:rsidR="00460AF5" w:rsidRPr="00460AF5" w:rsidRDefault="00460AF5" w:rsidP="00460AF5">
      <w:pPr>
        <w:pStyle w:val="BodyText"/>
        <w:jc w:val="left"/>
        <w:rPr>
          <w:rFonts w:asciiTheme="minorHAnsi" w:hAnsiTheme="minorHAnsi"/>
          <w:sz w:val="24"/>
          <w:szCs w:val="24"/>
        </w:rPr>
      </w:pPr>
      <w:r w:rsidRPr="00460AF5">
        <w:rPr>
          <w:rFonts w:asciiTheme="minorHAnsi" w:hAnsiTheme="minorHAnsi"/>
          <w:sz w:val="24"/>
          <w:szCs w:val="24"/>
        </w:rPr>
        <w:t>A community hotline was run during Phase 3 and the number included on promotional materials.  Seventeen calls were received.</w:t>
      </w:r>
    </w:p>
    <w:p w:rsidR="00460AF5" w:rsidRPr="00460AF5" w:rsidRDefault="00460AF5" w:rsidP="00460AF5">
      <w:pPr>
        <w:pStyle w:val="Heading2"/>
        <w:numPr>
          <w:ilvl w:val="0"/>
          <w:numId w:val="0"/>
        </w:numPr>
        <w:ind w:left="709" w:hanging="709"/>
        <w:rPr>
          <w:rFonts w:asciiTheme="minorHAnsi" w:hAnsiTheme="minorHAnsi"/>
          <w:color w:val="auto"/>
        </w:rPr>
      </w:pPr>
      <w:bookmarkStart w:id="38" w:name="_Toc474766989"/>
      <w:r w:rsidRPr="00460AF5">
        <w:rPr>
          <w:rFonts w:asciiTheme="minorHAnsi" w:hAnsiTheme="minorHAnsi"/>
          <w:color w:val="auto"/>
        </w:rPr>
        <w:t>Community and Business Roundtables</w:t>
      </w:r>
      <w:bookmarkEnd w:id="35"/>
      <w:bookmarkEnd w:id="38"/>
    </w:p>
    <w:p w:rsidR="00460AF5" w:rsidRPr="00460AF5" w:rsidRDefault="00460AF5" w:rsidP="00460AF5">
      <w:pPr>
        <w:autoSpaceDE w:val="0"/>
        <w:autoSpaceDN w:val="0"/>
        <w:adjustRightInd w:val="0"/>
        <w:contextualSpacing/>
        <w:rPr>
          <w:rFonts w:asciiTheme="minorHAnsi" w:hAnsiTheme="minorHAnsi"/>
          <w:sz w:val="24"/>
        </w:rPr>
      </w:pPr>
    </w:p>
    <w:p w:rsidR="00460AF5" w:rsidRPr="00460AF5" w:rsidRDefault="00460AF5" w:rsidP="00460AF5">
      <w:pPr>
        <w:autoSpaceDE w:val="0"/>
        <w:autoSpaceDN w:val="0"/>
        <w:adjustRightInd w:val="0"/>
        <w:contextualSpacing/>
        <w:rPr>
          <w:rFonts w:asciiTheme="minorHAnsi" w:hAnsiTheme="minorHAnsi"/>
          <w:sz w:val="24"/>
        </w:rPr>
      </w:pPr>
      <w:r w:rsidRPr="00460AF5">
        <w:rPr>
          <w:rFonts w:asciiTheme="minorHAnsi" w:hAnsiTheme="minorHAnsi"/>
          <w:sz w:val="24"/>
        </w:rPr>
        <w:t xml:space="preserve">On 22 November 2016 Council held a Community Roundtable for members of the public to discuss the proposed </w:t>
      </w:r>
      <w:r w:rsidR="005E39D8">
        <w:rPr>
          <w:rFonts w:asciiTheme="minorHAnsi" w:hAnsiTheme="minorHAnsi"/>
          <w:sz w:val="24"/>
        </w:rPr>
        <w:t>SRV</w:t>
      </w:r>
      <w:r w:rsidRPr="00460AF5">
        <w:rPr>
          <w:rFonts w:asciiTheme="minorHAnsi" w:hAnsiTheme="minorHAnsi"/>
          <w:sz w:val="24"/>
        </w:rPr>
        <w:t>, as well as participate in a Question and Answer s</w:t>
      </w:r>
      <w:r w:rsidR="002A421A">
        <w:rPr>
          <w:rFonts w:asciiTheme="minorHAnsi" w:hAnsiTheme="minorHAnsi"/>
          <w:sz w:val="24"/>
        </w:rPr>
        <w:t>ession with Council staff and</w:t>
      </w:r>
      <w:r w:rsidRPr="00460AF5">
        <w:rPr>
          <w:rFonts w:asciiTheme="minorHAnsi" w:hAnsiTheme="minorHAnsi"/>
          <w:sz w:val="24"/>
        </w:rPr>
        <w:t xml:space="preserve"> Byron Shire’s Councillors.</w:t>
      </w:r>
    </w:p>
    <w:p w:rsidR="00460AF5" w:rsidRPr="00460AF5" w:rsidRDefault="00460AF5" w:rsidP="00460AF5">
      <w:pPr>
        <w:autoSpaceDE w:val="0"/>
        <w:autoSpaceDN w:val="0"/>
        <w:adjustRightInd w:val="0"/>
        <w:contextualSpacing/>
        <w:rPr>
          <w:rFonts w:asciiTheme="minorHAnsi" w:hAnsiTheme="minorHAnsi"/>
          <w:sz w:val="24"/>
        </w:rPr>
      </w:pPr>
    </w:p>
    <w:p w:rsidR="00460AF5" w:rsidRPr="00460AF5" w:rsidRDefault="00460AF5" w:rsidP="00460AF5">
      <w:pPr>
        <w:autoSpaceDE w:val="0"/>
        <w:autoSpaceDN w:val="0"/>
        <w:adjustRightInd w:val="0"/>
        <w:contextualSpacing/>
        <w:rPr>
          <w:rFonts w:asciiTheme="minorHAnsi" w:hAnsiTheme="minorHAnsi"/>
          <w:sz w:val="24"/>
        </w:rPr>
      </w:pPr>
      <w:r w:rsidRPr="00460AF5">
        <w:rPr>
          <w:rFonts w:asciiTheme="minorHAnsi" w:hAnsiTheme="minorHAnsi"/>
          <w:sz w:val="24"/>
        </w:rPr>
        <w:t xml:space="preserve">There was an open discussion which considered various community concerns and suggestions, such as imposing a bed tax/tourism levy strategy, a festival ticket levy, working with neighbouring Councils on shared issues and funds received from </w:t>
      </w:r>
      <w:r w:rsidR="008609D3">
        <w:rPr>
          <w:rFonts w:asciiTheme="minorHAnsi" w:hAnsiTheme="minorHAnsi"/>
          <w:sz w:val="24"/>
        </w:rPr>
        <w:t>pay</w:t>
      </w:r>
      <w:r w:rsidRPr="00460AF5">
        <w:rPr>
          <w:rFonts w:asciiTheme="minorHAnsi" w:hAnsiTheme="minorHAnsi"/>
          <w:sz w:val="24"/>
        </w:rPr>
        <w:t xml:space="preserve"> parking. Outcomes of this meeting were to explore outcomes for voluntary contributions, continuing to lobby for legislative change on a bed tax and festival category rate, members to research how other towns globally extract money from festivals (i.e. charge by volume of attendees, not rateable value of the land), looking for long term solutions and to advise the public when IPART exhibition commences.</w:t>
      </w:r>
    </w:p>
    <w:p w:rsidR="00460AF5" w:rsidRPr="00460AF5" w:rsidRDefault="00460AF5" w:rsidP="00460AF5">
      <w:pPr>
        <w:autoSpaceDE w:val="0"/>
        <w:autoSpaceDN w:val="0"/>
        <w:adjustRightInd w:val="0"/>
        <w:contextualSpacing/>
        <w:rPr>
          <w:rFonts w:asciiTheme="minorHAnsi" w:hAnsiTheme="minorHAnsi"/>
          <w:sz w:val="24"/>
        </w:rPr>
      </w:pPr>
    </w:p>
    <w:p w:rsidR="00460AF5" w:rsidRPr="00460AF5" w:rsidRDefault="00460AF5" w:rsidP="00460AF5">
      <w:pPr>
        <w:autoSpaceDE w:val="0"/>
        <w:autoSpaceDN w:val="0"/>
        <w:adjustRightInd w:val="0"/>
        <w:contextualSpacing/>
        <w:rPr>
          <w:rFonts w:asciiTheme="minorHAnsi" w:hAnsiTheme="minorHAnsi"/>
          <w:sz w:val="24"/>
        </w:rPr>
      </w:pPr>
      <w:r w:rsidRPr="00460AF5">
        <w:rPr>
          <w:rFonts w:asciiTheme="minorHAnsi" w:hAnsiTheme="minorHAnsi"/>
          <w:sz w:val="24"/>
        </w:rPr>
        <w:t xml:space="preserve">The Business Chambers were invited to attend a Question and Answer session on 23 November 2016, to discuss the proposed </w:t>
      </w:r>
      <w:r w:rsidR="005E39D8">
        <w:rPr>
          <w:rFonts w:asciiTheme="minorHAnsi" w:hAnsiTheme="minorHAnsi"/>
          <w:sz w:val="24"/>
        </w:rPr>
        <w:t>SRV</w:t>
      </w:r>
      <w:r w:rsidRPr="00460AF5">
        <w:rPr>
          <w:rFonts w:asciiTheme="minorHAnsi" w:hAnsiTheme="minorHAnsi"/>
          <w:sz w:val="24"/>
        </w:rPr>
        <w:t xml:space="preserve"> and participate in a Question and Answer session with Council staff and Councillors. No representatives attended.</w:t>
      </w:r>
    </w:p>
    <w:p w:rsidR="00460AF5" w:rsidRPr="00460AF5" w:rsidRDefault="00460AF5" w:rsidP="00460AF5">
      <w:pPr>
        <w:autoSpaceDE w:val="0"/>
        <w:autoSpaceDN w:val="0"/>
        <w:adjustRightInd w:val="0"/>
        <w:contextualSpacing/>
        <w:rPr>
          <w:rFonts w:asciiTheme="minorHAnsi" w:hAnsiTheme="minorHAnsi"/>
          <w:sz w:val="24"/>
        </w:rPr>
      </w:pPr>
    </w:p>
    <w:p w:rsidR="00460AF5" w:rsidRPr="00460AF5" w:rsidRDefault="00460AF5" w:rsidP="00460AF5">
      <w:pPr>
        <w:autoSpaceDE w:val="0"/>
        <w:autoSpaceDN w:val="0"/>
        <w:adjustRightInd w:val="0"/>
        <w:contextualSpacing/>
        <w:rPr>
          <w:rFonts w:asciiTheme="minorHAnsi" w:hAnsiTheme="minorHAnsi"/>
          <w:sz w:val="24"/>
        </w:rPr>
      </w:pPr>
      <w:r w:rsidRPr="00460AF5">
        <w:rPr>
          <w:rFonts w:asciiTheme="minorHAnsi" w:hAnsiTheme="minorHAnsi"/>
          <w:sz w:val="24"/>
        </w:rPr>
        <w:t>Both groups where emailed links to Council’s webpage and encouraged to provide feedback.</w:t>
      </w:r>
    </w:p>
    <w:p w:rsidR="00460AF5" w:rsidRPr="00460AF5" w:rsidRDefault="00460AF5" w:rsidP="00460AF5">
      <w:pPr>
        <w:autoSpaceDE w:val="0"/>
        <w:autoSpaceDN w:val="0"/>
        <w:adjustRightInd w:val="0"/>
        <w:contextualSpacing/>
        <w:rPr>
          <w:rFonts w:asciiTheme="minorHAnsi" w:hAnsiTheme="minorHAnsi"/>
          <w:sz w:val="24"/>
        </w:rPr>
      </w:pPr>
    </w:p>
    <w:p w:rsidR="00460AF5" w:rsidRPr="00460AF5" w:rsidRDefault="00460AF5" w:rsidP="00460AF5">
      <w:pPr>
        <w:tabs>
          <w:tab w:val="left" w:pos="1701"/>
        </w:tabs>
        <w:rPr>
          <w:rFonts w:asciiTheme="minorHAnsi" w:hAnsiTheme="minorHAnsi"/>
          <w:b/>
          <w:sz w:val="24"/>
        </w:rPr>
      </w:pPr>
      <w:r w:rsidRPr="00460AF5">
        <w:rPr>
          <w:rFonts w:asciiTheme="minorHAnsi" w:hAnsiTheme="minorHAnsi"/>
          <w:b/>
          <w:sz w:val="24"/>
        </w:rPr>
        <w:t>Phase 4:</w:t>
      </w:r>
      <w:r w:rsidRPr="00460AF5">
        <w:rPr>
          <w:rFonts w:asciiTheme="minorHAnsi" w:hAnsiTheme="minorHAnsi"/>
          <w:b/>
          <w:sz w:val="24"/>
        </w:rPr>
        <w:tab/>
        <w:t xml:space="preserve">IP&amp;R and Special Rate Variation – </w:t>
      </w:r>
      <w:r w:rsidRPr="00460AF5">
        <w:rPr>
          <w:rFonts w:asciiTheme="minorHAnsi" w:hAnsiTheme="minorHAnsi"/>
          <w:b/>
          <w:i/>
          <w:sz w:val="24"/>
        </w:rPr>
        <w:t>Funding our Future</w:t>
      </w:r>
    </w:p>
    <w:p w:rsidR="00460AF5" w:rsidRPr="00460AF5" w:rsidRDefault="00460AF5" w:rsidP="00460AF5">
      <w:pPr>
        <w:rPr>
          <w:rFonts w:asciiTheme="minorHAnsi" w:hAnsiTheme="minorHAnsi"/>
          <w:sz w:val="24"/>
        </w:rPr>
      </w:pPr>
    </w:p>
    <w:tbl>
      <w:tblPr>
        <w:tblW w:w="9356" w:type="dxa"/>
        <w:tblInd w:w="-601" w:type="dxa"/>
        <w:tblLook w:val="01E0" w:firstRow="1" w:lastRow="1" w:firstColumn="1" w:lastColumn="1" w:noHBand="0" w:noVBand="0"/>
      </w:tblPr>
      <w:tblGrid>
        <w:gridCol w:w="1701"/>
        <w:gridCol w:w="3827"/>
        <w:gridCol w:w="3828"/>
      </w:tblGrid>
      <w:tr w:rsidR="00460AF5" w:rsidRPr="00460AF5" w:rsidTr="000F75A8">
        <w:trPr>
          <w:trHeight w:val="455"/>
        </w:trPr>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rsidR="00460AF5" w:rsidRPr="00460AF5" w:rsidRDefault="00460AF5" w:rsidP="00460AF5">
            <w:pPr>
              <w:tabs>
                <w:tab w:val="left" w:pos="2340"/>
              </w:tabs>
              <w:spacing w:after="120"/>
              <w:ind w:left="2340" w:hanging="2340"/>
              <w:rPr>
                <w:rFonts w:asciiTheme="minorHAnsi" w:hAnsiTheme="minorHAnsi" w:cs="Arial"/>
                <w:b/>
                <w:sz w:val="24"/>
              </w:rPr>
            </w:pPr>
            <w:r w:rsidRPr="00460AF5">
              <w:rPr>
                <w:rFonts w:asciiTheme="minorHAnsi" w:hAnsiTheme="minorHAnsi" w:cs="Arial"/>
                <w:b/>
                <w:sz w:val="24"/>
              </w:rPr>
              <w:t>Timeframe</w:t>
            </w:r>
          </w:p>
        </w:tc>
        <w:tc>
          <w:tcPr>
            <w:tcW w:w="7655"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December 2016 to February 2017</w:t>
            </w:r>
          </w:p>
        </w:tc>
      </w:tr>
      <w:tr w:rsidR="00460AF5" w:rsidRPr="00460AF5" w:rsidTr="000F75A8">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rPr>
                <w:rFonts w:asciiTheme="minorHAnsi" w:hAnsiTheme="minorHAnsi"/>
                <w:b/>
                <w:sz w:val="24"/>
              </w:rPr>
            </w:pPr>
            <w:r w:rsidRPr="00460AF5">
              <w:rPr>
                <w:rFonts w:asciiTheme="minorHAnsi" w:hAnsiTheme="minorHAnsi" w:cs="Arial"/>
                <w:b/>
                <w:sz w:val="24"/>
              </w:rPr>
              <w:t>Purpose</w:t>
            </w:r>
          </w:p>
        </w:tc>
        <w:tc>
          <w:tcPr>
            <w:tcW w:w="7655" w:type="dxa"/>
            <w:gridSpan w:val="2"/>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ListParagraph"/>
              <w:numPr>
                <w:ilvl w:val="0"/>
                <w:numId w:val="48"/>
              </w:numPr>
              <w:spacing w:after="0" w:line="240" w:lineRule="auto"/>
              <w:ind w:hanging="455"/>
              <w:rPr>
                <w:rFonts w:cs="Arial"/>
                <w:sz w:val="24"/>
                <w:szCs w:val="24"/>
              </w:rPr>
            </w:pPr>
            <w:r w:rsidRPr="00460AF5">
              <w:rPr>
                <w:sz w:val="24"/>
                <w:szCs w:val="24"/>
              </w:rPr>
              <w:t xml:space="preserve">Raise awareness and seek community feedback during the exhibition of: </w:t>
            </w:r>
          </w:p>
          <w:p w:rsidR="00460AF5" w:rsidRPr="00460AF5" w:rsidRDefault="00460AF5" w:rsidP="00460AF5">
            <w:pPr>
              <w:ind w:left="318"/>
              <w:rPr>
                <w:rFonts w:asciiTheme="minorHAnsi" w:hAnsiTheme="minorHAnsi"/>
                <w:sz w:val="24"/>
              </w:rPr>
            </w:pPr>
          </w:p>
          <w:p w:rsidR="00460AF5" w:rsidRPr="00460AF5" w:rsidRDefault="00460AF5" w:rsidP="00BC7A8D">
            <w:pPr>
              <w:pStyle w:val="ListParagraph"/>
              <w:numPr>
                <w:ilvl w:val="0"/>
                <w:numId w:val="49"/>
              </w:numPr>
              <w:spacing w:after="0" w:line="240" w:lineRule="auto"/>
              <w:ind w:left="1310" w:hanging="567"/>
              <w:rPr>
                <w:sz w:val="24"/>
                <w:szCs w:val="24"/>
              </w:rPr>
            </w:pPr>
            <w:r w:rsidRPr="00460AF5">
              <w:rPr>
                <w:sz w:val="24"/>
                <w:szCs w:val="24"/>
              </w:rPr>
              <w:t xml:space="preserve">Draft Delivery Program 2013-17 (Revised December 2016) </w:t>
            </w:r>
          </w:p>
          <w:p w:rsidR="00460AF5" w:rsidRPr="00460AF5" w:rsidRDefault="00460AF5" w:rsidP="00BC7A8D">
            <w:pPr>
              <w:pStyle w:val="ListParagraph"/>
              <w:numPr>
                <w:ilvl w:val="0"/>
                <w:numId w:val="49"/>
              </w:numPr>
              <w:spacing w:after="0" w:line="240" w:lineRule="auto"/>
              <w:ind w:left="1310" w:hanging="567"/>
              <w:rPr>
                <w:sz w:val="24"/>
                <w:szCs w:val="24"/>
              </w:rPr>
            </w:pPr>
            <w:r w:rsidRPr="00460AF5">
              <w:rPr>
                <w:sz w:val="24"/>
                <w:szCs w:val="24"/>
              </w:rPr>
              <w:t xml:space="preserve">Draft Long Term Financial Plan </w:t>
            </w:r>
          </w:p>
          <w:p w:rsidR="00460AF5" w:rsidRPr="00460AF5" w:rsidRDefault="00460AF5" w:rsidP="00BC7A8D">
            <w:pPr>
              <w:pStyle w:val="ListParagraph"/>
              <w:numPr>
                <w:ilvl w:val="0"/>
                <w:numId w:val="49"/>
              </w:numPr>
              <w:spacing w:after="0" w:line="240" w:lineRule="auto"/>
              <w:ind w:left="1310" w:hanging="567"/>
              <w:rPr>
                <w:rFonts w:cs="Arial"/>
                <w:sz w:val="24"/>
                <w:szCs w:val="24"/>
              </w:rPr>
            </w:pPr>
            <w:r w:rsidRPr="00460AF5">
              <w:rPr>
                <w:sz w:val="24"/>
                <w:szCs w:val="24"/>
              </w:rPr>
              <w:t xml:space="preserve">Draft Strategic Asset Management Plan </w:t>
            </w:r>
            <w:r w:rsidRPr="00460AF5">
              <w:rPr>
                <w:sz w:val="24"/>
                <w:szCs w:val="24"/>
              </w:rPr>
              <w:br/>
            </w:r>
          </w:p>
        </w:tc>
      </w:tr>
      <w:tr w:rsidR="00460AF5" w:rsidRPr="00460AF5" w:rsidTr="000F75A8">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Objectives</w:t>
            </w:r>
          </w:p>
          <w:p w:rsidR="00460AF5" w:rsidRPr="00460AF5" w:rsidRDefault="00460AF5" w:rsidP="00460AF5">
            <w:pPr>
              <w:spacing w:after="120"/>
              <w:rPr>
                <w:rFonts w:asciiTheme="minorHAnsi" w:hAnsiTheme="minorHAnsi" w:cs="Arial"/>
                <w:b/>
                <w:sz w:val="24"/>
              </w:rPr>
            </w:pPr>
          </w:p>
        </w:tc>
        <w:tc>
          <w:tcPr>
            <w:tcW w:w="7655" w:type="dxa"/>
            <w:gridSpan w:val="2"/>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ListParagraph"/>
              <w:numPr>
                <w:ilvl w:val="0"/>
                <w:numId w:val="50"/>
              </w:numPr>
              <w:spacing w:after="0" w:line="240" w:lineRule="auto"/>
              <w:ind w:hanging="455"/>
              <w:rPr>
                <w:sz w:val="24"/>
                <w:szCs w:val="24"/>
              </w:rPr>
            </w:pPr>
            <w:r w:rsidRPr="00460AF5">
              <w:rPr>
                <w:sz w:val="24"/>
                <w:szCs w:val="24"/>
              </w:rPr>
              <w:t>Seek and receive submissions from residents about the exhibited IP&amp;R documents and identify key issues for community.</w:t>
            </w:r>
          </w:p>
          <w:p w:rsidR="00460AF5" w:rsidRPr="00460AF5" w:rsidRDefault="00460AF5" w:rsidP="00460AF5">
            <w:pPr>
              <w:pStyle w:val="ListParagraph"/>
              <w:ind w:left="773"/>
              <w:rPr>
                <w:sz w:val="24"/>
                <w:szCs w:val="24"/>
              </w:rPr>
            </w:pPr>
          </w:p>
          <w:p w:rsidR="00460AF5" w:rsidRPr="00460AF5" w:rsidRDefault="00460AF5" w:rsidP="00BC7A8D">
            <w:pPr>
              <w:pStyle w:val="ListParagraph"/>
              <w:numPr>
                <w:ilvl w:val="0"/>
                <w:numId w:val="50"/>
              </w:numPr>
              <w:spacing w:after="0" w:line="240" w:lineRule="auto"/>
              <w:ind w:hanging="455"/>
              <w:rPr>
                <w:sz w:val="24"/>
                <w:szCs w:val="24"/>
              </w:rPr>
            </w:pPr>
            <w:r w:rsidRPr="00460AF5">
              <w:rPr>
                <w:sz w:val="24"/>
                <w:szCs w:val="24"/>
              </w:rPr>
              <w:t>Increase awareness about Special Rate Variation.</w:t>
            </w:r>
            <w:r w:rsidRPr="00460AF5">
              <w:rPr>
                <w:sz w:val="24"/>
                <w:szCs w:val="24"/>
              </w:rPr>
              <w:br/>
            </w:r>
          </w:p>
          <w:p w:rsidR="00460AF5" w:rsidRPr="00460AF5" w:rsidRDefault="00460AF5" w:rsidP="00BC7A8D">
            <w:pPr>
              <w:pStyle w:val="ListParagraph"/>
              <w:numPr>
                <w:ilvl w:val="0"/>
                <w:numId w:val="50"/>
              </w:numPr>
              <w:spacing w:after="0" w:line="240" w:lineRule="auto"/>
              <w:ind w:hanging="455"/>
              <w:rPr>
                <w:sz w:val="24"/>
                <w:szCs w:val="24"/>
              </w:rPr>
            </w:pPr>
            <w:r w:rsidRPr="00460AF5">
              <w:rPr>
                <w:sz w:val="24"/>
                <w:szCs w:val="24"/>
              </w:rPr>
              <w:t>Increase knowledge about decisions made, and yet to be made by Council, as well as the SRV process / timeline.</w:t>
            </w:r>
            <w:r w:rsidRPr="00460AF5">
              <w:rPr>
                <w:sz w:val="24"/>
                <w:szCs w:val="24"/>
              </w:rPr>
              <w:br/>
            </w:r>
          </w:p>
        </w:tc>
      </w:tr>
      <w:tr w:rsidR="00460AF5" w:rsidRPr="00460AF5" w:rsidTr="000F75A8">
        <w:trPr>
          <w:trHeight w:val="611"/>
        </w:trPr>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Key messages</w:t>
            </w:r>
          </w:p>
          <w:p w:rsidR="00460AF5" w:rsidRPr="00460AF5" w:rsidRDefault="00460AF5" w:rsidP="00460AF5">
            <w:pPr>
              <w:spacing w:after="120"/>
              <w:rPr>
                <w:rFonts w:asciiTheme="minorHAnsi" w:hAnsiTheme="minorHAnsi" w:cs="Arial"/>
                <w:b/>
                <w:sz w:val="24"/>
              </w:rPr>
            </w:pPr>
          </w:p>
        </w:tc>
        <w:tc>
          <w:tcPr>
            <w:tcW w:w="7655" w:type="dxa"/>
            <w:gridSpan w:val="2"/>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ListParagraph"/>
              <w:numPr>
                <w:ilvl w:val="0"/>
                <w:numId w:val="47"/>
              </w:numPr>
              <w:spacing w:after="0" w:line="240" w:lineRule="auto"/>
              <w:ind w:left="743" w:hanging="425"/>
              <w:rPr>
                <w:sz w:val="24"/>
                <w:szCs w:val="24"/>
              </w:rPr>
            </w:pPr>
            <w:r w:rsidRPr="00460AF5">
              <w:rPr>
                <w:sz w:val="24"/>
                <w:szCs w:val="24"/>
              </w:rPr>
              <w:t xml:space="preserve">As a result of Phase 3 SRV consultation, Byron Shire Council will </w:t>
            </w:r>
            <w:r w:rsidR="00E66DF9" w:rsidRPr="00460AF5">
              <w:rPr>
                <w:sz w:val="24"/>
                <w:szCs w:val="24"/>
              </w:rPr>
              <w:t>notify IPART</w:t>
            </w:r>
            <w:r w:rsidRPr="00460AF5">
              <w:rPr>
                <w:sz w:val="24"/>
                <w:szCs w:val="24"/>
              </w:rPr>
              <w:t xml:space="preserve"> of a potential SRV funding increase. (Determined at the 15 December Council meeting).</w:t>
            </w:r>
            <w:r w:rsidRPr="00460AF5">
              <w:rPr>
                <w:sz w:val="24"/>
                <w:szCs w:val="24"/>
              </w:rPr>
              <w:br/>
            </w:r>
          </w:p>
          <w:p w:rsidR="00460AF5" w:rsidRPr="00460AF5" w:rsidRDefault="00460AF5" w:rsidP="00BC7A8D">
            <w:pPr>
              <w:pStyle w:val="ListParagraph"/>
              <w:numPr>
                <w:ilvl w:val="0"/>
                <w:numId w:val="47"/>
              </w:numPr>
              <w:spacing w:after="0" w:line="240" w:lineRule="auto"/>
              <w:ind w:left="743" w:hanging="425"/>
              <w:rPr>
                <w:sz w:val="24"/>
                <w:szCs w:val="24"/>
              </w:rPr>
            </w:pPr>
            <w:r w:rsidRPr="00460AF5">
              <w:rPr>
                <w:sz w:val="24"/>
                <w:szCs w:val="24"/>
              </w:rPr>
              <w:t>Your feedback during the public exhibition phase will be reported to Council.</w:t>
            </w:r>
          </w:p>
          <w:p w:rsidR="00460AF5" w:rsidRPr="00460AF5" w:rsidRDefault="00460AF5" w:rsidP="00460AF5">
            <w:pPr>
              <w:pStyle w:val="PlainText"/>
              <w:ind w:left="743" w:hanging="425"/>
              <w:rPr>
                <w:rFonts w:asciiTheme="minorHAnsi" w:hAnsiTheme="minorHAnsi" w:cs="Arial"/>
                <w:sz w:val="24"/>
                <w:szCs w:val="24"/>
              </w:rPr>
            </w:pPr>
          </w:p>
        </w:tc>
      </w:tr>
      <w:tr w:rsidR="00460AF5" w:rsidRPr="00460AF5" w:rsidTr="000F75A8">
        <w:trPr>
          <w:trHeight w:val="341"/>
        </w:trPr>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Spokes person</w:t>
            </w:r>
          </w:p>
        </w:tc>
        <w:tc>
          <w:tcPr>
            <w:tcW w:w="7655" w:type="dxa"/>
            <w:gridSpan w:val="2"/>
            <w:tcBorders>
              <w:top w:val="single" w:sz="4" w:space="0" w:color="auto"/>
              <w:left w:val="single" w:sz="4" w:space="0" w:color="auto"/>
              <w:bottom w:val="single" w:sz="4" w:space="0" w:color="auto"/>
              <w:right w:val="single" w:sz="4" w:space="0" w:color="auto"/>
            </w:tcBorders>
          </w:tcPr>
          <w:p w:rsidR="00460AF5" w:rsidRPr="00460AF5" w:rsidRDefault="00460AF5" w:rsidP="00460AF5">
            <w:pPr>
              <w:rPr>
                <w:rFonts w:asciiTheme="minorHAnsi" w:hAnsiTheme="minorHAnsi"/>
                <w:sz w:val="24"/>
              </w:rPr>
            </w:pPr>
            <w:r w:rsidRPr="00460AF5">
              <w:rPr>
                <w:rFonts w:asciiTheme="minorHAnsi" w:hAnsiTheme="minorHAnsi"/>
                <w:sz w:val="24"/>
              </w:rPr>
              <w:t>Mayor / General Manager</w:t>
            </w:r>
          </w:p>
        </w:tc>
      </w:tr>
      <w:tr w:rsidR="00460AF5" w:rsidRPr="00460AF5" w:rsidTr="000F75A8">
        <w:trPr>
          <w:trHeight w:val="611"/>
        </w:trPr>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Stakeholders</w:t>
            </w:r>
          </w:p>
        </w:tc>
        <w:tc>
          <w:tcPr>
            <w:tcW w:w="3827"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Internal</w:t>
            </w:r>
          </w:p>
          <w:p w:rsidR="00460AF5" w:rsidRPr="00460AF5" w:rsidRDefault="00460AF5" w:rsidP="00EB3565">
            <w:pPr>
              <w:numPr>
                <w:ilvl w:val="0"/>
                <w:numId w:val="29"/>
              </w:numPr>
              <w:spacing w:after="120"/>
              <w:rPr>
                <w:rFonts w:asciiTheme="minorHAnsi" w:hAnsiTheme="minorHAnsi" w:cs="Arial"/>
                <w:sz w:val="24"/>
              </w:rPr>
            </w:pPr>
            <w:r w:rsidRPr="00460AF5">
              <w:rPr>
                <w:rFonts w:asciiTheme="minorHAnsi" w:hAnsiTheme="minorHAnsi" w:cs="Arial"/>
                <w:sz w:val="24"/>
              </w:rPr>
              <w:t xml:space="preserve">Staff </w:t>
            </w:r>
          </w:p>
          <w:p w:rsidR="00460AF5" w:rsidRPr="00460AF5" w:rsidRDefault="00460AF5" w:rsidP="00EB3565">
            <w:pPr>
              <w:numPr>
                <w:ilvl w:val="0"/>
                <w:numId w:val="29"/>
              </w:numPr>
              <w:spacing w:after="120"/>
              <w:rPr>
                <w:rFonts w:asciiTheme="minorHAnsi" w:hAnsiTheme="minorHAnsi" w:cs="Arial"/>
                <w:sz w:val="24"/>
              </w:rPr>
            </w:pPr>
            <w:r w:rsidRPr="00460AF5">
              <w:rPr>
                <w:rFonts w:asciiTheme="minorHAnsi" w:hAnsiTheme="minorHAnsi" w:cs="Arial"/>
                <w:sz w:val="24"/>
              </w:rPr>
              <w:t>Customer service</w:t>
            </w:r>
          </w:p>
          <w:p w:rsidR="00460AF5" w:rsidRPr="00460AF5" w:rsidRDefault="00460AF5" w:rsidP="00EB3565">
            <w:pPr>
              <w:numPr>
                <w:ilvl w:val="0"/>
                <w:numId w:val="29"/>
              </w:numPr>
              <w:spacing w:after="120"/>
              <w:rPr>
                <w:rFonts w:asciiTheme="minorHAnsi" w:hAnsiTheme="minorHAnsi" w:cs="Arial"/>
                <w:sz w:val="24"/>
              </w:rPr>
            </w:pPr>
            <w:r w:rsidRPr="00460AF5">
              <w:rPr>
                <w:rFonts w:asciiTheme="minorHAnsi" w:hAnsiTheme="minorHAnsi" w:cs="Arial"/>
                <w:sz w:val="24"/>
              </w:rPr>
              <w:t>Councillors</w:t>
            </w:r>
          </w:p>
          <w:p w:rsidR="00460AF5" w:rsidRPr="00460AF5" w:rsidRDefault="00460AF5" w:rsidP="00EB3565">
            <w:pPr>
              <w:numPr>
                <w:ilvl w:val="0"/>
                <w:numId w:val="29"/>
              </w:numPr>
              <w:spacing w:after="120"/>
              <w:rPr>
                <w:rFonts w:asciiTheme="minorHAnsi" w:hAnsiTheme="minorHAnsi" w:cs="Arial"/>
                <w:sz w:val="24"/>
              </w:rPr>
            </w:pPr>
            <w:r w:rsidRPr="00460AF5">
              <w:rPr>
                <w:rFonts w:asciiTheme="minorHAnsi" w:hAnsiTheme="minorHAnsi" w:cs="Arial"/>
                <w:sz w:val="24"/>
              </w:rPr>
              <w:t>Internal working group</w:t>
            </w:r>
          </w:p>
        </w:tc>
        <w:tc>
          <w:tcPr>
            <w:tcW w:w="3828"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t>External</w:t>
            </w:r>
          </w:p>
          <w:p w:rsidR="00460AF5" w:rsidRPr="00460AF5" w:rsidRDefault="00460AF5" w:rsidP="00BC7A8D">
            <w:pPr>
              <w:numPr>
                <w:ilvl w:val="0"/>
                <w:numId w:val="31"/>
              </w:numPr>
              <w:spacing w:after="120"/>
              <w:rPr>
                <w:rFonts w:asciiTheme="minorHAnsi" w:hAnsiTheme="minorHAnsi" w:cs="Arial"/>
                <w:sz w:val="24"/>
              </w:rPr>
            </w:pPr>
            <w:r w:rsidRPr="00460AF5">
              <w:rPr>
                <w:rFonts w:asciiTheme="minorHAnsi" w:hAnsiTheme="minorHAnsi" w:cs="Arial"/>
                <w:sz w:val="24"/>
              </w:rPr>
              <w:t xml:space="preserve">Ratepayers </w:t>
            </w:r>
          </w:p>
          <w:p w:rsidR="00460AF5" w:rsidRPr="00460AF5" w:rsidRDefault="00460AF5" w:rsidP="00BC7A8D">
            <w:pPr>
              <w:numPr>
                <w:ilvl w:val="0"/>
                <w:numId w:val="31"/>
              </w:numPr>
              <w:spacing w:after="120"/>
              <w:rPr>
                <w:rFonts w:asciiTheme="minorHAnsi" w:hAnsiTheme="minorHAnsi" w:cs="Arial"/>
                <w:sz w:val="24"/>
              </w:rPr>
            </w:pPr>
            <w:r w:rsidRPr="00460AF5">
              <w:rPr>
                <w:rFonts w:asciiTheme="minorHAnsi" w:hAnsiTheme="minorHAnsi" w:cs="Arial"/>
                <w:sz w:val="24"/>
              </w:rPr>
              <w:t>Residents</w:t>
            </w:r>
          </w:p>
          <w:p w:rsidR="00460AF5" w:rsidRPr="00460AF5" w:rsidRDefault="00460AF5" w:rsidP="00BC7A8D">
            <w:pPr>
              <w:numPr>
                <w:ilvl w:val="0"/>
                <w:numId w:val="31"/>
              </w:numPr>
              <w:spacing w:after="120"/>
              <w:rPr>
                <w:rFonts w:asciiTheme="minorHAnsi" w:hAnsiTheme="minorHAnsi" w:cs="Arial"/>
                <w:sz w:val="24"/>
              </w:rPr>
            </w:pPr>
            <w:r w:rsidRPr="00460AF5">
              <w:rPr>
                <w:rFonts w:asciiTheme="minorHAnsi" w:hAnsiTheme="minorHAnsi" w:cs="Arial"/>
                <w:sz w:val="24"/>
              </w:rPr>
              <w:t>Commercial businesses</w:t>
            </w:r>
          </w:p>
          <w:p w:rsidR="00460AF5" w:rsidRPr="00460AF5" w:rsidRDefault="00460AF5" w:rsidP="00BC7A8D">
            <w:pPr>
              <w:numPr>
                <w:ilvl w:val="0"/>
                <w:numId w:val="31"/>
              </w:numPr>
              <w:spacing w:after="120"/>
              <w:rPr>
                <w:rFonts w:asciiTheme="minorHAnsi" w:hAnsiTheme="minorHAnsi" w:cs="Arial"/>
                <w:sz w:val="24"/>
              </w:rPr>
            </w:pPr>
            <w:r w:rsidRPr="00460AF5">
              <w:rPr>
                <w:rFonts w:asciiTheme="minorHAnsi" w:hAnsiTheme="minorHAnsi" w:cs="Arial"/>
                <w:sz w:val="24"/>
              </w:rPr>
              <w:t>Urban and rural properties</w:t>
            </w:r>
          </w:p>
          <w:p w:rsidR="00460AF5" w:rsidRPr="00460AF5" w:rsidRDefault="00460AF5" w:rsidP="00BC7A8D">
            <w:pPr>
              <w:numPr>
                <w:ilvl w:val="0"/>
                <w:numId w:val="31"/>
              </w:numPr>
              <w:spacing w:after="120"/>
              <w:rPr>
                <w:rFonts w:asciiTheme="minorHAnsi" w:hAnsiTheme="minorHAnsi" w:cs="Arial"/>
                <w:sz w:val="24"/>
              </w:rPr>
            </w:pPr>
            <w:r w:rsidRPr="00460AF5">
              <w:rPr>
                <w:rFonts w:asciiTheme="minorHAnsi" w:hAnsiTheme="minorHAnsi" w:cs="Arial"/>
                <w:sz w:val="24"/>
              </w:rPr>
              <w:t>Business organisations (</w:t>
            </w:r>
            <w:r w:rsidR="00E66DF9" w:rsidRPr="00460AF5">
              <w:rPr>
                <w:rFonts w:asciiTheme="minorHAnsi" w:hAnsiTheme="minorHAnsi" w:cs="Arial"/>
                <w:sz w:val="24"/>
              </w:rPr>
              <w:t>e.g.</w:t>
            </w:r>
            <w:r w:rsidRPr="00460AF5">
              <w:rPr>
                <w:rFonts w:asciiTheme="minorHAnsi" w:hAnsiTheme="minorHAnsi" w:cs="Arial"/>
                <w:sz w:val="24"/>
              </w:rPr>
              <w:t xml:space="preserve"> Chambers)</w:t>
            </w:r>
          </w:p>
          <w:p w:rsidR="00460AF5" w:rsidRPr="00460AF5" w:rsidRDefault="00460AF5" w:rsidP="00BC7A8D">
            <w:pPr>
              <w:numPr>
                <w:ilvl w:val="0"/>
                <w:numId w:val="31"/>
              </w:numPr>
              <w:spacing w:after="120"/>
              <w:rPr>
                <w:rFonts w:asciiTheme="minorHAnsi" w:hAnsiTheme="minorHAnsi" w:cs="Arial"/>
                <w:sz w:val="24"/>
              </w:rPr>
            </w:pPr>
            <w:r w:rsidRPr="00460AF5">
              <w:rPr>
                <w:rFonts w:asciiTheme="minorHAnsi" w:hAnsiTheme="minorHAnsi" w:cs="Arial"/>
                <w:sz w:val="24"/>
              </w:rPr>
              <w:t>Progress Associations</w:t>
            </w:r>
          </w:p>
          <w:p w:rsidR="00460AF5" w:rsidRPr="00460AF5" w:rsidRDefault="00460AF5" w:rsidP="00BC7A8D">
            <w:pPr>
              <w:numPr>
                <w:ilvl w:val="0"/>
                <w:numId w:val="31"/>
              </w:numPr>
              <w:spacing w:after="120"/>
              <w:rPr>
                <w:rFonts w:asciiTheme="minorHAnsi" w:hAnsiTheme="minorHAnsi" w:cs="Arial"/>
                <w:sz w:val="24"/>
              </w:rPr>
            </w:pPr>
            <w:r w:rsidRPr="00460AF5">
              <w:rPr>
                <w:rFonts w:asciiTheme="minorHAnsi" w:hAnsiTheme="minorHAnsi" w:cs="Arial"/>
                <w:sz w:val="24"/>
              </w:rPr>
              <w:t>Local media</w:t>
            </w:r>
          </w:p>
        </w:tc>
      </w:tr>
      <w:tr w:rsidR="00460AF5" w:rsidRPr="00460AF5" w:rsidTr="000F75A8">
        <w:trPr>
          <w:trHeight w:val="611"/>
        </w:trPr>
        <w:tc>
          <w:tcPr>
            <w:tcW w:w="1701" w:type="dxa"/>
            <w:tcBorders>
              <w:top w:val="single" w:sz="4" w:space="0" w:color="auto"/>
              <w:left w:val="single" w:sz="4" w:space="0" w:color="auto"/>
              <w:bottom w:val="single" w:sz="4" w:space="0" w:color="auto"/>
              <w:right w:val="single" w:sz="4" w:space="0" w:color="auto"/>
            </w:tcBorders>
          </w:tcPr>
          <w:p w:rsidR="00460AF5" w:rsidRPr="00460AF5" w:rsidRDefault="00460AF5" w:rsidP="00460AF5">
            <w:pPr>
              <w:spacing w:after="120"/>
              <w:rPr>
                <w:rFonts w:asciiTheme="minorHAnsi" w:hAnsiTheme="minorHAnsi" w:cs="Arial"/>
                <w:b/>
                <w:sz w:val="24"/>
              </w:rPr>
            </w:pPr>
            <w:r w:rsidRPr="00460AF5">
              <w:rPr>
                <w:rFonts w:asciiTheme="minorHAnsi" w:hAnsiTheme="minorHAnsi" w:cs="Arial"/>
                <w:b/>
                <w:sz w:val="24"/>
              </w:rPr>
              <w:lastRenderedPageBreak/>
              <w:t>How will we reach them?</w:t>
            </w:r>
          </w:p>
        </w:tc>
        <w:tc>
          <w:tcPr>
            <w:tcW w:w="3827" w:type="dxa"/>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ListParagraph"/>
              <w:numPr>
                <w:ilvl w:val="0"/>
                <w:numId w:val="35"/>
              </w:numPr>
              <w:spacing w:after="0"/>
              <w:rPr>
                <w:sz w:val="24"/>
                <w:szCs w:val="24"/>
              </w:rPr>
            </w:pPr>
            <w:r w:rsidRPr="00460AF5">
              <w:rPr>
                <w:sz w:val="24"/>
                <w:szCs w:val="24"/>
              </w:rPr>
              <w:t>Internal staff email</w:t>
            </w:r>
          </w:p>
          <w:p w:rsidR="00460AF5" w:rsidRPr="00460AF5" w:rsidRDefault="00460AF5" w:rsidP="00BC7A8D">
            <w:pPr>
              <w:pStyle w:val="ListParagraph"/>
              <w:numPr>
                <w:ilvl w:val="0"/>
                <w:numId w:val="35"/>
              </w:numPr>
              <w:spacing w:after="0"/>
              <w:rPr>
                <w:sz w:val="24"/>
                <w:szCs w:val="24"/>
              </w:rPr>
            </w:pPr>
            <w:r w:rsidRPr="00460AF5">
              <w:rPr>
                <w:sz w:val="24"/>
                <w:szCs w:val="24"/>
              </w:rPr>
              <w:t>Customer Service briefing</w:t>
            </w:r>
          </w:p>
          <w:p w:rsidR="00460AF5" w:rsidRPr="00460AF5" w:rsidRDefault="00460AF5" w:rsidP="00BC7A8D">
            <w:pPr>
              <w:pStyle w:val="ListParagraph"/>
              <w:numPr>
                <w:ilvl w:val="0"/>
                <w:numId w:val="35"/>
              </w:numPr>
              <w:spacing w:after="0"/>
              <w:rPr>
                <w:sz w:val="24"/>
                <w:szCs w:val="24"/>
              </w:rPr>
            </w:pPr>
            <w:r w:rsidRPr="00460AF5">
              <w:rPr>
                <w:sz w:val="24"/>
                <w:szCs w:val="24"/>
              </w:rPr>
              <w:t>Council Report – pre and post</w:t>
            </w:r>
          </w:p>
          <w:p w:rsidR="00460AF5" w:rsidRPr="00460AF5" w:rsidRDefault="00460AF5" w:rsidP="00BC7A8D">
            <w:pPr>
              <w:pStyle w:val="ListParagraph"/>
              <w:numPr>
                <w:ilvl w:val="0"/>
                <w:numId w:val="35"/>
              </w:numPr>
              <w:spacing w:after="0"/>
              <w:rPr>
                <w:sz w:val="24"/>
                <w:szCs w:val="24"/>
              </w:rPr>
            </w:pPr>
            <w:r w:rsidRPr="00460AF5">
              <w:rPr>
                <w:sz w:val="24"/>
                <w:szCs w:val="24"/>
              </w:rPr>
              <w:t>Media releases</w:t>
            </w:r>
          </w:p>
          <w:p w:rsidR="00460AF5" w:rsidRPr="00460AF5" w:rsidRDefault="00460AF5" w:rsidP="00BC7A8D">
            <w:pPr>
              <w:pStyle w:val="ListParagraph"/>
              <w:numPr>
                <w:ilvl w:val="0"/>
                <w:numId w:val="35"/>
              </w:numPr>
              <w:spacing w:after="0"/>
              <w:rPr>
                <w:sz w:val="24"/>
                <w:szCs w:val="24"/>
              </w:rPr>
            </w:pPr>
            <w:r w:rsidRPr="00460AF5">
              <w:rPr>
                <w:sz w:val="24"/>
                <w:szCs w:val="24"/>
              </w:rPr>
              <w:t>Weekly internal working group meetings</w:t>
            </w:r>
          </w:p>
          <w:p w:rsidR="00460AF5" w:rsidRPr="00460AF5" w:rsidRDefault="00460AF5" w:rsidP="00460AF5">
            <w:pPr>
              <w:pStyle w:val="ListParagraph"/>
              <w:rPr>
                <w:sz w:val="24"/>
                <w:szCs w:val="24"/>
              </w:rPr>
            </w:pPr>
          </w:p>
        </w:tc>
        <w:tc>
          <w:tcPr>
            <w:tcW w:w="3828" w:type="dxa"/>
            <w:tcBorders>
              <w:top w:val="single" w:sz="4" w:space="0" w:color="auto"/>
              <w:left w:val="single" w:sz="4" w:space="0" w:color="auto"/>
              <w:bottom w:val="single" w:sz="4" w:space="0" w:color="auto"/>
              <w:right w:val="single" w:sz="4" w:space="0" w:color="auto"/>
            </w:tcBorders>
          </w:tcPr>
          <w:p w:rsidR="00460AF5" w:rsidRPr="00460AF5" w:rsidRDefault="00460AF5" w:rsidP="00BC7A8D">
            <w:pPr>
              <w:pStyle w:val="ListParagraph"/>
              <w:numPr>
                <w:ilvl w:val="0"/>
                <w:numId w:val="35"/>
              </w:numPr>
              <w:spacing w:after="0"/>
              <w:rPr>
                <w:sz w:val="24"/>
                <w:szCs w:val="24"/>
              </w:rPr>
            </w:pPr>
            <w:r w:rsidRPr="00460AF5">
              <w:rPr>
                <w:sz w:val="24"/>
                <w:szCs w:val="24"/>
              </w:rPr>
              <w:t>Website home feature</w:t>
            </w:r>
          </w:p>
          <w:p w:rsidR="00460AF5" w:rsidRPr="00460AF5" w:rsidRDefault="00460AF5" w:rsidP="00BC7A8D">
            <w:pPr>
              <w:pStyle w:val="ListParagraph"/>
              <w:numPr>
                <w:ilvl w:val="0"/>
                <w:numId w:val="35"/>
              </w:numPr>
              <w:spacing w:after="0"/>
              <w:rPr>
                <w:sz w:val="24"/>
                <w:szCs w:val="24"/>
              </w:rPr>
            </w:pPr>
            <w:r w:rsidRPr="00460AF5">
              <w:rPr>
                <w:sz w:val="24"/>
                <w:szCs w:val="24"/>
              </w:rPr>
              <w:t>Updated IP&amp;R documents available online</w:t>
            </w:r>
          </w:p>
          <w:p w:rsidR="00460AF5" w:rsidRPr="00460AF5" w:rsidRDefault="00460AF5" w:rsidP="00BC7A8D">
            <w:pPr>
              <w:pStyle w:val="ListParagraph"/>
              <w:numPr>
                <w:ilvl w:val="0"/>
                <w:numId w:val="35"/>
              </w:numPr>
              <w:spacing w:after="0"/>
              <w:rPr>
                <w:sz w:val="24"/>
                <w:szCs w:val="24"/>
              </w:rPr>
            </w:pPr>
            <w:r w:rsidRPr="00460AF5">
              <w:rPr>
                <w:sz w:val="24"/>
                <w:szCs w:val="24"/>
              </w:rPr>
              <w:t>Media releases</w:t>
            </w:r>
          </w:p>
          <w:p w:rsidR="00460AF5" w:rsidRPr="00460AF5" w:rsidRDefault="00460AF5" w:rsidP="00BC7A8D">
            <w:pPr>
              <w:pStyle w:val="ListParagraph"/>
              <w:numPr>
                <w:ilvl w:val="0"/>
                <w:numId w:val="35"/>
              </w:numPr>
              <w:spacing w:after="0"/>
              <w:rPr>
                <w:sz w:val="24"/>
                <w:szCs w:val="24"/>
              </w:rPr>
            </w:pPr>
            <w:r w:rsidRPr="00460AF5">
              <w:rPr>
                <w:sz w:val="24"/>
                <w:szCs w:val="24"/>
              </w:rPr>
              <w:t>Social media</w:t>
            </w:r>
          </w:p>
          <w:p w:rsidR="00460AF5" w:rsidRPr="00460AF5" w:rsidRDefault="00460AF5" w:rsidP="00BC7A8D">
            <w:pPr>
              <w:pStyle w:val="ListParagraph"/>
              <w:numPr>
                <w:ilvl w:val="0"/>
                <w:numId w:val="35"/>
              </w:numPr>
              <w:spacing w:after="0"/>
              <w:rPr>
                <w:sz w:val="24"/>
                <w:szCs w:val="24"/>
              </w:rPr>
            </w:pPr>
            <w:r w:rsidRPr="00460AF5">
              <w:rPr>
                <w:sz w:val="24"/>
                <w:szCs w:val="24"/>
              </w:rPr>
              <w:t>E-news/flashes</w:t>
            </w:r>
          </w:p>
          <w:p w:rsidR="00460AF5" w:rsidRPr="00460AF5" w:rsidRDefault="00460AF5" w:rsidP="00BC7A8D">
            <w:pPr>
              <w:pStyle w:val="ListParagraph"/>
              <w:numPr>
                <w:ilvl w:val="0"/>
                <w:numId w:val="35"/>
              </w:numPr>
              <w:spacing w:after="0"/>
              <w:rPr>
                <w:sz w:val="24"/>
                <w:szCs w:val="24"/>
              </w:rPr>
            </w:pPr>
            <w:r w:rsidRPr="00460AF5">
              <w:rPr>
                <w:sz w:val="24"/>
                <w:szCs w:val="24"/>
              </w:rPr>
              <w:t>Local newspaper advertising</w:t>
            </w:r>
          </w:p>
          <w:p w:rsidR="00460AF5" w:rsidRPr="00460AF5" w:rsidRDefault="00460AF5" w:rsidP="00BC7A8D">
            <w:pPr>
              <w:pStyle w:val="ListParagraph"/>
              <w:numPr>
                <w:ilvl w:val="0"/>
                <w:numId w:val="35"/>
              </w:numPr>
              <w:spacing w:after="0"/>
              <w:rPr>
                <w:sz w:val="24"/>
                <w:szCs w:val="24"/>
              </w:rPr>
            </w:pPr>
            <w:r w:rsidRPr="00460AF5">
              <w:rPr>
                <w:sz w:val="24"/>
                <w:szCs w:val="24"/>
              </w:rPr>
              <w:t>Community radio advertising</w:t>
            </w:r>
          </w:p>
          <w:p w:rsidR="00460AF5" w:rsidRPr="00460AF5" w:rsidRDefault="00460AF5" w:rsidP="00BC7A8D">
            <w:pPr>
              <w:pStyle w:val="ListParagraph"/>
              <w:numPr>
                <w:ilvl w:val="0"/>
                <w:numId w:val="35"/>
              </w:numPr>
              <w:spacing w:after="0"/>
              <w:rPr>
                <w:sz w:val="24"/>
                <w:szCs w:val="24"/>
              </w:rPr>
            </w:pPr>
            <w:r w:rsidRPr="00460AF5">
              <w:rPr>
                <w:sz w:val="24"/>
                <w:szCs w:val="24"/>
              </w:rPr>
              <w:t>Facebook advertising</w:t>
            </w:r>
          </w:p>
          <w:p w:rsidR="00460AF5" w:rsidRPr="00460AF5" w:rsidRDefault="00460AF5" w:rsidP="00BC7A8D">
            <w:pPr>
              <w:pStyle w:val="ListParagraph"/>
              <w:numPr>
                <w:ilvl w:val="0"/>
                <w:numId w:val="35"/>
              </w:numPr>
              <w:spacing w:after="0"/>
              <w:rPr>
                <w:sz w:val="24"/>
                <w:szCs w:val="24"/>
              </w:rPr>
            </w:pPr>
            <w:r w:rsidRPr="00460AF5">
              <w:rPr>
                <w:sz w:val="24"/>
                <w:szCs w:val="24"/>
              </w:rPr>
              <w:t>Community hotline</w:t>
            </w:r>
          </w:p>
        </w:tc>
      </w:tr>
    </w:tbl>
    <w:p w:rsidR="00460AF5" w:rsidRPr="00460AF5" w:rsidRDefault="00460AF5" w:rsidP="00460AF5">
      <w:pPr>
        <w:rPr>
          <w:rFonts w:asciiTheme="minorHAnsi" w:hAnsiTheme="minorHAnsi"/>
          <w:sz w:val="24"/>
        </w:rPr>
      </w:pPr>
    </w:p>
    <w:p w:rsidR="00460AF5" w:rsidRPr="00460AF5" w:rsidRDefault="00460AF5" w:rsidP="00460AF5">
      <w:pPr>
        <w:ind w:left="-567"/>
        <w:rPr>
          <w:rFonts w:asciiTheme="minorHAnsi" w:hAnsiTheme="minorHAnsi"/>
          <w:sz w:val="24"/>
        </w:rPr>
      </w:pPr>
      <w:r w:rsidRPr="00460AF5">
        <w:rPr>
          <w:rFonts w:asciiTheme="minorHAnsi" w:hAnsiTheme="minorHAnsi"/>
          <w:sz w:val="24"/>
        </w:rPr>
        <w:t xml:space="preserve">At its meeting on 15 December 2016, Council considered a report which outlined the community feedback received via surveys and submissions during Phase 3. The community feedback can be </w:t>
      </w:r>
      <w:r w:rsidRPr="00E36F6A">
        <w:rPr>
          <w:rFonts w:asciiTheme="minorHAnsi" w:hAnsiTheme="minorHAnsi"/>
          <w:sz w:val="24"/>
        </w:rPr>
        <w:t xml:space="preserve">read at </w:t>
      </w:r>
      <w:r w:rsidR="00701245" w:rsidRPr="00E36F6A">
        <w:rPr>
          <w:rFonts w:asciiTheme="minorHAnsi" w:hAnsiTheme="minorHAnsi"/>
          <w:sz w:val="24"/>
        </w:rPr>
        <w:t>Attachment 9</w:t>
      </w:r>
      <w:r w:rsidR="008051D3" w:rsidRPr="00E36F6A">
        <w:rPr>
          <w:rFonts w:asciiTheme="minorHAnsi" w:hAnsiTheme="minorHAnsi"/>
          <w:sz w:val="24"/>
        </w:rPr>
        <w:t xml:space="preserve"> page 181</w:t>
      </w:r>
      <w:r w:rsidRPr="00E36F6A">
        <w:rPr>
          <w:rFonts w:asciiTheme="minorHAnsi" w:hAnsiTheme="minorHAnsi"/>
          <w:sz w:val="24"/>
        </w:rPr>
        <w:t xml:space="preserve"> –</w:t>
      </w:r>
      <w:r w:rsidRPr="00460AF5">
        <w:rPr>
          <w:rFonts w:asciiTheme="minorHAnsi" w:hAnsiTheme="minorHAnsi"/>
          <w:sz w:val="24"/>
        </w:rPr>
        <w:t xml:space="preserve"> Community Consultation and Engagement Feedback (Under item 13.2 </w:t>
      </w:r>
      <w:hyperlink r:id="rId88" w:history="1">
        <w:r w:rsidRPr="00460AF5">
          <w:rPr>
            <w:rStyle w:val="Hyperlink"/>
            <w:rFonts w:asciiTheme="minorHAnsi" w:hAnsiTheme="minorHAnsi"/>
            <w:color w:val="auto"/>
            <w:sz w:val="24"/>
          </w:rPr>
          <w:t>http://byron.infocouncil.biz/Open/2016/12/OC_15122016_AGN_536_WEB.htm</w:t>
        </w:r>
      </w:hyperlink>
      <w:r w:rsidRPr="00460AF5">
        <w:rPr>
          <w:rFonts w:asciiTheme="minorHAnsi" w:hAnsiTheme="minorHAnsi"/>
          <w:sz w:val="24"/>
        </w:rPr>
        <w:t>)</w:t>
      </w:r>
    </w:p>
    <w:p w:rsidR="00460AF5" w:rsidRPr="00460AF5" w:rsidRDefault="00460AF5" w:rsidP="00460AF5">
      <w:pPr>
        <w:ind w:left="-567"/>
        <w:rPr>
          <w:rFonts w:asciiTheme="minorHAnsi" w:hAnsiTheme="minorHAnsi"/>
          <w:sz w:val="24"/>
        </w:rPr>
      </w:pPr>
    </w:p>
    <w:p w:rsidR="00460AF5" w:rsidRPr="00460AF5" w:rsidRDefault="00460AF5" w:rsidP="00460AF5">
      <w:pPr>
        <w:ind w:left="-567"/>
        <w:rPr>
          <w:rFonts w:asciiTheme="minorHAnsi" w:hAnsiTheme="minorHAnsi"/>
          <w:sz w:val="24"/>
        </w:rPr>
      </w:pPr>
      <w:r w:rsidRPr="00460AF5">
        <w:rPr>
          <w:rFonts w:asciiTheme="minorHAnsi" w:hAnsiTheme="minorHAnsi"/>
          <w:sz w:val="24"/>
        </w:rPr>
        <w:t xml:space="preserve">Councillors unanimously voted to notify IPART of Council’s intention to apply for a </w:t>
      </w:r>
      <w:r w:rsidR="005E39D8">
        <w:rPr>
          <w:rFonts w:asciiTheme="minorHAnsi" w:hAnsiTheme="minorHAnsi"/>
          <w:sz w:val="24"/>
        </w:rPr>
        <w:t>SRV</w:t>
      </w:r>
      <w:r w:rsidRPr="00460AF5">
        <w:rPr>
          <w:rFonts w:asciiTheme="minorHAnsi" w:hAnsiTheme="minorHAnsi"/>
          <w:sz w:val="24"/>
        </w:rPr>
        <w:t xml:space="preserve">. </w:t>
      </w:r>
    </w:p>
    <w:p w:rsidR="00460AF5" w:rsidRPr="00460AF5" w:rsidRDefault="00460AF5" w:rsidP="00460AF5">
      <w:pPr>
        <w:ind w:left="-567"/>
        <w:rPr>
          <w:rFonts w:asciiTheme="minorHAnsi" w:hAnsiTheme="minorHAnsi"/>
          <w:sz w:val="24"/>
        </w:rPr>
      </w:pPr>
    </w:p>
    <w:p w:rsidR="00460AF5" w:rsidRPr="00460AF5" w:rsidRDefault="00460AF5" w:rsidP="00460AF5">
      <w:pPr>
        <w:ind w:left="-567"/>
        <w:rPr>
          <w:rFonts w:asciiTheme="minorHAnsi" w:hAnsiTheme="minorHAnsi"/>
          <w:sz w:val="24"/>
        </w:rPr>
      </w:pPr>
      <w:r w:rsidRPr="00460AF5">
        <w:rPr>
          <w:rFonts w:asciiTheme="minorHAnsi" w:hAnsiTheme="minorHAnsi"/>
          <w:sz w:val="24"/>
        </w:rPr>
        <w:t>Council also endorsed the Draft Delivery Program 2014-18, Draft Long Term Financial Plan 2016-2026 and Draft Strategic Asset Management Plan for public exhibition from 17 December until 18 January 2017 for a period of 33 days.</w:t>
      </w:r>
    </w:p>
    <w:p w:rsidR="00460AF5" w:rsidRPr="00460AF5" w:rsidRDefault="00460AF5" w:rsidP="00460AF5">
      <w:pPr>
        <w:ind w:left="-567"/>
        <w:rPr>
          <w:rFonts w:asciiTheme="minorHAnsi" w:hAnsiTheme="minorHAnsi"/>
          <w:sz w:val="24"/>
        </w:rPr>
      </w:pPr>
    </w:p>
    <w:p w:rsidR="00460AF5" w:rsidRPr="00460AF5" w:rsidRDefault="00460AF5" w:rsidP="00460AF5">
      <w:pPr>
        <w:ind w:left="-567"/>
        <w:rPr>
          <w:rFonts w:asciiTheme="minorHAnsi" w:hAnsiTheme="minorHAnsi"/>
          <w:sz w:val="24"/>
        </w:rPr>
      </w:pPr>
      <w:r w:rsidRPr="00460AF5">
        <w:rPr>
          <w:rFonts w:asciiTheme="minorHAnsi" w:hAnsiTheme="minorHAnsi"/>
          <w:sz w:val="24"/>
        </w:rPr>
        <w:t xml:space="preserve">The draft documents included information relating to Council’s proposed </w:t>
      </w:r>
      <w:r w:rsidRPr="00460AF5">
        <w:rPr>
          <w:rFonts w:asciiTheme="minorHAnsi" w:hAnsiTheme="minorHAnsi"/>
          <w:i/>
          <w:sz w:val="24"/>
        </w:rPr>
        <w:t>Special Rate Variation - Funding our Future</w:t>
      </w:r>
      <w:r w:rsidRPr="00460AF5">
        <w:rPr>
          <w:rFonts w:asciiTheme="minorHAnsi" w:hAnsiTheme="minorHAnsi"/>
          <w:sz w:val="24"/>
        </w:rPr>
        <w:t xml:space="preserve"> and include</w:t>
      </w:r>
      <w:r w:rsidR="00E547E4">
        <w:rPr>
          <w:rFonts w:asciiTheme="minorHAnsi" w:hAnsiTheme="minorHAnsi"/>
          <w:sz w:val="24"/>
        </w:rPr>
        <w:t>d</w:t>
      </w:r>
      <w:r w:rsidRPr="00460AF5">
        <w:rPr>
          <w:rFonts w:asciiTheme="minorHAnsi" w:hAnsiTheme="minorHAnsi"/>
          <w:sz w:val="24"/>
        </w:rPr>
        <w:t xml:space="preserve"> the Base Case of rate peg only and the three proposed rate variation options which would be delivered for each scenario.  </w:t>
      </w:r>
    </w:p>
    <w:p w:rsidR="00460AF5" w:rsidRPr="00460AF5" w:rsidRDefault="00460AF5" w:rsidP="00460AF5">
      <w:pPr>
        <w:ind w:left="-567"/>
        <w:rPr>
          <w:rFonts w:asciiTheme="minorHAnsi" w:hAnsiTheme="minorHAnsi"/>
          <w:sz w:val="24"/>
        </w:rPr>
      </w:pPr>
    </w:p>
    <w:p w:rsidR="00460AF5" w:rsidRPr="00460AF5" w:rsidRDefault="00460AF5" w:rsidP="00460AF5">
      <w:pPr>
        <w:ind w:left="-567"/>
        <w:rPr>
          <w:rFonts w:asciiTheme="minorHAnsi" w:hAnsiTheme="minorHAnsi"/>
          <w:sz w:val="24"/>
        </w:rPr>
      </w:pPr>
      <w:r w:rsidRPr="00460AF5">
        <w:rPr>
          <w:rFonts w:asciiTheme="minorHAnsi" w:hAnsiTheme="minorHAnsi"/>
          <w:sz w:val="24"/>
        </w:rPr>
        <w:t xml:space="preserve">Council’s IP&amp;R documents also included detailed financial and asset management information which demonstrate the base case, or scenario of no rate peg and what this would look like for Council assets and service provision, with a comparative against the ‘Maintain’ rate increase option of 10% to establish what this could achieve and the impact this would have on Council’s asset maintenance, service provision and financial sustainability into the future.  Sections 3 and 6 of this application provide more detail on Council’s revised set of IP&amp;R documents.  </w:t>
      </w:r>
    </w:p>
    <w:p w:rsidR="00460AF5" w:rsidRPr="00460AF5" w:rsidRDefault="00460AF5" w:rsidP="00460AF5">
      <w:pPr>
        <w:ind w:left="-567"/>
        <w:rPr>
          <w:rFonts w:asciiTheme="minorHAnsi" w:hAnsiTheme="minorHAnsi"/>
          <w:sz w:val="24"/>
        </w:rPr>
      </w:pPr>
    </w:p>
    <w:p w:rsidR="00460AF5" w:rsidRPr="00460AF5" w:rsidRDefault="00460AF5" w:rsidP="00B13F7D">
      <w:pPr>
        <w:ind w:left="-567"/>
        <w:rPr>
          <w:rFonts w:asciiTheme="minorHAnsi" w:hAnsiTheme="minorHAnsi"/>
          <w:sz w:val="24"/>
        </w:rPr>
      </w:pPr>
      <w:r w:rsidRPr="00460AF5">
        <w:rPr>
          <w:rFonts w:asciiTheme="minorHAnsi" w:hAnsiTheme="minorHAnsi"/>
          <w:sz w:val="24"/>
        </w:rPr>
        <w:t xml:space="preserve">The documents were made available at Council’s administration service centre and copies could also be downloaded or viewed online by the community at </w:t>
      </w:r>
      <w:hyperlink r:id="rId89" w:history="1">
        <w:r w:rsidRPr="00460AF5">
          <w:rPr>
            <w:rStyle w:val="Hyperlink"/>
            <w:rFonts w:asciiTheme="minorHAnsi" w:hAnsiTheme="minorHAnsi"/>
            <w:color w:val="auto"/>
            <w:sz w:val="24"/>
          </w:rPr>
          <w:t>http://www.byron.nsw.gov.au/funding-our-future</w:t>
        </w:r>
      </w:hyperlink>
      <w:r w:rsidR="00B13F7D">
        <w:rPr>
          <w:rFonts w:asciiTheme="minorHAnsi" w:hAnsiTheme="minorHAnsi"/>
          <w:sz w:val="24"/>
        </w:rPr>
        <w:t xml:space="preserve">. </w:t>
      </w:r>
    </w:p>
    <w:p w:rsidR="00460AF5" w:rsidRPr="00460AF5" w:rsidRDefault="00460AF5" w:rsidP="00460AF5">
      <w:pPr>
        <w:ind w:left="-567"/>
        <w:rPr>
          <w:rFonts w:asciiTheme="minorHAnsi" w:hAnsiTheme="minorHAnsi"/>
          <w:sz w:val="24"/>
        </w:rPr>
      </w:pPr>
    </w:p>
    <w:p w:rsidR="002A421A" w:rsidRDefault="002A421A">
      <w:pPr>
        <w:spacing w:after="200" w:line="276" w:lineRule="auto"/>
        <w:rPr>
          <w:rFonts w:asciiTheme="minorHAnsi" w:hAnsiTheme="minorHAnsi"/>
          <w:b/>
          <w:sz w:val="24"/>
        </w:rPr>
      </w:pPr>
      <w:r>
        <w:rPr>
          <w:rFonts w:asciiTheme="minorHAnsi" w:hAnsiTheme="minorHAnsi"/>
          <w:b/>
          <w:sz w:val="24"/>
        </w:rPr>
        <w:br w:type="page"/>
      </w:r>
    </w:p>
    <w:p w:rsidR="00460AF5" w:rsidRPr="00460AF5" w:rsidRDefault="00460AF5" w:rsidP="00460AF5">
      <w:pPr>
        <w:ind w:left="-567"/>
        <w:rPr>
          <w:rFonts w:asciiTheme="minorHAnsi" w:hAnsiTheme="minorHAnsi"/>
          <w:b/>
          <w:sz w:val="24"/>
        </w:rPr>
      </w:pPr>
      <w:r w:rsidRPr="00460AF5">
        <w:rPr>
          <w:rFonts w:asciiTheme="minorHAnsi" w:hAnsiTheme="minorHAnsi"/>
          <w:b/>
          <w:sz w:val="24"/>
        </w:rPr>
        <w:lastRenderedPageBreak/>
        <w:t xml:space="preserve">Phase 4 Communication and Engagement Methods </w:t>
      </w:r>
    </w:p>
    <w:p w:rsidR="00460AF5" w:rsidRPr="00460AF5" w:rsidRDefault="00460AF5" w:rsidP="00460AF5">
      <w:pPr>
        <w:ind w:left="-567"/>
        <w:rPr>
          <w:rFonts w:asciiTheme="minorHAnsi" w:hAnsiTheme="minorHAnsi"/>
          <w:sz w:val="24"/>
        </w:rPr>
      </w:pPr>
    </w:p>
    <w:p w:rsidR="00460AF5" w:rsidRPr="00460AF5" w:rsidRDefault="00460AF5" w:rsidP="00460AF5">
      <w:pPr>
        <w:ind w:left="-567"/>
        <w:rPr>
          <w:rFonts w:asciiTheme="minorHAnsi" w:hAnsiTheme="minorHAnsi"/>
          <w:sz w:val="24"/>
        </w:rPr>
      </w:pPr>
      <w:r w:rsidRPr="00460AF5">
        <w:rPr>
          <w:rFonts w:asciiTheme="minorHAnsi" w:hAnsiTheme="minorHAnsi"/>
          <w:sz w:val="24"/>
        </w:rPr>
        <w:t xml:space="preserve">A number of methods were utilised to build upon the already significant community awareness about the </w:t>
      </w:r>
      <w:r w:rsidR="005E39D8">
        <w:rPr>
          <w:rFonts w:asciiTheme="minorHAnsi" w:hAnsiTheme="minorHAnsi"/>
          <w:sz w:val="24"/>
        </w:rPr>
        <w:t>SRV</w:t>
      </w:r>
      <w:r w:rsidRPr="00460AF5">
        <w:rPr>
          <w:rFonts w:asciiTheme="minorHAnsi" w:hAnsiTheme="minorHAnsi"/>
          <w:sz w:val="24"/>
        </w:rPr>
        <w:t xml:space="preserve"> proposal and to seek feedback. A brief description of each method provided below. </w:t>
      </w:r>
    </w:p>
    <w:p w:rsidR="00460AF5" w:rsidRPr="00460AF5" w:rsidRDefault="00460AF5" w:rsidP="00460AF5">
      <w:pPr>
        <w:ind w:left="-567"/>
        <w:rPr>
          <w:rFonts w:asciiTheme="minorHAnsi" w:hAnsiTheme="minorHAnsi"/>
          <w:sz w:val="24"/>
        </w:rPr>
      </w:pPr>
    </w:p>
    <w:p w:rsidR="00460AF5" w:rsidRPr="00460AF5" w:rsidRDefault="00460AF5" w:rsidP="00460AF5">
      <w:pPr>
        <w:ind w:left="-567"/>
        <w:rPr>
          <w:rFonts w:asciiTheme="minorHAnsi" w:hAnsiTheme="minorHAnsi"/>
          <w:b/>
          <w:sz w:val="24"/>
        </w:rPr>
      </w:pPr>
      <w:r w:rsidRPr="00460AF5">
        <w:rPr>
          <w:rFonts w:asciiTheme="minorHAnsi" w:hAnsiTheme="minorHAnsi"/>
          <w:b/>
          <w:sz w:val="24"/>
        </w:rPr>
        <w:t>Council website</w:t>
      </w:r>
    </w:p>
    <w:p w:rsidR="00460AF5" w:rsidRPr="00460AF5" w:rsidRDefault="00460AF5" w:rsidP="00460AF5">
      <w:pPr>
        <w:ind w:left="-567"/>
        <w:rPr>
          <w:rFonts w:asciiTheme="minorHAnsi" w:hAnsiTheme="minorHAnsi"/>
          <w:sz w:val="24"/>
        </w:rPr>
      </w:pPr>
    </w:p>
    <w:p w:rsidR="00460AF5" w:rsidRPr="00460AF5" w:rsidRDefault="00460AF5" w:rsidP="00460AF5">
      <w:pPr>
        <w:pStyle w:val="NoSpacing"/>
        <w:ind w:left="-567"/>
        <w:contextualSpacing/>
        <w:rPr>
          <w:sz w:val="24"/>
          <w:szCs w:val="24"/>
        </w:rPr>
      </w:pPr>
      <w:r w:rsidRPr="00460AF5">
        <w:rPr>
          <w:sz w:val="24"/>
          <w:szCs w:val="24"/>
        </w:rPr>
        <w:t xml:space="preserve">The project page </w:t>
      </w:r>
      <w:hyperlink r:id="rId90" w:history="1">
        <w:r w:rsidRPr="00460AF5">
          <w:rPr>
            <w:rStyle w:val="Hyperlink"/>
            <w:color w:val="auto"/>
            <w:sz w:val="24"/>
            <w:szCs w:val="24"/>
          </w:rPr>
          <w:t>http://www.byron.nsw.gov.au/funding-our-future</w:t>
        </w:r>
      </w:hyperlink>
      <w:r w:rsidRPr="00460AF5">
        <w:rPr>
          <w:sz w:val="24"/>
          <w:szCs w:val="24"/>
        </w:rPr>
        <w:t xml:space="preserve"> was updated following the 15 December Council meeting to inform the community of the Council decision to place the amended draft Integrated Planning and Reporting documents, including Revised Draft Delivery Program 2014-2017, Draft Strategic Asset Management Plan (General Fund), Draft Long Term Financial Plan 2016-2026 on public exhibition for community consultation. </w:t>
      </w:r>
    </w:p>
    <w:p w:rsidR="00460AF5" w:rsidRPr="00460AF5" w:rsidRDefault="00460AF5" w:rsidP="00460AF5">
      <w:pPr>
        <w:ind w:left="-567"/>
        <w:rPr>
          <w:rFonts w:asciiTheme="minorHAnsi" w:hAnsiTheme="minorHAnsi"/>
          <w:sz w:val="24"/>
        </w:rPr>
      </w:pPr>
    </w:p>
    <w:p w:rsidR="00460AF5" w:rsidRPr="00460AF5" w:rsidRDefault="00460AF5" w:rsidP="00460AF5">
      <w:pPr>
        <w:ind w:left="-567"/>
        <w:rPr>
          <w:rFonts w:asciiTheme="minorHAnsi" w:hAnsiTheme="minorHAnsi"/>
          <w:sz w:val="24"/>
        </w:rPr>
      </w:pPr>
      <w:r w:rsidRPr="00460AF5">
        <w:rPr>
          <w:rFonts w:asciiTheme="minorHAnsi" w:hAnsiTheme="minorHAnsi"/>
          <w:sz w:val="24"/>
        </w:rPr>
        <w:t xml:space="preserve">Associated documents and the community engagement report for Phase 2 and 3 </w:t>
      </w:r>
      <w:r w:rsidR="00AF7970">
        <w:rPr>
          <w:rFonts w:asciiTheme="minorHAnsi" w:hAnsiTheme="minorHAnsi"/>
          <w:sz w:val="24"/>
        </w:rPr>
        <w:t>were</w:t>
      </w:r>
      <w:r w:rsidRPr="00460AF5">
        <w:rPr>
          <w:rFonts w:asciiTheme="minorHAnsi" w:hAnsiTheme="minorHAnsi"/>
          <w:sz w:val="24"/>
        </w:rPr>
        <w:t xml:space="preserve"> also hosted on the site for viewing and downloading. An online email link was also made available to assist residents to make a formal submission. </w:t>
      </w:r>
    </w:p>
    <w:p w:rsidR="00460AF5" w:rsidRPr="00460AF5" w:rsidRDefault="00460AF5" w:rsidP="00460AF5">
      <w:pPr>
        <w:pStyle w:val="NoSpacing"/>
        <w:contextualSpacing/>
        <w:rPr>
          <w:sz w:val="24"/>
          <w:szCs w:val="24"/>
        </w:rPr>
      </w:pPr>
    </w:p>
    <w:p w:rsidR="00460AF5" w:rsidRPr="00460AF5" w:rsidRDefault="00460AF5" w:rsidP="00460AF5">
      <w:pPr>
        <w:pStyle w:val="NoSpacing"/>
        <w:ind w:left="-567"/>
        <w:contextualSpacing/>
        <w:rPr>
          <w:b/>
          <w:bCs/>
          <w:sz w:val="24"/>
          <w:szCs w:val="24"/>
        </w:rPr>
      </w:pPr>
      <w:r w:rsidRPr="00460AF5">
        <w:rPr>
          <w:sz w:val="24"/>
          <w:szCs w:val="24"/>
        </w:rPr>
        <w:t xml:space="preserve">During the public exhibition period, the </w:t>
      </w:r>
      <w:r w:rsidRPr="002A421A">
        <w:rPr>
          <w:i/>
          <w:sz w:val="24"/>
          <w:szCs w:val="24"/>
        </w:rPr>
        <w:t xml:space="preserve">Funding our Future </w:t>
      </w:r>
      <w:r w:rsidRPr="00460AF5">
        <w:rPr>
          <w:sz w:val="24"/>
          <w:szCs w:val="24"/>
        </w:rPr>
        <w:t>web page was visited by 217 people for an average time of 3:38 minutes.</w:t>
      </w:r>
    </w:p>
    <w:p w:rsidR="00460AF5" w:rsidRPr="00460AF5" w:rsidRDefault="00460AF5" w:rsidP="00460AF5">
      <w:pPr>
        <w:pStyle w:val="NoSpacing"/>
        <w:contextualSpacing/>
        <w:rPr>
          <w:b/>
          <w:bCs/>
          <w:sz w:val="24"/>
          <w:szCs w:val="24"/>
        </w:rPr>
      </w:pPr>
    </w:p>
    <w:p w:rsidR="00460AF5" w:rsidRPr="00460AF5" w:rsidRDefault="00460AF5" w:rsidP="00460AF5">
      <w:pPr>
        <w:pStyle w:val="NoSpacing"/>
        <w:contextualSpacing/>
        <w:rPr>
          <w:b/>
          <w:bCs/>
          <w:sz w:val="24"/>
          <w:szCs w:val="24"/>
        </w:rPr>
      </w:pPr>
    </w:p>
    <w:p w:rsidR="00460AF5" w:rsidRPr="00460AF5" w:rsidRDefault="00460AF5" w:rsidP="00460AF5">
      <w:pPr>
        <w:pStyle w:val="NoSpacing"/>
        <w:contextualSpacing/>
        <w:rPr>
          <w:b/>
          <w:bCs/>
          <w:sz w:val="24"/>
          <w:szCs w:val="24"/>
        </w:rPr>
      </w:pPr>
      <w:r w:rsidRPr="00460AF5">
        <w:rPr>
          <w:noProof/>
          <w:sz w:val="24"/>
          <w:szCs w:val="24"/>
          <w:lang w:eastAsia="en-AU"/>
        </w:rPr>
        <w:drawing>
          <wp:inline distT="0" distB="0" distL="0" distR="0" wp14:anchorId="68BF97C5" wp14:editId="192E59BA">
            <wp:extent cx="5731510" cy="791757"/>
            <wp:effectExtent l="0" t="0" r="254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31510" cy="791757"/>
                    </a:xfrm>
                    <a:prstGeom prst="rect">
                      <a:avLst/>
                    </a:prstGeom>
                  </pic:spPr>
                </pic:pic>
              </a:graphicData>
            </a:graphic>
          </wp:inline>
        </w:drawing>
      </w:r>
    </w:p>
    <w:p w:rsidR="00460AF5" w:rsidRPr="00460AF5" w:rsidRDefault="00460AF5" w:rsidP="00460AF5">
      <w:pPr>
        <w:pStyle w:val="NoSpacing"/>
        <w:contextualSpacing/>
        <w:rPr>
          <w:b/>
          <w:bCs/>
          <w:sz w:val="24"/>
          <w:szCs w:val="24"/>
        </w:rPr>
      </w:pPr>
    </w:p>
    <w:p w:rsidR="00460AF5" w:rsidRPr="00460AF5" w:rsidRDefault="00460AF5" w:rsidP="00460AF5">
      <w:pPr>
        <w:pStyle w:val="NoSpacing"/>
        <w:contextualSpacing/>
        <w:rPr>
          <w:b/>
          <w:bCs/>
          <w:sz w:val="24"/>
          <w:szCs w:val="24"/>
        </w:rPr>
      </w:pPr>
      <w:r w:rsidRPr="00460AF5">
        <w:rPr>
          <w:noProof/>
          <w:sz w:val="24"/>
          <w:szCs w:val="24"/>
          <w:lang w:eastAsia="en-AU"/>
        </w:rPr>
        <w:drawing>
          <wp:inline distT="0" distB="0" distL="0" distR="0" wp14:anchorId="22350366" wp14:editId="66D016D3">
            <wp:extent cx="5731510" cy="2514271"/>
            <wp:effectExtent l="0" t="0" r="254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31510" cy="2514271"/>
                    </a:xfrm>
                    <a:prstGeom prst="rect">
                      <a:avLst/>
                    </a:prstGeom>
                  </pic:spPr>
                </pic:pic>
              </a:graphicData>
            </a:graphic>
          </wp:inline>
        </w:drawing>
      </w:r>
    </w:p>
    <w:p w:rsidR="00460AF5" w:rsidRPr="00460AF5" w:rsidRDefault="00460AF5" w:rsidP="00460AF5">
      <w:pPr>
        <w:pStyle w:val="Heading2"/>
        <w:numPr>
          <w:ilvl w:val="0"/>
          <w:numId w:val="0"/>
        </w:numPr>
        <w:ind w:left="709" w:hanging="709"/>
        <w:rPr>
          <w:rFonts w:asciiTheme="minorHAnsi" w:hAnsiTheme="minorHAnsi"/>
          <w:b w:val="0"/>
          <w:color w:val="auto"/>
        </w:rPr>
      </w:pPr>
      <w:bookmarkStart w:id="39" w:name="_Toc474766990"/>
      <w:r w:rsidRPr="00460AF5">
        <w:rPr>
          <w:rFonts w:asciiTheme="minorHAnsi" w:hAnsiTheme="minorHAnsi"/>
          <w:color w:val="auto"/>
        </w:rPr>
        <w:lastRenderedPageBreak/>
        <w:t>Electronic newsletters</w:t>
      </w:r>
      <w:bookmarkEnd w:id="39"/>
    </w:p>
    <w:p w:rsidR="00460AF5" w:rsidRPr="00460AF5" w:rsidRDefault="00460AF5" w:rsidP="00460AF5">
      <w:pPr>
        <w:pStyle w:val="BodyText"/>
        <w:jc w:val="left"/>
        <w:rPr>
          <w:rFonts w:asciiTheme="minorHAnsi" w:hAnsiTheme="minorHAnsi"/>
          <w:sz w:val="24"/>
          <w:szCs w:val="24"/>
        </w:rPr>
      </w:pPr>
      <w:r w:rsidRPr="00460AF5">
        <w:rPr>
          <w:rFonts w:asciiTheme="minorHAnsi" w:hAnsiTheme="minorHAnsi"/>
          <w:i/>
          <w:sz w:val="24"/>
          <w:szCs w:val="24"/>
        </w:rPr>
        <w:t>Funding our Future</w:t>
      </w:r>
      <w:r w:rsidRPr="00460AF5">
        <w:rPr>
          <w:rFonts w:asciiTheme="minorHAnsi" w:hAnsiTheme="minorHAnsi"/>
          <w:sz w:val="24"/>
          <w:szCs w:val="24"/>
        </w:rPr>
        <w:t xml:space="preserve"> featured two times in the December and January Council Community E-news.  At that time, this electronic newsletter had 6,337 subscribers. People who provided their contact details during phase </w:t>
      </w:r>
      <w:r w:rsidR="00E66DF9" w:rsidRPr="00460AF5">
        <w:rPr>
          <w:rFonts w:asciiTheme="minorHAnsi" w:hAnsiTheme="minorHAnsi"/>
          <w:sz w:val="24"/>
          <w:szCs w:val="24"/>
        </w:rPr>
        <w:t>3</w:t>
      </w:r>
      <w:r w:rsidRPr="00460AF5">
        <w:rPr>
          <w:rFonts w:asciiTheme="minorHAnsi" w:hAnsiTheme="minorHAnsi"/>
          <w:sz w:val="24"/>
          <w:szCs w:val="24"/>
        </w:rPr>
        <w:t xml:space="preserve"> were also included within the subscriber list and updated.</w:t>
      </w:r>
    </w:p>
    <w:p w:rsidR="00460AF5" w:rsidRPr="00460AF5" w:rsidRDefault="00460AF5" w:rsidP="00460AF5">
      <w:pPr>
        <w:rPr>
          <w:rFonts w:asciiTheme="minorHAnsi" w:hAnsiTheme="minorHAnsi"/>
          <w:sz w:val="24"/>
        </w:rPr>
      </w:pPr>
    </w:p>
    <w:p w:rsidR="00460AF5" w:rsidRPr="00460AF5" w:rsidRDefault="006C1373" w:rsidP="00BC7A8D">
      <w:pPr>
        <w:pStyle w:val="ListParagraph"/>
        <w:numPr>
          <w:ilvl w:val="0"/>
          <w:numId w:val="53"/>
        </w:numPr>
        <w:spacing w:after="0" w:line="240" w:lineRule="auto"/>
        <w:rPr>
          <w:sz w:val="24"/>
          <w:szCs w:val="24"/>
        </w:rPr>
      </w:pPr>
      <w:hyperlink r:id="rId93" w:history="1">
        <w:r w:rsidR="00460AF5" w:rsidRPr="00460AF5">
          <w:rPr>
            <w:rStyle w:val="Hyperlink"/>
            <w:color w:val="auto"/>
            <w:sz w:val="24"/>
            <w:szCs w:val="24"/>
          </w:rPr>
          <w:t>http://www.byron.nsw.gov.au/newsletters/general-manager/2016-12-16</w:t>
        </w:r>
      </w:hyperlink>
    </w:p>
    <w:p w:rsidR="00460AF5" w:rsidRDefault="006C1373" w:rsidP="00BC7A8D">
      <w:pPr>
        <w:pStyle w:val="ListParagraph"/>
        <w:numPr>
          <w:ilvl w:val="0"/>
          <w:numId w:val="53"/>
        </w:numPr>
        <w:spacing w:after="0" w:line="240" w:lineRule="auto"/>
        <w:rPr>
          <w:sz w:val="24"/>
          <w:szCs w:val="24"/>
        </w:rPr>
      </w:pPr>
      <w:hyperlink r:id="rId94" w:history="1">
        <w:r w:rsidR="00460AF5" w:rsidRPr="00460AF5">
          <w:rPr>
            <w:rStyle w:val="Hyperlink"/>
            <w:color w:val="auto"/>
            <w:sz w:val="24"/>
            <w:szCs w:val="24"/>
          </w:rPr>
          <w:t>http://www.byron.nsw.gov.au/newsletters/general-manager/2017-01-13</w:t>
        </w:r>
      </w:hyperlink>
      <w:r w:rsidR="00460AF5" w:rsidRPr="00460AF5">
        <w:rPr>
          <w:sz w:val="24"/>
          <w:szCs w:val="24"/>
        </w:rPr>
        <w:t xml:space="preserve"> </w:t>
      </w:r>
    </w:p>
    <w:p w:rsidR="00F52AA2" w:rsidRPr="00460AF5" w:rsidRDefault="00F52AA2" w:rsidP="00BC7A8D">
      <w:pPr>
        <w:pStyle w:val="ListParagraph"/>
        <w:numPr>
          <w:ilvl w:val="0"/>
          <w:numId w:val="53"/>
        </w:numPr>
        <w:spacing w:after="0" w:line="240" w:lineRule="auto"/>
        <w:rPr>
          <w:sz w:val="24"/>
          <w:szCs w:val="24"/>
        </w:rPr>
      </w:pPr>
    </w:p>
    <w:p w:rsidR="00460AF5" w:rsidRPr="00460AF5" w:rsidRDefault="00460AF5" w:rsidP="00460AF5">
      <w:pPr>
        <w:rPr>
          <w:rFonts w:asciiTheme="minorHAnsi" w:hAnsiTheme="minorHAnsi"/>
          <w:sz w:val="24"/>
        </w:rPr>
      </w:pPr>
      <w:r w:rsidRPr="00460AF5">
        <w:rPr>
          <w:rFonts w:asciiTheme="minorHAnsi" w:hAnsiTheme="minorHAnsi"/>
          <w:noProof/>
          <w:sz w:val="24"/>
        </w:rPr>
        <w:drawing>
          <wp:inline distT="0" distB="0" distL="0" distR="0" wp14:anchorId="58089463" wp14:editId="5C317DD8">
            <wp:extent cx="5495666" cy="3634420"/>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501332" cy="3638167"/>
                    </a:xfrm>
                    <a:prstGeom prst="rect">
                      <a:avLst/>
                    </a:prstGeom>
                  </pic:spPr>
                </pic:pic>
              </a:graphicData>
            </a:graphic>
          </wp:inline>
        </w:drawing>
      </w:r>
    </w:p>
    <w:p w:rsidR="00460AF5" w:rsidRPr="00460AF5" w:rsidRDefault="00460AF5" w:rsidP="00460AF5">
      <w:pPr>
        <w:rPr>
          <w:rFonts w:asciiTheme="minorHAnsi" w:hAnsiTheme="minorHAnsi"/>
          <w:b/>
          <w:sz w:val="24"/>
        </w:rPr>
      </w:pPr>
      <w:r w:rsidRPr="00460AF5">
        <w:rPr>
          <w:rFonts w:asciiTheme="minorHAnsi" w:hAnsiTheme="minorHAnsi"/>
          <w:b/>
          <w:sz w:val="24"/>
        </w:rPr>
        <w:t>Social Media</w:t>
      </w:r>
    </w:p>
    <w:p w:rsidR="00460AF5" w:rsidRPr="00460AF5" w:rsidRDefault="00460AF5" w:rsidP="00460AF5">
      <w:pPr>
        <w:rPr>
          <w:rFonts w:asciiTheme="minorHAnsi" w:hAnsiTheme="minorHAnsi"/>
          <w:sz w:val="24"/>
        </w:rPr>
      </w:pPr>
    </w:p>
    <w:p w:rsidR="00460AF5" w:rsidRPr="00460AF5" w:rsidRDefault="00460AF5" w:rsidP="00460AF5">
      <w:pPr>
        <w:pStyle w:val="NoSpacing"/>
        <w:contextualSpacing/>
        <w:rPr>
          <w:sz w:val="24"/>
          <w:szCs w:val="24"/>
        </w:rPr>
      </w:pPr>
      <w:r w:rsidRPr="00460AF5">
        <w:rPr>
          <w:sz w:val="24"/>
          <w:szCs w:val="24"/>
        </w:rPr>
        <w:t>In mid December, Council’s corporate Facebook page currently had 1,865 likes.  An extensive campaign was run on Facebook and built upon the half page local newspaper advertising.  Social media advertising reached a combined 14,320 Facebook and Instagram pages (organic and paid advertising) within Byron Shire. The campaign received 56 community comments and Council’s Facebook page grew to 2,110 by 18 January, 2017.</w:t>
      </w:r>
    </w:p>
    <w:p w:rsidR="00460AF5" w:rsidRPr="00460AF5" w:rsidRDefault="00460AF5" w:rsidP="00460AF5">
      <w:pPr>
        <w:pStyle w:val="NoSpacing"/>
        <w:contextualSpacing/>
        <w:rPr>
          <w:sz w:val="24"/>
          <w:szCs w:val="24"/>
        </w:rPr>
      </w:pPr>
    </w:p>
    <w:p w:rsidR="00460AF5" w:rsidRPr="00460AF5" w:rsidRDefault="00460AF5" w:rsidP="00460AF5">
      <w:pPr>
        <w:pStyle w:val="NoSpacing"/>
        <w:contextualSpacing/>
        <w:rPr>
          <w:sz w:val="24"/>
          <w:szCs w:val="24"/>
        </w:rPr>
      </w:pPr>
    </w:p>
    <w:p w:rsidR="00460AF5" w:rsidRPr="00460AF5" w:rsidRDefault="00460AF5" w:rsidP="00460AF5">
      <w:pPr>
        <w:pStyle w:val="NoSpacing"/>
        <w:contextualSpacing/>
        <w:rPr>
          <w:b/>
          <w:bCs/>
          <w:sz w:val="24"/>
          <w:szCs w:val="24"/>
        </w:rPr>
      </w:pPr>
      <w:r w:rsidRPr="00460AF5">
        <w:rPr>
          <w:noProof/>
          <w:sz w:val="24"/>
          <w:szCs w:val="24"/>
          <w:lang w:eastAsia="en-AU"/>
        </w:rPr>
        <w:lastRenderedPageBreak/>
        <w:drawing>
          <wp:inline distT="0" distB="0" distL="0" distR="0" wp14:anchorId="71B5A62D" wp14:editId="60B4FCF7">
            <wp:extent cx="5608320" cy="269170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09563" cy="2692299"/>
                    </a:xfrm>
                    <a:prstGeom prst="rect">
                      <a:avLst/>
                    </a:prstGeom>
                  </pic:spPr>
                </pic:pic>
              </a:graphicData>
            </a:graphic>
          </wp:inline>
        </w:drawing>
      </w:r>
    </w:p>
    <w:p w:rsidR="00460AF5" w:rsidRPr="00460AF5" w:rsidRDefault="00460AF5" w:rsidP="00460AF5">
      <w:pPr>
        <w:pStyle w:val="Heading2"/>
        <w:numPr>
          <w:ilvl w:val="0"/>
          <w:numId w:val="0"/>
        </w:numPr>
        <w:jc w:val="center"/>
        <w:rPr>
          <w:rFonts w:asciiTheme="minorHAnsi" w:hAnsiTheme="minorHAnsi"/>
          <w:color w:val="auto"/>
        </w:rPr>
      </w:pPr>
      <w:bookmarkStart w:id="40" w:name="_Toc474766991"/>
      <w:r w:rsidRPr="00460AF5">
        <w:rPr>
          <w:rFonts w:asciiTheme="minorHAnsi" w:hAnsiTheme="minorHAnsi"/>
          <w:noProof/>
          <w:color w:val="auto"/>
        </w:rPr>
        <w:drawing>
          <wp:inline distT="0" distB="0" distL="0" distR="0" wp14:anchorId="1A5969DF" wp14:editId="733F5731">
            <wp:extent cx="2437358" cy="3109226"/>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441364" cy="3114336"/>
                    </a:xfrm>
                    <a:prstGeom prst="rect">
                      <a:avLst/>
                    </a:prstGeom>
                  </pic:spPr>
                </pic:pic>
              </a:graphicData>
            </a:graphic>
          </wp:inline>
        </w:drawing>
      </w:r>
      <w:bookmarkEnd w:id="40"/>
    </w:p>
    <w:p w:rsidR="00460AF5" w:rsidRPr="00460AF5" w:rsidRDefault="00460AF5" w:rsidP="00460AF5">
      <w:pPr>
        <w:pStyle w:val="Heading2"/>
        <w:numPr>
          <w:ilvl w:val="0"/>
          <w:numId w:val="0"/>
        </w:numPr>
        <w:rPr>
          <w:rFonts w:asciiTheme="minorHAnsi" w:hAnsiTheme="minorHAnsi"/>
          <w:color w:val="auto"/>
        </w:rPr>
      </w:pPr>
      <w:bookmarkStart w:id="41" w:name="_Toc474766992"/>
      <w:r w:rsidRPr="00460AF5">
        <w:rPr>
          <w:rFonts w:asciiTheme="minorHAnsi" w:hAnsiTheme="minorHAnsi"/>
          <w:color w:val="auto"/>
        </w:rPr>
        <w:t>Radio</w:t>
      </w:r>
      <w:bookmarkEnd w:id="41"/>
    </w:p>
    <w:p w:rsidR="00460AF5" w:rsidRPr="00460AF5" w:rsidRDefault="00460AF5" w:rsidP="00460AF5">
      <w:pPr>
        <w:contextualSpacing/>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From 2 January until 16 January, 90 x 30 second announcements ran on local community radio station BayFM.  You can listen to the advert at:</w:t>
      </w:r>
    </w:p>
    <w:p w:rsidR="00460AF5" w:rsidRPr="00460AF5" w:rsidRDefault="006C1373" w:rsidP="00460AF5">
      <w:pPr>
        <w:rPr>
          <w:rFonts w:asciiTheme="minorHAnsi" w:hAnsiTheme="minorHAnsi"/>
          <w:sz w:val="24"/>
        </w:rPr>
      </w:pPr>
      <w:hyperlink r:id="rId98" w:history="1">
        <w:r w:rsidR="00460AF5" w:rsidRPr="000F75A8">
          <w:rPr>
            <w:rStyle w:val="Hyperlink"/>
            <w:rFonts w:asciiTheme="minorHAnsi" w:hAnsiTheme="minorHAnsi"/>
            <w:color w:val="auto"/>
            <w:sz w:val="24"/>
          </w:rPr>
          <w:t>https://databox-apps.opaas.net.au/shares/file/ea7b5331f3719b/?modal=n</w:t>
        </w:r>
      </w:hyperlink>
    </w:p>
    <w:p w:rsidR="00460AF5" w:rsidRPr="00460AF5" w:rsidRDefault="00460AF5" w:rsidP="00460AF5">
      <w:pPr>
        <w:rPr>
          <w:rFonts w:asciiTheme="minorHAnsi" w:hAnsiTheme="minorHAnsi"/>
          <w:b/>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This advertisement reiterated that Council was considering apply for a </w:t>
      </w:r>
      <w:r w:rsidR="005E39D8">
        <w:rPr>
          <w:rFonts w:asciiTheme="minorHAnsi" w:hAnsiTheme="minorHAnsi"/>
          <w:sz w:val="24"/>
        </w:rPr>
        <w:t>SRV</w:t>
      </w:r>
      <w:r w:rsidRPr="00460AF5">
        <w:rPr>
          <w:rFonts w:asciiTheme="minorHAnsi" w:hAnsiTheme="minorHAnsi"/>
          <w:sz w:val="24"/>
        </w:rPr>
        <w:t>, the Integrated Planning and Reporting Documents, and the Base Case scenario of rate peg only.</w:t>
      </w:r>
      <w:r w:rsidR="00C7345A">
        <w:rPr>
          <w:rFonts w:asciiTheme="minorHAnsi" w:hAnsiTheme="minorHAnsi"/>
          <w:sz w:val="24"/>
        </w:rPr>
        <w:t xml:space="preserve"> The script appears below. </w:t>
      </w:r>
    </w:p>
    <w:p w:rsidR="00460AF5" w:rsidRPr="00460AF5" w:rsidRDefault="00460AF5" w:rsidP="00460AF5">
      <w:pPr>
        <w:rPr>
          <w:rFonts w:asciiTheme="minorHAnsi" w:hAnsiTheme="minorHAnsi"/>
          <w:b/>
          <w:sz w:val="24"/>
        </w:rPr>
      </w:pPr>
    </w:p>
    <w:p w:rsidR="00460AF5" w:rsidRPr="00460AF5" w:rsidRDefault="00460AF5" w:rsidP="00460AF5">
      <w:pPr>
        <w:tabs>
          <w:tab w:val="left" w:pos="1701"/>
        </w:tabs>
        <w:rPr>
          <w:rFonts w:asciiTheme="minorHAnsi" w:hAnsiTheme="minorHAnsi"/>
          <w:b/>
          <w:sz w:val="24"/>
        </w:rPr>
      </w:pPr>
      <w:r w:rsidRPr="00460AF5">
        <w:rPr>
          <w:rFonts w:asciiTheme="minorHAnsi" w:hAnsiTheme="minorHAnsi"/>
          <w:sz w:val="24"/>
        </w:rPr>
        <w:lastRenderedPageBreak/>
        <w:t>Script to air:</w:t>
      </w:r>
      <w:r w:rsidRPr="00460AF5">
        <w:rPr>
          <w:rFonts w:asciiTheme="minorHAnsi" w:hAnsiTheme="minorHAnsi"/>
          <w:sz w:val="24"/>
        </w:rPr>
        <w:tab/>
      </w:r>
      <w:r w:rsidRPr="00460AF5">
        <w:rPr>
          <w:rFonts w:asciiTheme="minorHAnsi" w:hAnsiTheme="minorHAnsi"/>
          <w:b/>
          <w:sz w:val="24"/>
        </w:rPr>
        <w:t>2 Jan to 16 Jan - BayFM</w:t>
      </w:r>
    </w:p>
    <w:p w:rsidR="00460AF5" w:rsidRPr="00460AF5" w:rsidRDefault="00460AF5" w:rsidP="00460AF5">
      <w:pPr>
        <w:rPr>
          <w:rFonts w:asciiTheme="minorHAnsi" w:hAnsiTheme="minorHAnsi"/>
          <w:sz w:val="24"/>
        </w:rPr>
      </w:pPr>
    </w:p>
    <w:p w:rsidR="00460AF5" w:rsidRPr="00460AF5" w:rsidRDefault="00460AF5" w:rsidP="00460AF5">
      <w:pPr>
        <w:pStyle w:val="BasicParagraph"/>
        <w:suppressAutoHyphens/>
        <w:spacing w:line="276" w:lineRule="auto"/>
        <w:rPr>
          <w:rFonts w:asciiTheme="minorHAnsi" w:hAnsiTheme="minorHAnsi" w:cs="HelveticaNeue-MediumCond"/>
          <w:i/>
          <w:color w:val="auto"/>
        </w:rPr>
      </w:pPr>
      <w:r w:rsidRPr="00460AF5">
        <w:rPr>
          <w:rFonts w:asciiTheme="minorHAnsi" w:hAnsiTheme="minorHAnsi" w:cs="HelveticaNeue-MediumCond"/>
          <w:i/>
          <w:color w:val="auto"/>
        </w:rPr>
        <w:t xml:space="preserve">Are you a Byron Shire ratepayer?  </w:t>
      </w:r>
    </w:p>
    <w:p w:rsidR="00460AF5" w:rsidRPr="00460AF5" w:rsidRDefault="00460AF5" w:rsidP="00460AF5">
      <w:pPr>
        <w:pStyle w:val="BasicParagraph"/>
        <w:suppressAutoHyphens/>
        <w:spacing w:line="276" w:lineRule="auto"/>
        <w:rPr>
          <w:rFonts w:asciiTheme="minorHAnsi" w:hAnsiTheme="minorHAnsi" w:cs="HelveticaNeue-MediumCond"/>
          <w:i/>
          <w:color w:val="auto"/>
        </w:rPr>
      </w:pPr>
      <w:r w:rsidRPr="00460AF5">
        <w:rPr>
          <w:rFonts w:asciiTheme="minorHAnsi" w:hAnsiTheme="minorHAnsi" w:cs="HelveticaNeue-MediumCond"/>
          <w:i/>
          <w:color w:val="auto"/>
        </w:rPr>
        <w:t>You’ve might have heard that Council is considering applying for a Special Rate Variation.</w:t>
      </w:r>
    </w:p>
    <w:p w:rsidR="00460AF5" w:rsidRPr="00460AF5" w:rsidRDefault="00460AF5" w:rsidP="00460AF5">
      <w:pPr>
        <w:pStyle w:val="BasicParagraph"/>
        <w:suppressAutoHyphens/>
        <w:spacing w:line="276" w:lineRule="auto"/>
        <w:rPr>
          <w:rFonts w:asciiTheme="minorHAnsi" w:hAnsiTheme="minorHAnsi" w:cs="HelveticaNeue-MediumCond"/>
          <w:i/>
          <w:color w:val="auto"/>
        </w:rPr>
      </w:pPr>
      <w:r w:rsidRPr="00460AF5">
        <w:rPr>
          <w:rFonts w:asciiTheme="minorHAnsi" w:hAnsiTheme="minorHAnsi" w:cs="HelveticaNeue-MediumCond"/>
          <w:i/>
          <w:color w:val="auto"/>
        </w:rPr>
        <w:t>As part of the process, Council has updated its Delivery, Asset and Long Term Financial Plans.</w:t>
      </w:r>
    </w:p>
    <w:p w:rsidR="00460AF5" w:rsidRPr="00460AF5" w:rsidRDefault="00460AF5" w:rsidP="00460AF5">
      <w:pPr>
        <w:pStyle w:val="BasicParagraph"/>
        <w:spacing w:line="276" w:lineRule="auto"/>
        <w:rPr>
          <w:rFonts w:asciiTheme="minorHAnsi" w:hAnsiTheme="minorHAnsi" w:cs="HelveticaNeue-LightCond"/>
          <w:i/>
          <w:color w:val="auto"/>
        </w:rPr>
      </w:pPr>
      <w:r w:rsidRPr="00460AF5">
        <w:rPr>
          <w:rFonts w:asciiTheme="minorHAnsi" w:hAnsiTheme="minorHAnsi" w:cs="HelveticaNeue-LightCond"/>
          <w:i/>
          <w:color w:val="auto"/>
        </w:rPr>
        <w:t>Plus they’ve looked at what no rate rise above the state government set rate peg means.</w:t>
      </w:r>
    </w:p>
    <w:p w:rsidR="00460AF5" w:rsidRPr="00460AF5" w:rsidRDefault="00460AF5" w:rsidP="00460AF5">
      <w:pPr>
        <w:pStyle w:val="BasicParagraph"/>
        <w:spacing w:line="276" w:lineRule="auto"/>
        <w:rPr>
          <w:rFonts w:asciiTheme="minorHAnsi" w:hAnsiTheme="minorHAnsi" w:cs="HelveticaNeue-LightCond"/>
          <w:i/>
          <w:color w:val="auto"/>
        </w:rPr>
      </w:pPr>
      <w:r w:rsidRPr="00460AF5">
        <w:rPr>
          <w:rFonts w:asciiTheme="minorHAnsi" w:hAnsiTheme="minorHAnsi" w:cs="HelveticaNeue-LightCond"/>
          <w:i/>
          <w:color w:val="auto"/>
        </w:rPr>
        <w:t>With no additional increase, rates would rise to an estimated 9.3% over the next four years.</w:t>
      </w:r>
    </w:p>
    <w:p w:rsidR="00460AF5" w:rsidRPr="00460AF5" w:rsidRDefault="00460AF5" w:rsidP="00460AF5">
      <w:pPr>
        <w:pStyle w:val="BasicParagraph"/>
        <w:spacing w:line="276" w:lineRule="auto"/>
        <w:rPr>
          <w:rFonts w:asciiTheme="minorHAnsi" w:hAnsiTheme="minorHAnsi" w:cs="HelveticaNeue-LightCond"/>
          <w:i/>
          <w:color w:val="auto"/>
        </w:rPr>
      </w:pPr>
      <w:r w:rsidRPr="00460AF5">
        <w:rPr>
          <w:rFonts w:asciiTheme="minorHAnsi" w:hAnsiTheme="minorHAnsi" w:cs="HelveticaNeue-LightCond"/>
          <w:i/>
          <w:color w:val="auto"/>
        </w:rPr>
        <w:t xml:space="preserve">This would see Council become financially unsustainable and the condition of assets continue to significantly decline and fail. </w:t>
      </w:r>
    </w:p>
    <w:p w:rsidR="00460AF5" w:rsidRPr="00460AF5" w:rsidRDefault="00460AF5" w:rsidP="00460AF5">
      <w:pPr>
        <w:spacing w:line="276" w:lineRule="auto"/>
        <w:rPr>
          <w:rFonts w:asciiTheme="minorHAnsi" w:hAnsiTheme="minorHAnsi"/>
          <w:i/>
          <w:sz w:val="24"/>
        </w:rPr>
      </w:pPr>
      <w:r w:rsidRPr="00460AF5">
        <w:rPr>
          <w:rFonts w:asciiTheme="minorHAnsi" w:hAnsiTheme="minorHAnsi"/>
          <w:i/>
          <w:sz w:val="24"/>
        </w:rPr>
        <w:t xml:space="preserve">You can read more about the draft plans on Council’s website, at </w:t>
      </w:r>
      <w:hyperlink r:id="rId99" w:history="1">
        <w:r w:rsidRPr="00460AF5">
          <w:rPr>
            <w:rStyle w:val="Hyperlink"/>
            <w:rFonts w:asciiTheme="minorHAnsi" w:hAnsiTheme="minorHAnsi"/>
            <w:i/>
            <w:color w:val="auto"/>
            <w:sz w:val="24"/>
          </w:rPr>
          <w:t>www.byron.nsw.gov.au</w:t>
        </w:r>
      </w:hyperlink>
      <w:r w:rsidRPr="00460AF5">
        <w:rPr>
          <w:rFonts w:asciiTheme="minorHAnsi" w:hAnsiTheme="minorHAnsi"/>
          <w:i/>
          <w:sz w:val="24"/>
        </w:rPr>
        <w:t>.</w:t>
      </w:r>
    </w:p>
    <w:p w:rsidR="00460AF5" w:rsidRPr="00460AF5" w:rsidRDefault="00460AF5" w:rsidP="00460AF5">
      <w:pPr>
        <w:spacing w:line="276" w:lineRule="auto"/>
        <w:rPr>
          <w:rFonts w:asciiTheme="minorHAnsi" w:hAnsiTheme="minorHAnsi"/>
          <w:i/>
          <w:sz w:val="24"/>
        </w:rPr>
      </w:pPr>
      <w:r w:rsidRPr="00460AF5">
        <w:rPr>
          <w:rFonts w:asciiTheme="minorHAnsi" w:hAnsiTheme="minorHAnsi"/>
          <w:i/>
          <w:sz w:val="24"/>
        </w:rPr>
        <w:t>You have until Wednesday 18 January to let Council know what you think.</w:t>
      </w:r>
    </w:p>
    <w:p w:rsidR="00460AF5" w:rsidRPr="00460AF5" w:rsidRDefault="00460AF5" w:rsidP="00460AF5">
      <w:pPr>
        <w:pStyle w:val="Heading2"/>
        <w:numPr>
          <w:ilvl w:val="0"/>
          <w:numId w:val="0"/>
        </w:numPr>
        <w:rPr>
          <w:rFonts w:asciiTheme="minorHAnsi" w:hAnsiTheme="minorHAnsi"/>
          <w:color w:val="auto"/>
        </w:rPr>
      </w:pPr>
      <w:bookmarkStart w:id="42" w:name="_Toc474766993"/>
      <w:r w:rsidRPr="00460AF5">
        <w:rPr>
          <w:rFonts w:asciiTheme="minorHAnsi" w:hAnsiTheme="minorHAnsi"/>
          <w:color w:val="auto"/>
        </w:rPr>
        <w:t>Newspaper Advertising</w:t>
      </w:r>
      <w:bookmarkEnd w:id="42"/>
    </w:p>
    <w:p w:rsidR="00460AF5" w:rsidRPr="00460AF5" w:rsidRDefault="00460AF5" w:rsidP="00460AF5">
      <w:pPr>
        <w:contextualSpacing/>
        <w:rPr>
          <w:rFonts w:asciiTheme="minorHAnsi" w:hAnsiTheme="minorHAnsi"/>
          <w:sz w:val="24"/>
        </w:rPr>
      </w:pPr>
    </w:p>
    <w:p w:rsidR="00460AF5" w:rsidRPr="00460AF5" w:rsidRDefault="00460AF5" w:rsidP="00460AF5">
      <w:pPr>
        <w:contextualSpacing/>
        <w:rPr>
          <w:rFonts w:asciiTheme="minorHAnsi" w:hAnsiTheme="minorHAnsi"/>
          <w:sz w:val="24"/>
        </w:rPr>
      </w:pPr>
      <w:r w:rsidRPr="00460AF5">
        <w:rPr>
          <w:rFonts w:asciiTheme="minorHAnsi" w:hAnsiTheme="minorHAnsi"/>
          <w:sz w:val="24"/>
        </w:rPr>
        <w:t xml:space="preserve">Byron Shire is fortunate in that it has two actively supported local newspapers - Byron Shire Echo and Byron Shire News.  These papers have a distribution reach of between 15,000 </w:t>
      </w:r>
      <w:r w:rsidR="002A1B2F">
        <w:rPr>
          <w:rFonts w:asciiTheme="minorHAnsi" w:hAnsiTheme="minorHAnsi"/>
          <w:sz w:val="24"/>
        </w:rPr>
        <w:t>and</w:t>
      </w:r>
      <w:r w:rsidRPr="00460AF5">
        <w:rPr>
          <w:rFonts w:asciiTheme="minorHAnsi" w:hAnsiTheme="minorHAnsi"/>
          <w:sz w:val="24"/>
        </w:rPr>
        <w:t xml:space="preserve"> 24,000.</w:t>
      </w:r>
    </w:p>
    <w:p w:rsidR="00460AF5" w:rsidRPr="00460AF5" w:rsidRDefault="00460AF5" w:rsidP="00BC7A8D">
      <w:pPr>
        <w:pStyle w:val="ListParagraph"/>
        <w:numPr>
          <w:ilvl w:val="0"/>
          <w:numId w:val="46"/>
        </w:numPr>
        <w:spacing w:after="0" w:line="240" w:lineRule="auto"/>
        <w:rPr>
          <w:sz w:val="24"/>
          <w:szCs w:val="24"/>
        </w:rPr>
      </w:pPr>
      <w:r w:rsidRPr="00460AF5">
        <w:rPr>
          <w:sz w:val="24"/>
          <w:szCs w:val="24"/>
        </w:rPr>
        <w:t>Echo 3 x half page adverts (as per below)</w:t>
      </w:r>
    </w:p>
    <w:p w:rsidR="00460AF5" w:rsidRPr="00460AF5" w:rsidRDefault="00460AF5" w:rsidP="00BC7A8D">
      <w:pPr>
        <w:pStyle w:val="ListParagraph"/>
        <w:numPr>
          <w:ilvl w:val="0"/>
          <w:numId w:val="46"/>
        </w:numPr>
        <w:spacing w:after="0" w:line="240" w:lineRule="auto"/>
        <w:rPr>
          <w:sz w:val="24"/>
          <w:szCs w:val="24"/>
        </w:rPr>
      </w:pPr>
      <w:r w:rsidRPr="00460AF5">
        <w:rPr>
          <w:sz w:val="24"/>
          <w:szCs w:val="24"/>
        </w:rPr>
        <w:t>Byron Shire News 3 x half page adverts  (as per below)</w:t>
      </w:r>
    </w:p>
    <w:p w:rsidR="00460AF5" w:rsidRPr="00460AF5" w:rsidRDefault="00460AF5" w:rsidP="00BC7A8D">
      <w:pPr>
        <w:pStyle w:val="ListParagraph"/>
        <w:numPr>
          <w:ilvl w:val="0"/>
          <w:numId w:val="46"/>
        </w:numPr>
        <w:spacing w:after="0" w:line="240" w:lineRule="auto"/>
        <w:rPr>
          <w:sz w:val="24"/>
          <w:szCs w:val="24"/>
        </w:rPr>
      </w:pPr>
      <w:r w:rsidRPr="00460AF5">
        <w:rPr>
          <w:sz w:val="24"/>
          <w:szCs w:val="24"/>
        </w:rPr>
        <w:t>Northern Star – 1 x public notification</w:t>
      </w:r>
    </w:p>
    <w:p w:rsidR="00460AF5" w:rsidRPr="00460AF5" w:rsidRDefault="00460AF5" w:rsidP="00460AF5">
      <w:pPr>
        <w:spacing w:line="276" w:lineRule="auto"/>
        <w:rPr>
          <w:rFonts w:asciiTheme="minorHAnsi" w:hAnsiTheme="minorHAnsi"/>
          <w:sz w:val="24"/>
        </w:rPr>
      </w:pPr>
    </w:p>
    <w:p w:rsidR="00460AF5" w:rsidRPr="00460AF5" w:rsidRDefault="00460AF5" w:rsidP="00460AF5">
      <w:pPr>
        <w:spacing w:line="276" w:lineRule="auto"/>
        <w:rPr>
          <w:rFonts w:asciiTheme="minorHAnsi" w:hAnsiTheme="minorHAnsi"/>
          <w:sz w:val="24"/>
        </w:rPr>
      </w:pPr>
      <w:r w:rsidRPr="00460AF5">
        <w:rPr>
          <w:rFonts w:asciiTheme="minorHAnsi" w:hAnsiTheme="minorHAnsi"/>
          <w:sz w:val="24"/>
        </w:rPr>
        <w:t xml:space="preserve">The advertising included an overview of the three proposed options, plus the Base Case of rate peg only. A table for the Base Case was also available on Council’s website as part of the </w:t>
      </w:r>
      <w:r w:rsidRPr="00460AF5">
        <w:rPr>
          <w:rFonts w:asciiTheme="minorHAnsi" w:hAnsiTheme="minorHAnsi"/>
          <w:i/>
          <w:sz w:val="24"/>
        </w:rPr>
        <w:t>Funding our Future</w:t>
      </w:r>
      <w:r w:rsidRPr="00460AF5">
        <w:rPr>
          <w:rFonts w:asciiTheme="minorHAnsi" w:hAnsiTheme="minorHAnsi"/>
          <w:sz w:val="24"/>
        </w:rPr>
        <w:t xml:space="preserve"> web page (</w:t>
      </w:r>
      <w:hyperlink r:id="rId100" w:history="1">
        <w:r w:rsidRPr="00460AF5">
          <w:rPr>
            <w:rStyle w:val="Hyperlink"/>
            <w:rFonts w:asciiTheme="minorHAnsi" w:hAnsiTheme="minorHAnsi"/>
            <w:color w:val="auto"/>
            <w:sz w:val="24"/>
          </w:rPr>
          <w:t>http://www.byron.nsw.gov.au/rate-peg-and-the-srv</w:t>
        </w:r>
      </w:hyperlink>
      <w:r w:rsidRPr="00460AF5">
        <w:rPr>
          <w:rFonts w:asciiTheme="minorHAnsi" w:hAnsiTheme="minorHAnsi"/>
          <w:sz w:val="24"/>
        </w:rPr>
        <w:t>)</w:t>
      </w:r>
    </w:p>
    <w:p w:rsidR="00460AF5" w:rsidRPr="00460AF5" w:rsidRDefault="00460AF5" w:rsidP="00460AF5">
      <w:pPr>
        <w:spacing w:line="276" w:lineRule="auto"/>
        <w:rPr>
          <w:rFonts w:asciiTheme="minorHAnsi" w:hAnsiTheme="minorHAnsi"/>
          <w:sz w:val="24"/>
        </w:rPr>
      </w:pPr>
      <w:r w:rsidRPr="00460AF5">
        <w:rPr>
          <w:rFonts w:asciiTheme="minorHAnsi" w:hAnsiTheme="minorHAnsi"/>
          <w:sz w:val="24"/>
        </w:rPr>
        <w:t xml:space="preserve"> </w:t>
      </w:r>
    </w:p>
    <w:p w:rsidR="00460AF5" w:rsidRPr="00460AF5" w:rsidRDefault="00460AF5" w:rsidP="00460AF5">
      <w:pPr>
        <w:rPr>
          <w:rFonts w:asciiTheme="minorHAnsi" w:hAnsiTheme="minorHAnsi"/>
          <w:sz w:val="24"/>
        </w:rPr>
      </w:pPr>
      <w:r w:rsidRPr="00460AF5">
        <w:rPr>
          <w:rFonts w:asciiTheme="minorHAnsi" w:hAnsiTheme="minorHAnsi"/>
          <w:noProof/>
          <w:sz w:val="24"/>
        </w:rPr>
        <w:lastRenderedPageBreak/>
        <w:drawing>
          <wp:inline distT="0" distB="0" distL="0" distR="0" wp14:anchorId="6000E211" wp14:editId="1CED9C57">
            <wp:extent cx="5608320" cy="402588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08320" cy="4025887"/>
                    </a:xfrm>
                    <a:prstGeom prst="rect">
                      <a:avLst/>
                    </a:prstGeom>
                  </pic:spPr>
                </pic:pic>
              </a:graphicData>
            </a:graphic>
          </wp:inline>
        </w:drawing>
      </w:r>
    </w:p>
    <w:p w:rsidR="00460AF5" w:rsidRPr="00460AF5" w:rsidRDefault="00460AF5" w:rsidP="00460AF5">
      <w:pPr>
        <w:pStyle w:val="NoSpacing"/>
        <w:contextualSpacing/>
        <w:rPr>
          <w:b/>
          <w:bCs/>
          <w:sz w:val="24"/>
          <w:szCs w:val="24"/>
        </w:rPr>
      </w:pPr>
      <w:r w:rsidRPr="00460AF5">
        <w:rPr>
          <w:b/>
          <w:bCs/>
          <w:sz w:val="24"/>
          <w:szCs w:val="24"/>
        </w:rPr>
        <w:t>Media releases and coverage</w:t>
      </w:r>
    </w:p>
    <w:p w:rsidR="00460AF5" w:rsidRPr="00460AF5" w:rsidRDefault="00460AF5" w:rsidP="00460AF5">
      <w:pPr>
        <w:pStyle w:val="NoSpacing"/>
        <w:contextualSpacing/>
        <w:rPr>
          <w:b/>
          <w:bCs/>
          <w:sz w:val="24"/>
          <w:szCs w:val="24"/>
        </w:rPr>
      </w:pPr>
      <w:r w:rsidRPr="00460AF5">
        <w:rPr>
          <w:b/>
          <w:bCs/>
          <w:sz w:val="24"/>
          <w:szCs w:val="24"/>
        </w:rPr>
        <w:t xml:space="preserve"> </w:t>
      </w:r>
    </w:p>
    <w:p w:rsidR="00460AF5" w:rsidRPr="00460AF5" w:rsidRDefault="00460AF5" w:rsidP="00460AF5">
      <w:pPr>
        <w:autoSpaceDE w:val="0"/>
        <w:autoSpaceDN w:val="0"/>
        <w:adjustRightInd w:val="0"/>
        <w:contextualSpacing/>
        <w:rPr>
          <w:rFonts w:asciiTheme="minorHAnsi" w:hAnsiTheme="minorHAnsi" w:cs="Calibri"/>
          <w:sz w:val="24"/>
        </w:rPr>
      </w:pPr>
      <w:r w:rsidRPr="00460AF5">
        <w:rPr>
          <w:rFonts w:asciiTheme="minorHAnsi" w:hAnsiTheme="minorHAnsi" w:cs="Calibri"/>
          <w:sz w:val="24"/>
        </w:rPr>
        <w:t>In response to Council’s communication and engagement activities, the following 18 newspaper articles and 17 Letters to the Editor appeared in the local newspapers.</w:t>
      </w:r>
    </w:p>
    <w:p w:rsidR="00460AF5" w:rsidRPr="00460AF5" w:rsidRDefault="00460AF5" w:rsidP="00460AF5">
      <w:pPr>
        <w:rPr>
          <w:rFonts w:asciiTheme="minorHAnsi" w:hAnsiTheme="minorHAnsi"/>
          <w:b/>
          <w:sz w:val="24"/>
        </w:rPr>
      </w:pPr>
    </w:p>
    <w:p w:rsidR="00460AF5" w:rsidRPr="00460AF5" w:rsidRDefault="00460AF5" w:rsidP="00BC7A8D">
      <w:pPr>
        <w:pStyle w:val="ListParagraph"/>
        <w:numPr>
          <w:ilvl w:val="0"/>
          <w:numId w:val="52"/>
        </w:numPr>
        <w:tabs>
          <w:tab w:val="left" w:pos="709"/>
        </w:tabs>
        <w:spacing w:after="0" w:line="240" w:lineRule="auto"/>
        <w:rPr>
          <w:sz w:val="24"/>
          <w:szCs w:val="24"/>
        </w:rPr>
      </w:pPr>
      <w:r w:rsidRPr="00460AF5">
        <w:rPr>
          <w:sz w:val="24"/>
          <w:szCs w:val="24"/>
        </w:rPr>
        <w:t>Media release - December 2016 – Water and sewer customers to get rate relief</w:t>
      </w:r>
    </w:p>
    <w:p w:rsidR="00460AF5" w:rsidRPr="00460AF5" w:rsidRDefault="00460AF5" w:rsidP="00460AF5">
      <w:pPr>
        <w:tabs>
          <w:tab w:val="left" w:pos="709"/>
        </w:tabs>
        <w:ind w:left="709" w:hanging="709"/>
        <w:rPr>
          <w:rFonts w:asciiTheme="minorHAnsi" w:hAnsiTheme="minorHAnsi"/>
          <w:sz w:val="24"/>
        </w:rPr>
      </w:pPr>
      <w:r w:rsidRPr="00460AF5">
        <w:rPr>
          <w:rFonts w:asciiTheme="minorHAnsi" w:hAnsiTheme="minorHAnsi"/>
          <w:sz w:val="24"/>
        </w:rPr>
        <w:tab/>
      </w:r>
      <w:hyperlink r:id="rId102" w:history="1">
        <w:r w:rsidRPr="00460AF5">
          <w:rPr>
            <w:rStyle w:val="Hyperlink"/>
            <w:rFonts w:asciiTheme="minorHAnsi" w:hAnsiTheme="minorHAnsi"/>
            <w:color w:val="auto"/>
            <w:sz w:val="24"/>
          </w:rPr>
          <w:t>http://www.byron.nsw.gov.au/media-releases/2016/12/12/water-and-sewer-customers-to-get-rate-relief</w:t>
        </w:r>
      </w:hyperlink>
    </w:p>
    <w:p w:rsidR="00460AF5" w:rsidRPr="00460AF5" w:rsidRDefault="00460AF5" w:rsidP="00BC7A8D">
      <w:pPr>
        <w:pStyle w:val="ListParagraph"/>
        <w:numPr>
          <w:ilvl w:val="0"/>
          <w:numId w:val="51"/>
        </w:numPr>
        <w:tabs>
          <w:tab w:val="left" w:pos="709"/>
        </w:tabs>
        <w:spacing w:after="0" w:line="240" w:lineRule="auto"/>
        <w:rPr>
          <w:sz w:val="24"/>
          <w:szCs w:val="24"/>
        </w:rPr>
      </w:pPr>
      <w:r w:rsidRPr="00460AF5">
        <w:rPr>
          <w:sz w:val="24"/>
          <w:szCs w:val="24"/>
        </w:rPr>
        <w:t>Media release - January  2017 -  Special Rate Variation goes to Council on Feb 2</w:t>
      </w:r>
    </w:p>
    <w:p w:rsidR="00460AF5" w:rsidRPr="00460AF5" w:rsidRDefault="00460AF5" w:rsidP="00460AF5">
      <w:pPr>
        <w:tabs>
          <w:tab w:val="left" w:pos="709"/>
        </w:tabs>
        <w:ind w:left="709" w:hanging="1069"/>
        <w:rPr>
          <w:rFonts w:asciiTheme="minorHAnsi" w:hAnsiTheme="minorHAnsi"/>
          <w:sz w:val="24"/>
        </w:rPr>
      </w:pPr>
      <w:r w:rsidRPr="00460AF5">
        <w:rPr>
          <w:rFonts w:asciiTheme="minorHAnsi" w:hAnsiTheme="minorHAnsi"/>
          <w:sz w:val="24"/>
        </w:rPr>
        <w:tab/>
      </w:r>
      <w:r w:rsidRPr="00460AF5">
        <w:rPr>
          <w:rFonts w:asciiTheme="minorHAnsi" w:hAnsiTheme="minorHAnsi"/>
          <w:sz w:val="24"/>
        </w:rPr>
        <w:tab/>
      </w:r>
      <w:hyperlink r:id="rId103" w:history="1">
        <w:r w:rsidRPr="00460AF5">
          <w:rPr>
            <w:rStyle w:val="Hyperlink"/>
            <w:rFonts w:asciiTheme="minorHAnsi" w:hAnsiTheme="minorHAnsi"/>
            <w:color w:val="auto"/>
            <w:sz w:val="24"/>
          </w:rPr>
          <w:t>http://www.byron.nsw.gov.au/media-releases/2017/01/13/special-rate-variation-goes-to-council-on-february-2</w:t>
        </w:r>
      </w:hyperlink>
    </w:p>
    <w:p w:rsidR="00460AF5" w:rsidRPr="00460AF5" w:rsidRDefault="00460AF5" w:rsidP="00460AF5">
      <w:pPr>
        <w:autoSpaceDE w:val="0"/>
        <w:autoSpaceDN w:val="0"/>
        <w:adjustRightInd w:val="0"/>
        <w:contextualSpacing/>
        <w:rPr>
          <w:rFonts w:asciiTheme="minorHAnsi" w:hAnsiTheme="minorHAnsi" w:cs="Calibri"/>
          <w:sz w:val="24"/>
        </w:rPr>
      </w:pPr>
    </w:p>
    <w:tbl>
      <w:tblPr>
        <w:tblW w:w="8946" w:type="dxa"/>
        <w:tblInd w:w="93" w:type="dxa"/>
        <w:tblLayout w:type="fixed"/>
        <w:tblLook w:val="04A0" w:firstRow="1" w:lastRow="0" w:firstColumn="1" w:lastColumn="0" w:noHBand="0" w:noVBand="1"/>
      </w:tblPr>
      <w:tblGrid>
        <w:gridCol w:w="1291"/>
        <w:gridCol w:w="3098"/>
        <w:gridCol w:w="4557"/>
      </w:tblGrid>
      <w:tr w:rsidR="00460AF5" w:rsidRPr="00460AF5" w:rsidTr="002A421A">
        <w:trPr>
          <w:trHeight w:val="288"/>
          <w:tblHeader/>
        </w:trPr>
        <w:tc>
          <w:tcPr>
            <w:tcW w:w="1291" w:type="dxa"/>
            <w:tcBorders>
              <w:top w:val="nil"/>
              <w:left w:val="nil"/>
              <w:bottom w:val="nil"/>
              <w:right w:val="nil"/>
            </w:tcBorders>
            <w:shd w:val="clear" w:color="000000" w:fill="000000"/>
            <w:noWrap/>
            <w:vAlign w:val="bottom"/>
            <w:hideMark/>
          </w:tcPr>
          <w:p w:rsidR="00460AF5" w:rsidRPr="00460AF5" w:rsidRDefault="00460AF5" w:rsidP="00460AF5">
            <w:pPr>
              <w:rPr>
                <w:rFonts w:asciiTheme="minorHAnsi" w:hAnsiTheme="minorHAnsi"/>
                <w:b/>
                <w:bCs/>
                <w:sz w:val="24"/>
              </w:rPr>
            </w:pPr>
            <w:r w:rsidRPr="00460AF5">
              <w:rPr>
                <w:rFonts w:asciiTheme="minorHAnsi" w:hAnsiTheme="minorHAnsi"/>
                <w:b/>
                <w:bCs/>
                <w:sz w:val="24"/>
              </w:rPr>
              <w:t>Date</w:t>
            </w:r>
          </w:p>
        </w:tc>
        <w:tc>
          <w:tcPr>
            <w:tcW w:w="3098" w:type="dxa"/>
            <w:tcBorders>
              <w:top w:val="nil"/>
              <w:left w:val="nil"/>
              <w:bottom w:val="nil"/>
              <w:right w:val="nil"/>
            </w:tcBorders>
            <w:shd w:val="clear" w:color="000000" w:fill="000000"/>
            <w:noWrap/>
            <w:vAlign w:val="bottom"/>
            <w:hideMark/>
          </w:tcPr>
          <w:p w:rsidR="00460AF5" w:rsidRPr="00460AF5" w:rsidRDefault="00460AF5" w:rsidP="00460AF5">
            <w:pPr>
              <w:rPr>
                <w:rFonts w:asciiTheme="minorHAnsi" w:hAnsiTheme="minorHAnsi"/>
                <w:b/>
                <w:bCs/>
                <w:sz w:val="24"/>
              </w:rPr>
            </w:pPr>
            <w:r w:rsidRPr="00460AF5">
              <w:rPr>
                <w:rFonts w:asciiTheme="minorHAnsi" w:hAnsiTheme="minorHAnsi"/>
                <w:b/>
                <w:bCs/>
                <w:sz w:val="24"/>
              </w:rPr>
              <w:t>Headline</w:t>
            </w:r>
          </w:p>
        </w:tc>
        <w:tc>
          <w:tcPr>
            <w:tcW w:w="4557" w:type="dxa"/>
            <w:tcBorders>
              <w:top w:val="nil"/>
              <w:left w:val="nil"/>
              <w:bottom w:val="nil"/>
              <w:right w:val="nil"/>
            </w:tcBorders>
            <w:shd w:val="clear" w:color="000000" w:fill="000000"/>
            <w:noWrap/>
            <w:vAlign w:val="bottom"/>
            <w:hideMark/>
          </w:tcPr>
          <w:p w:rsidR="00460AF5" w:rsidRPr="00460AF5" w:rsidRDefault="00460AF5" w:rsidP="00460AF5">
            <w:pPr>
              <w:rPr>
                <w:rFonts w:asciiTheme="minorHAnsi" w:hAnsiTheme="minorHAnsi"/>
                <w:b/>
                <w:bCs/>
                <w:sz w:val="24"/>
              </w:rPr>
            </w:pPr>
            <w:r w:rsidRPr="00460AF5">
              <w:rPr>
                <w:rFonts w:asciiTheme="minorHAnsi" w:hAnsiTheme="minorHAnsi"/>
                <w:b/>
                <w:bCs/>
                <w:sz w:val="24"/>
              </w:rPr>
              <w:t>URL</w:t>
            </w:r>
          </w:p>
        </w:tc>
      </w:tr>
      <w:tr w:rsidR="00460AF5" w:rsidRPr="00460AF5" w:rsidTr="002A421A">
        <w:trPr>
          <w:trHeight w:val="576"/>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20-Jan-17</w:t>
            </w:r>
          </w:p>
        </w:tc>
        <w:tc>
          <w:tcPr>
            <w:tcW w:w="3098" w:type="dxa"/>
            <w:tcBorders>
              <w:top w:val="nil"/>
              <w:left w:val="nil"/>
              <w:bottom w:val="nil"/>
              <w:right w:val="nil"/>
            </w:tcBorders>
            <w:shd w:val="clear" w:color="auto" w:fill="auto"/>
            <w:vAlign w:val="center"/>
            <w:hideMark/>
          </w:tcPr>
          <w:p w:rsidR="00460AF5" w:rsidRPr="00460AF5" w:rsidRDefault="00460AF5" w:rsidP="00460AF5">
            <w:pPr>
              <w:rPr>
                <w:rFonts w:asciiTheme="minorHAnsi" w:hAnsiTheme="minorHAnsi"/>
                <w:sz w:val="24"/>
              </w:rPr>
            </w:pPr>
            <w:r w:rsidRPr="00460AF5">
              <w:rPr>
                <w:rFonts w:asciiTheme="minorHAnsi" w:hAnsiTheme="minorHAnsi"/>
                <w:spacing w:val="-5"/>
                <w:sz w:val="24"/>
              </w:rPr>
              <w:t>Petition rejects rate rise for Byron residents</w:t>
            </w:r>
          </w:p>
        </w:tc>
        <w:tc>
          <w:tcPr>
            <w:tcW w:w="4557" w:type="dxa"/>
            <w:tcBorders>
              <w:top w:val="nil"/>
              <w:left w:val="nil"/>
              <w:bottom w:val="nil"/>
              <w:right w:val="nil"/>
            </w:tcBorders>
            <w:shd w:val="clear" w:color="auto" w:fill="auto"/>
            <w:vAlign w:val="bottom"/>
            <w:hideMark/>
          </w:tcPr>
          <w:p w:rsidR="00460AF5" w:rsidRPr="00460AF5" w:rsidRDefault="006C1373" w:rsidP="00460AF5">
            <w:pPr>
              <w:rPr>
                <w:rFonts w:asciiTheme="minorHAnsi" w:hAnsiTheme="minorHAnsi"/>
                <w:sz w:val="24"/>
                <w:u w:val="single"/>
              </w:rPr>
            </w:pPr>
            <w:hyperlink r:id="rId104" w:history="1">
              <w:r w:rsidR="00460AF5" w:rsidRPr="00460AF5">
                <w:rPr>
                  <w:rFonts w:asciiTheme="minorHAnsi" w:hAnsiTheme="minorHAnsi"/>
                  <w:sz w:val="24"/>
                  <w:u w:val="single"/>
                </w:rPr>
                <w:t>http://www.echo.net.au/2017/01/petition-rejects-proposed-60-per-cent-rate-rise-byron-residents/</w:t>
              </w:r>
            </w:hyperlink>
          </w:p>
        </w:tc>
      </w:tr>
      <w:tr w:rsidR="00460AF5" w:rsidRPr="00460AF5" w:rsidTr="002A421A">
        <w:trPr>
          <w:trHeight w:val="576"/>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18-Jan-16</w:t>
            </w:r>
          </w:p>
        </w:tc>
        <w:tc>
          <w:tcPr>
            <w:tcW w:w="3098"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It's that time again! Let's peek inside the local</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 xml:space="preserve">Echo - see Annexure 1 </w:t>
            </w:r>
            <w:r w:rsidRPr="00460AF5">
              <w:rPr>
                <w:rFonts w:asciiTheme="minorHAnsi" w:hAnsiTheme="minorHAnsi"/>
                <w:sz w:val="24"/>
                <w:u w:val="single"/>
              </w:rPr>
              <w:t>within the Phase 4 Consultation Report</w:t>
            </w:r>
          </w:p>
        </w:tc>
      </w:tr>
      <w:tr w:rsidR="00460AF5" w:rsidRPr="00460AF5" w:rsidTr="002A421A">
        <w:trPr>
          <w:trHeight w:val="288"/>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12-Jan-17</w:t>
            </w:r>
          </w:p>
        </w:tc>
        <w:tc>
          <w:tcPr>
            <w:tcW w:w="3098"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Byron nightmare</w:t>
            </w:r>
          </w:p>
        </w:tc>
        <w:tc>
          <w:tcPr>
            <w:tcW w:w="4557"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http://www.onlineopinion.com.au/view.asp?article=18779</w:t>
            </w:r>
          </w:p>
        </w:tc>
      </w:tr>
      <w:tr w:rsidR="00460AF5" w:rsidRPr="00460AF5" w:rsidTr="002A421A">
        <w:trPr>
          <w:trHeight w:val="288"/>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lastRenderedPageBreak/>
              <w:t>12-Jan-17</w:t>
            </w:r>
          </w:p>
        </w:tc>
        <w:tc>
          <w:tcPr>
            <w:tcW w:w="3098"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Rates reality</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Echo - see Annexure 1</w:t>
            </w:r>
          </w:p>
        </w:tc>
      </w:tr>
      <w:tr w:rsidR="00460AF5" w:rsidRPr="00460AF5" w:rsidTr="002A421A">
        <w:trPr>
          <w:trHeight w:val="576"/>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11-Jan-17</w:t>
            </w:r>
          </w:p>
        </w:tc>
        <w:tc>
          <w:tcPr>
            <w:tcW w:w="3098"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Former Byron councillor offers new team some advice</w:t>
            </w:r>
          </w:p>
        </w:tc>
        <w:tc>
          <w:tcPr>
            <w:tcW w:w="4557"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http://www.echo.net.au/2017/01/former-byron-councillor-offers-new-team-advice/</w:t>
            </w:r>
          </w:p>
        </w:tc>
      </w:tr>
      <w:tr w:rsidR="00460AF5" w:rsidRPr="00460AF5" w:rsidTr="002A421A">
        <w:trPr>
          <w:trHeight w:val="576"/>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11-Jan-17</w:t>
            </w:r>
          </w:p>
        </w:tc>
        <w:tc>
          <w:tcPr>
            <w:tcW w:w="3098"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Byron GM replies to critics over rate rise</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Echo - see Annexure 1</w:t>
            </w:r>
          </w:p>
        </w:tc>
      </w:tr>
      <w:tr w:rsidR="00460AF5" w:rsidRPr="00460AF5" w:rsidTr="002A421A">
        <w:trPr>
          <w:trHeight w:val="576"/>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11-Jan-17</w:t>
            </w:r>
          </w:p>
        </w:tc>
        <w:tc>
          <w:tcPr>
            <w:tcW w:w="3098"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The challenges ahead for Byron Shire</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Echo - see Annexure 1</w:t>
            </w:r>
          </w:p>
        </w:tc>
      </w:tr>
      <w:tr w:rsidR="00460AF5" w:rsidRPr="00460AF5" w:rsidTr="002A421A">
        <w:trPr>
          <w:trHeight w:val="576"/>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5-Jan-17</w:t>
            </w:r>
          </w:p>
        </w:tc>
        <w:tc>
          <w:tcPr>
            <w:tcW w:w="3098"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Byron GM hits back at rate-rise claims</w:t>
            </w:r>
          </w:p>
        </w:tc>
        <w:tc>
          <w:tcPr>
            <w:tcW w:w="4557"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http://www.echo.net.au/2017/01/byron-gm-hits-back-rate-rise-claims/</w:t>
            </w:r>
          </w:p>
        </w:tc>
      </w:tr>
      <w:tr w:rsidR="00460AF5" w:rsidRPr="00460AF5" w:rsidTr="002A421A">
        <w:trPr>
          <w:trHeight w:val="288"/>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5-Jan-17</w:t>
            </w:r>
          </w:p>
        </w:tc>
        <w:tc>
          <w:tcPr>
            <w:tcW w:w="3098"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The overselling of Byron</w:t>
            </w:r>
          </w:p>
        </w:tc>
        <w:tc>
          <w:tcPr>
            <w:tcW w:w="4557"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http://www.echo.net.au/2017/01/the-overselling-of-byron/</w:t>
            </w:r>
          </w:p>
        </w:tc>
      </w:tr>
      <w:tr w:rsidR="00460AF5" w:rsidRPr="00460AF5" w:rsidTr="002A421A">
        <w:trPr>
          <w:trHeight w:val="576"/>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21-Dec-16</w:t>
            </w:r>
          </w:p>
        </w:tc>
        <w:tc>
          <w:tcPr>
            <w:tcW w:w="3098"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Special rates variation steams ahead</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Echo - see Annexure 1</w:t>
            </w:r>
          </w:p>
        </w:tc>
      </w:tr>
      <w:tr w:rsidR="00460AF5" w:rsidRPr="00460AF5" w:rsidTr="002A421A">
        <w:trPr>
          <w:trHeight w:val="864"/>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20-Dec-16</w:t>
            </w:r>
          </w:p>
        </w:tc>
        <w:tc>
          <w:tcPr>
            <w:tcW w:w="3098"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13 local councils notify special variation or minimum rate variation intentions</w:t>
            </w:r>
          </w:p>
        </w:tc>
        <w:tc>
          <w:tcPr>
            <w:tcW w:w="4557"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http://www.medianet.com.au/releases/121765/</w:t>
            </w:r>
          </w:p>
        </w:tc>
      </w:tr>
      <w:tr w:rsidR="00460AF5" w:rsidRPr="00460AF5" w:rsidTr="002A421A">
        <w:trPr>
          <w:trHeight w:val="576"/>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20-Dec-16</w:t>
            </w:r>
          </w:p>
        </w:tc>
        <w:tc>
          <w:tcPr>
            <w:tcW w:w="3098"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Shires flag upcoming rate rise</w:t>
            </w:r>
          </w:p>
        </w:tc>
        <w:tc>
          <w:tcPr>
            <w:tcW w:w="4557"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http://www.easternriverinachronicle.com.au/story/4367496/shires-flag-upcoming-rate-rise/</w:t>
            </w:r>
          </w:p>
        </w:tc>
      </w:tr>
      <w:tr w:rsidR="00460AF5" w:rsidRPr="00460AF5" w:rsidTr="002A421A">
        <w:trPr>
          <w:trHeight w:val="576"/>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19-Dec-16</w:t>
            </w:r>
          </w:p>
        </w:tc>
        <w:tc>
          <w:tcPr>
            <w:tcW w:w="3098"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Why not a festival tax for Byron shire?</w:t>
            </w:r>
          </w:p>
        </w:tc>
        <w:tc>
          <w:tcPr>
            <w:tcW w:w="4557"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http://www.echo.net.au/2016/12/not-festival-tax-byron-shire/</w:t>
            </w:r>
          </w:p>
        </w:tc>
      </w:tr>
      <w:tr w:rsidR="00460AF5" w:rsidRPr="00460AF5" w:rsidTr="002A421A">
        <w:trPr>
          <w:trHeight w:val="576"/>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19-Dec-16</w:t>
            </w:r>
          </w:p>
        </w:tc>
        <w:tc>
          <w:tcPr>
            <w:tcW w:w="3098"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Byron shire’s 60 per cent rates hike way too much</w:t>
            </w:r>
          </w:p>
        </w:tc>
        <w:tc>
          <w:tcPr>
            <w:tcW w:w="4557"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http://www.echo.net.au/2016/12/byron-shires-60-per-cent-rates-hike-way-much/</w:t>
            </w:r>
          </w:p>
        </w:tc>
      </w:tr>
      <w:tr w:rsidR="00460AF5" w:rsidRPr="00460AF5" w:rsidTr="002A421A">
        <w:trPr>
          <w:trHeight w:val="576"/>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16-Dec-16</w:t>
            </w:r>
          </w:p>
        </w:tc>
        <w:tc>
          <w:tcPr>
            <w:tcW w:w="3098"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Rate rise amid fears of amalgamation</w:t>
            </w:r>
          </w:p>
        </w:tc>
        <w:tc>
          <w:tcPr>
            <w:tcW w:w="4557"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http://www.echo.net.au/2016/12/rate-rise-amid-fears-amalgamation/</w:t>
            </w:r>
          </w:p>
        </w:tc>
      </w:tr>
      <w:tr w:rsidR="00460AF5" w:rsidRPr="00460AF5" w:rsidTr="002A421A">
        <w:trPr>
          <w:trHeight w:val="288"/>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16-Dec-16</w:t>
            </w:r>
          </w:p>
        </w:tc>
        <w:tc>
          <w:tcPr>
            <w:tcW w:w="3098"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Operational efficiencies</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Echo editorial - see Annexure 1</w:t>
            </w:r>
          </w:p>
        </w:tc>
      </w:tr>
      <w:tr w:rsidR="00460AF5" w:rsidRPr="00460AF5" w:rsidTr="002A421A">
        <w:trPr>
          <w:trHeight w:val="576"/>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15-Dec-16</w:t>
            </w:r>
          </w:p>
        </w:tc>
        <w:tc>
          <w:tcPr>
            <w:tcW w:w="3098"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Doubt cast over Byron sewer rate reduction offer</w:t>
            </w:r>
          </w:p>
        </w:tc>
        <w:tc>
          <w:tcPr>
            <w:tcW w:w="4557"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http://www.echo.net.au/2016/12/doubt-cast-byron-sewer-rate-reduction-offer/</w:t>
            </w:r>
          </w:p>
        </w:tc>
      </w:tr>
      <w:tr w:rsidR="00460AF5" w:rsidRPr="00460AF5" w:rsidTr="002A421A">
        <w:trPr>
          <w:trHeight w:val="576"/>
        </w:trPr>
        <w:tc>
          <w:tcPr>
            <w:tcW w:w="1291"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15-Dec-16</w:t>
            </w:r>
          </w:p>
        </w:tc>
        <w:tc>
          <w:tcPr>
            <w:tcW w:w="3098"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Residents to get $199 rate reduction</w:t>
            </w:r>
          </w:p>
        </w:tc>
        <w:tc>
          <w:tcPr>
            <w:tcW w:w="4557"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Byron Shire News - see Annexure 1</w:t>
            </w:r>
          </w:p>
        </w:tc>
      </w:tr>
    </w:tbl>
    <w:p w:rsidR="002A421A" w:rsidRDefault="002A421A"/>
    <w:tbl>
      <w:tblPr>
        <w:tblW w:w="8946" w:type="dxa"/>
        <w:tblInd w:w="93" w:type="dxa"/>
        <w:tblLayout w:type="fixed"/>
        <w:tblLook w:val="04A0" w:firstRow="1" w:lastRow="0" w:firstColumn="1" w:lastColumn="0" w:noHBand="0" w:noVBand="1"/>
      </w:tblPr>
      <w:tblGrid>
        <w:gridCol w:w="1433"/>
        <w:gridCol w:w="2956"/>
        <w:gridCol w:w="4557"/>
      </w:tblGrid>
      <w:tr w:rsidR="00460AF5" w:rsidRPr="00460AF5" w:rsidTr="00460AF5">
        <w:trPr>
          <w:trHeight w:val="288"/>
        </w:trPr>
        <w:tc>
          <w:tcPr>
            <w:tcW w:w="4389" w:type="dxa"/>
            <w:gridSpan w:val="2"/>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b/>
                <w:bCs/>
                <w:sz w:val="24"/>
              </w:rPr>
            </w:pPr>
            <w:r w:rsidRPr="00460AF5">
              <w:rPr>
                <w:rFonts w:asciiTheme="minorHAnsi" w:hAnsiTheme="minorHAnsi"/>
                <w:b/>
                <w:bCs/>
                <w:sz w:val="24"/>
              </w:rPr>
              <w:t>Letters to editor - see Annexure 1</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p>
        </w:tc>
      </w:tr>
      <w:tr w:rsidR="00460AF5" w:rsidRPr="00460AF5" w:rsidTr="002A421A">
        <w:trPr>
          <w:trHeight w:val="288"/>
        </w:trPr>
        <w:tc>
          <w:tcPr>
            <w:tcW w:w="1433" w:type="dxa"/>
            <w:tcBorders>
              <w:top w:val="nil"/>
              <w:left w:val="nil"/>
              <w:bottom w:val="nil"/>
              <w:right w:val="nil"/>
            </w:tcBorders>
            <w:shd w:val="clear" w:color="000000" w:fill="000000"/>
            <w:noWrap/>
            <w:vAlign w:val="bottom"/>
            <w:hideMark/>
          </w:tcPr>
          <w:p w:rsidR="00460AF5" w:rsidRPr="00460AF5" w:rsidRDefault="00460AF5" w:rsidP="00460AF5">
            <w:pPr>
              <w:rPr>
                <w:rFonts w:asciiTheme="minorHAnsi" w:hAnsiTheme="minorHAnsi"/>
                <w:b/>
                <w:bCs/>
                <w:sz w:val="24"/>
              </w:rPr>
            </w:pPr>
            <w:r w:rsidRPr="00460AF5">
              <w:rPr>
                <w:rFonts w:asciiTheme="minorHAnsi" w:hAnsiTheme="minorHAnsi"/>
                <w:b/>
                <w:bCs/>
                <w:sz w:val="24"/>
              </w:rPr>
              <w:t>Date</w:t>
            </w:r>
          </w:p>
        </w:tc>
        <w:tc>
          <w:tcPr>
            <w:tcW w:w="2956" w:type="dxa"/>
            <w:tcBorders>
              <w:top w:val="nil"/>
              <w:left w:val="nil"/>
              <w:bottom w:val="nil"/>
              <w:right w:val="nil"/>
            </w:tcBorders>
            <w:shd w:val="clear" w:color="000000" w:fill="000000"/>
            <w:noWrap/>
            <w:vAlign w:val="bottom"/>
            <w:hideMark/>
          </w:tcPr>
          <w:p w:rsidR="00460AF5" w:rsidRPr="00460AF5" w:rsidRDefault="00460AF5" w:rsidP="00460AF5">
            <w:pPr>
              <w:rPr>
                <w:rFonts w:asciiTheme="minorHAnsi" w:hAnsiTheme="minorHAnsi"/>
                <w:b/>
                <w:bCs/>
                <w:sz w:val="24"/>
              </w:rPr>
            </w:pPr>
            <w:r w:rsidRPr="00460AF5">
              <w:rPr>
                <w:rFonts w:asciiTheme="minorHAnsi" w:hAnsiTheme="minorHAnsi"/>
                <w:b/>
                <w:bCs/>
                <w:sz w:val="24"/>
              </w:rPr>
              <w:t>Heading</w:t>
            </w:r>
          </w:p>
        </w:tc>
        <w:tc>
          <w:tcPr>
            <w:tcW w:w="4557" w:type="dxa"/>
            <w:tcBorders>
              <w:top w:val="nil"/>
              <w:left w:val="nil"/>
              <w:bottom w:val="nil"/>
              <w:right w:val="nil"/>
            </w:tcBorders>
            <w:shd w:val="clear" w:color="000000" w:fill="000000"/>
            <w:noWrap/>
            <w:vAlign w:val="bottom"/>
            <w:hideMark/>
          </w:tcPr>
          <w:p w:rsidR="00460AF5" w:rsidRPr="00460AF5" w:rsidRDefault="00460AF5" w:rsidP="00460AF5">
            <w:pPr>
              <w:rPr>
                <w:rFonts w:asciiTheme="minorHAnsi" w:hAnsiTheme="minorHAnsi"/>
                <w:b/>
                <w:bCs/>
                <w:sz w:val="24"/>
              </w:rPr>
            </w:pPr>
            <w:r w:rsidRPr="00460AF5">
              <w:rPr>
                <w:rFonts w:asciiTheme="minorHAnsi" w:hAnsiTheme="minorHAnsi"/>
                <w:b/>
                <w:bCs/>
                <w:sz w:val="24"/>
              </w:rPr>
              <w:t>Source</w:t>
            </w:r>
          </w:p>
        </w:tc>
      </w:tr>
      <w:tr w:rsidR="00460AF5" w:rsidRPr="00460AF5" w:rsidTr="002A421A">
        <w:trPr>
          <w:trHeight w:val="864"/>
        </w:trPr>
        <w:tc>
          <w:tcPr>
            <w:tcW w:w="1433"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18-Jan-16</w:t>
            </w:r>
          </w:p>
        </w:tc>
        <w:tc>
          <w:tcPr>
            <w:tcW w:w="2956" w:type="dxa"/>
            <w:tcBorders>
              <w:top w:val="nil"/>
              <w:left w:val="nil"/>
              <w:bottom w:val="nil"/>
              <w:right w:val="nil"/>
            </w:tcBorders>
            <w:shd w:val="clear" w:color="auto" w:fill="auto"/>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7 letters - what part of 'no' to the rate rise doesn't Council understand?</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Byron Shire Echo</w:t>
            </w:r>
          </w:p>
        </w:tc>
      </w:tr>
      <w:tr w:rsidR="00460AF5" w:rsidRPr="00460AF5" w:rsidTr="002A421A">
        <w:trPr>
          <w:trHeight w:val="288"/>
        </w:trPr>
        <w:tc>
          <w:tcPr>
            <w:tcW w:w="1433"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12-Jan-17</w:t>
            </w:r>
          </w:p>
        </w:tc>
        <w:tc>
          <w:tcPr>
            <w:tcW w:w="2956"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Rates reality</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Byron Shire News</w:t>
            </w:r>
          </w:p>
        </w:tc>
      </w:tr>
      <w:tr w:rsidR="00460AF5" w:rsidRPr="00460AF5" w:rsidTr="002A421A">
        <w:trPr>
          <w:trHeight w:val="288"/>
        </w:trPr>
        <w:tc>
          <w:tcPr>
            <w:tcW w:w="1433"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11-Jan-16</w:t>
            </w:r>
          </w:p>
        </w:tc>
        <w:tc>
          <w:tcPr>
            <w:tcW w:w="2956"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Another invasion of people</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Byron Shire Echo</w:t>
            </w:r>
          </w:p>
        </w:tc>
      </w:tr>
      <w:tr w:rsidR="00460AF5" w:rsidRPr="00460AF5" w:rsidTr="002A421A">
        <w:trPr>
          <w:trHeight w:val="288"/>
        </w:trPr>
        <w:tc>
          <w:tcPr>
            <w:tcW w:w="1433"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11-Jan-16</w:t>
            </w:r>
          </w:p>
        </w:tc>
        <w:tc>
          <w:tcPr>
            <w:tcW w:w="2956"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Road chaos</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Byron Shire Echo</w:t>
            </w:r>
          </w:p>
        </w:tc>
      </w:tr>
      <w:tr w:rsidR="00460AF5" w:rsidRPr="00460AF5" w:rsidTr="002A421A">
        <w:trPr>
          <w:trHeight w:val="288"/>
        </w:trPr>
        <w:tc>
          <w:tcPr>
            <w:tcW w:w="1433"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4-Jan-16</w:t>
            </w:r>
          </w:p>
        </w:tc>
        <w:tc>
          <w:tcPr>
            <w:tcW w:w="2956"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Damn rate rise</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Byron Shire Echo</w:t>
            </w:r>
          </w:p>
        </w:tc>
      </w:tr>
      <w:tr w:rsidR="00460AF5" w:rsidRPr="00460AF5" w:rsidTr="002A421A">
        <w:trPr>
          <w:trHeight w:val="288"/>
        </w:trPr>
        <w:tc>
          <w:tcPr>
            <w:tcW w:w="1433"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4-Jan-16</w:t>
            </w:r>
          </w:p>
        </w:tc>
        <w:tc>
          <w:tcPr>
            <w:tcW w:w="2956"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I put forward three options</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Byron Shire Echo</w:t>
            </w:r>
          </w:p>
        </w:tc>
      </w:tr>
      <w:tr w:rsidR="00460AF5" w:rsidRPr="00460AF5" w:rsidTr="002A421A">
        <w:trPr>
          <w:trHeight w:val="288"/>
        </w:trPr>
        <w:tc>
          <w:tcPr>
            <w:tcW w:w="1433"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4-Jan-16</w:t>
            </w:r>
          </w:p>
        </w:tc>
        <w:tc>
          <w:tcPr>
            <w:tcW w:w="2956"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At council's ordinary meeting</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Byron Shire Echo</w:t>
            </w:r>
          </w:p>
        </w:tc>
      </w:tr>
      <w:tr w:rsidR="00460AF5" w:rsidRPr="00460AF5" w:rsidTr="002A421A">
        <w:trPr>
          <w:trHeight w:val="288"/>
        </w:trPr>
        <w:tc>
          <w:tcPr>
            <w:tcW w:w="1433"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lastRenderedPageBreak/>
              <w:t>28-Dec-16</w:t>
            </w:r>
          </w:p>
        </w:tc>
        <w:tc>
          <w:tcPr>
            <w:tcW w:w="2956"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Monster rate rise</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Byron Shire Echo</w:t>
            </w:r>
          </w:p>
        </w:tc>
      </w:tr>
      <w:tr w:rsidR="00460AF5" w:rsidRPr="00460AF5" w:rsidTr="002A421A">
        <w:trPr>
          <w:trHeight w:val="288"/>
        </w:trPr>
        <w:tc>
          <w:tcPr>
            <w:tcW w:w="1433"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21-Dec-16</w:t>
            </w:r>
          </w:p>
        </w:tc>
        <w:tc>
          <w:tcPr>
            <w:tcW w:w="2956"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Council rates</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Byron Shire Echo</w:t>
            </w:r>
          </w:p>
        </w:tc>
      </w:tr>
      <w:tr w:rsidR="00460AF5" w:rsidRPr="00460AF5" w:rsidTr="002A421A">
        <w:trPr>
          <w:trHeight w:val="288"/>
        </w:trPr>
        <w:tc>
          <w:tcPr>
            <w:tcW w:w="1433"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15-Dec-16</w:t>
            </w:r>
          </w:p>
        </w:tc>
        <w:tc>
          <w:tcPr>
            <w:tcW w:w="2956"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Rates revolt</w:t>
            </w:r>
          </w:p>
        </w:tc>
        <w:tc>
          <w:tcPr>
            <w:tcW w:w="4557" w:type="dxa"/>
            <w:tcBorders>
              <w:top w:val="nil"/>
              <w:left w:val="nil"/>
              <w:bottom w:val="nil"/>
              <w:right w:val="nil"/>
            </w:tcBorders>
            <w:shd w:val="clear" w:color="auto" w:fill="auto"/>
            <w:noWrap/>
            <w:vAlign w:val="bottom"/>
            <w:hideMark/>
          </w:tcPr>
          <w:p w:rsidR="00460AF5" w:rsidRPr="00460AF5" w:rsidRDefault="00460AF5" w:rsidP="00460AF5">
            <w:pPr>
              <w:rPr>
                <w:rFonts w:asciiTheme="minorHAnsi" w:hAnsiTheme="minorHAnsi"/>
                <w:sz w:val="24"/>
              </w:rPr>
            </w:pPr>
            <w:r w:rsidRPr="00460AF5">
              <w:rPr>
                <w:rFonts w:asciiTheme="minorHAnsi" w:hAnsiTheme="minorHAnsi"/>
                <w:sz w:val="24"/>
              </w:rPr>
              <w:t>Byron Shire News</w:t>
            </w:r>
          </w:p>
        </w:tc>
      </w:tr>
    </w:tbl>
    <w:p w:rsidR="00460AF5" w:rsidRPr="00460AF5" w:rsidRDefault="00460AF5" w:rsidP="00460AF5">
      <w:pPr>
        <w:rPr>
          <w:rFonts w:asciiTheme="minorHAnsi" w:eastAsiaTheme="minorHAnsi" w:hAnsiTheme="minorHAnsi" w:cstheme="minorBidi"/>
          <w:b/>
          <w:bCs/>
          <w:sz w:val="24"/>
          <w:lang w:eastAsia="en-US"/>
        </w:rPr>
      </w:pPr>
    </w:p>
    <w:p w:rsidR="00460AF5" w:rsidRPr="00460AF5" w:rsidRDefault="00460AF5" w:rsidP="00460AF5">
      <w:pPr>
        <w:pStyle w:val="NoSpacing"/>
        <w:ind w:left="-567"/>
        <w:contextualSpacing/>
        <w:rPr>
          <w:bCs/>
          <w:sz w:val="24"/>
          <w:szCs w:val="24"/>
        </w:rPr>
      </w:pPr>
      <w:r w:rsidRPr="00460AF5">
        <w:rPr>
          <w:b/>
          <w:bCs/>
          <w:sz w:val="24"/>
          <w:szCs w:val="24"/>
        </w:rPr>
        <w:t>January Rates notice</w:t>
      </w:r>
    </w:p>
    <w:p w:rsidR="00460AF5" w:rsidRPr="00460AF5" w:rsidRDefault="00460AF5" w:rsidP="00460AF5">
      <w:pPr>
        <w:pStyle w:val="NoSpacing"/>
        <w:ind w:left="-567"/>
        <w:contextualSpacing/>
        <w:rPr>
          <w:bCs/>
          <w:sz w:val="24"/>
          <w:szCs w:val="24"/>
        </w:rPr>
      </w:pPr>
    </w:p>
    <w:p w:rsidR="00460AF5" w:rsidRPr="00460AF5" w:rsidRDefault="00460AF5" w:rsidP="00460AF5">
      <w:pPr>
        <w:pStyle w:val="NoSpacing"/>
        <w:ind w:left="-567"/>
        <w:contextualSpacing/>
        <w:rPr>
          <w:bCs/>
          <w:sz w:val="24"/>
          <w:szCs w:val="24"/>
        </w:rPr>
      </w:pPr>
      <w:r w:rsidRPr="00460AF5">
        <w:rPr>
          <w:bCs/>
          <w:sz w:val="24"/>
          <w:szCs w:val="24"/>
        </w:rPr>
        <w:t xml:space="preserve">In keeping our ratepayers up to date, Council’s January rate notice insert included a one page overview of the Base Case (rate peg only) and the three options proposed,  plus a timeline of ‘where to next’ key dates. </w:t>
      </w:r>
    </w:p>
    <w:p w:rsidR="00460AF5" w:rsidRPr="00460AF5" w:rsidRDefault="00460AF5" w:rsidP="00460AF5">
      <w:pPr>
        <w:rPr>
          <w:rFonts w:asciiTheme="minorHAnsi" w:hAnsiTheme="minorHAnsi"/>
          <w:sz w:val="24"/>
        </w:rPr>
      </w:pPr>
      <w:r w:rsidRPr="00460AF5">
        <w:rPr>
          <w:rFonts w:asciiTheme="minorHAnsi" w:hAnsiTheme="minorHAnsi"/>
          <w:noProof/>
          <w:sz w:val="24"/>
        </w:rPr>
        <w:drawing>
          <wp:inline distT="0" distB="0" distL="0" distR="0" wp14:anchorId="62937A3D" wp14:editId="4EC55EAF">
            <wp:extent cx="4556833" cy="644393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558153" cy="6445798"/>
                    </a:xfrm>
                    <a:prstGeom prst="rect">
                      <a:avLst/>
                    </a:prstGeom>
                  </pic:spPr>
                </pic:pic>
              </a:graphicData>
            </a:graphic>
          </wp:inline>
        </w:drawing>
      </w:r>
    </w:p>
    <w:p w:rsidR="00460AF5" w:rsidRPr="00460AF5" w:rsidRDefault="00460AF5" w:rsidP="00460AF5">
      <w:pPr>
        <w:rPr>
          <w:rFonts w:asciiTheme="minorHAnsi" w:hAnsiTheme="minorHAnsi"/>
          <w:sz w:val="24"/>
        </w:rPr>
      </w:pPr>
      <w:r w:rsidRPr="00460AF5">
        <w:rPr>
          <w:rFonts w:asciiTheme="minorHAnsi" w:hAnsiTheme="minorHAnsi"/>
          <w:sz w:val="24"/>
        </w:rPr>
        <w:br w:type="page"/>
      </w:r>
    </w:p>
    <w:p w:rsidR="00460AF5" w:rsidRPr="000F75A8" w:rsidRDefault="00460AF5" w:rsidP="000F75A8">
      <w:pPr>
        <w:pStyle w:val="Heading2"/>
        <w:ind w:right="-141"/>
        <w:rPr>
          <w:rFonts w:asciiTheme="minorHAnsi" w:hAnsiTheme="minorHAnsi"/>
          <w:bCs/>
          <w:color w:val="auto"/>
        </w:rPr>
      </w:pPr>
      <w:bookmarkStart w:id="43" w:name="_Toc366160413"/>
      <w:r w:rsidRPr="000F75A8">
        <w:rPr>
          <w:rFonts w:asciiTheme="minorHAnsi" w:hAnsiTheme="minorHAnsi"/>
          <w:bCs/>
          <w:color w:val="auto"/>
        </w:rPr>
        <w:lastRenderedPageBreak/>
        <w:t xml:space="preserve"> </w:t>
      </w:r>
      <w:bookmarkStart w:id="44" w:name="_Toc474766994"/>
      <w:r w:rsidRPr="000F75A8">
        <w:rPr>
          <w:rFonts w:asciiTheme="minorHAnsi" w:hAnsiTheme="minorHAnsi"/>
          <w:bCs/>
          <w:color w:val="auto"/>
        </w:rPr>
        <w:t>Feedback from the community consultations</w:t>
      </w:r>
      <w:bookmarkEnd w:id="43"/>
      <w:bookmarkEnd w:id="44"/>
    </w:p>
    <w:p w:rsidR="00460AF5" w:rsidRPr="00460AF5" w:rsidRDefault="00460AF5" w:rsidP="00460AF5">
      <w:pPr>
        <w:contextualSpacing/>
        <w:rPr>
          <w:rFonts w:asciiTheme="minorHAnsi" w:hAnsiTheme="minorHAnsi"/>
          <w:sz w:val="24"/>
        </w:rPr>
      </w:pPr>
    </w:p>
    <w:p w:rsidR="00460AF5" w:rsidRPr="00460AF5" w:rsidRDefault="00460AF5" w:rsidP="00460AF5">
      <w:pPr>
        <w:tabs>
          <w:tab w:val="left" w:pos="1134"/>
        </w:tabs>
        <w:rPr>
          <w:rFonts w:asciiTheme="minorHAnsi" w:hAnsiTheme="minorHAnsi"/>
          <w:b/>
          <w:sz w:val="24"/>
        </w:rPr>
      </w:pPr>
      <w:r w:rsidRPr="00460AF5">
        <w:rPr>
          <w:rFonts w:asciiTheme="minorHAnsi" w:hAnsiTheme="minorHAnsi"/>
          <w:b/>
          <w:sz w:val="24"/>
        </w:rPr>
        <w:t xml:space="preserve">Phase 1: </w:t>
      </w:r>
      <w:r w:rsidRPr="00460AF5">
        <w:rPr>
          <w:rFonts w:asciiTheme="minorHAnsi" w:hAnsiTheme="minorHAnsi"/>
          <w:b/>
          <w:sz w:val="24"/>
        </w:rPr>
        <w:tab/>
        <w:t xml:space="preserve">Community Satisfaction 2016 </w:t>
      </w:r>
    </w:p>
    <w:p w:rsidR="00460AF5" w:rsidRPr="00460AF5" w:rsidRDefault="00460AF5" w:rsidP="00460AF5">
      <w:pPr>
        <w:tabs>
          <w:tab w:val="left" w:pos="851"/>
        </w:tabs>
        <w:rPr>
          <w:rFonts w:asciiTheme="minorHAnsi" w:hAnsiTheme="minorHAnsi"/>
          <w:sz w:val="24"/>
        </w:rPr>
      </w:pPr>
    </w:p>
    <w:p w:rsidR="00460AF5" w:rsidRPr="00460AF5" w:rsidRDefault="00460AF5" w:rsidP="00460AF5">
      <w:pPr>
        <w:tabs>
          <w:tab w:val="left" w:pos="1134"/>
        </w:tabs>
        <w:ind w:left="1134" w:hanging="1134"/>
        <w:rPr>
          <w:rFonts w:asciiTheme="minorHAnsi" w:hAnsiTheme="minorHAnsi"/>
          <w:i/>
          <w:sz w:val="24"/>
        </w:rPr>
      </w:pPr>
      <w:r w:rsidRPr="00460AF5">
        <w:rPr>
          <w:rFonts w:asciiTheme="minorHAnsi" w:hAnsiTheme="minorHAnsi"/>
          <w:i/>
          <w:sz w:val="24"/>
        </w:rPr>
        <w:t>Purpose:</w:t>
      </w:r>
      <w:r w:rsidRPr="00460AF5">
        <w:rPr>
          <w:rFonts w:asciiTheme="minorHAnsi" w:hAnsiTheme="minorHAnsi"/>
          <w:i/>
          <w:sz w:val="24"/>
        </w:rPr>
        <w:tab/>
        <w:t>Explore community support for infrastructure improvements, funding allocation and funding sources.</w:t>
      </w:r>
    </w:p>
    <w:p w:rsidR="00460AF5" w:rsidRPr="00460AF5" w:rsidRDefault="00460AF5" w:rsidP="00460AF5">
      <w:pPr>
        <w:ind w:left="1276"/>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Results of the Phase 1 Customer Satisfaction Survey are outlined in Section 4.2 and Section 3.1.1 of this application. </w:t>
      </w:r>
    </w:p>
    <w:p w:rsidR="00460AF5" w:rsidRPr="00460AF5" w:rsidRDefault="00460AF5" w:rsidP="00460AF5">
      <w:pPr>
        <w:rPr>
          <w:rFonts w:asciiTheme="minorHAnsi" w:hAnsiTheme="minorHAnsi"/>
          <w:sz w:val="24"/>
        </w:rPr>
      </w:pPr>
    </w:p>
    <w:p w:rsidR="00460AF5" w:rsidRPr="00460AF5" w:rsidRDefault="00460AF5" w:rsidP="00460AF5">
      <w:pPr>
        <w:tabs>
          <w:tab w:val="left" w:pos="1701"/>
        </w:tabs>
        <w:rPr>
          <w:rFonts w:asciiTheme="minorHAnsi" w:hAnsiTheme="minorHAnsi"/>
          <w:sz w:val="24"/>
        </w:rPr>
      </w:pPr>
      <w:r w:rsidRPr="00460AF5">
        <w:rPr>
          <w:rFonts w:asciiTheme="minorHAnsi" w:hAnsiTheme="minorHAnsi"/>
          <w:sz w:val="24"/>
        </w:rPr>
        <w:t xml:space="preserve">The 2016 Community Satisfaction Survey questions allowed the results to be quantitatively compared to the 2013 Community Satisfaction Survey.  The random telephone CATI survey was conducted by independent company Micromex Research.  </w:t>
      </w:r>
    </w:p>
    <w:p w:rsidR="00460AF5" w:rsidRPr="00460AF5" w:rsidRDefault="00460AF5" w:rsidP="00460AF5">
      <w:pPr>
        <w:rPr>
          <w:rFonts w:asciiTheme="minorHAnsi" w:hAnsiTheme="minorHAnsi"/>
          <w:sz w:val="24"/>
        </w:rPr>
      </w:pPr>
    </w:p>
    <w:p w:rsidR="00460AF5" w:rsidRPr="00460AF5" w:rsidRDefault="00460AF5" w:rsidP="00460AF5">
      <w:pPr>
        <w:tabs>
          <w:tab w:val="left" w:pos="1701"/>
        </w:tabs>
        <w:rPr>
          <w:rFonts w:asciiTheme="minorHAnsi" w:hAnsiTheme="minorHAnsi"/>
          <w:sz w:val="24"/>
        </w:rPr>
      </w:pPr>
      <w:r w:rsidRPr="00460AF5">
        <w:rPr>
          <w:rFonts w:asciiTheme="minorHAnsi" w:hAnsiTheme="minorHAnsi"/>
          <w:sz w:val="24"/>
        </w:rPr>
        <w:t>In summary, results of the independent random survey found local roads had the least community satisfaction and was considered the most important community asset. In terms of Priority, Satisfaction and Investment, it was clearly demonstrated that road, toilets, public spaces, parks and drainage needed the most investment.</w:t>
      </w:r>
    </w:p>
    <w:p w:rsidR="00460AF5" w:rsidRPr="00460AF5" w:rsidRDefault="00460AF5" w:rsidP="00460AF5">
      <w:pPr>
        <w:tabs>
          <w:tab w:val="left" w:pos="1701"/>
        </w:tabs>
        <w:rPr>
          <w:rFonts w:asciiTheme="minorHAnsi" w:hAnsiTheme="minorHAnsi"/>
          <w:sz w:val="24"/>
        </w:rPr>
      </w:pPr>
    </w:p>
    <w:p w:rsidR="00460AF5" w:rsidRPr="00460AF5" w:rsidRDefault="00460AF5" w:rsidP="00460AF5">
      <w:pPr>
        <w:tabs>
          <w:tab w:val="left" w:pos="1701"/>
        </w:tabs>
        <w:jc w:val="center"/>
        <w:rPr>
          <w:rFonts w:asciiTheme="minorHAnsi" w:hAnsiTheme="minorHAnsi"/>
          <w:sz w:val="24"/>
        </w:rPr>
      </w:pPr>
      <w:r w:rsidRPr="00460AF5">
        <w:rPr>
          <w:rFonts w:asciiTheme="minorHAnsi" w:hAnsiTheme="minorHAnsi"/>
          <w:noProof/>
          <w:sz w:val="24"/>
        </w:rPr>
        <w:drawing>
          <wp:inline distT="0" distB="0" distL="0" distR="0" wp14:anchorId="04CE4854" wp14:editId="78B96F71">
            <wp:extent cx="4419600" cy="3162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419600" cy="3162300"/>
                    </a:xfrm>
                    <a:prstGeom prst="rect">
                      <a:avLst/>
                    </a:prstGeom>
                  </pic:spPr>
                </pic:pic>
              </a:graphicData>
            </a:graphic>
          </wp:inline>
        </w:drawing>
      </w:r>
    </w:p>
    <w:p w:rsidR="00460AF5" w:rsidRPr="00460AF5" w:rsidRDefault="00460AF5" w:rsidP="00460AF5">
      <w:pPr>
        <w:tabs>
          <w:tab w:val="left" w:pos="4678"/>
        </w:tabs>
        <w:rPr>
          <w:rFonts w:asciiTheme="minorHAnsi" w:hAnsiTheme="minorHAnsi"/>
          <w:b/>
          <w:sz w:val="24"/>
        </w:rPr>
      </w:pPr>
    </w:p>
    <w:p w:rsidR="00460AF5" w:rsidRPr="00460AF5" w:rsidRDefault="00460AF5" w:rsidP="00460AF5">
      <w:pPr>
        <w:tabs>
          <w:tab w:val="left" w:pos="4678"/>
        </w:tabs>
        <w:jc w:val="center"/>
        <w:rPr>
          <w:rFonts w:asciiTheme="minorHAnsi" w:hAnsiTheme="minorHAnsi"/>
          <w:b/>
          <w:sz w:val="24"/>
        </w:rPr>
      </w:pPr>
      <w:r w:rsidRPr="00460AF5">
        <w:rPr>
          <w:rFonts w:asciiTheme="minorHAnsi" w:hAnsiTheme="minorHAnsi"/>
          <w:noProof/>
          <w:sz w:val="24"/>
        </w:rPr>
        <w:lastRenderedPageBreak/>
        <w:drawing>
          <wp:inline distT="0" distB="0" distL="0" distR="0" wp14:anchorId="7CF53357" wp14:editId="65BF8305">
            <wp:extent cx="3456305" cy="3955641"/>
            <wp:effectExtent l="0" t="0" r="0" b="69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3456305" cy="3955641"/>
                    </a:xfrm>
                    <a:prstGeom prst="rect">
                      <a:avLst/>
                    </a:prstGeom>
                  </pic:spPr>
                </pic:pic>
              </a:graphicData>
            </a:graphic>
          </wp:inline>
        </w:drawing>
      </w:r>
    </w:p>
    <w:p w:rsidR="00460AF5" w:rsidRPr="00460AF5" w:rsidRDefault="00460AF5" w:rsidP="00460AF5">
      <w:pPr>
        <w:tabs>
          <w:tab w:val="left" w:pos="4678"/>
        </w:tabs>
        <w:rPr>
          <w:rFonts w:asciiTheme="minorHAnsi" w:hAnsiTheme="minorHAnsi"/>
          <w:b/>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The full results of the 2016 Community Satisfaction Survey can be found at </w:t>
      </w:r>
      <w:r w:rsidR="00701245" w:rsidRPr="00E36F6A">
        <w:rPr>
          <w:rFonts w:asciiTheme="minorHAnsi" w:hAnsiTheme="minorHAnsi"/>
          <w:sz w:val="24"/>
        </w:rPr>
        <w:t>Attachment 9</w:t>
      </w:r>
      <w:r w:rsidRPr="00E36F6A">
        <w:rPr>
          <w:rFonts w:asciiTheme="minorHAnsi" w:hAnsiTheme="minorHAnsi"/>
          <w:sz w:val="24"/>
        </w:rPr>
        <w:t xml:space="preserve">, page </w:t>
      </w:r>
      <w:r w:rsidR="008051D3" w:rsidRPr="00E36F6A">
        <w:rPr>
          <w:rFonts w:asciiTheme="minorHAnsi" w:hAnsiTheme="minorHAnsi"/>
          <w:sz w:val="24"/>
        </w:rPr>
        <w:t>27</w:t>
      </w:r>
      <w:r w:rsidRPr="00E36F6A">
        <w:rPr>
          <w:rFonts w:asciiTheme="minorHAnsi" w:hAnsiTheme="minorHAnsi"/>
          <w:sz w:val="24"/>
        </w:rPr>
        <w:t>.</w:t>
      </w:r>
    </w:p>
    <w:p w:rsidR="00460AF5" w:rsidRPr="00460AF5" w:rsidRDefault="00460AF5" w:rsidP="00460AF5">
      <w:pPr>
        <w:rPr>
          <w:rFonts w:asciiTheme="minorHAnsi" w:hAnsiTheme="minorHAnsi"/>
          <w:b/>
          <w:sz w:val="24"/>
        </w:rPr>
      </w:pPr>
    </w:p>
    <w:p w:rsidR="00460AF5" w:rsidRPr="00460AF5" w:rsidRDefault="00460AF5" w:rsidP="00460AF5">
      <w:pPr>
        <w:tabs>
          <w:tab w:val="left" w:pos="1134"/>
        </w:tabs>
        <w:rPr>
          <w:rFonts w:asciiTheme="minorHAnsi" w:hAnsiTheme="minorHAnsi"/>
          <w:b/>
          <w:i/>
          <w:sz w:val="24"/>
        </w:rPr>
      </w:pPr>
      <w:r w:rsidRPr="00460AF5">
        <w:rPr>
          <w:rFonts w:asciiTheme="minorHAnsi" w:hAnsiTheme="minorHAnsi"/>
          <w:b/>
          <w:sz w:val="24"/>
        </w:rPr>
        <w:t>Phase 2:</w:t>
      </w:r>
      <w:r w:rsidRPr="00460AF5">
        <w:rPr>
          <w:rFonts w:asciiTheme="minorHAnsi" w:hAnsiTheme="minorHAnsi"/>
          <w:b/>
          <w:sz w:val="24"/>
        </w:rPr>
        <w:tab/>
        <w:t xml:space="preserve">Asset Survey – </w:t>
      </w:r>
      <w:r w:rsidRPr="00460AF5">
        <w:rPr>
          <w:rFonts w:asciiTheme="minorHAnsi" w:hAnsiTheme="minorHAnsi"/>
          <w:b/>
          <w:i/>
          <w:sz w:val="24"/>
        </w:rPr>
        <w:t>Funding our Future</w:t>
      </w:r>
    </w:p>
    <w:p w:rsidR="00460AF5" w:rsidRPr="00460AF5" w:rsidRDefault="00460AF5" w:rsidP="00460AF5">
      <w:pPr>
        <w:tabs>
          <w:tab w:val="left" w:pos="851"/>
        </w:tabs>
        <w:rPr>
          <w:rFonts w:asciiTheme="minorHAnsi" w:hAnsiTheme="minorHAnsi"/>
          <w:sz w:val="24"/>
        </w:rPr>
      </w:pPr>
    </w:p>
    <w:p w:rsidR="00460AF5" w:rsidRPr="00460AF5" w:rsidRDefault="00460AF5" w:rsidP="00460AF5">
      <w:pPr>
        <w:tabs>
          <w:tab w:val="left" w:pos="1134"/>
        </w:tabs>
        <w:ind w:left="1134" w:hanging="1134"/>
        <w:rPr>
          <w:rFonts w:asciiTheme="minorHAnsi" w:hAnsiTheme="minorHAnsi"/>
          <w:i/>
          <w:sz w:val="24"/>
        </w:rPr>
      </w:pPr>
      <w:r w:rsidRPr="00460AF5">
        <w:rPr>
          <w:rFonts w:asciiTheme="minorHAnsi" w:hAnsiTheme="minorHAnsi"/>
          <w:i/>
          <w:sz w:val="24"/>
        </w:rPr>
        <w:t xml:space="preserve">Purpose: </w:t>
      </w:r>
      <w:r w:rsidRPr="00460AF5">
        <w:rPr>
          <w:rFonts w:asciiTheme="minorHAnsi" w:hAnsiTheme="minorHAnsi"/>
          <w:i/>
          <w:sz w:val="24"/>
        </w:rPr>
        <w:tab/>
        <w:t>Explore community support for infrastructure improvements, funding allocation and funding sources.</w:t>
      </w:r>
    </w:p>
    <w:p w:rsidR="00460AF5" w:rsidRPr="00460AF5" w:rsidRDefault="00460AF5" w:rsidP="00460AF5">
      <w:pPr>
        <w:rPr>
          <w:rFonts w:asciiTheme="minorHAnsi" w:hAnsiTheme="minorHAnsi"/>
          <w:sz w:val="24"/>
        </w:rPr>
      </w:pPr>
      <w:r w:rsidRPr="00460AF5">
        <w:rPr>
          <w:rFonts w:asciiTheme="minorHAnsi" w:hAnsiTheme="minorHAnsi"/>
          <w:noProof/>
          <w:sz w:val="24"/>
        </w:rPr>
        <w:drawing>
          <wp:anchor distT="0" distB="0" distL="114300" distR="114300" simplePos="0" relativeHeight="251663360" behindDoc="0" locked="0" layoutInCell="1" allowOverlap="1" wp14:anchorId="1D2DD6ED" wp14:editId="029AF427">
            <wp:simplePos x="0" y="0"/>
            <wp:positionH relativeFrom="column">
              <wp:posOffset>3017520</wp:posOffset>
            </wp:positionH>
            <wp:positionV relativeFrom="paragraph">
              <wp:posOffset>124460</wp:posOffset>
            </wp:positionV>
            <wp:extent cx="2201545" cy="1630680"/>
            <wp:effectExtent l="0" t="0" r="8255" b="762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201545" cy="1630680"/>
                    </a:xfrm>
                    <a:prstGeom prst="rect">
                      <a:avLst/>
                    </a:prstGeom>
                  </pic:spPr>
                </pic:pic>
              </a:graphicData>
            </a:graphic>
            <wp14:sizeRelH relativeFrom="page">
              <wp14:pctWidth>0</wp14:pctWidth>
            </wp14:sizeRelH>
            <wp14:sizeRelV relativeFrom="page">
              <wp14:pctHeight>0</wp14:pctHeight>
            </wp14:sizeRelV>
          </wp:anchor>
        </w:drawing>
      </w:r>
    </w:p>
    <w:p w:rsidR="00460AF5" w:rsidRPr="00460AF5" w:rsidRDefault="00460AF5" w:rsidP="00460AF5">
      <w:pPr>
        <w:rPr>
          <w:rFonts w:asciiTheme="minorHAnsi" w:hAnsiTheme="minorHAnsi"/>
          <w:sz w:val="24"/>
        </w:rPr>
      </w:pPr>
      <w:r w:rsidRPr="00460AF5">
        <w:rPr>
          <w:rFonts w:asciiTheme="minorHAnsi" w:hAnsiTheme="minorHAnsi"/>
          <w:sz w:val="24"/>
        </w:rPr>
        <w:t>Following on from the Community Satisfaction 2016 results, Council explored twelve infrastructure asset classes to help determine community support for level of investment, priority of assets, satisfaction levels and revenue options.</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As outline</w:t>
      </w:r>
      <w:r w:rsidR="002A421A">
        <w:rPr>
          <w:rFonts w:asciiTheme="minorHAnsi" w:hAnsiTheme="minorHAnsi"/>
          <w:sz w:val="24"/>
        </w:rPr>
        <w:t>d</w:t>
      </w:r>
      <w:r w:rsidRPr="00460AF5">
        <w:rPr>
          <w:rFonts w:asciiTheme="minorHAnsi" w:hAnsiTheme="minorHAnsi"/>
          <w:sz w:val="24"/>
        </w:rPr>
        <w:t xml:space="preserve"> in Section 4.1, Micromex Research survey was a an independent statistically valid survey undertaken with a random sample of Byron Shire residents and included an initial recruitment of participants, an information mail out and recontact via telephone interviews. </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lastRenderedPageBreak/>
        <w:t>The survey respondents identified local roads (sealed), local roads (unsealed) and public toilets as the top three Council priorities:</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Other key findings:</w:t>
      </w:r>
    </w:p>
    <w:p w:rsidR="00460AF5" w:rsidRPr="00460AF5" w:rsidRDefault="00460AF5" w:rsidP="00460AF5">
      <w:pPr>
        <w:rPr>
          <w:rFonts w:asciiTheme="minorHAnsi" w:hAnsiTheme="minorHAnsi"/>
          <w:sz w:val="24"/>
        </w:rPr>
      </w:pPr>
    </w:p>
    <w:p w:rsidR="00460AF5" w:rsidRPr="00460AF5" w:rsidRDefault="00460AF5" w:rsidP="00BC7A8D">
      <w:pPr>
        <w:pStyle w:val="ListParagraph"/>
        <w:numPr>
          <w:ilvl w:val="0"/>
          <w:numId w:val="42"/>
        </w:numPr>
        <w:spacing w:after="0" w:line="240" w:lineRule="auto"/>
        <w:rPr>
          <w:sz w:val="24"/>
          <w:szCs w:val="24"/>
        </w:rPr>
      </w:pPr>
      <w:r w:rsidRPr="00460AF5">
        <w:rPr>
          <w:sz w:val="24"/>
          <w:szCs w:val="24"/>
        </w:rPr>
        <w:t>94% of respondents said investing in infrastructure was Important or Very Important.</w:t>
      </w:r>
    </w:p>
    <w:p w:rsidR="00460AF5" w:rsidRPr="00460AF5" w:rsidRDefault="00460AF5" w:rsidP="00BC7A8D">
      <w:pPr>
        <w:pStyle w:val="ListParagraph"/>
        <w:numPr>
          <w:ilvl w:val="0"/>
          <w:numId w:val="42"/>
        </w:numPr>
        <w:spacing w:after="0" w:line="240" w:lineRule="auto"/>
        <w:rPr>
          <w:sz w:val="24"/>
          <w:szCs w:val="24"/>
        </w:rPr>
      </w:pPr>
      <w:r w:rsidRPr="00460AF5">
        <w:rPr>
          <w:sz w:val="24"/>
          <w:szCs w:val="24"/>
        </w:rPr>
        <w:t>84% of respondents where supportive or very supportive of additional investment in transport</w:t>
      </w:r>
    </w:p>
    <w:p w:rsidR="00460AF5" w:rsidRPr="00460AF5" w:rsidRDefault="00460AF5" w:rsidP="00BC7A8D">
      <w:pPr>
        <w:pStyle w:val="ListParagraph"/>
        <w:numPr>
          <w:ilvl w:val="0"/>
          <w:numId w:val="42"/>
        </w:numPr>
        <w:spacing w:after="0" w:line="240" w:lineRule="auto"/>
        <w:rPr>
          <w:sz w:val="24"/>
          <w:szCs w:val="24"/>
        </w:rPr>
      </w:pPr>
      <w:r w:rsidRPr="00460AF5">
        <w:rPr>
          <w:sz w:val="24"/>
          <w:szCs w:val="24"/>
        </w:rPr>
        <w:t>73% of respondents where supportive or very supportive of additional investment in urban stormwater</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Results of Phase 2 Asset Survey are also outlined in Section 3.1.1 and the full report is </w:t>
      </w:r>
      <w:r w:rsidRPr="00E36F6A">
        <w:rPr>
          <w:rFonts w:asciiTheme="minorHAnsi" w:hAnsiTheme="minorHAnsi"/>
          <w:sz w:val="24"/>
        </w:rPr>
        <w:t xml:space="preserve">contained within </w:t>
      </w:r>
      <w:r w:rsidR="00701245" w:rsidRPr="00E36F6A">
        <w:rPr>
          <w:rFonts w:asciiTheme="minorHAnsi" w:hAnsiTheme="minorHAnsi"/>
          <w:sz w:val="24"/>
        </w:rPr>
        <w:t>Attachment 9</w:t>
      </w:r>
      <w:r w:rsidRPr="00E36F6A">
        <w:rPr>
          <w:rFonts w:asciiTheme="minorHAnsi" w:hAnsiTheme="minorHAnsi"/>
          <w:sz w:val="24"/>
        </w:rPr>
        <w:t xml:space="preserve">, page </w:t>
      </w:r>
      <w:r w:rsidR="008051D3" w:rsidRPr="00E36F6A">
        <w:rPr>
          <w:rFonts w:asciiTheme="minorHAnsi" w:hAnsiTheme="minorHAnsi"/>
          <w:sz w:val="24"/>
        </w:rPr>
        <w:t>103</w:t>
      </w:r>
      <w:r w:rsidRPr="00E36F6A">
        <w:rPr>
          <w:rFonts w:asciiTheme="minorHAnsi" w:hAnsiTheme="minorHAnsi"/>
          <w:sz w:val="24"/>
        </w:rPr>
        <w:t>.</w:t>
      </w:r>
    </w:p>
    <w:p w:rsidR="00460AF5" w:rsidRPr="00460AF5" w:rsidRDefault="00460AF5" w:rsidP="00460AF5">
      <w:pPr>
        <w:rPr>
          <w:rFonts w:asciiTheme="minorHAnsi" w:hAnsiTheme="minorHAnsi"/>
          <w:sz w:val="24"/>
        </w:rPr>
      </w:pPr>
    </w:p>
    <w:p w:rsidR="00460AF5" w:rsidRPr="00460AF5" w:rsidRDefault="00460AF5" w:rsidP="00460AF5">
      <w:pPr>
        <w:tabs>
          <w:tab w:val="left" w:pos="1134"/>
        </w:tabs>
        <w:rPr>
          <w:rFonts w:asciiTheme="minorHAnsi" w:hAnsiTheme="minorHAnsi"/>
          <w:b/>
          <w:i/>
          <w:sz w:val="24"/>
        </w:rPr>
      </w:pPr>
      <w:r w:rsidRPr="00460AF5">
        <w:rPr>
          <w:rFonts w:asciiTheme="minorHAnsi" w:hAnsiTheme="minorHAnsi"/>
          <w:b/>
          <w:sz w:val="24"/>
        </w:rPr>
        <w:t xml:space="preserve">Phase 3: </w:t>
      </w:r>
      <w:r w:rsidRPr="00460AF5">
        <w:rPr>
          <w:rFonts w:asciiTheme="minorHAnsi" w:hAnsiTheme="minorHAnsi"/>
          <w:b/>
          <w:sz w:val="24"/>
        </w:rPr>
        <w:tab/>
        <w:t xml:space="preserve">Special Rate Variation – </w:t>
      </w:r>
      <w:r w:rsidRPr="00460AF5">
        <w:rPr>
          <w:rFonts w:asciiTheme="minorHAnsi" w:hAnsiTheme="minorHAnsi"/>
          <w:b/>
          <w:i/>
          <w:sz w:val="24"/>
        </w:rPr>
        <w:t xml:space="preserve">Funding our Future </w:t>
      </w:r>
      <w:r w:rsidRPr="00460AF5">
        <w:rPr>
          <w:rFonts w:asciiTheme="minorHAnsi" w:hAnsiTheme="minorHAnsi"/>
          <w:b/>
          <w:sz w:val="24"/>
        </w:rPr>
        <w:t>– community feedback</w:t>
      </w:r>
    </w:p>
    <w:p w:rsidR="00460AF5" w:rsidRPr="00460AF5" w:rsidRDefault="00460AF5" w:rsidP="00460AF5">
      <w:pPr>
        <w:rPr>
          <w:rFonts w:asciiTheme="minorHAnsi" w:hAnsiTheme="minorHAnsi"/>
          <w:sz w:val="24"/>
        </w:rPr>
      </w:pPr>
    </w:p>
    <w:p w:rsidR="00460AF5" w:rsidRPr="00460AF5" w:rsidRDefault="00460AF5" w:rsidP="00460AF5">
      <w:pPr>
        <w:tabs>
          <w:tab w:val="left" w:pos="1134"/>
        </w:tabs>
        <w:rPr>
          <w:rFonts w:asciiTheme="minorHAnsi" w:hAnsiTheme="minorHAnsi"/>
          <w:i/>
          <w:sz w:val="24"/>
        </w:rPr>
      </w:pPr>
      <w:r w:rsidRPr="00460AF5">
        <w:rPr>
          <w:rFonts w:asciiTheme="minorHAnsi" w:hAnsiTheme="minorHAnsi"/>
          <w:i/>
          <w:sz w:val="24"/>
        </w:rPr>
        <w:t>Purpose</w:t>
      </w:r>
      <w:r w:rsidRPr="00460AF5">
        <w:rPr>
          <w:rFonts w:asciiTheme="minorHAnsi" w:hAnsiTheme="minorHAnsi"/>
          <w:i/>
          <w:sz w:val="24"/>
        </w:rPr>
        <w:tab/>
      </w:r>
    </w:p>
    <w:p w:rsidR="00460AF5" w:rsidRPr="00460AF5" w:rsidRDefault="00460AF5" w:rsidP="00BC7A8D">
      <w:pPr>
        <w:pStyle w:val="ListParagraph"/>
        <w:numPr>
          <w:ilvl w:val="0"/>
          <w:numId w:val="87"/>
        </w:numPr>
        <w:tabs>
          <w:tab w:val="left" w:pos="1134"/>
        </w:tabs>
        <w:spacing w:after="0" w:line="240" w:lineRule="auto"/>
        <w:rPr>
          <w:i/>
          <w:sz w:val="24"/>
          <w:szCs w:val="24"/>
        </w:rPr>
      </w:pPr>
      <w:r w:rsidRPr="00460AF5">
        <w:rPr>
          <w:i/>
          <w:sz w:val="24"/>
          <w:szCs w:val="24"/>
        </w:rPr>
        <w:t>Create awareness about the proposed Special Rate Variation (SRV).</w:t>
      </w:r>
      <w:r w:rsidRPr="00460AF5">
        <w:rPr>
          <w:i/>
          <w:sz w:val="24"/>
          <w:szCs w:val="24"/>
        </w:rPr>
        <w:br/>
      </w:r>
    </w:p>
    <w:p w:rsidR="00460AF5" w:rsidRPr="00460AF5" w:rsidRDefault="00460AF5" w:rsidP="00BC7A8D">
      <w:pPr>
        <w:pStyle w:val="ListParagraph"/>
        <w:numPr>
          <w:ilvl w:val="0"/>
          <w:numId w:val="87"/>
        </w:numPr>
        <w:spacing w:after="0" w:line="240" w:lineRule="auto"/>
        <w:rPr>
          <w:i/>
          <w:sz w:val="24"/>
          <w:szCs w:val="24"/>
        </w:rPr>
      </w:pPr>
      <w:r w:rsidRPr="00460AF5">
        <w:rPr>
          <w:i/>
          <w:sz w:val="24"/>
          <w:szCs w:val="24"/>
        </w:rPr>
        <w:t>Clearly articulate the need, impact and outcomes of a SRV.</w:t>
      </w:r>
    </w:p>
    <w:p w:rsidR="00460AF5" w:rsidRPr="00460AF5" w:rsidRDefault="00460AF5" w:rsidP="00460AF5">
      <w:pPr>
        <w:pStyle w:val="ListParagraph"/>
        <w:ind w:left="1418" w:hanging="284"/>
        <w:rPr>
          <w:i/>
          <w:sz w:val="24"/>
          <w:szCs w:val="24"/>
        </w:rPr>
      </w:pPr>
    </w:p>
    <w:p w:rsidR="00460AF5" w:rsidRPr="00460AF5" w:rsidRDefault="00460AF5" w:rsidP="00BC7A8D">
      <w:pPr>
        <w:pStyle w:val="ListParagraph"/>
        <w:numPr>
          <w:ilvl w:val="0"/>
          <w:numId w:val="87"/>
        </w:numPr>
        <w:spacing w:after="0" w:line="240" w:lineRule="auto"/>
        <w:rPr>
          <w:i/>
          <w:sz w:val="24"/>
          <w:szCs w:val="24"/>
        </w:rPr>
      </w:pPr>
      <w:r w:rsidRPr="00460AF5">
        <w:rPr>
          <w:i/>
          <w:sz w:val="24"/>
          <w:szCs w:val="24"/>
        </w:rPr>
        <w:t>Ensure residents and rate payers are effectively engaged about the proposed SRV.</w:t>
      </w:r>
    </w:p>
    <w:p w:rsidR="00460AF5" w:rsidRPr="00460AF5" w:rsidRDefault="00460AF5" w:rsidP="00460AF5">
      <w:pPr>
        <w:pStyle w:val="ListParagraph"/>
        <w:ind w:left="1418" w:hanging="284"/>
        <w:rPr>
          <w:i/>
          <w:sz w:val="24"/>
          <w:szCs w:val="24"/>
        </w:rPr>
      </w:pPr>
    </w:p>
    <w:p w:rsidR="00460AF5" w:rsidRPr="00460AF5" w:rsidRDefault="00460AF5" w:rsidP="00BC7A8D">
      <w:pPr>
        <w:pStyle w:val="ListParagraph"/>
        <w:numPr>
          <w:ilvl w:val="0"/>
          <w:numId w:val="87"/>
        </w:numPr>
        <w:spacing w:after="0" w:line="240" w:lineRule="auto"/>
        <w:rPr>
          <w:i/>
          <w:sz w:val="24"/>
          <w:szCs w:val="24"/>
        </w:rPr>
      </w:pPr>
      <w:r w:rsidRPr="00460AF5">
        <w:rPr>
          <w:i/>
          <w:sz w:val="24"/>
          <w:szCs w:val="24"/>
        </w:rPr>
        <w:t>Ensure multiple opportunities for residents and ratepayers to provide feedback are available.</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A number of methods were used to record the community’s preferences regarding the options. A brief description of each method and the responses received are provided below. A key focus was to ensure that residents had multiple ways to provide feedback a vary range of inclusive methods.</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Residents were targeted via a random demographically representative telephone survey undertaken by an independent research company, Micromex Research. Residents and ratepayers could also complete a postal reply paid card, online survey and written submissions were also accepted. The supporting awareness campaign, to generate participation, is outlined in Section 4.1.</w:t>
      </w:r>
    </w:p>
    <w:p w:rsidR="00460AF5" w:rsidRPr="00460AF5" w:rsidRDefault="00460AF5" w:rsidP="00460AF5">
      <w:pPr>
        <w:rPr>
          <w:rFonts w:asciiTheme="minorHAnsi" w:hAnsiTheme="minorHAnsi"/>
          <w:sz w:val="24"/>
        </w:rPr>
      </w:pPr>
    </w:p>
    <w:p w:rsidR="00460AF5" w:rsidRPr="00460AF5" w:rsidRDefault="00460AF5" w:rsidP="00F52AA2">
      <w:pPr>
        <w:keepNext/>
        <w:rPr>
          <w:rFonts w:asciiTheme="minorHAnsi" w:hAnsiTheme="minorHAnsi"/>
          <w:b/>
          <w:sz w:val="24"/>
          <w:u w:val="single"/>
        </w:rPr>
      </w:pPr>
      <w:r w:rsidRPr="00460AF5">
        <w:rPr>
          <w:rFonts w:asciiTheme="minorHAnsi" w:hAnsiTheme="minorHAnsi"/>
          <w:b/>
          <w:sz w:val="24"/>
          <w:u w:val="single"/>
        </w:rPr>
        <w:lastRenderedPageBreak/>
        <w:t>Telephone Survey Results (Micromex Research)</w:t>
      </w:r>
    </w:p>
    <w:p w:rsidR="00460AF5" w:rsidRPr="00460AF5" w:rsidRDefault="00460AF5" w:rsidP="00F52AA2">
      <w:pPr>
        <w:keepNext/>
        <w:rPr>
          <w:rFonts w:asciiTheme="minorHAnsi" w:hAnsiTheme="minorHAnsi"/>
          <w:sz w:val="24"/>
        </w:rPr>
      </w:pPr>
    </w:p>
    <w:p w:rsidR="00460AF5" w:rsidRPr="00460AF5" w:rsidRDefault="00460AF5" w:rsidP="00F52AA2">
      <w:pPr>
        <w:keepNext/>
        <w:rPr>
          <w:rFonts w:asciiTheme="minorHAnsi" w:hAnsiTheme="minorHAnsi"/>
          <w:sz w:val="24"/>
        </w:rPr>
      </w:pPr>
      <w:r w:rsidRPr="00460AF5">
        <w:rPr>
          <w:rFonts w:asciiTheme="minorHAnsi" w:hAnsiTheme="minorHAnsi"/>
          <w:sz w:val="24"/>
        </w:rPr>
        <w:t xml:space="preserve">Micromex Research contacted 410 Byron Shire residents between 14 - 19 November, 2016.  Survey participants were </w:t>
      </w:r>
      <w:r w:rsidRPr="002A421A">
        <w:rPr>
          <w:rFonts w:asciiTheme="minorHAnsi" w:hAnsiTheme="minorHAnsi"/>
          <w:b/>
          <w:sz w:val="24"/>
        </w:rPr>
        <w:t>randomly</w:t>
      </w:r>
      <w:r w:rsidRPr="00460AF5">
        <w:rPr>
          <w:rFonts w:asciiTheme="minorHAnsi" w:hAnsiTheme="minorHAnsi"/>
          <w:sz w:val="24"/>
        </w:rPr>
        <w:t xml:space="preserve"> chosen and weighted to reflect the demographic makeup of Byron Shire.</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Of the 410 telephone survey participants: </w:t>
      </w:r>
      <w:r w:rsidRPr="00460AF5">
        <w:rPr>
          <w:rFonts w:asciiTheme="minorHAnsi" w:hAnsiTheme="minorHAnsi"/>
          <w:sz w:val="24"/>
        </w:rPr>
        <w:br/>
      </w:r>
    </w:p>
    <w:p w:rsidR="00460AF5" w:rsidRPr="00460AF5" w:rsidRDefault="00460AF5" w:rsidP="00BC7A8D">
      <w:pPr>
        <w:pStyle w:val="Default"/>
        <w:numPr>
          <w:ilvl w:val="0"/>
          <w:numId w:val="58"/>
        </w:numPr>
        <w:spacing w:before="3"/>
        <w:rPr>
          <w:rFonts w:asciiTheme="minorHAnsi" w:hAnsiTheme="minorHAnsi"/>
          <w:color w:val="auto"/>
        </w:rPr>
      </w:pPr>
      <w:r w:rsidRPr="00460AF5">
        <w:rPr>
          <w:rFonts w:asciiTheme="minorHAnsi" w:hAnsiTheme="minorHAnsi"/>
          <w:color w:val="auto"/>
        </w:rPr>
        <w:t xml:space="preserve">65% of participants were at least ‘somewhat satisfied’ with the performance of Council.  It was considered that overall </w:t>
      </w:r>
      <w:r w:rsidRPr="00460AF5">
        <w:rPr>
          <w:rFonts w:asciiTheme="minorHAnsi" w:hAnsiTheme="minorHAnsi"/>
          <w:bCs/>
          <w:color w:val="auto"/>
        </w:rPr>
        <w:t>satisfaction with Council’s performance is moderately low. Residents of ‘rural/other’ areas are significantly more likely to be satisfied, whilst residents of ‘North Byron Shire’ are significantly less to be satisfied.</w:t>
      </w:r>
    </w:p>
    <w:p w:rsidR="00460AF5" w:rsidRPr="00460AF5" w:rsidRDefault="00460AF5" w:rsidP="00460AF5">
      <w:pPr>
        <w:pStyle w:val="Default"/>
        <w:rPr>
          <w:rFonts w:asciiTheme="minorHAnsi" w:hAnsiTheme="minorHAnsi"/>
          <w:color w:val="auto"/>
        </w:rPr>
      </w:pPr>
    </w:p>
    <w:p w:rsidR="00460AF5" w:rsidRPr="00460AF5" w:rsidRDefault="00460AF5" w:rsidP="00BC7A8D">
      <w:pPr>
        <w:pStyle w:val="Default"/>
        <w:numPr>
          <w:ilvl w:val="0"/>
          <w:numId w:val="58"/>
        </w:numPr>
        <w:spacing w:before="3"/>
        <w:rPr>
          <w:rFonts w:asciiTheme="minorHAnsi" w:hAnsiTheme="minorHAnsi"/>
          <w:color w:val="auto"/>
        </w:rPr>
      </w:pPr>
      <w:r w:rsidRPr="00460AF5">
        <w:rPr>
          <w:rFonts w:asciiTheme="minorHAnsi" w:hAnsiTheme="minorHAnsi" w:cs="Times New Roman"/>
          <w:bCs/>
          <w:color w:val="auto"/>
        </w:rPr>
        <w:t>52% of participants were at least ‘somewhat satisfied with the quality of infrastructure assets and facilities. Satisfaction with the quality of infrastructure and facilities provided by Council is ‘moderately low’, with residents of ‘North Byron Shire’ significantly less likely to be satisfied.</w:t>
      </w:r>
      <w:r w:rsidRPr="00460AF5">
        <w:rPr>
          <w:rFonts w:asciiTheme="minorHAnsi" w:hAnsiTheme="minorHAnsi" w:cs="Times New Roman"/>
          <w:bCs/>
          <w:color w:val="auto"/>
        </w:rPr>
        <w:br/>
      </w:r>
    </w:p>
    <w:p w:rsidR="00460AF5" w:rsidRPr="00460AF5" w:rsidRDefault="00460AF5" w:rsidP="00BC7A8D">
      <w:pPr>
        <w:pStyle w:val="Default"/>
        <w:numPr>
          <w:ilvl w:val="0"/>
          <w:numId w:val="58"/>
        </w:numPr>
        <w:spacing w:before="3"/>
        <w:rPr>
          <w:rFonts w:asciiTheme="minorHAnsi" w:hAnsiTheme="minorHAnsi"/>
          <w:color w:val="auto"/>
        </w:rPr>
      </w:pPr>
      <w:r w:rsidRPr="00460AF5">
        <w:rPr>
          <w:rFonts w:asciiTheme="minorHAnsi" w:hAnsiTheme="minorHAnsi" w:cs="Times New Roman"/>
          <w:bCs/>
          <w:color w:val="auto"/>
        </w:rPr>
        <w:t>94% of participants believed that it was ‘important’ or ‘very important’ to provide better infrastructure facilities.</w:t>
      </w:r>
    </w:p>
    <w:p w:rsidR="00460AF5" w:rsidRPr="00460AF5" w:rsidRDefault="00460AF5" w:rsidP="00460AF5">
      <w:pPr>
        <w:rPr>
          <w:rFonts w:asciiTheme="minorHAnsi" w:hAnsiTheme="minorHAnsi"/>
          <w:sz w:val="24"/>
        </w:rPr>
      </w:pPr>
    </w:p>
    <w:p w:rsidR="00460AF5" w:rsidRPr="00460AF5" w:rsidRDefault="00460AF5" w:rsidP="00460AF5">
      <w:pPr>
        <w:pStyle w:val="Default"/>
        <w:rPr>
          <w:rFonts w:asciiTheme="minorHAnsi" w:hAnsiTheme="minorHAnsi"/>
          <w:b/>
          <w:color w:val="auto"/>
        </w:rPr>
      </w:pPr>
      <w:r w:rsidRPr="00460AF5">
        <w:rPr>
          <w:rFonts w:asciiTheme="minorHAnsi" w:hAnsiTheme="minorHAnsi"/>
          <w:b/>
          <w:color w:val="auto"/>
        </w:rPr>
        <w:t>Special Rate Variation Awareness (Telephone Survey)</w:t>
      </w:r>
    </w:p>
    <w:p w:rsidR="00460AF5" w:rsidRPr="00460AF5" w:rsidRDefault="00460AF5" w:rsidP="00460AF5">
      <w:pPr>
        <w:pStyle w:val="Default"/>
        <w:rPr>
          <w:rFonts w:asciiTheme="minorHAnsi" w:hAnsiTheme="minorHAnsi"/>
          <w:color w:val="auto"/>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At the time of </w:t>
      </w:r>
      <w:r w:rsidRPr="005E39D8">
        <w:rPr>
          <w:rFonts w:asciiTheme="minorHAnsi" w:hAnsiTheme="minorHAnsi"/>
          <w:sz w:val="24"/>
        </w:rPr>
        <w:t xml:space="preserve">survey, 71% of participants were ‘aware’ that Council was exploring the options of a proposed Special Rate Variation with the community. </w:t>
      </w:r>
      <w:r w:rsidRPr="005E39D8">
        <w:rPr>
          <w:rFonts w:asciiTheme="minorHAnsi" w:hAnsiTheme="minorHAnsi"/>
          <w:bCs/>
          <w:sz w:val="24"/>
        </w:rPr>
        <w:t>Ratepayers and residents over the age of 65 were significantly</w:t>
      </w:r>
      <w:r w:rsidRPr="00460AF5">
        <w:rPr>
          <w:rFonts w:asciiTheme="minorHAnsi" w:hAnsiTheme="minorHAnsi"/>
          <w:bCs/>
          <w:sz w:val="24"/>
        </w:rPr>
        <w:t xml:space="preserve"> more likely to be aware, whilst residents 18-34 were significantly less likely to be aware. </w:t>
      </w:r>
      <w:r w:rsidRPr="00460AF5">
        <w:rPr>
          <w:rFonts w:asciiTheme="minorHAnsi" w:hAnsiTheme="minorHAnsi"/>
          <w:sz w:val="24"/>
        </w:rPr>
        <w:t xml:space="preserve">Of those who were aware, 62% indicated they were informed of the </w:t>
      </w:r>
      <w:r w:rsidR="005E39D8">
        <w:rPr>
          <w:rFonts w:asciiTheme="minorHAnsi" w:hAnsiTheme="minorHAnsi"/>
          <w:sz w:val="24"/>
        </w:rPr>
        <w:t>SRV</w:t>
      </w:r>
      <w:r w:rsidRPr="00460AF5">
        <w:rPr>
          <w:rFonts w:asciiTheme="minorHAnsi" w:hAnsiTheme="minorHAnsi"/>
          <w:sz w:val="24"/>
        </w:rPr>
        <w:t xml:space="preserve"> via their ‘rates notice’.  </w:t>
      </w:r>
    </w:p>
    <w:p w:rsidR="00460AF5" w:rsidRPr="00460AF5" w:rsidRDefault="00460AF5" w:rsidP="00460AF5">
      <w:pPr>
        <w:pStyle w:val="Default"/>
        <w:rPr>
          <w:rFonts w:asciiTheme="minorHAnsi" w:hAnsiTheme="minorHAnsi"/>
          <w:color w:val="auto"/>
        </w:rPr>
      </w:pPr>
    </w:p>
    <w:p w:rsidR="00460AF5" w:rsidRPr="00460AF5" w:rsidRDefault="00460AF5" w:rsidP="00460AF5">
      <w:pPr>
        <w:pStyle w:val="Default"/>
        <w:rPr>
          <w:rFonts w:asciiTheme="minorHAnsi" w:hAnsiTheme="minorHAnsi"/>
          <w:color w:val="auto"/>
        </w:rPr>
      </w:pPr>
    </w:p>
    <w:p w:rsidR="00460AF5" w:rsidRPr="00460AF5" w:rsidRDefault="00460AF5" w:rsidP="00460AF5">
      <w:pPr>
        <w:jc w:val="center"/>
        <w:rPr>
          <w:rFonts w:asciiTheme="minorHAnsi" w:hAnsiTheme="minorHAnsi"/>
          <w:noProof/>
          <w:sz w:val="24"/>
        </w:rPr>
      </w:pPr>
      <w:r w:rsidRPr="00460AF5">
        <w:rPr>
          <w:rFonts w:asciiTheme="minorHAnsi" w:hAnsiTheme="minorHAnsi"/>
          <w:noProof/>
          <w:sz w:val="24"/>
        </w:rPr>
        <w:lastRenderedPageBreak/>
        <w:drawing>
          <wp:inline distT="0" distB="0" distL="0" distR="0" wp14:anchorId="6E5A24D4" wp14:editId="1343CC69">
            <wp:extent cx="1935480" cy="1823066"/>
            <wp:effectExtent l="0" t="0" r="762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935480" cy="1823066"/>
                    </a:xfrm>
                    <a:prstGeom prst="rect">
                      <a:avLst/>
                    </a:prstGeom>
                  </pic:spPr>
                </pic:pic>
              </a:graphicData>
            </a:graphic>
          </wp:inline>
        </w:drawing>
      </w:r>
      <w:r w:rsidRPr="00460AF5">
        <w:rPr>
          <w:rFonts w:asciiTheme="minorHAnsi" w:hAnsiTheme="minorHAnsi"/>
          <w:noProof/>
          <w:sz w:val="24"/>
        </w:rPr>
        <w:t xml:space="preserve"> </w:t>
      </w:r>
      <w:r w:rsidRPr="00460AF5">
        <w:rPr>
          <w:rFonts w:asciiTheme="minorHAnsi" w:hAnsiTheme="minorHAnsi"/>
          <w:noProof/>
          <w:sz w:val="24"/>
        </w:rPr>
        <w:drawing>
          <wp:inline distT="0" distB="0" distL="0" distR="0" wp14:anchorId="2B058122" wp14:editId="0D37B68B">
            <wp:extent cx="3206297" cy="1805940"/>
            <wp:effectExtent l="0" t="0" r="0" b="381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205158" cy="1805298"/>
                    </a:xfrm>
                    <a:prstGeom prst="rect">
                      <a:avLst/>
                    </a:prstGeom>
                  </pic:spPr>
                </pic:pic>
              </a:graphicData>
            </a:graphic>
          </wp:inline>
        </w:drawing>
      </w:r>
    </w:p>
    <w:p w:rsidR="00460AF5" w:rsidRPr="00460AF5" w:rsidRDefault="00460AF5" w:rsidP="00460AF5">
      <w:pPr>
        <w:jc w:val="center"/>
        <w:rPr>
          <w:rFonts w:asciiTheme="minorHAnsi" w:hAnsiTheme="minorHAnsi"/>
          <w:noProof/>
          <w:sz w:val="24"/>
        </w:rPr>
      </w:pP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b/>
          <w:sz w:val="24"/>
        </w:rPr>
      </w:pPr>
      <w:r w:rsidRPr="00460AF5">
        <w:rPr>
          <w:rFonts w:asciiTheme="minorHAnsi" w:hAnsiTheme="minorHAnsi"/>
          <w:b/>
          <w:sz w:val="24"/>
        </w:rPr>
        <w:t>Results</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Residents were read a concept statement prior to being asked to rate their support for each option (please refer </w:t>
      </w:r>
      <w:r w:rsidRPr="00E36F6A">
        <w:rPr>
          <w:rFonts w:asciiTheme="minorHAnsi" w:hAnsiTheme="minorHAnsi"/>
          <w:sz w:val="24"/>
        </w:rPr>
        <w:t xml:space="preserve">to </w:t>
      </w:r>
      <w:r w:rsidR="00701245" w:rsidRPr="00E36F6A">
        <w:rPr>
          <w:rFonts w:asciiTheme="minorHAnsi" w:hAnsiTheme="minorHAnsi"/>
          <w:sz w:val="24"/>
        </w:rPr>
        <w:t>Attachment 9</w:t>
      </w:r>
      <w:r w:rsidRPr="00E36F6A">
        <w:rPr>
          <w:rFonts w:asciiTheme="minorHAnsi" w:hAnsiTheme="minorHAnsi"/>
          <w:sz w:val="24"/>
        </w:rPr>
        <w:t>, page</w:t>
      </w:r>
      <w:r w:rsidRPr="00460AF5">
        <w:rPr>
          <w:rFonts w:asciiTheme="minorHAnsi" w:hAnsiTheme="minorHAnsi"/>
          <w:sz w:val="24"/>
        </w:rPr>
        <w:t xml:space="preserve"> </w:t>
      </w:r>
      <w:r w:rsidR="008051D3">
        <w:rPr>
          <w:rFonts w:asciiTheme="minorHAnsi" w:hAnsiTheme="minorHAnsi"/>
          <w:sz w:val="24"/>
        </w:rPr>
        <w:t>237</w:t>
      </w:r>
      <w:r w:rsidRPr="00460AF5">
        <w:rPr>
          <w:rFonts w:asciiTheme="minorHAnsi" w:hAnsiTheme="minorHAnsi"/>
          <w:sz w:val="24"/>
        </w:rPr>
        <w:t xml:space="preserve"> for concept statements - Special Rate Variation Community Consultation Report – Funding our Future). </w:t>
      </w:r>
    </w:p>
    <w:p w:rsidR="00460AF5" w:rsidRPr="00460AF5" w:rsidRDefault="00460AF5" w:rsidP="00460AF5">
      <w:pPr>
        <w:rPr>
          <w:rFonts w:asciiTheme="minorHAnsi" w:hAnsiTheme="minorHAnsi"/>
          <w:sz w:val="24"/>
        </w:rPr>
      </w:pPr>
    </w:p>
    <w:p w:rsidR="00460AF5" w:rsidRPr="00460AF5" w:rsidRDefault="00460AF5" w:rsidP="00BC7A8D">
      <w:pPr>
        <w:pStyle w:val="ListParagraph"/>
        <w:numPr>
          <w:ilvl w:val="0"/>
          <w:numId w:val="59"/>
        </w:numPr>
        <w:spacing w:after="0" w:line="240" w:lineRule="auto"/>
        <w:rPr>
          <w:sz w:val="24"/>
          <w:szCs w:val="24"/>
        </w:rPr>
      </w:pPr>
      <w:r w:rsidRPr="00460AF5">
        <w:rPr>
          <w:bCs/>
          <w:sz w:val="24"/>
          <w:szCs w:val="24"/>
        </w:rPr>
        <w:t>Half of the residents (51%) indicated they were at least ‘somewhat supportive’ of ‘option 1’ with a 7.5% increase in rates (including the rate peg).</w:t>
      </w:r>
    </w:p>
    <w:p w:rsidR="00460AF5" w:rsidRPr="00460AF5" w:rsidRDefault="00460AF5" w:rsidP="00BC7A8D">
      <w:pPr>
        <w:pStyle w:val="ListParagraph"/>
        <w:numPr>
          <w:ilvl w:val="0"/>
          <w:numId w:val="59"/>
        </w:numPr>
        <w:spacing w:after="0" w:line="240" w:lineRule="auto"/>
        <w:rPr>
          <w:sz w:val="24"/>
          <w:szCs w:val="24"/>
        </w:rPr>
      </w:pPr>
      <w:r w:rsidRPr="00460AF5">
        <w:rPr>
          <w:bCs/>
          <w:sz w:val="24"/>
          <w:szCs w:val="24"/>
        </w:rPr>
        <w:t>48% of residents indicated they were at least ‘somewhat supportive’ of ‘option 2’ with a 10% increase in rates (including the rate peg)</w:t>
      </w:r>
    </w:p>
    <w:p w:rsidR="00460AF5" w:rsidRPr="00460AF5" w:rsidRDefault="00460AF5" w:rsidP="00BC7A8D">
      <w:pPr>
        <w:pStyle w:val="ListParagraph"/>
        <w:numPr>
          <w:ilvl w:val="0"/>
          <w:numId w:val="59"/>
        </w:numPr>
        <w:spacing w:after="0" w:line="240" w:lineRule="auto"/>
        <w:rPr>
          <w:sz w:val="24"/>
          <w:szCs w:val="24"/>
        </w:rPr>
      </w:pPr>
      <w:r w:rsidRPr="00460AF5">
        <w:rPr>
          <w:bCs/>
          <w:sz w:val="24"/>
          <w:szCs w:val="24"/>
        </w:rPr>
        <w:t>36% of residents indicated they were at least ‘somewhat supportive’ of ‘option 3’</w:t>
      </w:r>
      <w:r w:rsidR="006D22BC">
        <w:rPr>
          <w:bCs/>
          <w:sz w:val="24"/>
          <w:szCs w:val="24"/>
        </w:rPr>
        <w:t xml:space="preserve"> with a 12.5% increase in rates (including the rate peg)</w:t>
      </w:r>
      <w:r w:rsidRPr="00460AF5">
        <w:rPr>
          <w:bCs/>
          <w:sz w:val="24"/>
          <w:szCs w:val="24"/>
        </w:rPr>
        <w:t>.</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Participants were also asked to rate their preferred rate variation option; this section included the option of </w:t>
      </w:r>
      <w:r w:rsidRPr="00460AF5">
        <w:rPr>
          <w:rFonts w:asciiTheme="minorHAnsi" w:hAnsiTheme="minorHAnsi"/>
          <w:sz w:val="24"/>
          <w:u w:val="single"/>
        </w:rPr>
        <w:t>not</w:t>
      </w:r>
      <w:r w:rsidRPr="00460AF5">
        <w:rPr>
          <w:rFonts w:asciiTheme="minorHAnsi" w:hAnsiTheme="minorHAnsi"/>
          <w:sz w:val="24"/>
        </w:rPr>
        <w:t xml:space="preserve"> having a </w:t>
      </w:r>
      <w:r w:rsidR="005E39D8">
        <w:rPr>
          <w:rFonts w:asciiTheme="minorHAnsi" w:hAnsiTheme="minorHAnsi"/>
          <w:sz w:val="24"/>
        </w:rPr>
        <w:t>SRV</w:t>
      </w:r>
      <w:r w:rsidRPr="00460AF5">
        <w:rPr>
          <w:rFonts w:asciiTheme="minorHAnsi" w:hAnsiTheme="minorHAnsi"/>
          <w:sz w:val="24"/>
        </w:rPr>
        <w:t xml:space="preserve">. The results found that </w:t>
      </w:r>
      <w:r w:rsidRPr="00460AF5">
        <w:rPr>
          <w:rFonts w:asciiTheme="minorHAnsi" w:hAnsiTheme="minorHAnsi"/>
          <w:b/>
          <w:sz w:val="24"/>
        </w:rPr>
        <w:t xml:space="preserve">61% of participants were supportive of some form of </w:t>
      </w:r>
      <w:r w:rsidR="005E39D8">
        <w:rPr>
          <w:rFonts w:asciiTheme="minorHAnsi" w:hAnsiTheme="minorHAnsi"/>
          <w:b/>
          <w:sz w:val="24"/>
        </w:rPr>
        <w:t>SRV</w:t>
      </w:r>
      <w:r w:rsidRPr="00460AF5">
        <w:rPr>
          <w:rFonts w:asciiTheme="minorHAnsi" w:hAnsiTheme="minorHAnsi"/>
          <w:b/>
          <w:sz w:val="24"/>
        </w:rPr>
        <w:t xml:space="preserve"> going ahead</w:t>
      </w:r>
      <w:r w:rsidRPr="00460AF5">
        <w:rPr>
          <w:rFonts w:asciiTheme="minorHAnsi" w:hAnsiTheme="minorHAnsi"/>
          <w:sz w:val="24"/>
        </w:rPr>
        <w:t xml:space="preserve"> and 39% </w:t>
      </w:r>
      <w:r w:rsidR="008543AF" w:rsidRPr="00460AF5">
        <w:rPr>
          <w:rFonts w:asciiTheme="minorHAnsi" w:hAnsiTheme="minorHAnsi"/>
          <w:sz w:val="24"/>
        </w:rPr>
        <w:t>preferred</w:t>
      </w:r>
      <w:r w:rsidRPr="00460AF5">
        <w:rPr>
          <w:rFonts w:asciiTheme="minorHAnsi" w:hAnsiTheme="minorHAnsi"/>
          <w:sz w:val="24"/>
        </w:rPr>
        <w:t xml:space="preserve"> no </w:t>
      </w:r>
      <w:r w:rsidR="005E39D8">
        <w:rPr>
          <w:rFonts w:asciiTheme="minorHAnsi" w:hAnsiTheme="minorHAnsi"/>
          <w:sz w:val="24"/>
        </w:rPr>
        <w:t>SRV</w:t>
      </w:r>
      <w:r w:rsidRPr="00460AF5">
        <w:rPr>
          <w:rFonts w:asciiTheme="minorHAnsi" w:hAnsiTheme="minorHAnsi"/>
          <w:sz w:val="24"/>
        </w:rPr>
        <w:t>.  When combining first and second preferences, Option 1 (7.5% increase) was the preferred option with 66% support.</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noProof/>
          <w:sz w:val="24"/>
        </w:rPr>
        <w:lastRenderedPageBreak/>
        <w:drawing>
          <wp:inline distT="0" distB="0" distL="0" distR="0" wp14:anchorId="63036DEF" wp14:editId="159D532D">
            <wp:extent cx="5274310" cy="2744782"/>
            <wp:effectExtent l="0" t="0" r="254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274310" cy="2744782"/>
                    </a:xfrm>
                    <a:prstGeom prst="rect">
                      <a:avLst/>
                    </a:prstGeom>
                  </pic:spPr>
                </pic:pic>
              </a:graphicData>
            </a:graphic>
          </wp:inline>
        </w:drawing>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For further information </w:t>
      </w:r>
      <w:r w:rsidRPr="008051D3">
        <w:rPr>
          <w:rFonts w:asciiTheme="minorHAnsi" w:hAnsiTheme="minorHAnsi"/>
          <w:sz w:val="24"/>
        </w:rPr>
        <w:t xml:space="preserve">refer to </w:t>
      </w:r>
      <w:r w:rsidR="00701245">
        <w:rPr>
          <w:rFonts w:asciiTheme="minorHAnsi" w:hAnsiTheme="minorHAnsi"/>
          <w:sz w:val="24"/>
        </w:rPr>
        <w:t>Attachment 9</w:t>
      </w:r>
      <w:r w:rsidRPr="008051D3">
        <w:rPr>
          <w:rFonts w:asciiTheme="minorHAnsi" w:hAnsiTheme="minorHAnsi"/>
          <w:sz w:val="24"/>
        </w:rPr>
        <w:t xml:space="preserve">, page </w:t>
      </w:r>
      <w:r w:rsidR="008051D3">
        <w:rPr>
          <w:rFonts w:asciiTheme="minorHAnsi" w:hAnsiTheme="minorHAnsi"/>
          <w:sz w:val="24"/>
        </w:rPr>
        <w:t>181</w:t>
      </w:r>
      <w:r w:rsidRPr="00460AF5">
        <w:rPr>
          <w:rFonts w:asciiTheme="minorHAnsi" w:hAnsiTheme="minorHAnsi"/>
          <w:sz w:val="24"/>
        </w:rPr>
        <w:t xml:space="preserve"> for the full survey rep</w:t>
      </w:r>
      <w:r w:rsidR="008543AF">
        <w:rPr>
          <w:rFonts w:asciiTheme="minorHAnsi" w:hAnsiTheme="minorHAnsi"/>
          <w:sz w:val="24"/>
        </w:rPr>
        <w:t>ort.</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b/>
          <w:sz w:val="24"/>
          <w:u w:val="single"/>
        </w:rPr>
      </w:pPr>
      <w:r w:rsidRPr="00460AF5">
        <w:rPr>
          <w:rFonts w:asciiTheme="minorHAnsi" w:hAnsiTheme="minorHAnsi"/>
          <w:b/>
          <w:sz w:val="24"/>
          <w:u w:val="single"/>
        </w:rPr>
        <w:t>Postal Reply Paid cards</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A reply paid po</w:t>
      </w:r>
      <w:r w:rsidR="002A421A">
        <w:rPr>
          <w:rFonts w:asciiTheme="minorHAnsi" w:hAnsiTheme="minorHAnsi"/>
          <w:sz w:val="24"/>
        </w:rPr>
        <w:t xml:space="preserve">stcard was provided within the </w:t>
      </w:r>
      <w:r w:rsidRPr="002A421A">
        <w:rPr>
          <w:rFonts w:asciiTheme="minorHAnsi" w:hAnsiTheme="minorHAnsi"/>
          <w:i/>
          <w:sz w:val="24"/>
        </w:rPr>
        <w:t>Funding our Future</w:t>
      </w:r>
      <w:r w:rsidRPr="00460AF5">
        <w:rPr>
          <w:rFonts w:asciiTheme="minorHAnsi" w:hAnsiTheme="minorHAnsi"/>
          <w:sz w:val="24"/>
        </w:rPr>
        <w:t xml:space="preserve"> community information booklet distributed to rate payers via their recent rate notice and made available at the community information stands, Council’s head office and the Cavanbah Centre. Residents were asked to choose their preferred option and provide brief comments before returning the survey postcard by 27 November 2016. The responses received were manually entered into a separate online system.</w:t>
      </w:r>
    </w:p>
    <w:p w:rsidR="00460AF5" w:rsidRPr="00460AF5" w:rsidRDefault="00460AF5" w:rsidP="00460AF5">
      <w:pPr>
        <w:autoSpaceDE w:val="0"/>
        <w:autoSpaceDN w:val="0"/>
        <w:adjustRightInd w:val="0"/>
        <w:rPr>
          <w:rFonts w:asciiTheme="minorHAnsi" w:hAnsiTheme="minorHAnsi" w:cs="Calibri"/>
          <w:sz w:val="24"/>
        </w:rPr>
      </w:pPr>
    </w:p>
    <w:p w:rsidR="00460AF5" w:rsidRPr="00460AF5" w:rsidRDefault="00460AF5" w:rsidP="00460AF5">
      <w:pPr>
        <w:autoSpaceDE w:val="0"/>
        <w:autoSpaceDN w:val="0"/>
        <w:adjustRightInd w:val="0"/>
        <w:rPr>
          <w:rFonts w:asciiTheme="minorHAnsi" w:hAnsiTheme="minorHAnsi" w:cs="Calibri"/>
          <w:sz w:val="24"/>
        </w:rPr>
      </w:pPr>
      <w:r w:rsidRPr="00460AF5">
        <w:rPr>
          <w:rFonts w:asciiTheme="minorHAnsi" w:hAnsiTheme="minorHAnsi" w:cs="Calibri"/>
          <w:sz w:val="24"/>
        </w:rPr>
        <w:t>It should be noted that this was an ‘</w:t>
      </w:r>
      <w:r w:rsidRPr="002A421A">
        <w:rPr>
          <w:rFonts w:asciiTheme="minorHAnsi" w:hAnsiTheme="minorHAnsi" w:cs="Calibri"/>
          <w:b/>
          <w:sz w:val="24"/>
        </w:rPr>
        <w:t>opt in</w:t>
      </w:r>
      <w:r w:rsidRPr="00460AF5">
        <w:rPr>
          <w:rFonts w:asciiTheme="minorHAnsi" w:hAnsiTheme="minorHAnsi" w:cs="Calibri"/>
          <w:sz w:val="24"/>
        </w:rPr>
        <w:t>’ method to provide feedback and cannot be considered statistically valid.  It did not ask respondents for their age and many did not provide geographic information.</w:t>
      </w:r>
    </w:p>
    <w:p w:rsidR="00460AF5" w:rsidRPr="00460AF5" w:rsidRDefault="00460AF5" w:rsidP="00460AF5">
      <w:pPr>
        <w:autoSpaceDE w:val="0"/>
        <w:autoSpaceDN w:val="0"/>
        <w:adjustRightInd w:val="0"/>
        <w:rPr>
          <w:rFonts w:asciiTheme="minorHAnsi" w:hAnsiTheme="minorHAnsi" w:cs="Calibri"/>
          <w:sz w:val="24"/>
        </w:rPr>
      </w:pPr>
      <w:r w:rsidRPr="00460AF5">
        <w:rPr>
          <w:rFonts w:asciiTheme="minorHAnsi" w:hAnsiTheme="minorHAnsi"/>
          <w:noProof/>
          <w:sz w:val="24"/>
        </w:rPr>
        <w:drawing>
          <wp:anchor distT="0" distB="0" distL="114300" distR="114300" simplePos="0" relativeHeight="251664384" behindDoc="1" locked="0" layoutInCell="1" allowOverlap="1" wp14:anchorId="6740C193" wp14:editId="3A4F2564">
            <wp:simplePos x="0" y="0"/>
            <wp:positionH relativeFrom="column">
              <wp:posOffset>2712720</wp:posOffset>
            </wp:positionH>
            <wp:positionV relativeFrom="paragraph">
              <wp:posOffset>86995</wp:posOffset>
            </wp:positionV>
            <wp:extent cx="2628900" cy="1761490"/>
            <wp:effectExtent l="0" t="0" r="0" b="0"/>
            <wp:wrapTight wrapText="bothSides">
              <wp:wrapPolygon edited="0">
                <wp:start x="0" y="0"/>
                <wp:lineTo x="0" y="21257"/>
                <wp:lineTo x="21443" y="21257"/>
                <wp:lineTo x="21443"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28900" cy="176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AF5" w:rsidRPr="00460AF5" w:rsidRDefault="00460AF5" w:rsidP="00460AF5">
      <w:pPr>
        <w:autoSpaceDE w:val="0"/>
        <w:autoSpaceDN w:val="0"/>
        <w:adjustRightInd w:val="0"/>
        <w:rPr>
          <w:rFonts w:asciiTheme="minorHAnsi" w:hAnsiTheme="minorHAnsi" w:cs="Calibri"/>
          <w:sz w:val="24"/>
        </w:rPr>
      </w:pPr>
      <w:r w:rsidRPr="00460AF5">
        <w:rPr>
          <w:rFonts w:asciiTheme="minorHAnsi" w:hAnsiTheme="minorHAnsi" w:cs="Calibri"/>
          <w:sz w:val="24"/>
        </w:rPr>
        <w:t xml:space="preserve">Of the 826 responses: </w:t>
      </w:r>
    </w:p>
    <w:p w:rsidR="00460AF5" w:rsidRPr="00460AF5" w:rsidRDefault="00460AF5" w:rsidP="00BC7A8D">
      <w:pPr>
        <w:pStyle w:val="ListParagraph"/>
        <w:numPr>
          <w:ilvl w:val="0"/>
          <w:numId w:val="60"/>
        </w:numPr>
        <w:autoSpaceDE w:val="0"/>
        <w:autoSpaceDN w:val="0"/>
        <w:adjustRightInd w:val="0"/>
        <w:spacing w:after="0" w:line="240" w:lineRule="auto"/>
        <w:rPr>
          <w:rFonts w:cs="Calibri"/>
          <w:sz w:val="24"/>
          <w:szCs w:val="24"/>
        </w:rPr>
      </w:pPr>
      <w:r w:rsidRPr="00460AF5">
        <w:rPr>
          <w:rFonts w:cs="Calibri"/>
          <w:sz w:val="24"/>
          <w:szCs w:val="24"/>
        </w:rPr>
        <w:t xml:space="preserve">30.8% were not supportive of No SRV or not stated </w:t>
      </w:r>
    </w:p>
    <w:p w:rsidR="00460AF5" w:rsidRPr="00460AF5" w:rsidRDefault="00460AF5" w:rsidP="00BC7A8D">
      <w:pPr>
        <w:pStyle w:val="ListParagraph"/>
        <w:numPr>
          <w:ilvl w:val="0"/>
          <w:numId w:val="60"/>
        </w:numPr>
        <w:autoSpaceDE w:val="0"/>
        <w:autoSpaceDN w:val="0"/>
        <w:adjustRightInd w:val="0"/>
        <w:spacing w:after="0" w:line="240" w:lineRule="auto"/>
        <w:rPr>
          <w:rFonts w:cs="Calibri"/>
          <w:sz w:val="24"/>
          <w:szCs w:val="24"/>
        </w:rPr>
      </w:pPr>
      <w:r w:rsidRPr="00460AF5">
        <w:rPr>
          <w:rFonts w:cs="Calibri"/>
          <w:sz w:val="24"/>
          <w:szCs w:val="24"/>
        </w:rPr>
        <w:t xml:space="preserve">24.5% were supportive of Option 1 – Deteriorate at 7.5% </w:t>
      </w:r>
    </w:p>
    <w:p w:rsidR="00460AF5" w:rsidRPr="00460AF5" w:rsidRDefault="00460AF5" w:rsidP="00BC7A8D">
      <w:pPr>
        <w:pStyle w:val="ListParagraph"/>
        <w:numPr>
          <w:ilvl w:val="0"/>
          <w:numId w:val="60"/>
        </w:numPr>
        <w:autoSpaceDE w:val="0"/>
        <w:autoSpaceDN w:val="0"/>
        <w:adjustRightInd w:val="0"/>
        <w:spacing w:after="0" w:line="240" w:lineRule="auto"/>
        <w:rPr>
          <w:rFonts w:cs="Calibri"/>
          <w:sz w:val="24"/>
          <w:szCs w:val="24"/>
        </w:rPr>
      </w:pPr>
      <w:r w:rsidRPr="00460AF5">
        <w:rPr>
          <w:rFonts w:cs="Calibri"/>
          <w:sz w:val="24"/>
          <w:szCs w:val="24"/>
        </w:rPr>
        <w:t xml:space="preserve">19.2% were supportive of Option 2 – Maintain at 10% </w:t>
      </w:r>
    </w:p>
    <w:p w:rsidR="00460AF5" w:rsidRPr="00460AF5" w:rsidRDefault="00460AF5" w:rsidP="00BC7A8D">
      <w:pPr>
        <w:pStyle w:val="ListParagraph"/>
        <w:numPr>
          <w:ilvl w:val="0"/>
          <w:numId w:val="60"/>
        </w:numPr>
        <w:autoSpaceDE w:val="0"/>
        <w:autoSpaceDN w:val="0"/>
        <w:adjustRightInd w:val="0"/>
        <w:spacing w:after="0" w:line="240" w:lineRule="auto"/>
        <w:rPr>
          <w:rFonts w:cs="Calibri"/>
          <w:sz w:val="24"/>
          <w:szCs w:val="24"/>
        </w:rPr>
      </w:pPr>
      <w:r w:rsidRPr="00460AF5">
        <w:rPr>
          <w:rFonts w:cs="Calibri"/>
          <w:sz w:val="24"/>
          <w:szCs w:val="24"/>
        </w:rPr>
        <w:t xml:space="preserve">25.5% were supportive of Option 3 – Improve at 12.5% </w:t>
      </w:r>
    </w:p>
    <w:p w:rsidR="00460AF5" w:rsidRPr="00460AF5" w:rsidRDefault="00460AF5" w:rsidP="00460AF5">
      <w:pPr>
        <w:rPr>
          <w:rFonts w:asciiTheme="minorHAnsi" w:hAnsiTheme="minorHAnsi" w:cs="Calibri"/>
          <w:sz w:val="24"/>
        </w:rPr>
      </w:pPr>
    </w:p>
    <w:p w:rsidR="00460AF5" w:rsidRPr="00460AF5" w:rsidRDefault="00460AF5" w:rsidP="00460AF5">
      <w:pPr>
        <w:rPr>
          <w:rFonts w:asciiTheme="minorHAnsi" w:hAnsiTheme="minorHAnsi"/>
          <w:sz w:val="24"/>
        </w:rPr>
      </w:pPr>
      <w:r w:rsidRPr="00460AF5">
        <w:rPr>
          <w:rFonts w:asciiTheme="minorHAnsi" w:hAnsiTheme="minorHAnsi" w:cs="Calibri"/>
          <w:sz w:val="24"/>
        </w:rPr>
        <w:lastRenderedPageBreak/>
        <w:t xml:space="preserve">The Reply Paid results showed that </w:t>
      </w:r>
      <w:r w:rsidRPr="00460AF5">
        <w:rPr>
          <w:rFonts w:asciiTheme="minorHAnsi" w:hAnsiTheme="minorHAnsi" w:cs="Calibri"/>
          <w:b/>
          <w:sz w:val="24"/>
        </w:rPr>
        <w:t xml:space="preserve">69% of respondents were supportive of </w:t>
      </w:r>
      <w:r w:rsidRPr="00460AF5">
        <w:rPr>
          <w:rFonts w:asciiTheme="minorHAnsi" w:hAnsiTheme="minorHAnsi"/>
          <w:b/>
          <w:sz w:val="24"/>
        </w:rPr>
        <w:t xml:space="preserve">some form of </w:t>
      </w:r>
      <w:r w:rsidR="005E39D8">
        <w:rPr>
          <w:rFonts w:asciiTheme="minorHAnsi" w:hAnsiTheme="minorHAnsi"/>
          <w:b/>
          <w:sz w:val="24"/>
        </w:rPr>
        <w:t>SRV</w:t>
      </w:r>
      <w:r w:rsidRPr="00460AF5">
        <w:rPr>
          <w:rFonts w:asciiTheme="minorHAnsi" w:hAnsiTheme="minorHAnsi"/>
          <w:b/>
          <w:sz w:val="24"/>
        </w:rPr>
        <w:t xml:space="preserve"> going ahead </w:t>
      </w:r>
      <w:r w:rsidRPr="00460AF5">
        <w:rPr>
          <w:rFonts w:asciiTheme="minorHAnsi" w:hAnsiTheme="minorHAnsi"/>
          <w:sz w:val="24"/>
        </w:rPr>
        <w:t xml:space="preserve">and 31% did not support a </w:t>
      </w:r>
      <w:r w:rsidR="005E39D8">
        <w:rPr>
          <w:rFonts w:asciiTheme="minorHAnsi" w:hAnsiTheme="minorHAnsi"/>
          <w:sz w:val="24"/>
        </w:rPr>
        <w:t>SRV</w:t>
      </w:r>
      <w:r w:rsidRPr="00460AF5">
        <w:rPr>
          <w:rFonts w:asciiTheme="minorHAnsi" w:hAnsiTheme="minorHAnsi"/>
          <w:sz w:val="24"/>
        </w:rPr>
        <w:t>.</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Respondents were given an option to include additional feedback.   Reasons given for the responses were sorted into categories (based on word</w:t>
      </w:r>
      <w:r w:rsidR="00C93129">
        <w:rPr>
          <w:rFonts w:asciiTheme="minorHAnsi" w:hAnsiTheme="minorHAnsi"/>
          <w:sz w:val="24"/>
        </w:rPr>
        <w:t>s</w:t>
      </w:r>
      <w:r w:rsidRPr="00460AF5">
        <w:rPr>
          <w:rFonts w:asciiTheme="minorHAnsi" w:hAnsiTheme="minorHAnsi"/>
          <w:sz w:val="24"/>
        </w:rPr>
        <w:t xml:space="preserve"> and phrases) as per below, along with a word cloud of key words (the larger the font, the more time the word and or sentiment was repeated).</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noProof/>
          <w:sz w:val="24"/>
        </w:rPr>
        <w:drawing>
          <wp:inline distT="0" distB="0" distL="0" distR="0" wp14:anchorId="095A4EAA" wp14:editId="6888815C">
            <wp:extent cx="2656794" cy="2072640"/>
            <wp:effectExtent l="0" t="0" r="0" b="381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657585" cy="2073257"/>
                    </a:xfrm>
                    <a:prstGeom prst="rect">
                      <a:avLst/>
                    </a:prstGeom>
                  </pic:spPr>
                </pic:pic>
              </a:graphicData>
            </a:graphic>
          </wp:inline>
        </w:drawing>
      </w:r>
      <w:r w:rsidRPr="00460AF5">
        <w:rPr>
          <w:rFonts w:asciiTheme="minorHAnsi" w:hAnsiTheme="minorHAnsi"/>
          <w:noProof/>
          <w:sz w:val="24"/>
        </w:rPr>
        <w:drawing>
          <wp:inline distT="0" distB="0" distL="0" distR="0" wp14:anchorId="57D789B3" wp14:editId="02CA8BB8">
            <wp:extent cx="2545080" cy="1752600"/>
            <wp:effectExtent l="0" t="0" r="762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547238" cy="1754086"/>
                    </a:xfrm>
                    <a:prstGeom prst="rect">
                      <a:avLst/>
                    </a:prstGeom>
                  </pic:spPr>
                </pic:pic>
              </a:graphicData>
            </a:graphic>
          </wp:inline>
        </w:drawing>
      </w:r>
    </w:p>
    <w:p w:rsidR="00460AF5" w:rsidRPr="00460AF5" w:rsidRDefault="00460AF5" w:rsidP="00460AF5">
      <w:pPr>
        <w:rPr>
          <w:rFonts w:asciiTheme="minorHAnsi" w:hAnsiTheme="minorHAnsi"/>
          <w:i/>
          <w:sz w:val="24"/>
        </w:rPr>
      </w:pPr>
      <w:r w:rsidRPr="00460AF5">
        <w:rPr>
          <w:rFonts w:asciiTheme="minorHAnsi" w:hAnsiTheme="minorHAnsi"/>
          <w:i/>
          <w:sz w:val="24"/>
        </w:rPr>
        <w:t>Reply Paid postal cards</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For </w:t>
      </w:r>
      <w:r w:rsidRPr="00E36F6A">
        <w:rPr>
          <w:rFonts w:asciiTheme="minorHAnsi" w:hAnsiTheme="minorHAnsi"/>
          <w:sz w:val="24"/>
        </w:rPr>
        <w:t xml:space="preserve">further information refer to </w:t>
      </w:r>
      <w:r w:rsidR="00701245" w:rsidRPr="00E36F6A">
        <w:rPr>
          <w:rFonts w:asciiTheme="minorHAnsi" w:hAnsiTheme="minorHAnsi"/>
          <w:sz w:val="24"/>
        </w:rPr>
        <w:t>Attachment 9</w:t>
      </w:r>
      <w:r w:rsidRPr="00E36F6A">
        <w:rPr>
          <w:rFonts w:asciiTheme="minorHAnsi" w:hAnsiTheme="minorHAnsi"/>
          <w:sz w:val="24"/>
        </w:rPr>
        <w:t xml:space="preserve">, page </w:t>
      </w:r>
      <w:r w:rsidR="008051D3" w:rsidRPr="00E36F6A">
        <w:rPr>
          <w:rFonts w:asciiTheme="minorHAnsi" w:hAnsiTheme="minorHAnsi"/>
          <w:sz w:val="24"/>
        </w:rPr>
        <w:t>181</w:t>
      </w:r>
      <w:r w:rsidRPr="00E36F6A">
        <w:rPr>
          <w:rFonts w:asciiTheme="minorHAnsi" w:hAnsiTheme="minorHAnsi"/>
          <w:sz w:val="24"/>
        </w:rPr>
        <w:t xml:space="preserve"> for the full</w:t>
      </w:r>
      <w:r w:rsidRPr="00460AF5">
        <w:rPr>
          <w:rFonts w:asciiTheme="minorHAnsi" w:hAnsiTheme="minorHAnsi"/>
          <w:sz w:val="24"/>
        </w:rPr>
        <w:t xml:space="preserve"> survey report.</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b/>
          <w:sz w:val="24"/>
          <w:u w:val="single"/>
        </w:rPr>
      </w:pPr>
      <w:r w:rsidRPr="00460AF5">
        <w:rPr>
          <w:rFonts w:asciiTheme="minorHAnsi" w:hAnsiTheme="minorHAnsi"/>
          <w:b/>
          <w:sz w:val="24"/>
          <w:u w:val="single"/>
        </w:rPr>
        <w:t>Online survey</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An online survey was available to residents and ratepayers and featured on Council’s website and in advertising/promotional materials. The online survey featured the exact same questions as the Micromex Research, including the concept statements.</w:t>
      </w:r>
    </w:p>
    <w:p w:rsidR="00460AF5" w:rsidRPr="00460AF5" w:rsidRDefault="00460AF5" w:rsidP="00460AF5">
      <w:pPr>
        <w:rPr>
          <w:rFonts w:asciiTheme="minorHAnsi" w:hAnsiTheme="minorHAnsi"/>
          <w:sz w:val="24"/>
        </w:rPr>
      </w:pPr>
    </w:p>
    <w:p w:rsidR="00460AF5" w:rsidRPr="00460AF5" w:rsidRDefault="00460AF5" w:rsidP="00460AF5">
      <w:pPr>
        <w:autoSpaceDE w:val="0"/>
        <w:autoSpaceDN w:val="0"/>
        <w:adjustRightInd w:val="0"/>
        <w:rPr>
          <w:rFonts w:asciiTheme="minorHAnsi" w:hAnsiTheme="minorHAnsi" w:cs="Calibri"/>
          <w:sz w:val="24"/>
        </w:rPr>
      </w:pPr>
      <w:r w:rsidRPr="00460AF5">
        <w:rPr>
          <w:rFonts w:asciiTheme="minorHAnsi" w:hAnsiTheme="minorHAnsi" w:cs="Calibri"/>
          <w:sz w:val="24"/>
        </w:rPr>
        <w:t>902 survey responses were received between 26 and 29 November 2016 online and an addition</w:t>
      </w:r>
      <w:r w:rsidR="00C93129">
        <w:rPr>
          <w:rFonts w:asciiTheme="minorHAnsi" w:hAnsiTheme="minorHAnsi" w:cs="Calibri"/>
          <w:sz w:val="24"/>
        </w:rPr>
        <w:t>al</w:t>
      </w:r>
      <w:r w:rsidRPr="00460AF5">
        <w:rPr>
          <w:rFonts w:asciiTheme="minorHAnsi" w:hAnsiTheme="minorHAnsi" w:cs="Calibri"/>
          <w:sz w:val="24"/>
        </w:rPr>
        <w:t xml:space="preserve"> 16 in a paper version (total 918). It should be noted that this survey was ‘</w:t>
      </w:r>
      <w:r w:rsidRPr="00460AF5">
        <w:rPr>
          <w:rFonts w:asciiTheme="minorHAnsi" w:hAnsiTheme="minorHAnsi" w:cs="Calibri"/>
          <w:b/>
          <w:bCs/>
          <w:sz w:val="24"/>
        </w:rPr>
        <w:t xml:space="preserve">opt in’ </w:t>
      </w:r>
      <w:r w:rsidRPr="00460AF5">
        <w:rPr>
          <w:rFonts w:asciiTheme="minorHAnsi" w:hAnsiTheme="minorHAnsi" w:cs="Calibri"/>
          <w:sz w:val="24"/>
        </w:rPr>
        <w:t xml:space="preserve">and </w:t>
      </w:r>
      <w:r w:rsidRPr="00460AF5">
        <w:rPr>
          <w:rFonts w:asciiTheme="minorHAnsi" w:hAnsiTheme="minorHAnsi" w:cs="Calibri"/>
          <w:b/>
          <w:bCs/>
          <w:sz w:val="24"/>
        </w:rPr>
        <w:t xml:space="preserve">is not </w:t>
      </w:r>
      <w:r w:rsidRPr="00460AF5">
        <w:rPr>
          <w:rFonts w:asciiTheme="minorHAnsi" w:hAnsiTheme="minorHAnsi" w:cs="Calibri"/>
          <w:sz w:val="24"/>
        </w:rPr>
        <w:t xml:space="preserve">weighted to reflect the demographic makeup of the shire. For example, results within the online survey showed: </w:t>
      </w:r>
    </w:p>
    <w:p w:rsidR="00460AF5" w:rsidRPr="00460AF5" w:rsidRDefault="00460AF5" w:rsidP="00BC7A8D">
      <w:pPr>
        <w:pStyle w:val="ListParagraph"/>
        <w:numPr>
          <w:ilvl w:val="0"/>
          <w:numId w:val="61"/>
        </w:numPr>
        <w:autoSpaceDE w:val="0"/>
        <w:autoSpaceDN w:val="0"/>
        <w:adjustRightInd w:val="0"/>
        <w:spacing w:after="0" w:line="240" w:lineRule="auto"/>
        <w:rPr>
          <w:rFonts w:cs="Calibri"/>
          <w:sz w:val="24"/>
          <w:szCs w:val="24"/>
        </w:rPr>
      </w:pPr>
      <w:r w:rsidRPr="00460AF5">
        <w:rPr>
          <w:rFonts w:cs="Calibri"/>
          <w:sz w:val="24"/>
          <w:szCs w:val="24"/>
        </w:rPr>
        <w:lastRenderedPageBreak/>
        <w:t xml:space="preserve">there </w:t>
      </w:r>
      <w:r w:rsidR="00E66DF9" w:rsidRPr="00460AF5">
        <w:rPr>
          <w:rFonts w:cs="Calibri"/>
          <w:sz w:val="24"/>
          <w:szCs w:val="24"/>
        </w:rPr>
        <w:t>were</w:t>
      </w:r>
      <w:r w:rsidRPr="00460AF5">
        <w:rPr>
          <w:rFonts w:cs="Calibri"/>
          <w:sz w:val="24"/>
          <w:szCs w:val="24"/>
        </w:rPr>
        <w:t xml:space="preserve"> a high proportion of males who completed the survey. </w:t>
      </w:r>
    </w:p>
    <w:p w:rsidR="00460AF5" w:rsidRPr="00460AF5" w:rsidRDefault="00460AF5" w:rsidP="00BC7A8D">
      <w:pPr>
        <w:pStyle w:val="ListParagraph"/>
        <w:numPr>
          <w:ilvl w:val="0"/>
          <w:numId w:val="61"/>
        </w:numPr>
        <w:autoSpaceDE w:val="0"/>
        <w:autoSpaceDN w:val="0"/>
        <w:adjustRightInd w:val="0"/>
        <w:spacing w:after="0" w:line="240" w:lineRule="auto"/>
        <w:rPr>
          <w:rFonts w:cs="Calibri"/>
          <w:sz w:val="24"/>
          <w:szCs w:val="24"/>
        </w:rPr>
      </w:pPr>
      <w:r w:rsidRPr="00460AF5">
        <w:rPr>
          <w:rFonts w:cs="Calibri"/>
          <w:sz w:val="24"/>
          <w:szCs w:val="24"/>
        </w:rPr>
        <w:t xml:space="preserve">more residents in the north of Byron Shire and Byron completed the survey </w:t>
      </w:r>
      <w:r w:rsidR="0051460B">
        <w:rPr>
          <w:rFonts w:cs="Calibri"/>
          <w:sz w:val="24"/>
          <w:szCs w:val="24"/>
        </w:rPr>
        <w:t>and</w:t>
      </w:r>
      <w:r w:rsidRPr="00460AF5">
        <w:rPr>
          <w:rFonts w:cs="Calibri"/>
          <w:sz w:val="24"/>
          <w:szCs w:val="24"/>
        </w:rPr>
        <w:t xml:space="preserve"> rural area</w:t>
      </w:r>
      <w:r w:rsidR="0051460B">
        <w:rPr>
          <w:rFonts w:cs="Calibri"/>
          <w:sz w:val="24"/>
          <w:szCs w:val="24"/>
        </w:rPr>
        <w:t>s</w:t>
      </w:r>
      <w:r w:rsidRPr="00460AF5">
        <w:rPr>
          <w:rFonts w:cs="Calibri"/>
          <w:sz w:val="24"/>
          <w:szCs w:val="24"/>
        </w:rPr>
        <w:t xml:space="preserve"> </w:t>
      </w:r>
      <w:r w:rsidR="0051460B">
        <w:rPr>
          <w:rFonts w:cs="Calibri"/>
          <w:sz w:val="24"/>
          <w:szCs w:val="24"/>
        </w:rPr>
        <w:t>were</w:t>
      </w:r>
      <w:r w:rsidRPr="00460AF5">
        <w:rPr>
          <w:rFonts w:cs="Calibri"/>
          <w:sz w:val="24"/>
          <w:szCs w:val="24"/>
        </w:rPr>
        <w:t xml:space="preserve"> under represented. </w:t>
      </w:r>
    </w:p>
    <w:p w:rsidR="00460AF5" w:rsidRPr="00460AF5" w:rsidRDefault="00460AF5" w:rsidP="00BC7A8D">
      <w:pPr>
        <w:pStyle w:val="ListParagraph"/>
        <w:numPr>
          <w:ilvl w:val="0"/>
          <w:numId w:val="61"/>
        </w:numPr>
        <w:autoSpaceDE w:val="0"/>
        <w:autoSpaceDN w:val="0"/>
        <w:adjustRightInd w:val="0"/>
        <w:spacing w:after="0" w:line="240" w:lineRule="auto"/>
        <w:rPr>
          <w:rFonts w:cs="Calibri"/>
          <w:sz w:val="24"/>
          <w:szCs w:val="24"/>
        </w:rPr>
      </w:pPr>
      <w:r w:rsidRPr="00460AF5">
        <w:rPr>
          <w:rFonts w:cs="Calibri"/>
          <w:sz w:val="24"/>
          <w:szCs w:val="24"/>
        </w:rPr>
        <w:t xml:space="preserve">participants were older with 73% being aged 50 years and above </w:t>
      </w:r>
    </w:p>
    <w:p w:rsidR="00460AF5" w:rsidRPr="00460AF5" w:rsidRDefault="00460AF5" w:rsidP="00460AF5">
      <w:pPr>
        <w:rPr>
          <w:rFonts w:asciiTheme="minorHAnsi" w:hAnsiTheme="minorHAnsi"/>
          <w:sz w:val="24"/>
        </w:rPr>
      </w:pPr>
    </w:p>
    <w:p w:rsidR="00460AF5" w:rsidRPr="00460AF5" w:rsidRDefault="00460AF5" w:rsidP="00460AF5">
      <w:pPr>
        <w:pStyle w:val="Default"/>
        <w:rPr>
          <w:rFonts w:asciiTheme="minorHAnsi" w:hAnsiTheme="minorHAnsi"/>
          <w:b/>
          <w:color w:val="auto"/>
          <w:u w:val="single"/>
        </w:rPr>
      </w:pPr>
      <w:r w:rsidRPr="00460AF5">
        <w:rPr>
          <w:rFonts w:asciiTheme="minorHAnsi" w:hAnsiTheme="minorHAnsi"/>
          <w:b/>
          <w:color w:val="auto"/>
          <w:u w:val="single"/>
        </w:rPr>
        <w:t>Special Rate Variation Awareness (online Survey)</w:t>
      </w:r>
    </w:p>
    <w:p w:rsidR="00460AF5" w:rsidRPr="00460AF5" w:rsidRDefault="00460AF5" w:rsidP="00460AF5">
      <w:pPr>
        <w:autoSpaceDE w:val="0"/>
        <w:autoSpaceDN w:val="0"/>
        <w:adjustRightInd w:val="0"/>
        <w:rPr>
          <w:rFonts w:asciiTheme="minorHAnsi" w:hAnsiTheme="minorHAnsi" w:cs="Calibri"/>
          <w:sz w:val="24"/>
        </w:rPr>
      </w:pPr>
    </w:p>
    <w:p w:rsidR="00460AF5" w:rsidRPr="00460AF5" w:rsidRDefault="00460AF5" w:rsidP="00460AF5">
      <w:pPr>
        <w:autoSpaceDE w:val="0"/>
        <w:autoSpaceDN w:val="0"/>
        <w:adjustRightInd w:val="0"/>
        <w:rPr>
          <w:rFonts w:asciiTheme="minorHAnsi" w:hAnsiTheme="minorHAnsi" w:cs="Calibri"/>
          <w:sz w:val="24"/>
        </w:rPr>
      </w:pPr>
      <w:r w:rsidRPr="00460AF5">
        <w:rPr>
          <w:rFonts w:asciiTheme="minorHAnsi" w:hAnsiTheme="minorHAnsi" w:cs="Calibri"/>
          <w:sz w:val="24"/>
        </w:rPr>
        <w:t xml:space="preserve">Of the 902 online survey participants, </w:t>
      </w:r>
      <w:r w:rsidRPr="0051460B">
        <w:rPr>
          <w:rFonts w:asciiTheme="minorHAnsi" w:hAnsiTheme="minorHAnsi" w:cs="Calibri"/>
          <w:bCs/>
          <w:sz w:val="24"/>
        </w:rPr>
        <w:t xml:space="preserve">69% of residents were aware that Council was exploring community sentiment towards a </w:t>
      </w:r>
      <w:r w:rsidR="005E39D8">
        <w:rPr>
          <w:rFonts w:asciiTheme="minorHAnsi" w:hAnsiTheme="minorHAnsi" w:cs="Calibri"/>
          <w:bCs/>
          <w:sz w:val="24"/>
        </w:rPr>
        <w:t>SRV</w:t>
      </w:r>
      <w:r w:rsidRPr="0051460B">
        <w:rPr>
          <w:rFonts w:asciiTheme="minorHAnsi" w:hAnsiTheme="minorHAnsi" w:cs="Calibri"/>
          <w:bCs/>
          <w:sz w:val="24"/>
        </w:rPr>
        <w:t>.</w:t>
      </w:r>
      <w:r w:rsidRPr="00460AF5">
        <w:rPr>
          <w:rFonts w:asciiTheme="minorHAnsi" w:hAnsiTheme="minorHAnsi" w:cs="Calibri"/>
          <w:b/>
          <w:bCs/>
          <w:sz w:val="24"/>
        </w:rPr>
        <w:t xml:space="preserve"> </w:t>
      </w:r>
    </w:p>
    <w:p w:rsidR="00460AF5" w:rsidRPr="00460AF5" w:rsidRDefault="00460AF5" w:rsidP="00460AF5">
      <w:pPr>
        <w:autoSpaceDE w:val="0"/>
        <w:autoSpaceDN w:val="0"/>
        <w:adjustRightInd w:val="0"/>
        <w:rPr>
          <w:rFonts w:asciiTheme="minorHAnsi" w:hAnsiTheme="minorHAnsi" w:cs="Calibri"/>
          <w:sz w:val="24"/>
        </w:rPr>
      </w:pPr>
    </w:p>
    <w:p w:rsidR="00460AF5" w:rsidRPr="00460AF5" w:rsidRDefault="00460AF5" w:rsidP="00460AF5">
      <w:pPr>
        <w:autoSpaceDE w:val="0"/>
        <w:autoSpaceDN w:val="0"/>
        <w:adjustRightInd w:val="0"/>
        <w:rPr>
          <w:rFonts w:asciiTheme="minorHAnsi" w:hAnsiTheme="minorHAnsi" w:cs="Calibri"/>
          <w:sz w:val="24"/>
        </w:rPr>
      </w:pPr>
      <w:r w:rsidRPr="00460AF5">
        <w:rPr>
          <w:rFonts w:asciiTheme="minorHAnsi" w:hAnsiTheme="minorHAnsi" w:cs="Calibri"/>
          <w:sz w:val="24"/>
        </w:rPr>
        <w:t xml:space="preserve">This is </w:t>
      </w:r>
      <w:r w:rsidRPr="0051460B">
        <w:rPr>
          <w:rFonts w:asciiTheme="minorHAnsi" w:hAnsiTheme="minorHAnsi" w:cs="Calibri"/>
          <w:sz w:val="24"/>
        </w:rPr>
        <w:t xml:space="preserve">considered a </w:t>
      </w:r>
      <w:r w:rsidRPr="0051460B">
        <w:rPr>
          <w:rFonts w:asciiTheme="minorHAnsi" w:hAnsiTheme="minorHAnsi" w:cs="Calibri"/>
          <w:bCs/>
          <w:sz w:val="24"/>
        </w:rPr>
        <w:t xml:space="preserve">high level of community awareness </w:t>
      </w:r>
      <w:r w:rsidRPr="0051460B">
        <w:rPr>
          <w:rFonts w:asciiTheme="minorHAnsi" w:hAnsiTheme="minorHAnsi" w:cs="Calibri"/>
          <w:sz w:val="24"/>
        </w:rPr>
        <w:t>of the</w:t>
      </w:r>
      <w:r w:rsidRPr="00460AF5">
        <w:rPr>
          <w:rFonts w:asciiTheme="minorHAnsi" w:hAnsiTheme="minorHAnsi" w:cs="Calibri"/>
          <w:sz w:val="24"/>
        </w:rPr>
        <w:t xml:space="preserve"> proposed </w:t>
      </w:r>
      <w:r w:rsidR="005E39D8">
        <w:rPr>
          <w:rFonts w:asciiTheme="minorHAnsi" w:hAnsiTheme="minorHAnsi" w:cs="Calibri"/>
          <w:sz w:val="24"/>
        </w:rPr>
        <w:t xml:space="preserve">SRV </w:t>
      </w:r>
      <w:r w:rsidRPr="00460AF5">
        <w:rPr>
          <w:rFonts w:asciiTheme="minorHAnsi" w:hAnsiTheme="minorHAnsi" w:cs="Calibri"/>
          <w:sz w:val="24"/>
        </w:rPr>
        <w:t xml:space="preserve">and demonstrated that the consultation plan reached a significant proportion of ratepayers and residents.  Despite 31% of online survey participants stating that they were ‘not aware’ of the proposed </w:t>
      </w:r>
      <w:r w:rsidR="005E39D8">
        <w:rPr>
          <w:rFonts w:asciiTheme="minorHAnsi" w:hAnsiTheme="minorHAnsi" w:cs="Calibri"/>
          <w:sz w:val="24"/>
        </w:rPr>
        <w:t>SRV</w:t>
      </w:r>
      <w:r w:rsidRPr="00460AF5">
        <w:rPr>
          <w:rFonts w:asciiTheme="minorHAnsi" w:hAnsiTheme="minorHAnsi" w:cs="Calibri"/>
          <w:sz w:val="24"/>
        </w:rPr>
        <w:t xml:space="preserve"> prior to completing the online survey, they also listed the following ways that they were informed of the process </w:t>
      </w:r>
      <w:r w:rsidR="0051460B">
        <w:rPr>
          <w:rFonts w:asciiTheme="minorHAnsi" w:hAnsiTheme="minorHAnsi" w:cs="Calibri"/>
          <w:sz w:val="24"/>
        </w:rPr>
        <w:t>so it</w:t>
      </w:r>
      <w:r w:rsidRPr="00460AF5">
        <w:rPr>
          <w:rFonts w:asciiTheme="minorHAnsi" w:hAnsiTheme="minorHAnsi" w:cs="Calibri"/>
          <w:sz w:val="24"/>
        </w:rPr>
        <w:t xml:space="preserve"> can be assumed that an even greater level of awareness </w:t>
      </w:r>
      <w:r w:rsidR="0051460B">
        <w:rPr>
          <w:rFonts w:asciiTheme="minorHAnsi" w:hAnsiTheme="minorHAnsi" w:cs="Calibri"/>
          <w:sz w:val="24"/>
        </w:rPr>
        <w:t xml:space="preserve">than stated </w:t>
      </w:r>
      <w:r w:rsidRPr="00460AF5">
        <w:rPr>
          <w:rFonts w:asciiTheme="minorHAnsi" w:hAnsiTheme="minorHAnsi" w:cs="Calibri"/>
          <w:sz w:val="24"/>
        </w:rPr>
        <w:t xml:space="preserve">existed for the online survey: </w:t>
      </w:r>
    </w:p>
    <w:p w:rsidR="00460AF5" w:rsidRPr="00460AF5" w:rsidRDefault="00460AF5" w:rsidP="00BC7A8D">
      <w:pPr>
        <w:pStyle w:val="ListParagraph"/>
        <w:numPr>
          <w:ilvl w:val="0"/>
          <w:numId w:val="62"/>
        </w:numPr>
        <w:autoSpaceDE w:val="0"/>
        <w:autoSpaceDN w:val="0"/>
        <w:adjustRightInd w:val="0"/>
        <w:spacing w:after="0" w:line="240" w:lineRule="auto"/>
        <w:rPr>
          <w:rFonts w:cs="Calibri"/>
          <w:sz w:val="24"/>
          <w:szCs w:val="24"/>
        </w:rPr>
      </w:pPr>
      <w:r w:rsidRPr="00460AF5">
        <w:rPr>
          <w:rFonts w:cs="Calibri"/>
          <w:sz w:val="24"/>
          <w:szCs w:val="24"/>
        </w:rPr>
        <w:t xml:space="preserve">Information booklet – 154 </w:t>
      </w:r>
    </w:p>
    <w:p w:rsidR="00460AF5" w:rsidRPr="00460AF5" w:rsidRDefault="00460AF5" w:rsidP="00BC7A8D">
      <w:pPr>
        <w:pStyle w:val="ListParagraph"/>
        <w:numPr>
          <w:ilvl w:val="0"/>
          <w:numId w:val="62"/>
        </w:numPr>
        <w:autoSpaceDE w:val="0"/>
        <w:autoSpaceDN w:val="0"/>
        <w:adjustRightInd w:val="0"/>
        <w:spacing w:after="0" w:line="240" w:lineRule="auto"/>
        <w:rPr>
          <w:rFonts w:cs="Calibri"/>
          <w:sz w:val="24"/>
          <w:szCs w:val="24"/>
        </w:rPr>
      </w:pPr>
      <w:r w:rsidRPr="00460AF5">
        <w:rPr>
          <w:rFonts w:cs="Calibri"/>
          <w:sz w:val="24"/>
          <w:szCs w:val="24"/>
        </w:rPr>
        <w:t xml:space="preserve">Newspaper advertising – 31 </w:t>
      </w:r>
    </w:p>
    <w:p w:rsidR="00460AF5" w:rsidRPr="00460AF5" w:rsidRDefault="00460AF5" w:rsidP="00BC7A8D">
      <w:pPr>
        <w:pStyle w:val="ListParagraph"/>
        <w:numPr>
          <w:ilvl w:val="0"/>
          <w:numId w:val="62"/>
        </w:numPr>
        <w:autoSpaceDE w:val="0"/>
        <w:autoSpaceDN w:val="0"/>
        <w:adjustRightInd w:val="0"/>
        <w:spacing w:after="0" w:line="240" w:lineRule="auto"/>
        <w:rPr>
          <w:rFonts w:cs="Calibri"/>
          <w:sz w:val="24"/>
          <w:szCs w:val="24"/>
        </w:rPr>
      </w:pPr>
      <w:r w:rsidRPr="00460AF5">
        <w:rPr>
          <w:rFonts w:cs="Calibri"/>
          <w:sz w:val="24"/>
          <w:szCs w:val="24"/>
        </w:rPr>
        <w:t xml:space="preserve">Newspaper article – 11 </w:t>
      </w:r>
    </w:p>
    <w:p w:rsidR="00460AF5" w:rsidRPr="00460AF5" w:rsidRDefault="00460AF5" w:rsidP="00BC7A8D">
      <w:pPr>
        <w:pStyle w:val="ListParagraph"/>
        <w:numPr>
          <w:ilvl w:val="0"/>
          <w:numId w:val="62"/>
        </w:numPr>
        <w:autoSpaceDE w:val="0"/>
        <w:autoSpaceDN w:val="0"/>
        <w:adjustRightInd w:val="0"/>
        <w:spacing w:after="0" w:line="240" w:lineRule="auto"/>
        <w:rPr>
          <w:rFonts w:cs="Calibri"/>
          <w:sz w:val="24"/>
          <w:szCs w:val="24"/>
        </w:rPr>
      </w:pPr>
      <w:r w:rsidRPr="00460AF5">
        <w:rPr>
          <w:rFonts w:cs="Calibri"/>
          <w:sz w:val="24"/>
          <w:szCs w:val="24"/>
        </w:rPr>
        <w:t xml:space="preserve">Other – 27 </w:t>
      </w:r>
    </w:p>
    <w:p w:rsidR="00460AF5" w:rsidRPr="00460AF5" w:rsidRDefault="00460AF5" w:rsidP="00BC7A8D">
      <w:pPr>
        <w:pStyle w:val="ListParagraph"/>
        <w:numPr>
          <w:ilvl w:val="0"/>
          <w:numId w:val="62"/>
        </w:numPr>
        <w:autoSpaceDE w:val="0"/>
        <w:autoSpaceDN w:val="0"/>
        <w:adjustRightInd w:val="0"/>
        <w:spacing w:after="0" w:line="240" w:lineRule="auto"/>
        <w:rPr>
          <w:rFonts w:cs="Calibri"/>
          <w:sz w:val="24"/>
          <w:szCs w:val="24"/>
        </w:rPr>
      </w:pPr>
      <w:r w:rsidRPr="00460AF5">
        <w:rPr>
          <w:rFonts w:cs="Calibri"/>
          <w:sz w:val="24"/>
          <w:szCs w:val="24"/>
        </w:rPr>
        <w:t xml:space="preserve">Word of mouth – 25 </w:t>
      </w:r>
    </w:p>
    <w:p w:rsidR="00460AF5" w:rsidRPr="00460AF5" w:rsidRDefault="00460AF5" w:rsidP="00460AF5">
      <w:pPr>
        <w:autoSpaceDE w:val="0"/>
        <w:autoSpaceDN w:val="0"/>
        <w:adjustRightInd w:val="0"/>
        <w:rPr>
          <w:rFonts w:asciiTheme="minorHAnsi" w:hAnsiTheme="minorHAnsi"/>
          <w:sz w:val="24"/>
        </w:rPr>
      </w:pPr>
    </w:p>
    <w:p w:rsidR="00460AF5" w:rsidRPr="00460AF5" w:rsidRDefault="00460AF5" w:rsidP="00460AF5">
      <w:pPr>
        <w:autoSpaceDE w:val="0"/>
        <w:autoSpaceDN w:val="0"/>
        <w:adjustRightInd w:val="0"/>
        <w:rPr>
          <w:rFonts w:asciiTheme="minorHAnsi" w:hAnsiTheme="minorHAnsi"/>
          <w:b/>
          <w:sz w:val="24"/>
        </w:rPr>
      </w:pPr>
      <w:r w:rsidRPr="00460AF5">
        <w:rPr>
          <w:rFonts w:asciiTheme="minorHAnsi" w:hAnsiTheme="minorHAnsi"/>
          <w:b/>
          <w:sz w:val="24"/>
        </w:rPr>
        <w:t>Results</w:t>
      </w:r>
    </w:p>
    <w:p w:rsidR="00460AF5" w:rsidRPr="00460AF5" w:rsidRDefault="00460AF5" w:rsidP="00460AF5">
      <w:pPr>
        <w:autoSpaceDE w:val="0"/>
        <w:autoSpaceDN w:val="0"/>
        <w:adjustRightInd w:val="0"/>
        <w:rPr>
          <w:rFonts w:asciiTheme="minorHAnsi" w:hAnsiTheme="minorHAnsi"/>
          <w:b/>
          <w:sz w:val="24"/>
        </w:rPr>
      </w:pPr>
    </w:p>
    <w:p w:rsidR="00460AF5" w:rsidRPr="00460AF5" w:rsidRDefault="00460AF5" w:rsidP="00460AF5">
      <w:pPr>
        <w:autoSpaceDE w:val="0"/>
        <w:autoSpaceDN w:val="0"/>
        <w:adjustRightInd w:val="0"/>
        <w:rPr>
          <w:rFonts w:asciiTheme="minorHAnsi" w:hAnsiTheme="minorHAnsi" w:cs="Calibri"/>
          <w:sz w:val="24"/>
        </w:rPr>
      </w:pPr>
      <w:r w:rsidRPr="00460AF5">
        <w:rPr>
          <w:rFonts w:asciiTheme="minorHAnsi" w:hAnsiTheme="minorHAnsi" w:cs="Calibri"/>
          <w:sz w:val="24"/>
        </w:rPr>
        <w:t xml:space="preserve">Of the responses: </w:t>
      </w:r>
    </w:p>
    <w:p w:rsidR="00460AF5" w:rsidRPr="00460AF5" w:rsidRDefault="00460AF5" w:rsidP="00BC7A8D">
      <w:pPr>
        <w:pStyle w:val="ListParagraph"/>
        <w:numPr>
          <w:ilvl w:val="0"/>
          <w:numId w:val="59"/>
        </w:numPr>
        <w:spacing w:after="0" w:line="240" w:lineRule="auto"/>
        <w:rPr>
          <w:sz w:val="24"/>
          <w:szCs w:val="24"/>
        </w:rPr>
      </w:pPr>
      <w:r w:rsidRPr="00460AF5">
        <w:rPr>
          <w:bCs/>
          <w:sz w:val="24"/>
          <w:szCs w:val="24"/>
        </w:rPr>
        <w:t>29% indicated they were at least ‘somewhat supportive’ of ‘option 1’ with a 7.5% increase in rates (including the rate peg).</w:t>
      </w:r>
    </w:p>
    <w:p w:rsidR="00460AF5" w:rsidRPr="00460AF5" w:rsidRDefault="00460AF5" w:rsidP="00BC7A8D">
      <w:pPr>
        <w:pStyle w:val="ListParagraph"/>
        <w:numPr>
          <w:ilvl w:val="0"/>
          <w:numId w:val="59"/>
        </w:numPr>
        <w:spacing w:after="0" w:line="240" w:lineRule="auto"/>
        <w:rPr>
          <w:sz w:val="24"/>
          <w:szCs w:val="24"/>
        </w:rPr>
      </w:pPr>
      <w:r w:rsidRPr="00460AF5">
        <w:rPr>
          <w:bCs/>
          <w:sz w:val="24"/>
          <w:szCs w:val="24"/>
        </w:rPr>
        <w:t>21% of residents indicated they were at least ‘somewhat supportive’ of ‘option 2’ with a 10% increase in rates (including the rate peg)</w:t>
      </w:r>
    </w:p>
    <w:p w:rsidR="00460AF5" w:rsidRPr="00460AF5" w:rsidRDefault="00460AF5" w:rsidP="00BC7A8D">
      <w:pPr>
        <w:pStyle w:val="ListParagraph"/>
        <w:numPr>
          <w:ilvl w:val="0"/>
          <w:numId w:val="59"/>
        </w:numPr>
        <w:spacing w:after="0" w:line="240" w:lineRule="auto"/>
        <w:rPr>
          <w:sz w:val="24"/>
          <w:szCs w:val="24"/>
        </w:rPr>
      </w:pPr>
      <w:r w:rsidRPr="00460AF5">
        <w:rPr>
          <w:bCs/>
          <w:sz w:val="24"/>
          <w:szCs w:val="24"/>
        </w:rPr>
        <w:t>18% of residents indicated they were at least ‘somewhat supportive’ of ‘option 3’</w:t>
      </w:r>
      <w:r w:rsidR="0051460B">
        <w:rPr>
          <w:bCs/>
          <w:sz w:val="24"/>
          <w:szCs w:val="24"/>
        </w:rPr>
        <w:t xml:space="preserve"> with a 12.5% increase in rates (including the rate peg)</w:t>
      </w:r>
      <w:r w:rsidRPr="00460AF5">
        <w:rPr>
          <w:bCs/>
          <w:sz w:val="24"/>
          <w:szCs w:val="24"/>
        </w:rPr>
        <w:t>.</w:t>
      </w:r>
    </w:p>
    <w:p w:rsidR="00460AF5" w:rsidRPr="00460AF5" w:rsidRDefault="00460AF5" w:rsidP="00460AF5">
      <w:pPr>
        <w:autoSpaceDE w:val="0"/>
        <w:autoSpaceDN w:val="0"/>
        <w:adjustRightInd w:val="0"/>
        <w:rPr>
          <w:rFonts w:asciiTheme="minorHAnsi" w:hAnsiTheme="minorHAnsi" w:cs="Calibri"/>
          <w:sz w:val="24"/>
        </w:rPr>
      </w:pPr>
    </w:p>
    <w:p w:rsidR="00460AF5" w:rsidRPr="00460AF5" w:rsidRDefault="00460AF5" w:rsidP="00460AF5">
      <w:pPr>
        <w:rPr>
          <w:rFonts w:asciiTheme="minorHAnsi" w:hAnsiTheme="minorHAnsi"/>
          <w:b/>
          <w:sz w:val="24"/>
        </w:rPr>
      </w:pPr>
      <w:r w:rsidRPr="00460AF5">
        <w:rPr>
          <w:rFonts w:asciiTheme="minorHAnsi" w:hAnsiTheme="minorHAnsi"/>
          <w:sz w:val="24"/>
        </w:rPr>
        <w:t xml:space="preserve">Participants were also asked to rate their preferred rate variation option; this section included </w:t>
      </w:r>
      <w:r w:rsidRPr="00460AF5">
        <w:rPr>
          <w:rFonts w:asciiTheme="minorHAnsi" w:hAnsiTheme="minorHAnsi"/>
          <w:sz w:val="24"/>
          <w:u w:val="single"/>
        </w:rPr>
        <w:t>not</w:t>
      </w:r>
      <w:r w:rsidRPr="00460AF5">
        <w:rPr>
          <w:rFonts w:asciiTheme="minorHAnsi" w:hAnsiTheme="minorHAnsi"/>
          <w:sz w:val="24"/>
        </w:rPr>
        <w:t xml:space="preserve"> having a special rate variation. </w:t>
      </w:r>
      <w:r w:rsidRPr="00460AF5">
        <w:rPr>
          <w:rFonts w:asciiTheme="minorHAnsi" w:hAnsiTheme="minorHAnsi" w:cs="Calibri"/>
          <w:sz w:val="24"/>
        </w:rPr>
        <w:t xml:space="preserve">When asked to rank their first preference, 67% stated no Special Rate Variation as their first preference. </w:t>
      </w:r>
      <w:r w:rsidRPr="00460AF5">
        <w:rPr>
          <w:rFonts w:asciiTheme="minorHAnsi" w:hAnsiTheme="minorHAnsi"/>
          <w:sz w:val="24"/>
        </w:rPr>
        <w:t xml:space="preserve">When combining first and second preferences, </w:t>
      </w:r>
      <w:r w:rsidRPr="00460AF5">
        <w:rPr>
          <w:rFonts w:asciiTheme="minorHAnsi" w:hAnsiTheme="minorHAnsi"/>
          <w:b/>
          <w:sz w:val="24"/>
        </w:rPr>
        <w:t>Option 1 (7.5% increase) was the preferred option with 79% support.</w:t>
      </w:r>
    </w:p>
    <w:p w:rsidR="00460AF5" w:rsidRPr="00460AF5" w:rsidRDefault="00460AF5" w:rsidP="00460AF5">
      <w:pPr>
        <w:autoSpaceDE w:val="0"/>
        <w:autoSpaceDN w:val="0"/>
        <w:adjustRightInd w:val="0"/>
        <w:rPr>
          <w:rFonts w:asciiTheme="minorHAnsi" w:hAnsiTheme="minorHAnsi" w:cs="Calibri"/>
          <w:sz w:val="24"/>
        </w:rPr>
      </w:pPr>
    </w:p>
    <w:p w:rsidR="00460AF5" w:rsidRPr="00460AF5" w:rsidRDefault="00460AF5" w:rsidP="00460AF5">
      <w:pPr>
        <w:autoSpaceDE w:val="0"/>
        <w:autoSpaceDN w:val="0"/>
        <w:adjustRightInd w:val="0"/>
        <w:rPr>
          <w:rFonts w:asciiTheme="minorHAnsi" w:hAnsiTheme="minorHAnsi"/>
          <w:sz w:val="24"/>
        </w:rPr>
      </w:pPr>
    </w:p>
    <w:p w:rsidR="00460AF5" w:rsidRPr="00460AF5" w:rsidRDefault="00460AF5" w:rsidP="00460AF5">
      <w:pPr>
        <w:jc w:val="center"/>
        <w:rPr>
          <w:rFonts w:asciiTheme="minorHAnsi" w:hAnsiTheme="minorHAnsi"/>
          <w:sz w:val="24"/>
        </w:rPr>
      </w:pPr>
      <w:r w:rsidRPr="00460AF5">
        <w:rPr>
          <w:rFonts w:asciiTheme="minorHAnsi" w:hAnsiTheme="minorHAnsi"/>
          <w:noProof/>
          <w:sz w:val="24"/>
        </w:rPr>
        <w:lastRenderedPageBreak/>
        <w:drawing>
          <wp:inline distT="0" distB="0" distL="0" distR="0" wp14:anchorId="6F32B77D" wp14:editId="07B61679">
            <wp:extent cx="2583809" cy="1919149"/>
            <wp:effectExtent l="0" t="0" r="7620" b="508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86659" cy="1921266"/>
                    </a:xfrm>
                    <a:prstGeom prst="rect">
                      <a:avLst/>
                    </a:prstGeom>
                    <a:noFill/>
                    <a:ln>
                      <a:noFill/>
                    </a:ln>
                  </pic:spPr>
                </pic:pic>
              </a:graphicData>
            </a:graphic>
          </wp:inline>
        </w:drawing>
      </w:r>
      <w:r w:rsidRPr="00460AF5">
        <w:rPr>
          <w:rFonts w:asciiTheme="minorHAnsi" w:hAnsiTheme="minorHAnsi"/>
          <w:sz w:val="24"/>
        </w:rPr>
        <w:t xml:space="preserve"> </w:t>
      </w:r>
      <w:r w:rsidRPr="00460AF5">
        <w:rPr>
          <w:rFonts w:asciiTheme="minorHAnsi" w:hAnsiTheme="minorHAnsi"/>
          <w:noProof/>
          <w:sz w:val="24"/>
        </w:rPr>
        <w:drawing>
          <wp:inline distT="0" distB="0" distL="0" distR="0" wp14:anchorId="6F88CE2F" wp14:editId="6E5AE40C">
            <wp:extent cx="2209800" cy="1958920"/>
            <wp:effectExtent l="0" t="0" r="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14299" cy="1962908"/>
                    </a:xfrm>
                    <a:prstGeom prst="rect">
                      <a:avLst/>
                    </a:prstGeom>
                    <a:noFill/>
                    <a:ln>
                      <a:noFill/>
                    </a:ln>
                  </pic:spPr>
                </pic:pic>
              </a:graphicData>
            </a:graphic>
          </wp:inline>
        </w:drawing>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b/>
          <w:sz w:val="24"/>
          <w:u w:val="single"/>
        </w:rPr>
      </w:pPr>
      <w:r w:rsidRPr="00460AF5">
        <w:rPr>
          <w:rFonts w:asciiTheme="minorHAnsi" w:hAnsiTheme="minorHAnsi"/>
          <w:b/>
          <w:sz w:val="24"/>
          <w:u w:val="single"/>
        </w:rPr>
        <w:t>Survey results comparison</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The table below is a comparison of participant’s preferred Special Rate Variation option via the telephone survey, online survey and reply paid postal card.</w:t>
      </w:r>
    </w:p>
    <w:p w:rsidR="00460AF5" w:rsidRPr="00460AF5" w:rsidRDefault="00460AF5" w:rsidP="00460AF5">
      <w:pPr>
        <w:rPr>
          <w:rFonts w:asciiTheme="minorHAnsi" w:hAnsiTheme="minorHAnsi"/>
          <w:sz w:val="24"/>
        </w:rPr>
      </w:pPr>
    </w:p>
    <w:tbl>
      <w:tblPr>
        <w:tblW w:w="8364" w:type="dxa"/>
        <w:tblInd w:w="108" w:type="dxa"/>
        <w:tblLook w:val="04A0" w:firstRow="1" w:lastRow="0" w:firstColumn="1" w:lastColumn="0" w:noHBand="0" w:noVBand="1"/>
      </w:tblPr>
      <w:tblGrid>
        <w:gridCol w:w="2694"/>
        <w:gridCol w:w="1843"/>
        <w:gridCol w:w="1839"/>
        <w:gridCol w:w="1988"/>
      </w:tblGrid>
      <w:tr w:rsidR="00460AF5" w:rsidRPr="00460AF5" w:rsidTr="00460AF5">
        <w:tc>
          <w:tcPr>
            <w:tcW w:w="8364" w:type="dxa"/>
            <w:gridSpan w:val="4"/>
            <w:shd w:val="clear" w:color="auto" w:fill="000000" w:themeFill="text1"/>
          </w:tcPr>
          <w:p w:rsidR="00460AF5" w:rsidRPr="00460AF5" w:rsidRDefault="00460AF5" w:rsidP="00460AF5">
            <w:pPr>
              <w:rPr>
                <w:rFonts w:asciiTheme="minorHAnsi" w:hAnsiTheme="minorHAnsi"/>
                <w:sz w:val="24"/>
              </w:rPr>
            </w:pPr>
            <w:r w:rsidRPr="00460AF5">
              <w:rPr>
                <w:rFonts w:asciiTheme="minorHAnsi" w:hAnsiTheme="minorHAnsi"/>
                <w:sz w:val="24"/>
              </w:rPr>
              <w:t>Funding our Future – first preference</w:t>
            </w:r>
          </w:p>
        </w:tc>
      </w:tr>
      <w:tr w:rsidR="00460AF5" w:rsidRPr="00460AF5" w:rsidTr="00460AF5">
        <w:tc>
          <w:tcPr>
            <w:tcW w:w="2694" w:type="dxa"/>
          </w:tcPr>
          <w:p w:rsidR="00460AF5" w:rsidRPr="00460AF5" w:rsidRDefault="00460AF5" w:rsidP="00460AF5">
            <w:pPr>
              <w:rPr>
                <w:rFonts w:asciiTheme="minorHAnsi" w:hAnsiTheme="minorHAnsi"/>
                <w:sz w:val="24"/>
              </w:rPr>
            </w:pPr>
            <w:r w:rsidRPr="00460AF5">
              <w:rPr>
                <w:rFonts w:asciiTheme="minorHAnsi" w:hAnsiTheme="minorHAnsi"/>
                <w:sz w:val="24"/>
              </w:rPr>
              <w:t>Survey type</w:t>
            </w:r>
          </w:p>
        </w:tc>
        <w:tc>
          <w:tcPr>
            <w:tcW w:w="1843" w:type="dxa"/>
          </w:tcPr>
          <w:p w:rsidR="00460AF5" w:rsidRPr="00460AF5" w:rsidRDefault="00460AF5" w:rsidP="00460AF5">
            <w:pPr>
              <w:rPr>
                <w:rFonts w:asciiTheme="minorHAnsi" w:hAnsiTheme="minorHAnsi"/>
                <w:sz w:val="24"/>
              </w:rPr>
            </w:pPr>
            <w:r w:rsidRPr="00460AF5">
              <w:rPr>
                <w:rFonts w:asciiTheme="minorHAnsi" w:hAnsiTheme="minorHAnsi"/>
                <w:sz w:val="24"/>
              </w:rPr>
              <w:t>Telephone survey</w:t>
            </w:r>
          </w:p>
          <w:p w:rsidR="00460AF5" w:rsidRPr="00460AF5" w:rsidRDefault="00460AF5" w:rsidP="00460AF5">
            <w:pPr>
              <w:rPr>
                <w:rFonts w:asciiTheme="minorHAnsi" w:hAnsiTheme="minorHAnsi"/>
                <w:sz w:val="24"/>
              </w:rPr>
            </w:pPr>
            <w:r w:rsidRPr="00460AF5">
              <w:rPr>
                <w:rFonts w:asciiTheme="minorHAnsi" w:hAnsiTheme="minorHAnsi"/>
                <w:sz w:val="24"/>
              </w:rPr>
              <w:t>(random, weighted sample)*</w:t>
            </w:r>
          </w:p>
        </w:tc>
        <w:tc>
          <w:tcPr>
            <w:tcW w:w="1839" w:type="dxa"/>
          </w:tcPr>
          <w:p w:rsidR="00460AF5" w:rsidRPr="00460AF5" w:rsidRDefault="00460AF5" w:rsidP="00460AF5">
            <w:pPr>
              <w:rPr>
                <w:rFonts w:asciiTheme="minorHAnsi" w:hAnsiTheme="minorHAnsi"/>
                <w:sz w:val="24"/>
              </w:rPr>
            </w:pPr>
            <w:r w:rsidRPr="00460AF5">
              <w:rPr>
                <w:rFonts w:asciiTheme="minorHAnsi" w:hAnsiTheme="minorHAnsi"/>
                <w:sz w:val="24"/>
              </w:rPr>
              <w:t>Online survey</w:t>
            </w:r>
          </w:p>
          <w:p w:rsidR="00460AF5" w:rsidRPr="00460AF5" w:rsidRDefault="00460AF5" w:rsidP="00460AF5">
            <w:pPr>
              <w:rPr>
                <w:rFonts w:asciiTheme="minorHAnsi" w:hAnsiTheme="minorHAnsi"/>
                <w:sz w:val="24"/>
              </w:rPr>
            </w:pPr>
            <w:r w:rsidRPr="00460AF5">
              <w:rPr>
                <w:rFonts w:asciiTheme="minorHAnsi" w:hAnsiTheme="minorHAnsi"/>
                <w:sz w:val="24"/>
              </w:rPr>
              <w:t>(opt in, non-weighted)**</w:t>
            </w:r>
          </w:p>
        </w:tc>
        <w:tc>
          <w:tcPr>
            <w:tcW w:w="1988" w:type="dxa"/>
          </w:tcPr>
          <w:p w:rsidR="00460AF5" w:rsidRPr="00460AF5" w:rsidRDefault="00460AF5" w:rsidP="00460AF5">
            <w:pPr>
              <w:rPr>
                <w:rFonts w:asciiTheme="minorHAnsi" w:hAnsiTheme="minorHAnsi"/>
                <w:sz w:val="24"/>
              </w:rPr>
            </w:pPr>
            <w:r w:rsidRPr="00460AF5">
              <w:rPr>
                <w:rFonts w:asciiTheme="minorHAnsi" w:hAnsiTheme="minorHAnsi"/>
                <w:sz w:val="24"/>
              </w:rPr>
              <w:t>Reply paid post</w:t>
            </w:r>
          </w:p>
          <w:p w:rsidR="00460AF5" w:rsidRPr="00460AF5" w:rsidRDefault="00460AF5" w:rsidP="00460AF5">
            <w:pPr>
              <w:rPr>
                <w:rFonts w:asciiTheme="minorHAnsi" w:hAnsiTheme="minorHAnsi"/>
                <w:sz w:val="24"/>
              </w:rPr>
            </w:pPr>
            <w:r w:rsidRPr="00460AF5">
              <w:rPr>
                <w:rFonts w:asciiTheme="minorHAnsi" w:hAnsiTheme="minorHAnsi"/>
                <w:sz w:val="24"/>
              </w:rPr>
              <w:t>(opt in, non-weighted)**</w:t>
            </w:r>
          </w:p>
        </w:tc>
      </w:tr>
      <w:tr w:rsidR="00460AF5" w:rsidRPr="00460AF5" w:rsidTr="00460AF5">
        <w:tc>
          <w:tcPr>
            <w:tcW w:w="2694" w:type="dxa"/>
          </w:tcPr>
          <w:p w:rsidR="00460AF5" w:rsidRPr="00460AF5" w:rsidRDefault="00460AF5" w:rsidP="00460AF5">
            <w:pPr>
              <w:rPr>
                <w:rFonts w:asciiTheme="minorHAnsi" w:hAnsiTheme="minorHAnsi"/>
                <w:sz w:val="24"/>
              </w:rPr>
            </w:pPr>
            <w:r w:rsidRPr="00460AF5">
              <w:rPr>
                <w:rFonts w:asciiTheme="minorHAnsi" w:hAnsiTheme="minorHAnsi"/>
                <w:sz w:val="24"/>
              </w:rPr>
              <w:t>Number of participants</w:t>
            </w:r>
          </w:p>
        </w:tc>
        <w:tc>
          <w:tcPr>
            <w:tcW w:w="1843" w:type="dxa"/>
          </w:tcPr>
          <w:p w:rsidR="00460AF5" w:rsidRPr="00460AF5" w:rsidRDefault="00460AF5" w:rsidP="00460AF5">
            <w:pPr>
              <w:rPr>
                <w:rFonts w:asciiTheme="minorHAnsi" w:hAnsiTheme="minorHAnsi"/>
                <w:sz w:val="24"/>
              </w:rPr>
            </w:pPr>
            <w:r w:rsidRPr="00460AF5">
              <w:rPr>
                <w:rFonts w:asciiTheme="minorHAnsi" w:hAnsiTheme="minorHAnsi"/>
                <w:sz w:val="24"/>
              </w:rPr>
              <w:t>410</w:t>
            </w:r>
          </w:p>
        </w:tc>
        <w:tc>
          <w:tcPr>
            <w:tcW w:w="1839" w:type="dxa"/>
          </w:tcPr>
          <w:p w:rsidR="00460AF5" w:rsidRPr="00460AF5" w:rsidRDefault="00460AF5" w:rsidP="00460AF5">
            <w:pPr>
              <w:rPr>
                <w:rFonts w:asciiTheme="minorHAnsi" w:hAnsiTheme="minorHAnsi"/>
                <w:sz w:val="24"/>
              </w:rPr>
            </w:pPr>
            <w:r w:rsidRPr="00460AF5">
              <w:rPr>
                <w:rFonts w:asciiTheme="minorHAnsi" w:hAnsiTheme="minorHAnsi"/>
                <w:sz w:val="24"/>
              </w:rPr>
              <w:t>918</w:t>
            </w:r>
          </w:p>
        </w:tc>
        <w:tc>
          <w:tcPr>
            <w:tcW w:w="1988" w:type="dxa"/>
          </w:tcPr>
          <w:p w:rsidR="00460AF5" w:rsidRPr="00460AF5" w:rsidRDefault="00460AF5" w:rsidP="00460AF5">
            <w:pPr>
              <w:rPr>
                <w:rFonts w:asciiTheme="minorHAnsi" w:hAnsiTheme="minorHAnsi"/>
                <w:sz w:val="24"/>
              </w:rPr>
            </w:pPr>
            <w:r w:rsidRPr="00460AF5">
              <w:rPr>
                <w:rFonts w:asciiTheme="minorHAnsi" w:hAnsiTheme="minorHAnsi"/>
                <w:sz w:val="24"/>
              </w:rPr>
              <w:t>826</w:t>
            </w:r>
          </w:p>
        </w:tc>
      </w:tr>
      <w:tr w:rsidR="00460AF5" w:rsidRPr="00460AF5" w:rsidTr="00460AF5">
        <w:tc>
          <w:tcPr>
            <w:tcW w:w="2694" w:type="dxa"/>
          </w:tcPr>
          <w:p w:rsidR="00460AF5" w:rsidRPr="00460AF5" w:rsidRDefault="00460AF5" w:rsidP="00460AF5">
            <w:pPr>
              <w:rPr>
                <w:rFonts w:asciiTheme="minorHAnsi" w:hAnsiTheme="minorHAnsi"/>
                <w:sz w:val="24"/>
              </w:rPr>
            </w:pPr>
            <w:r w:rsidRPr="00460AF5">
              <w:rPr>
                <w:rFonts w:asciiTheme="minorHAnsi" w:hAnsiTheme="minorHAnsi"/>
                <w:sz w:val="24"/>
              </w:rPr>
              <w:t>Option 1. (7.5%)</w:t>
            </w:r>
          </w:p>
        </w:tc>
        <w:tc>
          <w:tcPr>
            <w:tcW w:w="1843" w:type="dxa"/>
          </w:tcPr>
          <w:p w:rsidR="00460AF5" w:rsidRPr="00460AF5" w:rsidRDefault="00460AF5" w:rsidP="00460AF5">
            <w:pPr>
              <w:rPr>
                <w:rFonts w:asciiTheme="minorHAnsi" w:hAnsiTheme="minorHAnsi"/>
                <w:sz w:val="24"/>
              </w:rPr>
            </w:pPr>
            <w:r w:rsidRPr="00460AF5">
              <w:rPr>
                <w:rFonts w:asciiTheme="minorHAnsi" w:hAnsiTheme="minorHAnsi"/>
                <w:sz w:val="24"/>
              </w:rPr>
              <w:t>18%</w:t>
            </w:r>
          </w:p>
        </w:tc>
        <w:tc>
          <w:tcPr>
            <w:tcW w:w="1839" w:type="dxa"/>
          </w:tcPr>
          <w:p w:rsidR="00460AF5" w:rsidRPr="00460AF5" w:rsidRDefault="00460AF5" w:rsidP="00460AF5">
            <w:pPr>
              <w:rPr>
                <w:rFonts w:asciiTheme="minorHAnsi" w:hAnsiTheme="minorHAnsi"/>
                <w:sz w:val="24"/>
              </w:rPr>
            </w:pPr>
            <w:r w:rsidRPr="00460AF5">
              <w:rPr>
                <w:rFonts w:asciiTheme="minorHAnsi" w:hAnsiTheme="minorHAnsi"/>
                <w:sz w:val="24"/>
              </w:rPr>
              <w:t>9%</w:t>
            </w:r>
          </w:p>
        </w:tc>
        <w:tc>
          <w:tcPr>
            <w:tcW w:w="1988" w:type="dxa"/>
          </w:tcPr>
          <w:p w:rsidR="00460AF5" w:rsidRPr="00460AF5" w:rsidRDefault="00460AF5" w:rsidP="00460AF5">
            <w:pPr>
              <w:rPr>
                <w:rFonts w:asciiTheme="minorHAnsi" w:hAnsiTheme="minorHAnsi"/>
                <w:sz w:val="24"/>
              </w:rPr>
            </w:pPr>
            <w:r w:rsidRPr="00460AF5">
              <w:rPr>
                <w:rFonts w:asciiTheme="minorHAnsi" w:hAnsiTheme="minorHAnsi"/>
                <w:sz w:val="24"/>
              </w:rPr>
              <w:t>24.5%</w:t>
            </w:r>
          </w:p>
        </w:tc>
      </w:tr>
      <w:tr w:rsidR="00460AF5" w:rsidRPr="00460AF5" w:rsidTr="00460AF5">
        <w:tc>
          <w:tcPr>
            <w:tcW w:w="2694" w:type="dxa"/>
          </w:tcPr>
          <w:p w:rsidR="00460AF5" w:rsidRPr="00460AF5" w:rsidRDefault="00460AF5" w:rsidP="00460AF5">
            <w:pPr>
              <w:rPr>
                <w:rFonts w:asciiTheme="minorHAnsi" w:hAnsiTheme="minorHAnsi"/>
                <w:sz w:val="24"/>
              </w:rPr>
            </w:pPr>
            <w:r w:rsidRPr="00460AF5">
              <w:rPr>
                <w:rFonts w:asciiTheme="minorHAnsi" w:hAnsiTheme="minorHAnsi"/>
                <w:sz w:val="24"/>
              </w:rPr>
              <w:t>Option 2. (10%)</w:t>
            </w:r>
          </w:p>
        </w:tc>
        <w:tc>
          <w:tcPr>
            <w:tcW w:w="1843" w:type="dxa"/>
          </w:tcPr>
          <w:p w:rsidR="00460AF5" w:rsidRPr="00460AF5" w:rsidRDefault="00460AF5" w:rsidP="00460AF5">
            <w:pPr>
              <w:rPr>
                <w:rFonts w:asciiTheme="minorHAnsi" w:hAnsiTheme="minorHAnsi"/>
                <w:sz w:val="24"/>
              </w:rPr>
            </w:pPr>
            <w:r w:rsidRPr="00460AF5">
              <w:rPr>
                <w:rFonts w:asciiTheme="minorHAnsi" w:hAnsiTheme="minorHAnsi"/>
                <w:sz w:val="24"/>
              </w:rPr>
              <w:t>22%</w:t>
            </w:r>
          </w:p>
        </w:tc>
        <w:tc>
          <w:tcPr>
            <w:tcW w:w="1839" w:type="dxa"/>
          </w:tcPr>
          <w:p w:rsidR="00460AF5" w:rsidRPr="00460AF5" w:rsidRDefault="00460AF5" w:rsidP="00460AF5">
            <w:pPr>
              <w:rPr>
                <w:rFonts w:asciiTheme="minorHAnsi" w:hAnsiTheme="minorHAnsi"/>
                <w:sz w:val="24"/>
              </w:rPr>
            </w:pPr>
            <w:r w:rsidRPr="00460AF5">
              <w:rPr>
                <w:rFonts w:asciiTheme="minorHAnsi" w:hAnsiTheme="minorHAnsi"/>
                <w:sz w:val="24"/>
              </w:rPr>
              <w:t>11%</w:t>
            </w:r>
          </w:p>
        </w:tc>
        <w:tc>
          <w:tcPr>
            <w:tcW w:w="1988" w:type="dxa"/>
          </w:tcPr>
          <w:p w:rsidR="00460AF5" w:rsidRPr="00460AF5" w:rsidRDefault="00460AF5" w:rsidP="00460AF5">
            <w:pPr>
              <w:rPr>
                <w:rFonts w:asciiTheme="minorHAnsi" w:hAnsiTheme="minorHAnsi"/>
                <w:sz w:val="24"/>
              </w:rPr>
            </w:pPr>
            <w:r w:rsidRPr="00460AF5">
              <w:rPr>
                <w:rFonts w:asciiTheme="minorHAnsi" w:hAnsiTheme="minorHAnsi"/>
                <w:sz w:val="24"/>
              </w:rPr>
              <w:t>19.2%</w:t>
            </w:r>
          </w:p>
        </w:tc>
      </w:tr>
      <w:tr w:rsidR="00460AF5" w:rsidRPr="00460AF5" w:rsidTr="00460AF5">
        <w:tc>
          <w:tcPr>
            <w:tcW w:w="2694" w:type="dxa"/>
          </w:tcPr>
          <w:p w:rsidR="00460AF5" w:rsidRPr="00460AF5" w:rsidRDefault="00460AF5" w:rsidP="00460AF5">
            <w:pPr>
              <w:rPr>
                <w:rFonts w:asciiTheme="minorHAnsi" w:hAnsiTheme="minorHAnsi"/>
                <w:sz w:val="24"/>
              </w:rPr>
            </w:pPr>
            <w:r w:rsidRPr="00460AF5">
              <w:rPr>
                <w:rFonts w:asciiTheme="minorHAnsi" w:hAnsiTheme="minorHAnsi"/>
                <w:sz w:val="24"/>
              </w:rPr>
              <w:t>Option 3. (12.5%)</w:t>
            </w:r>
          </w:p>
        </w:tc>
        <w:tc>
          <w:tcPr>
            <w:tcW w:w="1843" w:type="dxa"/>
          </w:tcPr>
          <w:p w:rsidR="00460AF5" w:rsidRPr="00460AF5" w:rsidRDefault="00460AF5" w:rsidP="00460AF5">
            <w:pPr>
              <w:rPr>
                <w:rFonts w:asciiTheme="minorHAnsi" w:hAnsiTheme="minorHAnsi"/>
                <w:sz w:val="24"/>
              </w:rPr>
            </w:pPr>
            <w:r w:rsidRPr="00460AF5">
              <w:rPr>
                <w:rFonts w:asciiTheme="minorHAnsi" w:hAnsiTheme="minorHAnsi"/>
                <w:sz w:val="24"/>
              </w:rPr>
              <w:t>21%</w:t>
            </w:r>
          </w:p>
        </w:tc>
        <w:tc>
          <w:tcPr>
            <w:tcW w:w="1839" w:type="dxa"/>
          </w:tcPr>
          <w:p w:rsidR="00460AF5" w:rsidRPr="00460AF5" w:rsidRDefault="00460AF5" w:rsidP="00460AF5">
            <w:pPr>
              <w:rPr>
                <w:rFonts w:asciiTheme="minorHAnsi" w:hAnsiTheme="minorHAnsi"/>
                <w:sz w:val="24"/>
              </w:rPr>
            </w:pPr>
            <w:r w:rsidRPr="00460AF5">
              <w:rPr>
                <w:rFonts w:asciiTheme="minorHAnsi" w:hAnsiTheme="minorHAnsi"/>
                <w:sz w:val="24"/>
              </w:rPr>
              <w:t>14%</w:t>
            </w:r>
          </w:p>
        </w:tc>
        <w:tc>
          <w:tcPr>
            <w:tcW w:w="1988" w:type="dxa"/>
          </w:tcPr>
          <w:p w:rsidR="00460AF5" w:rsidRPr="00460AF5" w:rsidRDefault="00460AF5" w:rsidP="00460AF5">
            <w:pPr>
              <w:rPr>
                <w:rFonts w:asciiTheme="minorHAnsi" w:hAnsiTheme="minorHAnsi"/>
                <w:sz w:val="24"/>
              </w:rPr>
            </w:pPr>
            <w:r w:rsidRPr="00460AF5">
              <w:rPr>
                <w:rFonts w:asciiTheme="minorHAnsi" w:hAnsiTheme="minorHAnsi"/>
                <w:sz w:val="24"/>
              </w:rPr>
              <w:t>25.5%</w:t>
            </w:r>
          </w:p>
        </w:tc>
      </w:tr>
      <w:tr w:rsidR="00460AF5" w:rsidRPr="00460AF5" w:rsidTr="00460AF5">
        <w:tc>
          <w:tcPr>
            <w:tcW w:w="2694" w:type="dxa"/>
          </w:tcPr>
          <w:p w:rsidR="00460AF5" w:rsidRPr="00460AF5" w:rsidRDefault="00460AF5" w:rsidP="00460AF5">
            <w:pPr>
              <w:rPr>
                <w:rFonts w:asciiTheme="minorHAnsi" w:hAnsiTheme="minorHAnsi"/>
                <w:sz w:val="24"/>
              </w:rPr>
            </w:pPr>
            <w:r w:rsidRPr="00460AF5">
              <w:rPr>
                <w:rFonts w:asciiTheme="minorHAnsi" w:hAnsiTheme="minorHAnsi"/>
                <w:sz w:val="24"/>
              </w:rPr>
              <w:t>No SRV</w:t>
            </w:r>
          </w:p>
        </w:tc>
        <w:tc>
          <w:tcPr>
            <w:tcW w:w="1843" w:type="dxa"/>
          </w:tcPr>
          <w:p w:rsidR="00460AF5" w:rsidRPr="00460AF5" w:rsidRDefault="00460AF5" w:rsidP="00460AF5">
            <w:pPr>
              <w:rPr>
                <w:rFonts w:asciiTheme="minorHAnsi" w:hAnsiTheme="minorHAnsi"/>
                <w:sz w:val="24"/>
              </w:rPr>
            </w:pPr>
            <w:r w:rsidRPr="00460AF5">
              <w:rPr>
                <w:rFonts w:asciiTheme="minorHAnsi" w:hAnsiTheme="minorHAnsi"/>
                <w:sz w:val="24"/>
              </w:rPr>
              <w:t>39%</w:t>
            </w:r>
          </w:p>
        </w:tc>
        <w:tc>
          <w:tcPr>
            <w:tcW w:w="1839" w:type="dxa"/>
          </w:tcPr>
          <w:p w:rsidR="00460AF5" w:rsidRPr="00460AF5" w:rsidRDefault="00460AF5" w:rsidP="00460AF5">
            <w:pPr>
              <w:rPr>
                <w:rFonts w:asciiTheme="minorHAnsi" w:hAnsiTheme="minorHAnsi"/>
                <w:sz w:val="24"/>
              </w:rPr>
            </w:pPr>
            <w:r w:rsidRPr="00460AF5">
              <w:rPr>
                <w:rFonts w:asciiTheme="minorHAnsi" w:hAnsiTheme="minorHAnsi"/>
                <w:sz w:val="24"/>
              </w:rPr>
              <w:t>67%</w:t>
            </w:r>
          </w:p>
        </w:tc>
        <w:tc>
          <w:tcPr>
            <w:tcW w:w="1988" w:type="dxa"/>
          </w:tcPr>
          <w:p w:rsidR="00460AF5" w:rsidRPr="00460AF5" w:rsidRDefault="00460AF5" w:rsidP="00460AF5">
            <w:pPr>
              <w:rPr>
                <w:rFonts w:asciiTheme="minorHAnsi" w:hAnsiTheme="minorHAnsi"/>
                <w:sz w:val="24"/>
              </w:rPr>
            </w:pPr>
            <w:r w:rsidRPr="00460AF5">
              <w:rPr>
                <w:rFonts w:asciiTheme="minorHAnsi" w:hAnsiTheme="minorHAnsi"/>
                <w:sz w:val="24"/>
              </w:rPr>
              <w:t>30.8%</w:t>
            </w:r>
          </w:p>
        </w:tc>
      </w:tr>
      <w:tr w:rsidR="00460AF5" w:rsidRPr="00460AF5" w:rsidTr="00460AF5">
        <w:tc>
          <w:tcPr>
            <w:tcW w:w="2694" w:type="dxa"/>
          </w:tcPr>
          <w:p w:rsidR="00460AF5" w:rsidRPr="00460AF5" w:rsidRDefault="00460AF5" w:rsidP="00460AF5">
            <w:pPr>
              <w:rPr>
                <w:rFonts w:asciiTheme="minorHAnsi" w:hAnsiTheme="minorHAnsi"/>
                <w:sz w:val="24"/>
              </w:rPr>
            </w:pPr>
            <w:r w:rsidRPr="00460AF5">
              <w:rPr>
                <w:rFonts w:asciiTheme="minorHAnsi" w:hAnsiTheme="minorHAnsi"/>
                <w:sz w:val="24"/>
              </w:rPr>
              <w:t>Total percentage of participants preferring some level of rate increase above the rate peg</w:t>
            </w:r>
          </w:p>
        </w:tc>
        <w:tc>
          <w:tcPr>
            <w:tcW w:w="1843" w:type="dxa"/>
          </w:tcPr>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61%</w:t>
            </w:r>
          </w:p>
        </w:tc>
        <w:tc>
          <w:tcPr>
            <w:tcW w:w="1839" w:type="dxa"/>
          </w:tcPr>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34%</w:t>
            </w:r>
          </w:p>
        </w:tc>
        <w:tc>
          <w:tcPr>
            <w:tcW w:w="1988" w:type="dxa"/>
          </w:tcPr>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69%</w:t>
            </w:r>
          </w:p>
        </w:tc>
      </w:tr>
    </w:tbl>
    <w:p w:rsidR="00460AF5" w:rsidRPr="00460AF5" w:rsidRDefault="00460AF5" w:rsidP="00460AF5">
      <w:pPr>
        <w:rPr>
          <w:rFonts w:asciiTheme="minorHAnsi" w:hAnsiTheme="minorHAnsi"/>
          <w:sz w:val="24"/>
        </w:rPr>
      </w:pPr>
      <w:r w:rsidRPr="00460AF5">
        <w:rPr>
          <w:rFonts w:asciiTheme="minorHAnsi" w:hAnsiTheme="minorHAnsi"/>
          <w:sz w:val="24"/>
        </w:rPr>
        <w:t>* Micromex Research telephone survey was based on a random and representative sample of residents</w:t>
      </w:r>
    </w:p>
    <w:p w:rsidR="00460AF5" w:rsidRPr="00460AF5" w:rsidRDefault="00460AF5" w:rsidP="00460AF5">
      <w:pPr>
        <w:rPr>
          <w:rFonts w:asciiTheme="minorHAnsi" w:hAnsiTheme="minorHAnsi"/>
          <w:sz w:val="24"/>
        </w:rPr>
      </w:pPr>
      <w:r w:rsidRPr="00460AF5">
        <w:rPr>
          <w:rFonts w:asciiTheme="minorHAnsi" w:hAnsiTheme="minorHAnsi"/>
          <w:sz w:val="24"/>
        </w:rPr>
        <w:t>** Non representative sample of self-selected (opt-in) survey participants.</w:t>
      </w:r>
    </w:p>
    <w:p w:rsidR="00460AF5" w:rsidRPr="00460AF5" w:rsidRDefault="00460AF5" w:rsidP="00460AF5">
      <w:pPr>
        <w:rPr>
          <w:rFonts w:asciiTheme="minorHAnsi" w:hAnsiTheme="minorHAnsi"/>
          <w:sz w:val="24"/>
        </w:rPr>
      </w:pPr>
    </w:p>
    <w:p w:rsidR="00460AF5" w:rsidRPr="008543AF" w:rsidRDefault="008543AF" w:rsidP="008543AF">
      <w:pPr>
        <w:rPr>
          <w:rFonts w:asciiTheme="minorHAnsi" w:hAnsiTheme="minorHAnsi"/>
          <w:b/>
          <w:sz w:val="24"/>
          <w:u w:val="single"/>
        </w:rPr>
      </w:pPr>
      <w:r>
        <w:rPr>
          <w:rFonts w:asciiTheme="minorHAnsi" w:hAnsiTheme="minorHAnsi"/>
          <w:b/>
          <w:sz w:val="24"/>
          <w:u w:val="single"/>
        </w:rPr>
        <w:t>Submissions</w:t>
      </w:r>
    </w:p>
    <w:p w:rsidR="00460AF5" w:rsidRPr="00460AF5" w:rsidRDefault="00460AF5" w:rsidP="00460AF5">
      <w:pPr>
        <w:autoSpaceDE w:val="0"/>
        <w:autoSpaceDN w:val="0"/>
        <w:adjustRightInd w:val="0"/>
        <w:rPr>
          <w:rFonts w:asciiTheme="minorHAnsi" w:hAnsiTheme="minorHAnsi" w:cs="Calibri"/>
          <w:sz w:val="24"/>
        </w:rPr>
      </w:pPr>
      <w:r w:rsidRPr="00460AF5">
        <w:rPr>
          <w:rFonts w:asciiTheme="minorHAnsi" w:hAnsiTheme="minorHAnsi" w:cs="Calibri"/>
          <w:sz w:val="24"/>
        </w:rPr>
        <w:t xml:space="preserve">Written and verbal submissions were sought between 26 October and 27 November 2016 via email, letter or telephone calls to the Special Rate Variation hotline. </w:t>
      </w:r>
    </w:p>
    <w:p w:rsidR="00460AF5" w:rsidRPr="00460AF5" w:rsidRDefault="00460AF5" w:rsidP="00460AF5">
      <w:pPr>
        <w:autoSpaceDE w:val="0"/>
        <w:autoSpaceDN w:val="0"/>
        <w:adjustRightInd w:val="0"/>
        <w:rPr>
          <w:rFonts w:asciiTheme="minorHAnsi" w:hAnsiTheme="minorHAnsi" w:cs="Calibri"/>
          <w:sz w:val="24"/>
        </w:rPr>
      </w:pPr>
    </w:p>
    <w:p w:rsidR="00460AF5" w:rsidRPr="00460AF5" w:rsidRDefault="00460AF5" w:rsidP="00460AF5">
      <w:pPr>
        <w:autoSpaceDE w:val="0"/>
        <w:autoSpaceDN w:val="0"/>
        <w:adjustRightInd w:val="0"/>
        <w:rPr>
          <w:rFonts w:asciiTheme="minorHAnsi" w:hAnsiTheme="minorHAnsi" w:cs="Calibri"/>
          <w:sz w:val="24"/>
        </w:rPr>
      </w:pPr>
      <w:r w:rsidRPr="00460AF5">
        <w:rPr>
          <w:rFonts w:asciiTheme="minorHAnsi" w:hAnsiTheme="minorHAnsi" w:cs="Calibri"/>
          <w:sz w:val="24"/>
        </w:rPr>
        <w:t xml:space="preserve">Council received 17 phone calls from members of the community to the SRV hotline, who raised issues relating to assistance for pensioners, dissatisfaction </w:t>
      </w:r>
      <w:r w:rsidRPr="00460AF5">
        <w:rPr>
          <w:rFonts w:asciiTheme="minorHAnsi" w:hAnsiTheme="minorHAnsi" w:cs="Calibri"/>
          <w:sz w:val="24"/>
        </w:rPr>
        <w:lastRenderedPageBreak/>
        <w:t xml:space="preserve">with Council’s ability to manage money, disappointment in the options presented, disapproval of the survey design, and requests for a copy of the survey to complete. </w:t>
      </w:r>
    </w:p>
    <w:p w:rsidR="00460AF5" w:rsidRPr="00460AF5" w:rsidRDefault="00460AF5" w:rsidP="00460AF5">
      <w:pPr>
        <w:rPr>
          <w:rFonts w:asciiTheme="minorHAnsi" w:hAnsiTheme="minorHAnsi" w:cs="Calibri"/>
          <w:sz w:val="24"/>
        </w:rPr>
      </w:pPr>
    </w:p>
    <w:p w:rsidR="00460AF5" w:rsidRPr="00460AF5" w:rsidRDefault="00460AF5" w:rsidP="00460AF5">
      <w:pPr>
        <w:rPr>
          <w:rFonts w:asciiTheme="minorHAnsi" w:hAnsiTheme="minorHAnsi"/>
          <w:sz w:val="24"/>
        </w:rPr>
      </w:pPr>
      <w:r w:rsidRPr="00460AF5">
        <w:rPr>
          <w:rFonts w:asciiTheme="minorHAnsi" w:hAnsiTheme="minorHAnsi" w:cs="Calibri"/>
          <w:sz w:val="24"/>
        </w:rPr>
        <w:t>In total 81 written submissions were received. The main themes emerging from written and telephone submissions and number of comments by key words/phrase outlined in the table below.</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noProof/>
          <w:sz w:val="24"/>
        </w:rPr>
        <w:drawing>
          <wp:inline distT="0" distB="0" distL="0" distR="0" wp14:anchorId="2FEB8DAE" wp14:editId="7AA726A5">
            <wp:extent cx="5274310" cy="1710206"/>
            <wp:effectExtent l="0" t="0" r="2540" b="444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274310" cy="1710206"/>
                    </a:xfrm>
                    <a:prstGeom prst="rect">
                      <a:avLst/>
                    </a:prstGeom>
                  </pic:spPr>
                </pic:pic>
              </a:graphicData>
            </a:graphic>
          </wp:inline>
        </w:drawing>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sz w:val="24"/>
        </w:rPr>
      </w:pPr>
      <w:r w:rsidRPr="00460AF5">
        <w:rPr>
          <w:rFonts w:asciiTheme="minorHAnsi" w:hAnsiTheme="minorHAnsi"/>
          <w:sz w:val="24"/>
        </w:rPr>
        <w:t xml:space="preserve">A summary of the submissions </w:t>
      </w:r>
      <w:r w:rsidRPr="00E36F6A">
        <w:rPr>
          <w:rFonts w:asciiTheme="minorHAnsi" w:hAnsiTheme="minorHAnsi"/>
          <w:sz w:val="24"/>
        </w:rPr>
        <w:t xml:space="preserve">can be found in </w:t>
      </w:r>
      <w:r w:rsidR="00701245" w:rsidRPr="00E36F6A">
        <w:rPr>
          <w:rFonts w:asciiTheme="minorHAnsi" w:hAnsiTheme="minorHAnsi"/>
          <w:sz w:val="24"/>
        </w:rPr>
        <w:t>Attachment 9</w:t>
      </w:r>
      <w:r w:rsidRPr="00E36F6A">
        <w:rPr>
          <w:rFonts w:asciiTheme="minorHAnsi" w:hAnsiTheme="minorHAnsi"/>
          <w:sz w:val="24"/>
        </w:rPr>
        <w:t xml:space="preserve">, page </w:t>
      </w:r>
      <w:r w:rsidR="008051D3" w:rsidRPr="00E36F6A">
        <w:rPr>
          <w:rFonts w:asciiTheme="minorHAnsi" w:hAnsiTheme="minorHAnsi"/>
          <w:sz w:val="24"/>
        </w:rPr>
        <w:t>181</w:t>
      </w:r>
      <w:r w:rsidRPr="00E36F6A">
        <w:rPr>
          <w:rFonts w:asciiTheme="minorHAnsi" w:hAnsiTheme="minorHAnsi"/>
          <w:sz w:val="24"/>
        </w:rPr>
        <w:t xml:space="preserve"> (Special</w:t>
      </w:r>
      <w:r w:rsidRPr="00460AF5">
        <w:rPr>
          <w:rFonts w:asciiTheme="minorHAnsi" w:hAnsiTheme="minorHAnsi"/>
          <w:sz w:val="24"/>
        </w:rPr>
        <w:t xml:space="preserve"> Rate Variation Community Consultation Report – </w:t>
      </w:r>
      <w:r w:rsidRPr="002A421A">
        <w:rPr>
          <w:rFonts w:asciiTheme="minorHAnsi" w:hAnsiTheme="minorHAnsi"/>
          <w:i/>
          <w:sz w:val="24"/>
        </w:rPr>
        <w:t>Funding our Future</w:t>
      </w:r>
      <w:r w:rsidRPr="00460AF5">
        <w:rPr>
          <w:rFonts w:asciiTheme="minorHAnsi" w:hAnsiTheme="minorHAnsi"/>
          <w:sz w:val="24"/>
        </w:rPr>
        <w:t>).</w:t>
      </w:r>
    </w:p>
    <w:p w:rsidR="00460AF5" w:rsidRPr="00460AF5" w:rsidRDefault="00460AF5" w:rsidP="00460AF5">
      <w:pPr>
        <w:rPr>
          <w:rFonts w:asciiTheme="minorHAnsi" w:hAnsiTheme="minorHAnsi"/>
          <w:sz w:val="24"/>
        </w:rPr>
      </w:pPr>
    </w:p>
    <w:p w:rsidR="00460AF5" w:rsidRPr="00460AF5" w:rsidRDefault="008543AF" w:rsidP="00460AF5">
      <w:pPr>
        <w:rPr>
          <w:rFonts w:asciiTheme="minorHAnsi" w:hAnsiTheme="minorHAnsi"/>
          <w:b/>
          <w:sz w:val="24"/>
        </w:rPr>
      </w:pPr>
      <w:r>
        <w:rPr>
          <w:rFonts w:asciiTheme="minorHAnsi" w:hAnsiTheme="minorHAnsi"/>
          <w:b/>
          <w:sz w:val="24"/>
        </w:rPr>
        <w:t>Other</w:t>
      </w:r>
    </w:p>
    <w:p w:rsidR="00460AF5" w:rsidRPr="00460AF5" w:rsidRDefault="00460AF5" w:rsidP="00460AF5">
      <w:pPr>
        <w:rPr>
          <w:rFonts w:asciiTheme="minorHAnsi" w:hAnsiTheme="minorHAnsi"/>
          <w:sz w:val="24"/>
        </w:rPr>
      </w:pPr>
      <w:r w:rsidRPr="00460AF5">
        <w:rPr>
          <w:rFonts w:asciiTheme="minorHAnsi" w:hAnsiTheme="minorHAnsi"/>
          <w:sz w:val="24"/>
        </w:rPr>
        <w:t>Results from media coverage, letters to the editor, website and social media can be found within section 4.1</w:t>
      </w:r>
    </w:p>
    <w:p w:rsidR="00460AF5" w:rsidRPr="00460AF5" w:rsidRDefault="00460AF5" w:rsidP="00460AF5">
      <w:pPr>
        <w:rPr>
          <w:rFonts w:asciiTheme="minorHAnsi" w:hAnsiTheme="minorHAnsi"/>
          <w:b/>
          <w:sz w:val="24"/>
        </w:rPr>
      </w:pPr>
    </w:p>
    <w:p w:rsidR="00460AF5" w:rsidRPr="00460AF5" w:rsidRDefault="00460AF5" w:rsidP="00460AF5">
      <w:pPr>
        <w:tabs>
          <w:tab w:val="left" w:pos="1134"/>
        </w:tabs>
        <w:rPr>
          <w:rFonts w:asciiTheme="minorHAnsi" w:hAnsiTheme="minorHAnsi"/>
          <w:b/>
          <w:sz w:val="24"/>
        </w:rPr>
      </w:pPr>
      <w:r w:rsidRPr="00460AF5">
        <w:rPr>
          <w:rFonts w:asciiTheme="minorHAnsi" w:hAnsiTheme="minorHAnsi"/>
          <w:b/>
          <w:sz w:val="24"/>
        </w:rPr>
        <w:t xml:space="preserve">Phase 4: </w:t>
      </w:r>
      <w:r w:rsidRPr="00460AF5">
        <w:rPr>
          <w:rFonts w:asciiTheme="minorHAnsi" w:hAnsiTheme="minorHAnsi"/>
          <w:b/>
          <w:sz w:val="24"/>
        </w:rPr>
        <w:tab/>
        <w:t xml:space="preserve">IP&amp;R and Special Rate Variation – </w:t>
      </w:r>
      <w:r w:rsidRPr="00460AF5">
        <w:rPr>
          <w:rFonts w:asciiTheme="minorHAnsi" w:hAnsiTheme="minorHAnsi"/>
          <w:b/>
          <w:i/>
          <w:sz w:val="24"/>
        </w:rPr>
        <w:t xml:space="preserve">Funding our Future - </w:t>
      </w:r>
    </w:p>
    <w:p w:rsidR="00460AF5" w:rsidRPr="008543AF" w:rsidRDefault="00460AF5" w:rsidP="008543AF">
      <w:pPr>
        <w:tabs>
          <w:tab w:val="left" w:pos="1134"/>
        </w:tabs>
        <w:rPr>
          <w:rFonts w:asciiTheme="minorHAnsi" w:hAnsiTheme="minorHAnsi"/>
          <w:b/>
          <w:i/>
          <w:sz w:val="24"/>
        </w:rPr>
      </w:pPr>
      <w:r w:rsidRPr="00460AF5">
        <w:rPr>
          <w:rFonts w:asciiTheme="minorHAnsi" w:hAnsiTheme="minorHAnsi"/>
          <w:b/>
          <w:sz w:val="24"/>
        </w:rPr>
        <w:tab/>
      </w:r>
      <w:r w:rsidR="00E66DF9" w:rsidRPr="00460AF5">
        <w:rPr>
          <w:rFonts w:asciiTheme="minorHAnsi" w:hAnsiTheme="minorHAnsi"/>
          <w:b/>
          <w:sz w:val="24"/>
        </w:rPr>
        <w:t>Community</w:t>
      </w:r>
      <w:r w:rsidRPr="00460AF5">
        <w:rPr>
          <w:rFonts w:asciiTheme="minorHAnsi" w:hAnsiTheme="minorHAnsi"/>
          <w:b/>
          <w:sz w:val="24"/>
        </w:rPr>
        <w:t xml:space="preserve"> feedback</w:t>
      </w:r>
    </w:p>
    <w:p w:rsidR="00460AF5" w:rsidRPr="00460AF5" w:rsidRDefault="00460AF5" w:rsidP="00460AF5">
      <w:pPr>
        <w:tabs>
          <w:tab w:val="left" w:pos="1134"/>
        </w:tabs>
        <w:rPr>
          <w:rFonts w:asciiTheme="minorHAnsi" w:hAnsiTheme="minorHAnsi"/>
          <w:i/>
          <w:sz w:val="24"/>
        </w:rPr>
      </w:pPr>
      <w:r w:rsidRPr="00460AF5">
        <w:rPr>
          <w:rFonts w:asciiTheme="minorHAnsi" w:hAnsiTheme="minorHAnsi"/>
          <w:i/>
          <w:sz w:val="24"/>
        </w:rPr>
        <w:t>Purpose</w:t>
      </w:r>
      <w:r w:rsidRPr="00460AF5">
        <w:rPr>
          <w:rFonts w:asciiTheme="minorHAnsi" w:hAnsiTheme="minorHAnsi"/>
          <w:i/>
          <w:sz w:val="24"/>
        </w:rPr>
        <w:tab/>
      </w:r>
    </w:p>
    <w:p w:rsidR="00460AF5" w:rsidRPr="00460AF5" w:rsidRDefault="00460AF5" w:rsidP="00460AF5">
      <w:pPr>
        <w:ind w:left="1134"/>
        <w:rPr>
          <w:rFonts w:asciiTheme="minorHAnsi" w:hAnsiTheme="minorHAnsi" w:cs="Arial"/>
          <w:i/>
          <w:sz w:val="24"/>
        </w:rPr>
      </w:pPr>
      <w:r w:rsidRPr="00460AF5">
        <w:rPr>
          <w:rFonts w:asciiTheme="minorHAnsi" w:hAnsiTheme="minorHAnsi"/>
          <w:i/>
          <w:sz w:val="24"/>
        </w:rPr>
        <w:t xml:space="preserve">Raise awareness and seek community feedback during the exhibition of: </w:t>
      </w:r>
    </w:p>
    <w:p w:rsidR="00460AF5" w:rsidRPr="00460AF5" w:rsidRDefault="00460AF5" w:rsidP="00460AF5">
      <w:pPr>
        <w:ind w:left="1701" w:hanging="567"/>
        <w:rPr>
          <w:rFonts w:asciiTheme="minorHAnsi" w:hAnsiTheme="minorHAnsi"/>
          <w:i/>
          <w:sz w:val="24"/>
        </w:rPr>
      </w:pPr>
    </w:p>
    <w:p w:rsidR="00460AF5" w:rsidRPr="00460AF5" w:rsidRDefault="00460AF5" w:rsidP="00BC7A8D">
      <w:pPr>
        <w:pStyle w:val="ListParagraph"/>
        <w:numPr>
          <w:ilvl w:val="0"/>
          <w:numId w:val="49"/>
        </w:numPr>
        <w:tabs>
          <w:tab w:val="left" w:pos="2127"/>
        </w:tabs>
        <w:spacing w:after="0" w:line="240" w:lineRule="auto"/>
        <w:ind w:left="1985" w:hanging="284"/>
        <w:rPr>
          <w:i/>
          <w:sz w:val="24"/>
          <w:szCs w:val="24"/>
        </w:rPr>
      </w:pPr>
      <w:r w:rsidRPr="00460AF5">
        <w:rPr>
          <w:i/>
          <w:sz w:val="24"/>
          <w:szCs w:val="24"/>
        </w:rPr>
        <w:t xml:space="preserve">Draft Delivery Program 2013-17 (Revised December 2016) </w:t>
      </w:r>
    </w:p>
    <w:p w:rsidR="00460AF5" w:rsidRPr="00460AF5" w:rsidRDefault="00460AF5" w:rsidP="00BC7A8D">
      <w:pPr>
        <w:pStyle w:val="ListParagraph"/>
        <w:numPr>
          <w:ilvl w:val="0"/>
          <w:numId w:val="49"/>
        </w:numPr>
        <w:tabs>
          <w:tab w:val="left" w:pos="2127"/>
        </w:tabs>
        <w:spacing w:after="0" w:line="240" w:lineRule="auto"/>
        <w:ind w:left="1985" w:hanging="284"/>
        <w:rPr>
          <w:i/>
          <w:sz w:val="24"/>
          <w:szCs w:val="24"/>
        </w:rPr>
      </w:pPr>
      <w:r w:rsidRPr="00460AF5">
        <w:rPr>
          <w:i/>
          <w:sz w:val="24"/>
          <w:szCs w:val="24"/>
        </w:rPr>
        <w:t>Draft Long Term Financial Plan</w:t>
      </w:r>
    </w:p>
    <w:p w:rsidR="00460AF5" w:rsidRPr="00460AF5" w:rsidRDefault="00460AF5" w:rsidP="00BC7A8D">
      <w:pPr>
        <w:pStyle w:val="ListParagraph"/>
        <w:numPr>
          <w:ilvl w:val="0"/>
          <w:numId w:val="49"/>
        </w:numPr>
        <w:tabs>
          <w:tab w:val="left" w:pos="2127"/>
        </w:tabs>
        <w:spacing w:after="0" w:line="240" w:lineRule="auto"/>
        <w:ind w:left="1985" w:hanging="284"/>
        <w:rPr>
          <w:i/>
          <w:sz w:val="24"/>
          <w:szCs w:val="24"/>
        </w:rPr>
      </w:pPr>
      <w:r w:rsidRPr="00460AF5">
        <w:rPr>
          <w:sz w:val="24"/>
          <w:szCs w:val="24"/>
        </w:rPr>
        <w:t>Draft Strategic Asset Management Plan</w:t>
      </w:r>
    </w:p>
    <w:p w:rsidR="00460AF5" w:rsidRPr="00460AF5" w:rsidRDefault="00460AF5" w:rsidP="00460AF5">
      <w:pPr>
        <w:rPr>
          <w:rFonts w:asciiTheme="minorHAnsi" w:hAnsiTheme="minorHAnsi"/>
          <w:sz w:val="24"/>
        </w:rPr>
      </w:pPr>
    </w:p>
    <w:p w:rsidR="00460AF5" w:rsidRPr="00460AF5" w:rsidRDefault="00460AF5" w:rsidP="00460AF5">
      <w:pPr>
        <w:pStyle w:val="NoSpacing"/>
        <w:contextualSpacing/>
        <w:rPr>
          <w:sz w:val="24"/>
          <w:szCs w:val="24"/>
        </w:rPr>
      </w:pPr>
      <w:r w:rsidRPr="00460AF5">
        <w:rPr>
          <w:sz w:val="24"/>
          <w:szCs w:val="24"/>
        </w:rPr>
        <w:t>Council received 98 submissions on its Integrated Planning and Reporting (IP&amp;R) public exhibition and Special Rate Variation. A further 6 submissions were received after the 4 18 January deadline and were included as late submissions. The 104 submissions were reported to Council at 2 February, 2017 meeting.</w:t>
      </w:r>
    </w:p>
    <w:p w:rsidR="00460AF5" w:rsidRPr="00460AF5" w:rsidRDefault="00460AF5" w:rsidP="00460AF5">
      <w:pPr>
        <w:pStyle w:val="NoSpacing"/>
        <w:contextualSpacing/>
        <w:rPr>
          <w:sz w:val="24"/>
          <w:szCs w:val="24"/>
        </w:rPr>
      </w:pPr>
    </w:p>
    <w:p w:rsidR="00460AF5" w:rsidRPr="00460AF5" w:rsidRDefault="00460AF5" w:rsidP="00460AF5">
      <w:pPr>
        <w:pStyle w:val="NoSpacing"/>
        <w:contextualSpacing/>
        <w:rPr>
          <w:sz w:val="24"/>
          <w:szCs w:val="24"/>
          <w:u w:val="single"/>
        </w:rPr>
      </w:pPr>
      <w:r w:rsidRPr="00460AF5">
        <w:rPr>
          <w:sz w:val="24"/>
          <w:szCs w:val="24"/>
          <w:u w:val="single"/>
        </w:rPr>
        <w:t xml:space="preserve">Summary of results </w:t>
      </w:r>
    </w:p>
    <w:p w:rsidR="00460AF5" w:rsidRPr="00460AF5" w:rsidRDefault="00460AF5" w:rsidP="00BC7A8D">
      <w:pPr>
        <w:pStyle w:val="NoSpacing"/>
        <w:numPr>
          <w:ilvl w:val="0"/>
          <w:numId w:val="63"/>
        </w:numPr>
        <w:contextualSpacing/>
        <w:rPr>
          <w:sz w:val="24"/>
          <w:szCs w:val="24"/>
        </w:rPr>
      </w:pPr>
      <w:r w:rsidRPr="00460AF5">
        <w:rPr>
          <w:sz w:val="24"/>
          <w:szCs w:val="24"/>
        </w:rPr>
        <w:t xml:space="preserve">80 out of the 106 submissions were against any rate rise option. </w:t>
      </w:r>
    </w:p>
    <w:p w:rsidR="00460AF5" w:rsidRPr="00460AF5" w:rsidRDefault="00460AF5" w:rsidP="00BC7A8D">
      <w:pPr>
        <w:pStyle w:val="NoSpacing"/>
        <w:numPr>
          <w:ilvl w:val="0"/>
          <w:numId w:val="63"/>
        </w:numPr>
        <w:contextualSpacing/>
        <w:rPr>
          <w:sz w:val="24"/>
          <w:szCs w:val="24"/>
        </w:rPr>
      </w:pPr>
      <w:r w:rsidRPr="00460AF5">
        <w:rPr>
          <w:sz w:val="24"/>
          <w:szCs w:val="24"/>
        </w:rPr>
        <w:t xml:space="preserve">12 out of 106 submissions did not state a preference. </w:t>
      </w:r>
    </w:p>
    <w:p w:rsidR="00460AF5" w:rsidRPr="00460AF5" w:rsidRDefault="00460AF5" w:rsidP="00BC7A8D">
      <w:pPr>
        <w:pStyle w:val="NoSpacing"/>
        <w:numPr>
          <w:ilvl w:val="0"/>
          <w:numId w:val="63"/>
        </w:numPr>
        <w:contextualSpacing/>
        <w:rPr>
          <w:sz w:val="24"/>
          <w:szCs w:val="24"/>
        </w:rPr>
      </w:pPr>
      <w:r w:rsidRPr="00460AF5">
        <w:rPr>
          <w:sz w:val="24"/>
          <w:szCs w:val="24"/>
        </w:rPr>
        <w:t xml:space="preserve">4 submissions were in favour of Option 1 – 7.5%. </w:t>
      </w:r>
    </w:p>
    <w:p w:rsidR="00460AF5" w:rsidRPr="00460AF5" w:rsidRDefault="00460AF5" w:rsidP="00BC7A8D">
      <w:pPr>
        <w:pStyle w:val="NoSpacing"/>
        <w:numPr>
          <w:ilvl w:val="0"/>
          <w:numId w:val="63"/>
        </w:numPr>
        <w:contextualSpacing/>
        <w:rPr>
          <w:sz w:val="24"/>
          <w:szCs w:val="24"/>
        </w:rPr>
      </w:pPr>
      <w:r w:rsidRPr="00460AF5">
        <w:rPr>
          <w:sz w:val="24"/>
          <w:szCs w:val="24"/>
        </w:rPr>
        <w:lastRenderedPageBreak/>
        <w:t xml:space="preserve">2 submissions were in favour of Option 3 – 12.5%.  </w:t>
      </w:r>
    </w:p>
    <w:p w:rsidR="00460AF5" w:rsidRPr="00460AF5" w:rsidRDefault="00460AF5" w:rsidP="00BC7A8D">
      <w:pPr>
        <w:pStyle w:val="NoSpacing"/>
        <w:numPr>
          <w:ilvl w:val="0"/>
          <w:numId w:val="63"/>
        </w:numPr>
        <w:contextualSpacing/>
        <w:rPr>
          <w:sz w:val="24"/>
          <w:szCs w:val="24"/>
        </w:rPr>
      </w:pPr>
      <w:r w:rsidRPr="00460AF5">
        <w:rPr>
          <w:sz w:val="24"/>
          <w:szCs w:val="24"/>
        </w:rPr>
        <w:t xml:space="preserve">35 submissions refer to charging tourists whether it is via a bed tax or tourism levy. </w:t>
      </w:r>
    </w:p>
    <w:p w:rsidR="00460AF5" w:rsidRPr="00460AF5" w:rsidRDefault="00460AF5" w:rsidP="00BC7A8D">
      <w:pPr>
        <w:pStyle w:val="NoSpacing"/>
        <w:numPr>
          <w:ilvl w:val="0"/>
          <w:numId w:val="63"/>
        </w:numPr>
        <w:contextualSpacing/>
        <w:rPr>
          <w:sz w:val="24"/>
          <w:szCs w:val="24"/>
        </w:rPr>
      </w:pPr>
      <w:r w:rsidRPr="00460AF5">
        <w:rPr>
          <w:sz w:val="24"/>
          <w:szCs w:val="24"/>
        </w:rPr>
        <w:t>11 submissions suggest</w:t>
      </w:r>
      <w:r w:rsidR="0025509F">
        <w:rPr>
          <w:sz w:val="24"/>
          <w:szCs w:val="24"/>
        </w:rPr>
        <w:t>ed</w:t>
      </w:r>
      <w:r w:rsidRPr="00460AF5">
        <w:rPr>
          <w:sz w:val="24"/>
          <w:szCs w:val="24"/>
        </w:rPr>
        <w:t xml:space="preserve"> finding alternative efficiency savings. </w:t>
      </w:r>
    </w:p>
    <w:p w:rsidR="00460AF5" w:rsidRPr="00460AF5" w:rsidRDefault="00460AF5" w:rsidP="00BC7A8D">
      <w:pPr>
        <w:pStyle w:val="NoSpacing"/>
        <w:numPr>
          <w:ilvl w:val="0"/>
          <w:numId w:val="63"/>
        </w:numPr>
        <w:contextualSpacing/>
        <w:rPr>
          <w:sz w:val="24"/>
          <w:szCs w:val="24"/>
        </w:rPr>
      </w:pPr>
      <w:r w:rsidRPr="00460AF5">
        <w:rPr>
          <w:sz w:val="24"/>
          <w:szCs w:val="24"/>
        </w:rPr>
        <w:t>13 submissions refer</w:t>
      </w:r>
      <w:r w:rsidR="0025509F">
        <w:rPr>
          <w:sz w:val="24"/>
          <w:szCs w:val="24"/>
        </w:rPr>
        <w:t>red</w:t>
      </w:r>
      <w:r w:rsidRPr="00460AF5">
        <w:rPr>
          <w:sz w:val="24"/>
          <w:szCs w:val="24"/>
        </w:rPr>
        <w:t xml:space="preserve"> to issues of hardship and affordability. </w:t>
      </w:r>
    </w:p>
    <w:p w:rsidR="00460AF5" w:rsidRPr="00460AF5" w:rsidRDefault="0025509F" w:rsidP="00BC7A8D">
      <w:pPr>
        <w:pStyle w:val="NoSpacing"/>
        <w:numPr>
          <w:ilvl w:val="0"/>
          <w:numId w:val="63"/>
        </w:numPr>
        <w:contextualSpacing/>
        <w:rPr>
          <w:sz w:val="24"/>
          <w:szCs w:val="24"/>
        </w:rPr>
      </w:pPr>
      <w:r>
        <w:rPr>
          <w:sz w:val="24"/>
          <w:szCs w:val="24"/>
        </w:rPr>
        <w:t>16 submissions mad</w:t>
      </w:r>
      <w:r w:rsidR="00460AF5" w:rsidRPr="00460AF5">
        <w:rPr>
          <w:sz w:val="24"/>
          <w:szCs w:val="24"/>
        </w:rPr>
        <w:t xml:space="preserve">e reference to supporting amalgamation of Byron Shire Council, while 1 submission </w:t>
      </w:r>
      <w:r>
        <w:rPr>
          <w:sz w:val="24"/>
          <w:szCs w:val="24"/>
        </w:rPr>
        <w:t>made</w:t>
      </w:r>
      <w:r w:rsidR="00460AF5" w:rsidRPr="00460AF5">
        <w:rPr>
          <w:sz w:val="24"/>
          <w:szCs w:val="24"/>
        </w:rPr>
        <w:t xml:space="preserve"> specific reference against amalgamation.  </w:t>
      </w:r>
    </w:p>
    <w:p w:rsidR="00460AF5" w:rsidRPr="00460AF5" w:rsidRDefault="0025509F" w:rsidP="00BC7A8D">
      <w:pPr>
        <w:pStyle w:val="NoSpacing"/>
        <w:numPr>
          <w:ilvl w:val="0"/>
          <w:numId w:val="63"/>
        </w:numPr>
        <w:contextualSpacing/>
        <w:rPr>
          <w:sz w:val="24"/>
          <w:szCs w:val="24"/>
        </w:rPr>
      </w:pPr>
      <w:r>
        <w:rPr>
          <w:sz w:val="24"/>
          <w:szCs w:val="24"/>
        </w:rPr>
        <w:t>9 submissions mad</w:t>
      </w:r>
      <w:r w:rsidR="00460AF5" w:rsidRPr="00460AF5">
        <w:rPr>
          <w:sz w:val="24"/>
          <w:szCs w:val="24"/>
        </w:rPr>
        <w:t xml:space="preserve">e reference to the need for State government support and assistance. </w:t>
      </w:r>
    </w:p>
    <w:p w:rsidR="00460AF5" w:rsidRPr="00460AF5" w:rsidRDefault="00460AF5" w:rsidP="00BC7A8D">
      <w:pPr>
        <w:pStyle w:val="NoSpacing"/>
        <w:numPr>
          <w:ilvl w:val="0"/>
          <w:numId w:val="63"/>
        </w:numPr>
        <w:contextualSpacing/>
        <w:rPr>
          <w:sz w:val="24"/>
          <w:szCs w:val="24"/>
        </w:rPr>
      </w:pPr>
      <w:r w:rsidRPr="00460AF5">
        <w:rPr>
          <w:sz w:val="24"/>
          <w:szCs w:val="24"/>
        </w:rPr>
        <w:t>11 submissions suggest</w:t>
      </w:r>
      <w:r w:rsidR="0025509F">
        <w:rPr>
          <w:sz w:val="24"/>
          <w:szCs w:val="24"/>
        </w:rPr>
        <w:t>ed</w:t>
      </w:r>
      <w:r w:rsidRPr="00460AF5">
        <w:rPr>
          <w:sz w:val="24"/>
          <w:szCs w:val="24"/>
        </w:rPr>
        <w:t xml:space="preserve"> the introduction of pay parking across the Byron Shire.  </w:t>
      </w:r>
    </w:p>
    <w:p w:rsidR="00460AF5" w:rsidRPr="00460AF5" w:rsidRDefault="00460AF5" w:rsidP="00BC7A8D">
      <w:pPr>
        <w:pStyle w:val="NoSpacing"/>
        <w:numPr>
          <w:ilvl w:val="0"/>
          <w:numId w:val="63"/>
        </w:numPr>
        <w:contextualSpacing/>
        <w:rPr>
          <w:sz w:val="24"/>
          <w:szCs w:val="24"/>
        </w:rPr>
      </w:pPr>
      <w:r w:rsidRPr="00460AF5">
        <w:rPr>
          <w:sz w:val="24"/>
          <w:szCs w:val="24"/>
        </w:rPr>
        <w:t>3 submissions suggest</w:t>
      </w:r>
      <w:r w:rsidR="0025509F">
        <w:rPr>
          <w:sz w:val="24"/>
          <w:szCs w:val="24"/>
        </w:rPr>
        <w:t>ed</w:t>
      </w:r>
      <w:r w:rsidRPr="00460AF5">
        <w:rPr>
          <w:sz w:val="24"/>
          <w:szCs w:val="24"/>
        </w:rPr>
        <w:t xml:space="preserve"> that the business rates should be increased. </w:t>
      </w:r>
    </w:p>
    <w:p w:rsidR="00460AF5" w:rsidRPr="008543AF" w:rsidRDefault="008543AF" w:rsidP="008543AF">
      <w:pPr>
        <w:rPr>
          <w:rFonts w:asciiTheme="minorHAnsi" w:hAnsiTheme="minorHAnsi"/>
          <w:b/>
          <w:sz w:val="24"/>
        </w:rPr>
      </w:pPr>
      <w:r>
        <w:rPr>
          <w:rFonts w:asciiTheme="minorHAnsi" w:hAnsiTheme="minorHAnsi"/>
          <w:b/>
          <w:sz w:val="24"/>
        </w:rPr>
        <w:br/>
        <w:t>Other</w:t>
      </w:r>
    </w:p>
    <w:p w:rsidR="00460AF5" w:rsidRPr="00460AF5" w:rsidRDefault="00460AF5" w:rsidP="00460AF5">
      <w:pPr>
        <w:rPr>
          <w:rFonts w:asciiTheme="minorHAnsi" w:hAnsiTheme="minorHAnsi"/>
          <w:sz w:val="24"/>
        </w:rPr>
      </w:pPr>
      <w:r w:rsidRPr="00460AF5">
        <w:rPr>
          <w:rFonts w:asciiTheme="minorHAnsi" w:hAnsiTheme="minorHAnsi"/>
          <w:sz w:val="24"/>
        </w:rPr>
        <w:t>Results from media coverage, letters to the editor, website and social media can be found within section 4.1.</w:t>
      </w:r>
    </w:p>
    <w:p w:rsidR="00460AF5" w:rsidRPr="00460AF5" w:rsidRDefault="00460AF5" w:rsidP="00460AF5">
      <w:pPr>
        <w:rPr>
          <w:rFonts w:asciiTheme="minorHAnsi" w:hAnsiTheme="minorHAnsi"/>
          <w:sz w:val="24"/>
        </w:rPr>
      </w:pPr>
    </w:p>
    <w:p w:rsidR="00460AF5" w:rsidRPr="00460AF5" w:rsidRDefault="00460AF5" w:rsidP="00460AF5">
      <w:pPr>
        <w:pStyle w:val="BodyText"/>
        <w:rPr>
          <w:rFonts w:asciiTheme="minorHAnsi" w:hAnsiTheme="minorHAnsi"/>
          <w:b/>
          <w:sz w:val="24"/>
          <w:szCs w:val="24"/>
        </w:rPr>
      </w:pPr>
      <w:r w:rsidRPr="00460AF5">
        <w:rPr>
          <w:rFonts w:asciiTheme="minorHAnsi" w:hAnsiTheme="minorHAnsi"/>
          <w:b/>
          <w:sz w:val="24"/>
          <w:szCs w:val="24"/>
        </w:rPr>
        <w:t>Responding to community feedback from Phases 2, 3 and 4</w:t>
      </w:r>
    </w:p>
    <w:p w:rsidR="00460AF5" w:rsidRPr="00460AF5" w:rsidRDefault="00460AF5" w:rsidP="00460AF5">
      <w:pPr>
        <w:pStyle w:val="Heading2"/>
        <w:numPr>
          <w:ilvl w:val="0"/>
          <w:numId w:val="0"/>
        </w:numPr>
        <w:spacing w:before="0" w:line="240" w:lineRule="auto"/>
        <w:rPr>
          <w:rFonts w:asciiTheme="minorHAnsi" w:hAnsiTheme="minorHAnsi"/>
          <w:b w:val="0"/>
          <w:color w:val="auto"/>
        </w:rPr>
      </w:pPr>
      <w:bookmarkStart w:id="45" w:name="_Toc474766995"/>
      <w:r w:rsidRPr="00460AF5">
        <w:rPr>
          <w:rFonts w:asciiTheme="minorHAnsi" w:hAnsiTheme="minorHAnsi"/>
          <w:b w:val="0"/>
          <w:color w:val="auto"/>
        </w:rPr>
        <w:t>Results from the Phase 2 Asset Survey were published on Council’s website and the link provided within the community information booklet sent to ratepayers and available online.</w:t>
      </w:r>
      <w:bookmarkEnd w:id="45"/>
    </w:p>
    <w:p w:rsidR="00460AF5" w:rsidRPr="00460AF5" w:rsidRDefault="00460AF5" w:rsidP="00460AF5">
      <w:pPr>
        <w:pStyle w:val="Heading2"/>
        <w:numPr>
          <w:ilvl w:val="0"/>
          <w:numId w:val="0"/>
        </w:numPr>
        <w:spacing w:before="0" w:line="240" w:lineRule="auto"/>
        <w:rPr>
          <w:rFonts w:asciiTheme="minorHAnsi" w:hAnsiTheme="minorHAnsi"/>
          <w:b w:val="0"/>
          <w:color w:val="auto"/>
        </w:rPr>
      </w:pPr>
    </w:p>
    <w:p w:rsidR="00460AF5" w:rsidRPr="00460AF5" w:rsidRDefault="00460AF5" w:rsidP="00460AF5">
      <w:pPr>
        <w:pStyle w:val="Heading2"/>
        <w:numPr>
          <w:ilvl w:val="0"/>
          <w:numId w:val="0"/>
        </w:numPr>
        <w:spacing w:before="0" w:line="240" w:lineRule="auto"/>
        <w:rPr>
          <w:rStyle w:val="Hyperlink"/>
          <w:rFonts w:asciiTheme="minorHAnsi" w:hAnsiTheme="minorHAnsi"/>
          <w:b w:val="0"/>
          <w:color w:val="auto"/>
        </w:rPr>
      </w:pPr>
      <w:bookmarkStart w:id="46" w:name="_Toc474766996"/>
      <w:r w:rsidRPr="00460AF5">
        <w:rPr>
          <w:rFonts w:asciiTheme="minorHAnsi" w:hAnsiTheme="minorHAnsi"/>
          <w:b w:val="0"/>
          <w:color w:val="auto"/>
        </w:rPr>
        <w:t>Council e-news subscribers and survey respondents who provided their emails addressed during Phase 3, where advised of the consultation feedback being reported to the 15 December Council. The article also encouraged subscribers to read the frequently asked questions and responses to issues raised during the consultation.</w:t>
      </w:r>
      <w:r w:rsidRPr="00460AF5">
        <w:rPr>
          <w:rFonts w:asciiTheme="minorHAnsi" w:hAnsiTheme="minorHAnsi"/>
          <w:b w:val="0"/>
          <w:color w:val="auto"/>
        </w:rPr>
        <w:br/>
      </w:r>
      <w:r w:rsidRPr="00460AF5">
        <w:rPr>
          <w:rFonts w:asciiTheme="minorHAnsi" w:hAnsiTheme="minorHAnsi"/>
          <w:color w:val="auto"/>
        </w:rPr>
        <w:br/>
      </w:r>
      <w:hyperlink r:id="rId118" w:history="1">
        <w:r w:rsidRPr="00460AF5">
          <w:rPr>
            <w:rStyle w:val="Hyperlink"/>
            <w:rFonts w:asciiTheme="minorHAnsi" w:hAnsiTheme="minorHAnsi"/>
            <w:b w:val="0"/>
            <w:color w:val="auto"/>
          </w:rPr>
          <w:t>http://www.byron.nsw.gov.au/newsletters/general-manager/2016-12-12</w:t>
        </w:r>
      </w:hyperlink>
      <w:r w:rsidRPr="00460AF5">
        <w:rPr>
          <w:rStyle w:val="Hyperlink"/>
          <w:rFonts w:asciiTheme="minorHAnsi" w:hAnsiTheme="minorHAnsi"/>
          <w:b w:val="0"/>
          <w:color w:val="auto"/>
        </w:rPr>
        <w:t>)</w:t>
      </w:r>
      <w:bookmarkEnd w:id="46"/>
    </w:p>
    <w:p w:rsidR="00460AF5" w:rsidRPr="00460AF5" w:rsidRDefault="00460AF5" w:rsidP="00460AF5">
      <w:pPr>
        <w:pStyle w:val="BodyText"/>
        <w:spacing w:before="0"/>
        <w:rPr>
          <w:rFonts w:asciiTheme="minorHAnsi" w:hAnsiTheme="minorHAnsi"/>
          <w:sz w:val="24"/>
          <w:szCs w:val="24"/>
        </w:rPr>
      </w:pPr>
    </w:p>
    <w:p w:rsidR="00460AF5" w:rsidRPr="00460AF5" w:rsidRDefault="00460AF5" w:rsidP="00460AF5">
      <w:pPr>
        <w:pStyle w:val="BodyText"/>
        <w:spacing w:before="0"/>
        <w:rPr>
          <w:rFonts w:asciiTheme="minorHAnsi" w:hAnsiTheme="minorHAnsi"/>
          <w:sz w:val="24"/>
          <w:szCs w:val="24"/>
        </w:rPr>
      </w:pPr>
      <w:r w:rsidRPr="00460AF5">
        <w:rPr>
          <w:rFonts w:asciiTheme="minorHAnsi" w:hAnsiTheme="minorHAnsi"/>
          <w:sz w:val="24"/>
          <w:szCs w:val="24"/>
        </w:rPr>
        <w:t>Post the meeting, another e-news was sent updating the community on the outcome of Council’s intent to apply for a Special Rate Variation and feedback on responses from Phase 3 and the public exhibition of the IP&amp;R documents.</w:t>
      </w:r>
    </w:p>
    <w:p w:rsidR="00460AF5" w:rsidRPr="00460AF5" w:rsidRDefault="00460AF5" w:rsidP="00460AF5">
      <w:pPr>
        <w:rPr>
          <w:rFonts w:asciiTheme="minorHAnsi" w:hAnsiTheme="minorHAnsi"/>
          <w:sz w:val="24"/>
        </w:rPr>
      </w:pPr>
    </w:p>
    <w:p w:rsidR="00460AF5" w:rsidRPr="00460AF5" w:rsidRDefault="006C1373" w:rsidP="00460AF5">
      <w:pPr>
        <w:rPr>
          <w:rFonts w:asciiTheme="minorHAnsi" w:hAnsiTheme="minorHAnsi"/>
          <w:sz w:val="24"/>
        </w:rPr>
      </w:pPr>
      <w:hyperlink r:id="rId119" w:history="1">
        <w:r w:rsidR="00460AF5" w:rsidRPr="00460AF5">
          <w:rPr>
            <w:rStyle w:val="Hyperlink"/>
            <w:rFonts w:asciiTheme="minorHAnsi" w:hAnsiTheme="minorHAnsi"/>
            <w:color w:val="auto"/>
            <w:sz w:val="24"/>
          </w:rPr>
          <w:t>http://www.byron.nsw.gov.au/newsletters/general-manager/2016-12-16</w:t>
        </w:r>
      </w:hyperlink>
      <w:r w:rsidR="00460AF5" w:rsidRPr="00460AF5">
        <w:rPr>
          <w:rStyle w:val="Hyperlink"/>
          <w:rFonts w:asciiTheme="minorHAnsi" w:hAnsiTheme="minorHAnsi"/>
          <w:color w:val="auto"/>
          <w:sz w:val="24"/>
        </w:rPr>
        <w:br/>
      </w:r>
    </w:p>
    <w:p w:rsidR="00460AF5" w:rsidRPr="00460AF5" w:rsidRDefault="00460AF5" w:rsidP="00460AF5">
      <w:pPr>
        <w:rPr>
          <w:rFonts w:asciiTheme="minorHAnsi" w:hAnsiTheme="minorHAnsi"/>
          <w:sz w:val="24"/>
        </w:rPr>
      </w:pPr>
      <w:r w:rsidRPr="00460AF5">
        <w:rPr>
          <w:rFonts w:asciiTheme="minorHAnsi" w:hAnsiTheme="minorHAnsi"/>
          <w:sz w:val="24"/>
        </w:rPr>
        <w:t>A reminder in the week prior to the public exhibition closing was distributed and included a link to the 2 February report whereby the Special Rate Variation was determined.</w:t>
      </w:r>
    </w:p>
    <w:p w:rsidR="00460AF5" w:rsidRPr="00460AF5" w:rsidRDefault="00460AF5" w:rsidP="00460AF5">
      <w:pPr>
        <w:rPr>
          <w:rFonts w:asciiTheme="minorHAnsi" w:hAnsiTheme="minorHAnsi"/>
          <w:sz w:val="24"/>
        </w:rPr>
      </w:pPr>
    </w:p>
    <w:p w:rsidR="00460AF5" w:rsidRPr="00460AF5" w:rsidRDefault="006C1373" w:rsidP="00460AF5">
      <w:pPr>
        <w:rPr>
          <w:rFonts w:asciiTheme="minorHAnsi" w:hAnsiTheme="minorHAnsi"/>
          <w:sz w:val="24"/>
        </w:rPr>
      </w:pPr>
      <w:hyperlink r:id="rId120" w:history="1">
        <w:r w:rsidR="00460AF5" w:rsidRPr="00460AF5">
          <w:rPr>
            <w:rStyle w:val="Hyperlink"/>
            <w:rFonts w:asciiTheme="minorHAnsi" w:hAnsiTheme="minorHAnsi"/>
            <w:color w:val="auto"/>
            <w:sz w:val="24"/>
          </w:rPr>
          <w:t>http://www.byron.nsw.gov.au/newsletters/general-manager/2017-01-13</w:t>
        </w:r>
      </w:hyperlink>
      <w:r w:rsidR="00460AF5" w:rsidRPr="00460AF5">
        <w:rPr>
          <w:rFonts w:asciiTheme="minorHAnsi" w:hAnsiTheme="minorHAnsi"/>
          <w:sz w:val="24"/>
        </w:rPr>
        <w:t xml:space="preserve"> </w:t>
      </w:r>
    </w:p>
    <w:p w:rsidR="00460AF5" w:rsidRPr="00460AF5" w:rsidRDefault="00460AF5" w:rsidP="00460AF5">
      <w:pPr>
        <w:pStyle w:val="BodyText"/>
        <w:spacing w:before="0"/>
        <w:rPr>
          <w:rFonts w:asciiTheme="minorHAnsi" w:hAnsiTheme="minorHAnsi"/>
          <w:sz w:val="24"/>
          <w:szCs w:val="24"/>
        </w:rPr>
      </w:pPr>
    </w:p>
    <w:p w:rsidR="00460AF5" w:rsidRPr="00460AF5" w:rsidRDefault="00460AF5" w:rsidP="00460AF5">
      <w:pPr>
        <w:pStyle w:val="NoSpacing"/>
        <w:rPr>
          <w:sz w:val="24"/>
          <w:szCs w:val="24"/>
        </w:rPr>
      </w:pPr>
      <w:r w:rsidRPr="00460AF5">
        <w:rPr>
          <w:sz w:val="24"/>
          <w:szCs w:val="24"/>
        </w:rPr>
        <w:lastRenderedPageBreak/>
        <w:t>The outcome of the 2 February meeting was sent the following day with the announcement that Council had resolved to apply for a 7.5% rate rise, per year for four years, to IPART.</w:t>
      </w:r>
    </w:p>
    <w:p w:rsidR="00460AF5" w:rsidRPr="00460AF5" w:rsidRDefault="00460AF5" w:rsidP="00460AF5">
      <w:pPr>
        <w:pStyle w:val="NoSpacing"/>
        <w:rPr>
          <w:sz w:val="24"/>
          <w:szCs w:val="24"/>
        </w:rPr>
      </w:pPr>
    </w:p>
    <w:p w:rsidR="00460AF5" w:rsidRPr="00460AF5" w:rsidRDefault="006C1373" w:rsidP="00460AF5">
      <w:pPr>
        <w:rPr>
          <w:rFonts w:asciiTheme="minorHAnsi" w:hAnsiTheme="minorHAnsi"/>
          <w:sz w:val="24"/>
        </w:rPr>
      </w:pPr>
      <w:hyperlink r:id="rId121" w:history="1">
        <w:r w:rsidR="00460AF5" w:rsidRPr="00460AF5">
          <w:rPr>
            <w:rStyle w:val="Hyperlink"/>
            <w:rFonts w:asciiTheme="minorHAnsi" w:hAnsiTheme="minorHAnsi"/>
            <w:color w:val="auto"/>
            <w:sz w:val="24"/>
          </w:rPr>
          <w:t>http://www.byron.nsw.gov.au/newsletters/general-manager/2017-02-03</w:t>
        </w:r>
      </w:hyperlink>
    </w:p>
    <w:p w:rsidR="00460AF5" w:rsidRPr="00460AF5" w:rsidRDefault="00460AF5" w:rsidP="00460AF5">
      <w:pPr>
        <w:pStyle w:val="NoSpacing"/>
        <w:rPr>
          <w:sz w:val="24"/>
          <w:szCs w:val="24"/>
        </w:rPr>
      </w:pPr>
    </w:p>
    <w:p w:rsidR="00460AF5" w:rsidRPr="00460AF5" w:rsidRDefault="00460AF5" w:rsidP="00460AF5">
      <w:pPr>
        <w:pStyle w:val="NoSpacing"/>
        <w:rPr>
          <w:sz w:val="24"/>
          <w:szCs w:val="24"/>
        </w:rPr>
      </w:pPr>
      <w:r w:rsidRPr="00460AF5">
        <w:rPr>
          <w:sz w:val="24"/>
          <w:szCs w:val="24"/>
        </w:rPr>
        <w:t>Responses to the main themes raised in community feedback provided during each phase of consultation as well as by other means, for example on social media and in letters to n</w:t>
      </w:r>
      <w:r w:rsidR="008543AF">
        <w:rPr>
          <w:sz w:val="24"/>
          <w:szCs w:val="24"/>
        </w:rPr>
        <w:t xml:space="preserve">ewspapers, are detailed below. </w:t>
      </w:r>
    </w:p>
    <w:p w:rsidR="00460AF5" w:rsidRPr="00460AF5" w:rsidRDefault="00460AF5" w:rsidP="00460AF5">
      <w:pPr>
        <w:pStyle w:val="NoSpacing"/>
        <w:rPr>
          <w:b/>
          <w:sz w:val="24"/>
          <w:szCs w:val="24"/>
        </w:rPr>
      </w:pPr>
    </w:p>
    <w:p w:rsidR="00460AF5" w:rsidRPr="00460AF5" w:rsidRDefault="00460AF5" w:rsidP="00BC7A8D">
      <w:pPr>
        <w:pStyle w:val="NoSpacing"/>
        <w:numPr>
          <w:ilvl w:val="0"/>
          <w:numId w:val="65"/>
        </w:numPr>
        <w:ind w:left="426" w:hanging="426"/>
        <w:contextualSpacing/>
        <w:rPr>
          <w:b/>
          <w:sz w:val="24"/>
          <w:szCs w:val="24"/>
        </w:rPr>
      </w:pPr>
      <w:r w:rsidRPr="00460AF5">
        <w:rPr>
          <w:b/>
          <w:sz w:val="24"/>
          <w:szCs w:val="24"/>
        </w:rPr>
        <w:t xml:space="preserve">Need to Consider Alternative Options for Raising Funds </w:t>
      </w:r>
    </w:p>
    <w:p w:rsidR="00460AF5" w:rsidRPr="00460AF5" w:rsidRDefault="00460AF5" w:rsidP="00460AF5">
      <w:pPr>
        <w:pStyle w:val="NoSpacing"/>
        <w:ind w:left="426" w:hanging="426"/>
        <w:rPr>
          <w:sz w:val="24"/>
          <w:szCs w:val="24"/>
        </w:rPr>
      </w:pPr>
    </w:p>
    <w:p w:rsidR="00460AF5" w:rsidRPr="00460AF5" w:rsidRDefault="00460AF5" w:rsidP="00460AF5">
      <w:pPr>
        <w:pStyle w:val="NoSpacing"/>
        <w:ind w:left="426"/>
        <w:rPr>
          <w:sz w:val="24"/>
          <w:szCs w:val="24"/>
        </w:rPr>
      </w:pPr>
      <w:r w:rsidRPr="00460AF5">
        <w:rPr>
          <w:sz w:val="24"/>
          <w:szCs w:val="24"/>
        </w:rPr>
        <w:t xml:space="preserve">Council has identified and implemented currently available, alternative options for raising revenue. For example, Council has: </w:t>
      </w:r>
    </w:p>
    <w:p w:rsidR="00460AF5" w:rsidRPr="00460AF5" w:rsidRDefault="00460AF5" w:rsidP="00460AF5">
      <w:pPr>
        <w:pStyle w:val="NoSpacing"/>
        <w:ind w:left="426" w:hanging="426"/>
        <w:rPr>
          <w:sz w:val="24"/>
          <w:szCs w:val="24"/>
        </w:rPr>
      </w:pPr>
    </w:p>
    <w:p w:rsidR="00460AF5" w:rsidRPr="00460AF5" w:rsidRDefault="00460AF5" w:rsidP="00BC7A8D">
      <w:pPr>
        <w:pStyle w:val="NoSpacing"/>
        <w:numPr>
          <w:ilvl w:val="0"/>
          <w:numId w:val="64"/>
        </w:numPr>
        <w:tabs>
          <w:tab w:val="left" w:pos="851"/>
        </w:tabs>
        <w:ind w:left="851" w:hanging="425"/>
        <w:contextualSpacing/>
        <w:rPr>
          <w:sz w:val="24"/>
          <w:szCs w:val="24"/>
        </w:rPr>
      </w:pPr>
      <w:r w:rsidRPr="00460AF5">
        <w:rPr>
          <w:sz w:val="24"/>
          <w:szCs w:val="24"/>
        </w:rPr>
        <w:t xml:space="preserve">adopted a ‘user pays’ approach and increased revenue from fees and charges; </w:t>
      </w:r>
    </w:p>
    <w:p w:rsidR="00460AF5" w:rsidRPr="00460AF5" w:rsidRDefault="00460AF5" w:rsidP="00BC7A8D">
      <w:pPr>
        <w:pStyle w:val="NoSpacing"/>
        <w:numPr>
          <w:ilvl w:val="0"/>
          <w:numId w:val="64"/>
        </w:numPr>
        <w:tabs>
          <w:tab w:val="left" w:pos="851"/>
        </w:tabs>
        <w:ind w:left="851" w:hanging="425"/>
        <w:contextualSpacing/>
        <w:rPr>
          <w:sz w:val="24"/>
          <w:szCs w:val="24"/>
        </w:rPr>
      </w:pPr>
      <w:r w:rsidRPr="00460AF5">
        <w:rPr>
          <w:sz w:val="24"/>
          <w:szCs w:val="24"/>
        </w:rPr>
        <w:t xml:space="preserve">introduced </w:t>
      </w:r>
      <w:r w:rsidR="008609D3">
        <w:rPr>
          <w:sz w:val="24"/>
          <w:szCs w:val="24"/>
        </w:rPr>
        <w:t>pay</w:t>
      </w:r>
      <w:r w:rsidRPr="00460AF5">
        <w:rPr>
          <w:sz w:val="24"/>
          <w:szCs w:val="24"/>
        </w:rPr>
        <w:t xml:space="preserve"> parking in Byron Bay and Wategos, with plans to expand to Belongil and review traffic and parking management options for other towns and villages; </w:t>
      </w:r>
    </w:p>
    <w:p w:rsidR="00460AF5" w:rsidRPr="00460AF5" w:rsidRDefault="00460AF5" w:rsidP="00BC7A8D">
      <w:pPr>
        <w:pStyle w:val="NoSpacing"/>
        <w:numPr>
          <w:ilvl w:val="0"/>
          <w:numId w:val="64"/>
        </w:numPr>
        <w:tabs>
          <w:tab w:val="left" w:pos="851"/>
        </w:tabs>
        <w:ind w:left="851" w:hanging="425"/>
        <w:contextualSpacing/>
        <w:rPr>
          <w:sz w:val="24"/>
          <w:szCs w:val="24"/>
        </w:rPr>
      </w:pPr>
      <w:r w:rsidRPr="00460AF5">
        <w:rPr>
          <w:sz w:val="24"/>
          <w:szCs w:val="24"/>
        </w:rPr>
        <w:t xml:space="preserve">leveraged its property portfolio to generate commercial returns from land assets wherever possible; </w:t>
      </w:r>
    </w:p>
    <w:p w:rsidR="00460AF5" w:rsidRPr="00460AF5" w:rsidRDefault="00460AF5" w:rsidP="00BC7A8D">
      <w:pPr>
        <w:pStyle w:val="NoSpacing"/>
        <w:numPr>
          <w:ilvl w:val="0"/>
          <w:numId w:val="64"/>
        </w:numPr>
        <w:tabs>
          <w:tab w:val="left" w:pos="851"/>
        </w:tabs>
        <w:ind w:left="851" w:hanging="425"/>
        <w:contextualSpacing/>
        <w:rPr>
          <w:sz w:val="24"/>
          <w:szCs w:val="24"/>
        </w:rPr>
      </w:pPr>
      <w:r w:rsidRPr="00460AF5">
        <w:rPr>
          <w:sz w:val="24"/>
          <w:szCs w:val="24"/>
        </w:rPr>
        <w:t>sold underutilised assets which have no prospect of viable future commercial returns for Council; and</w:t>
      </w:r>
    </w:p>
    <w:p w:rsidR="00460AF5" w:rsidRPr="00460AF5" w:rsidRDefault="00460AF5" w:rsidP="00BC7A8D">
      <w:pPr>
        <w:pStyle w:val="NoSpacing"/>
        <w:numPr>
          <w:ilvl w:val="0"/>
          <w:numId w:val="64"/>
        </w:numPr>
        <w:tabs>
          <w:tab w:val="left" w:pos="851"/>
        </w:tabs>
        <w:ind w:left="851" w:hanging="425"/>
        <w:contextualSpacing/>
        <w:rPr>
          <w:sz w:val="24"/>
          <w:szCs w:val="24"/>
        </w:rPr>
      </w:pPr>
      <w:r w:rsidRPr="00460AF5">
        <w:rPr>
          <w:sz w:val="24"/>
          <w:szCs w:val="24"/>
        </w:rPr>
        <w:t xml:space="preserve">optimised working capital and maximised the use of externally restricted reserves. </w:t>
      </w:r>
    </w:p>
    <w:p w:rsidR="00460AF5" w:rsidRPr="00460AF5" w:rsidRDefault="00460AF5" w:rsidP="00460AF5">
      <w:pPr>
        <w:pStyle w:val="NoSpacing"/>
        <w:ind w:left="426"/>
        <w:rPr>
          <w:sz w:val="24"/>
          <w:szCs w:val="24"/>
        </w:rPr>
      </w:pPr>
    </w:p>
    <w:p w:rsidR="00460AF5" w:rsidRPr="00460AF5" w:rsidRDefault="0025509F" w:rsidP="00460AF5">
      <w:pPr>
        <w:pStyle w:val="NoSpacing"/>
        <w:ind w:left="426"/>
        <w:rPr>
          <w:sz w:val="24"/>
          <w:szCs w:val="24"/>
        </w:rPr>
      </w:pPr>
      <w:r>
        <w:rPr>
          <w:sz w:val="24"/>
          <w:szCs w:val="24"/>
        </w:rPr>
        <w:t>Refer to s</w:t>
      </w:r>
      <w:r w:rsidR="00460AF5" w:rsidRPr="00460AF5">
        <w:rPr>
          <w:sz w:val="24"/>
          <w:szCs w:val="24"/>
        </w:rPr>
        <w:t xml:space="preserve">ection 7 for more details.  Council will continue to lobby State Government for legislative change to remove current barriers to alternative options for raising revenue. After all the actions already taken by Council, the remaining option for raising revenue is CIP Strategy 5 - raising rates revenue. </w:t>
      </w:r>
    </w:p>
    <w:p w:rsidR="00460AF5" w:rsidRPr="00460AF5" w:rsidRDefault="00460AF5" w:rsidP="00460AF5">
      <w:pPr>
        <w:pStyle w:val="NoSpacing"/>
        <w:ind w:left="426" w:hanging="426"/>
        <w:rPr>
          <w:sz w:val="24"/>
          <w:szCs w:val="24"/>
        </w:rPr>
      </w:pPr>
    </w:p>
    <w:p w:rsidR="00460AF5" w:rsidRPr="00460AF5" w:rsidRDefault="00460AF5" w:rsidP="00BC7A8D">
      <w:pPr>
        <w:pStyle w:val="NoSpacing"/>
        <w:numPr>
          <w:ilvl w:val="0"/>
          <w:numId w:val="65"/>
        </w:numPr>
        <w:ind w:left="426" w:hanging="426"/>
        <w:contextualSpacing/>
        <w:rPr>
          <w:b/>
          <w:sz w:val="24"/>
          <w:szCs w:val="24"/>
        </w:rPr>
      </w:pPr>
      <w:r w:rsidRPr="00460AF5">
        <w:rPr>
          <w:b/>
          <w:sz w:val="24"/>
          <w:szCs w:val="24"/>
        </w:rPr>
        <w:t>Raising more revenue from tourists and for businesses benefitting from tourism to contribute more</w:t>
      </w:r>
    </w:p>
    <w:p w:rsidR="00460AF5" w:rsidRPr="00460AF5" w:rsidRDefault="00460AF5" w:rsidP="00460AF5">
      <w:pPr>
        <w:pStyle w:val="NoSpacing"/>
        <w:ind w:left="426" w:hanging="426"/>
        <w:contextualSpacing/>
        <w:rPr>
          <w:sz w:val="24"/>
          <w:szCs w:val="24"/>
        </w:rPr>
      </w:pPr>
    </w:p>
    <w:p w:rsidR="00460AF5" w:rsidRPr="00460AF5" w:rsidRDefault="00460AF5" w:rsidP="00460AF5">
      <w:pPr>
        <w:pStyle w:val="NoSpacing"/>
        <w:ind w:left="426"/>
        <w:rPr>
          <w:sz w:val="24"/>
          <w:szCs w:val="24"/>
        </w:rPr>
      </w:pPr>
      <w:r w:rsidRPr="00460AF5">
        <w:rPr>
          <w:sz w:val="24"/>
          <w:szCs w:val="24"/>
        </w:rPr>
        <w:t xml:space="preserve">There can be no escaping that high tourist visitation to the Byron Shire impacts on infrastructure and services; however, it is also acknowledged that tourism </w:t>
      </w:r>
      <w:r w:rsidR="00524802">
        <w:rPr>
          <w:sz w:val="24"/>
          <w:szCs w:val="24"/>
        </w:rPr>
        <w:t xml:space="preserve">also </w:t>
      </w:r>
      <w:r w:rsidRPr="00460AF5">
        <w:rPr>
          <w:sz w:val="24"/>
          <w:szCs w:val="24"/>
        </w:rPr>
        <w:t>provides significant economic benefits</w:t>
      </w:r>
      <w:r w:rsidR="00524802">
        <w:rPr>
          <w:sz w:val="24"/>
          <w:szCs w:val="24"/>
        </w:rPr>
        <w:t xml:space="preserve"> to the region</w:t>
      </w:r>
      <w:r w:rsidRPr="00460AF5">
        <w:rPr>
          <w:sz w:val="24"/>
          <w:szCs w:val="24"/>
        </w:rPr>
        <w:t>.</w:t>
      </w:r>
    </w:p>
    <w:p w:rsidR="00460AF5" w:rsidRPr="00460AF5" w:rsidRDefault="00460AF5" w:rsidP="00460AF5">
      <w:pPr>
        <w:pStyle w:val="NoSpacing"/>
        <w:ind w:left="426"/>
        <w:rPr>
          <w:sz w:val="24"/>
          <w:szCs w:val="24"/>
        </w:rPr>
      </w:pPr>
    </w:p>
    <w:p w:rsidR="00460AF5" w:rsidRPr="00460AF5" w:rsidRDefault="00460AF5" w:rsidP="00460AF5">
      <w:pPr>
        <w:pStyle w:val="NoSpacing"/>
        <w:ind w:left="426"/>
        <w:rPr>
          <w:sz w:val="24"/>
          <w:szCs w:val="24"/>
        </w:rPr>
      </w:pPr>
      <w:r w:rsidRPr="00460AF5">
        <w:rPr>
          <w:sz w:val="24"/>
          <w:szCs w:val="24"/>
        </w:rPr>
        <w:t>The introduction of</w:t>
      </w:r>
      <w:r w:rsidR="008609D3">
        <w:rPr>
          <w:sz w:val="24"/>
          <w:szCs w:val="24"/>
        </w:rPr>
        <w:t xml:space="preserve"> pay</w:t>
      </w:r>
      <w:r w:rsidRPr="00460AF5">
        <w:rPr>
          <w:sz w:val="24"/>
          <w:szCs w:val="24"/>
        </w:rPr>
        <w:t xml:space="preserve"> parking achieved a dual purpose; high-demand parking management and generating revenue from visitors. This is currently the only legally available option open to local government to compulsorily raise revenue from tourists. </w:t>
      </w:r>
    </w:p>
    <w:p w:rsidR="00460AF5" w:rsidRPr="00460AF5" w:rsidRDefault="00460AF5" w:rsidP="00460AF5">
      <w:pPr>
        <w:pStyle w:val="NoSpacing"/>
        <w:ind w:left="426"/>
        <w:rPr>
          <w:sz w:val="24"/>
          <w:szCs w:val="24"/>
        </w:rPr>
      </w:pPr>
    </w:p>
    <w:p w:rsidR="00460AF5" w:rsidRPr="00460AF5" w:rsidRDefault="00460AF5" w:rsidP="00460AF5">
      <w:pPr>
        <w:pStyle w:val="NoSpacing"/>
        <w:ind w:left="426"/>
        <w:rPr>
          <w:sz w:val="24"/>
          <w:szCs w:val="24"/>
        </w:rPr>
      </w:pPr>
      <w:r w:rsidRPr="00460AF5">
        <w:rPr>
          <w:sz w:val="24"/>
          <w:szCs w:val="24"/>
        </w:rPr>
        <w:t>Council has been advocating for State Government to legislate to enab</w:t>
      </w:r>
      <w:r w:rsidR="00CD7889">
        <w:rPr>
          <w:sz w:val="24"/>
          <w:szCs w:val="24"/>
        </w:rPr>
        <w:t xml:space="preserve">le introduction of a bed tax </w:t>
      </w:r>
      <w:r w:rsidRPr="00460AF5">
        <w:rPr>
          <w:sz w:val="24"/>
          <w:szCs w:val="24"/>
        </w:rPr>
        <w:t xml:space="preserve">for about a decade and will continue to do so.  In the meantime, Council has no legal power to introduce a bed or tourist tax. </w:t>
      </w:r>
    </w:p>
    <w:p w:rsidR="00460AF5" w:rsidRPr="00460AF5" w:rsidRDefault="00460AF5" w:rsidP="00460AF5">
      <w:pPr>
        <w:pStyle w:val="NoSpacing"/>
        <w:ind w:left="426"/>
        <w:rPr>
          <w:sz w:val="24"/>
          <w:szCs w:val="24"/>
        </w:rPr>
      </w:pPr>
    </w:p>
    <w:p w:rsidR="00460AF5" w:rsidRPr="00460AF5" w:rsidRDefault="00460AF5" w:rsidP="00460AF5">
      <w:pPr>
        <w:pStyle w:val="NoSpacing"/>
        <w:ind w:left="426"/>
        <w:rPr>
          <w:sz w:val="24"/>
          <w:szCs w:val="24"/>
        </w:rPr>
      </w:pPr>
      <w:r w:rsidRPr="00460AF5">
        <w:rPr>
          <w:sz w:val="24"/>
          <w:szCs w:val="24"/>
        </w:rPr>
        <w:t xml:space="preserve">In terms of revenue generation potential, a significant number of tourists to Byron are day trippers who do not stay overnight (over 1 million in 2016 – source: unpublished data Tourism Research Australia), </w:t>
      </w:r>
      <w:r w:rsidR="00CD7889">
        <w:rPr>
          <w:sz w:val="24"/>
          <w:szCs w:val="24"/>
        </w:rPr>
        <w:t>who would not contribute to a bed tax</w:t>
      </w:r>
      <w:r w:rsidRPr="00460AF5">
        <w:rPr>
          <w:sz w:val="24"/>
          <w:szCs w:val="24"/>
        </w:rPr>
        <w:t xml:space="preserve">.  Council estimates a bed tax, if legislatively possible, could generate around $200,000 per annum. While this would be helpful, it would not be sufficient to address the infrastructure issues confronting the Shire; it is also not a recurrent revenue source as it would be dependent on visitor numbers and could be vulnerable to significant fluctuation due to influencing factors beyond the control of the Council.  </w:t>
      </w:r>
    </w:p>
    <w:p w:rsidR="00460AF5" w:rsidRPr="00460AF5" w:rsidRDefault="00460AF5" w:rsidP="00460AF5">
      <w:pPr>
        <w:pStyle w:val="NoSpacing"/>
        <w:contextualSpacing/>
        <w:rPr>
          <w:sz w:val="24"/>
          <w:szCs w:val="24"/>
        </w:rPr>
      </w:pPr>
    </w:p>
    <w:p w:rsidR="00460AF5" w:rsidRPr="00460AF5" w:rsidRDefault="00460AF5" w:rsidP="00460AF5">
      <w:pPr>
        <w:pStyle w:val="NoSpacing"/>
        <w:ind w:left="426"/>
        <w:contextualSpacing/>
        <w:rPr>
          <w:sz w:val="24"/>
          <w:szCs w:val="24"/>
        </w:rPr>
      </w:pPr>
      <w:r w:rsidRPr="00460AF5">
        <w:rPr>
          <w:sz w:val="24"/>
          <w:szCs w:val="24"/>
        </w:rPr>
        <w:t>In addition to the above, consistent community feedback was received that it is inequitable that permanently holiday let residential properties, only pay residential, not business rates. This issue does not go to the existing funding shortfall that the SRV application seeks to address, but it remains important to the community. Council has lobbied consistently for changes to the Local Government Act to redress this</w:t>
      </w:r>
      <w:r w:rsidR="00CD7889">
        <w:rPr>
          <w:sz w:val="24"/>
          <w:szCs w:val="24"/>
        </w:rPr>
        <w:t xml:space="preserve"> by changing the rate categories and definitions and Council</w:t>
      </w:r>
      <w:r w:rsidRPr="00460AF5">
        <w:rPr>
          <w:sz w:val="24"/>
          <w:szCs w:val="24"/>
        </w:rPr>
        <w:t xml:space="preserve"> has reconfirmed this commitment by resolving to closely monitor the IPART review of NSW council rating systems and to continue to advocate for change to the legislation in this regard. </w:t>
      </w:r>
    </w:p>
    <w:p w:rsidR="00460AF5" w:rsidRPr="00460AF5" w:rsidRDefault="00460AF5" w:rsidP="00460AF5">
      <w:pPr>
        <w:pStyle w:val="NoSpacing"/>
        <w:rPr>
          <w:sz w:val="24"/>
          <w:szCs w:val="24"/>
        </w:rPr>
      </w:pPr>
    </w:p>
    <w:p w:rsidR="00460AF5" w:rsidRPr="00460AF5" w:rsidRDefault="00460AF5" w:rsidP="000F75A8">
      <w:pPr>
        <w:pStyle w:val="NoSpacing"/>
        <w:numPr>
          <w:ilvl w:val="0"/>
          <w:numId w:val="65"/>
        </w:numPr>
        <w:ind w:left="426" w:hanging="426"/>
        <w:contextualSpacing/>
        <w:rPr>
          <w:b/>
          <w:sz w:val="24"/>
          <w:szCs w:val="24"/>
        </w:rPr>
      </w:pPr>
      <w:r w:rsidRPr="00460AF5">
        <w:rPr>
          <w:b/>
          <w:sz w:val="24"/>
          <w:szCs w:val="24"/>
        </w:rPr>
        <w:t xml:space="preserve">Need for better financial management / preference for amalgamation </w:t>
      </w:r>
    </w:p>
    <w:p w:rsidR="00460AF5" w:rsidRPr="00460AF5" w:rsidRDefault="00460AF5" w:rsidP="00460AF5">
      <w:pPr>
        <w:pStyle w:val="NoSpacing"/>
        <w:rPr>
          <w:sz w:val="24"/>
          <w:szCs w:val="24"/>
        </w:rPr>
      </w:pPr>
    </w:p>
    <w:p w:rsidR="00460AF5" w:rsidRPr="00460AF5" w:rsidRDefault="00460AF5" w:rsidP="00460AF5">
      <w:pPr>
        <w:pStyle w:val="NoSpacing"/>
        <w:ind w:left="426"/>
        <w:rPr>
          <w:sz w:val="24"/>
          <w:szCs w:val="24"/>
        </w:rPr>
      </w:pPr>
      <w:r w:rsidRPr="00460AF5">
        <w:rPr>
          <w:sz w:val="24"/>
          <w:szCs w:val="24"/>
        </w:rPr>
        <w:t xml:space="preserve">Since 2012 Council has taken a long term strategic approach to financial management and has achieved significant savings and productivity gains across its operations. For example Council </w:t>
      </w:r>
      <w:r w:rsidR="00524802">
        <w:rPr>
          <w:sz w:val="24"/>
          <w:szCs w:val="24"/>
        </w:rPr>
        <w:t>h</w:t>
      </w:r>
      <w:r w:rsidRPr="00460AF5">
        <w:rPr>
          <w:sz w:val="24"/>
          <w:szCs w:val="24"/>
        </w:rPr>
        <w:t xml:space="preserve">as reduced its administration costs as a percentage of all operating expenditure from 7% in 2011/12 down to just 2% in 2015/16. Each year Council adopts and implements its Financial Sustainability Plan with actions to ensure that sound financial management remains the focus of all Council operations. Council will continue to identify opportunities for further improvement through ongoing service reviews.  Refer to </w:t>
      </w:r>
      <w:r w:rsidR="004D3F9E">
        <w:rPr>
          <w:sz w:val="24"/>
          <w:szCs w:val="24"/>
        </w:rPr>
        <w:t>Section</w:t>
      </w:r>
      <w:r w:rsidRPr="00460AF5">
        <w:rPr>
          <w:sz w:val="24"/>
          <w:szCs w:val="24"/>
        </w:rPr>
        <w:t xml:space="preserve"> 7 for greater detail and more examples. </w:t>
      </w:r>
    </w:p>
    <w:p w:rsidR="00460AF5" w:rsidRPr="00460AF5" w:rsidRDefault="00460AF5" w:rsidP="00460AF5">
      <w:pPr>
        <w:pStyle w:val="NoSpacing"/>
        <w:rPr>
          <w:sz w:val="24"/>
          <w:szCs w:val="24"/>
        </w:rPr>
      </w:pPr>
    </w:p>
    <w:p w:rsidR="00460AF5" w:rsidRPr="00460AF5" w:rsidRDefault="00460AF5" w:rsidP="000F75A8">
      <w:pPr>
        <w:pStyle w:val="NoSpacing"/>
        <w:numPr>
          <w:ilvl w:val="0"/>
          <w:numId w:val="65"/>
        </w:numPr>
        <w:ind w:left="426" w:hanging="426"/>
        <w:contextualSpacing/>
        <w:rPr>
          <w:b/>
          <w:sz w:val="24"/>
          <w:szCs w:val="24"/>
        </w:rPr>
      </w:pPr>
      <w:r w:rsidRPr="00460AF5">
        <w:rPr>
          <w:b/>
          <w:sz w:val="24"/>
          <w:szCs w:val="24"/>
        </w:rPr>
        <w:t xml:space="preserve">Concerns about Affordability </w:t>
      </w:r>
    </w:p>
    <w:p w:rsidR="00460AF5" w:rsidRPr="00460AF5" w:rsidRDefault="00460AF5" w:rsidP="00460AF5">
      <w:pPr>
        <w:pStyle w:val="NoSpacing"/>
        <w:rPr>
          <w:b/>
          <w:sz w:val="24"/>
          <w:szCs w:val="24"/>
        </w:rPr>
      </w:pPr>
    </w:p>
    <w:p w:rsidR="00460AF5" w:rsidRPr="00460AF5" w:rsidRDefault="00460AF5" w:rsidP="00460AF5">
      <w:pPr>
        <w:pStyle w:val="NoSpacing"/>
        <w:ind w:left="426"/>
        <w:rPr>
          <w:sz w:val="24"/>
          <w:szCs w:val="24"/>
        </w:rPr>
      </w:pPr>
      <w:r w:rsidRPr="00460AF5">
        <w:rPr>
          <w:sz w:val="24"/>
          <w:szCs w:val="24"/>
        </w:rPr>
        <w:t xml:space="preserve">Refer to Section 5.2 of the application for detailed </w:t>
      </w:r>
      <w:r w:rsidR="00D673CE">
        <w:rPr>
          <w:sz w:val="24"/>
          <w:szCs w:val="24"/>
        </w:rPr>
        <w:t>information regarding</w:t>
      </w:r>
      <w:r w:rsidRPr="00460AF5">
        <w:rPr>
          <w:sz w:val="24"/>
          <w:szCs w:val="24"/>
        </w:rPr>
        <w:t xml:space="preserve"> affordability.  </w:t>
      </w:r>
    </w:p>
    <w:p w:rsidR="00460AF5" w:rsidRPr="00460AF5" w:rsidRDefault="00460AF5" w:rsidP="00460AF5">
      <w:pPr>
        <w:pStyle w:val="NoSpacing"/>
        <w:ind w:left="426"/>
        <w:rPr>
          <w:sz w:val="24"/>
          <w:szCs w:val="24"/>
        </w:rPr>
      </w:pPr>
    </w:p>
    <w:p w:rsidR="00460AF5" w:rsidRPr="00460AF5" w:rsidRDefault="00460AF5" w:rsidP="00460AF5">
      <w:pPr>
        <w:pStyle w:val="NoSpacing"/>
        <w:ind w:left="426"/>
        <w:rPr>
          <w:sz w:val="24"/>
          <w:szCs w:val="24"/>
        </w:rPr>
      </w:pPr>
      <w:r w:rsidRPr="00460AF5">
        <w:rPr>
          <w:sz w:val="24"/>
          <w:szCs w:val="24"/>
        </w:rPr>
        <w:t xml:space="preserve">One of the key principles of taxation indicates that rates should be equitable and that those who are better off should pay more than those who are </w:t>
      </w:r>
      <w:r w:rsidRPr="00460AF5">
        <w:rPr>
          <w:sz w:val="24"/>
          <w:szCs w:val="24"/>
        </w:rPr>
        <w:lastRenderedPageBreak/>
        <w:t xml:space="preserve">disadvantaged; the burden of taxes, in this case rates, is proportional to the tax payer’s means. Within the </w:t>
      </w:r>
      <w:r w:rsidR="00D673CE">
        <w:rPr>
          <w:sz w:val="24"/>
          <w:szCs w:val="24"/>
        </w:rPr>
        <w:t>Byron Shire</w:t>
      </w:r>
      <w:r w:rsidRPr="00460AF5">
        <w:rPr>
          <w:sz w:val="24"/>
          <w:szCs w:val="24"/>
        </w:rPr>
        <w:t xml:space="preserve"> area there are areas of higher relative advantage, with lower percentages of properties assessed at the minimum rate; for example the area of Ewingsdale is ranked within the 8</w:t>
      </w:r>
      <w:r w:rsidRPr="00460AF5">
        <w:rPr>
          <w:sz w:val="24"/>
          <w:szCs w:val="24"/>
          <w:vertAlign w:val="superscript"/>
        </w:rPr>
        <w:t>th</w:t>
      </w:r>
      <w:r w:rsidRPr="00460AF5">
        <w:rPr>
          <w:sz w:val="24"/>
          <w:szCs w:val="24"/>
        </w:rPr>
        <w:t xml:space="preserve"> NSW decile (indicating relative advantage) on the SEIFA (IRSAD) and in 2015/2106 had only 1% of residential assessments on the minimum residential rate, compared with Ocean Shores ranked in the 4</w:t>
      </w:r>
      <w:r w:rsidRPr="00460AF5">
        <w:rPr>
          <w:sz w:val="24"/>
          <w:szCs w:val="24"/>
          <w:vertAlign w:val="superscript"/>
        </w:rPr>
        <w:t>th</w:t>
      </w:r>
      <w:r w:rsidRPr="00460AF5">
        <w:rPr>
          <w:sz w:val="24"/>
          <w:szCs w:val="24"/>
        </w:rPr>
        <w:t xml:space="preserve"> NSW decile (indicating relative disadvantage) with 74% of residential assessments on the minimum rate. </w:t>
      </w:r>
      <w:r w:rsidR="00D673CE">
        <w:rPr>
          <w:sz w:val="24"/>
          <w:szCs w:val="24"/>
        </w:rPr>
        <w:t xml:space="preserve">The relativity between numbers of assessments paying more than the minimum rate in areas of relative disadvantage is an indicator of equity in distribution of the rates burden. </w:t>
      </w:r>
    </w:p>
    <w:p w:rsidR="00460AF5" w:rsidRPr="00460AF5" w:rsidRDefault="00460AF5" w:rsidP="00460AF5">
      <w:pPr>
        <w:pStyle w:val="NoSpacing"/>
        <w:ind w:left="426"/>
        <w:rPr>
          <w:sz w:val="24"/>
          <w:szCs w:val="24"/>
        </w:rPr>
      </w:pPr>
    </w:p>
    <w:p w:rsidR="00460AF5" w:rsidRPr="00460AF5" w:rsidRDefault="00460AF5" w:rsidP="008543AF">
      <w:pPr>
        <w:pStyle w:val="NoSpacing"/>
        <w:ind w:left="426"/>
        <w:rPr>
          <w:sz w:val="24"/>
          <w:szCs w:val="24"/>
        </w:rPr>
      </w:pPr>
      <w:r w:rsidRPr="00460AF5">
        <w:rPr>
          <w:sz w:val="24"/>
          <w:szCs w:val="24"/>
        </w:rPr>
        <w:t xml:space="preserve">Even taking this into account, Council understands that some pensioners and disadvantaged people within the community will be impacted by any rate increase. Adopting the lowest of the options, </w:t>
      </w:r>
      <w:r w:rsidR="00524802">
        <w:rPr>
          <w:sz w:val="24"/>
          <w:szCs w:val="24"/>
        </w:rPr>
        <w:t xml:space="preserve">7.5% </w:t>
      </w:r>
      <w:r w:rsidRPr="00460AF5">
        <w:rPr>
          <w:sz w:val="24"/>
          <w:szCs w:val="24"/>
        </w:rPr>
        <w:t xml:space="preserve">above rate peg, will minimise impacts and Council has also prepared a Hardship Policy which contemplates rate relief for people suffering hardship </w:t>
      </w:r>
      <w:r w:rsidR="008543AF">
        <w:rPr>
          <w:sz w:val="24"/>
          <w:szCs w:val="24"/>
        </w:rPr>
        <w:t xml:space="preserve">as a result of the rate rise.  </w:t>
      </w:r>
    </w:p>
    <w:p w:rsidR="00460AF5" w:rsidRPr="00460AF5" w:rsidRDefault="00460AF5" w:rsidP="00460AF5">
      <w:pPr>
        <w:pStyle w:val="NoSpacing"/>
        <w:rPr>
          <w:sz w:val="24"/>
          <w:szCs w:val="24"/>
        </w:rPr>
      </w:pPr>
    </w:p>
    <w:p w:rsidR="00460AF5" w:rsidRPr="00460AF5" w:rsidRDefault="00460AF5" w:rsidP="000F75A8">
      <w:pPr>
        <w:pStyle w:val="NoSpacing"/>
        <w:numPr>
          <w:ilvl w:val="0"/>
          <w:numId w:val="65"/>
        </w:numPr>
        <w:ind w:left="426" w:hanging="426"/>
        <w:contextualSpacing/>
        <w:rPr>
          <w:b/>
          <w:sz w:val="24"/>
          <w:szCs w:val="24"/>
        </w:rPr>
      </w:pPr>
      <w:r w:rsidRPr="00460AF5">
        <w:rPr>
          <w:b/>
          <w:sz w:val="24"/>
          <w:szCs w:val="24"/>
        </w:rPr>
        <w:t>Increasing Pay Parking Across the Shire</w:t>
      </w:r>
    </w:p>
    <w:p w:rsidR="00460AF5" w:rsidRPr="00460AF5" w:rsidRDefault="00460AF5" w:rsidP="00460AF5">
      <w:pPr>
        <w:pStyle w:val="NoSpacing"/>
        <w:rPr>
          <w:sz w:val="24"/>
          <w:szCs w:val="24"/>
        </w:rPr>
      </w:pPr>
    </w:p>
    <w:p w:rsidR="00460AF5" w:rsidRPr="00460AF5" w:rsidRDefault="00460AF5" w:rsidP="00460AF5">
      <w:pPr>
        <w:pStyle w:val="NoSpacing"/>
        <w:ind w:left="378"/>
        <w:rPr>
          <w:sz w:val="24"/>
          <w:szCs w:val="24"/>
        </w:rPr>
      </w:pPr>
      <w:r w:rsidRPr="00460AF5">
        <w:rPr>
          <w:sz w:val="24"/>
          <w:szCs w:val="24"/>
        </w:rPr>
        <w:t xml:space="preserve">Some submissions called for Council to expand and/or increase Pay Parking. </w:t>
      </w:r>
      <w:r w:rsidR="006C42EA">
        <w:rPr>
          <w:sz w:val="24"/>
          <w:szCs w:val="24"/>
        </w:rPr>
        <w:t>The</w:t>
      </w:r>
      <w:r w:rsidRPr="00460AF5">
        <w:rPr>
          <w:sz w:val="24"/>
          <w:szCs w:val="24"/>
        </w:rPr>
        <w:t xml:space="preserve"> CIP and LTFP already included additional revenue from the expansion of </w:t>
      </w:r>
      <w:r w:rsidR="008609D3">
        <w:rPr>
          <w:sz w:val="24"/>
          <w:szCs w:val="24"/>
        </w:rPr>
        <w:t>pay</w:t>
      </w:r>
      <w:r w:rsidRPr="00460AF5">
        <w:rPr>
          <w:sz w:val="24"/>
          <w:szCs w:val="24"/>
        </w:rPr>
        <w:t xml:space="preserve"> parking into Wategos and Belongil Beach, which are the only areas where traffic and parking demand management studies have confirmed that </w:t>
      </w:r>
      <w:r w:rsidR="008609D3">
        <w:rPr>
          <w:sz w:val="24"/>
          <w:szCs w:val="24"/>
        </w:rPr>
        <w:t>pay</w:t>
      </w:r>
      <w:r w:rsidRPr="00460AF5">
        <w:rPr>
          <w:sz w:val="24"/>
          <w:szCs w:val="24"/>
        </w:rPr>
        <w:t xml:space="preserve"> parking schemes can currently be justified. In addition, in response to the submissions, Council has resolved to increase the </w:t>
      </w:r>
      <w:r w:rsidR="00386B24">
        <w:rPr>
          <w:sz w:val="24"/>
          <w:szCs w:val="24"/>
        </w:rPr>
        <w:t xml:space="preserve">parking charge </w:t>
      </w:r>
      <w:r w:rsidRPr="00460AF5">
        <w:rPr>
          <w:sz w:val="24"/>
          <w:szCs w:val="24"/>
        </w:rPr>
        <w:t xml:space="preserve">from $3.00 to $4.00 per hour. It is estimated that this will generate an additional $1.167 million per annum. This, combined with revenue from potential future expansion of pay parking into other areas, will assist in offsetting the difference between the 10% SRV increase in </w:t>
      </w:r>
      <w:r w:rsidR="006C42EA">
        <w:rPr>
          <w:sz w:val="24"/>
          <w:szCs w:val="24"/>
        </w:rPr>
        <w:t>the</w:t>
      </w:r>
      <w:r w:rsidRPr="00460AF5">
        <w:rPr>
          <w:sz w:val="24"/>
          <w:szCs w:val="24"/>
        </w:rPr>
        <w:t xml:space="preserve"> CIP and the 7.5% SRV that Council has resolved to apply for. </w:t>
      </w:r>
    </w:p>
    <w:p w:rsidR="00460AF5" w:rsidRPr="00460AF5" w:rsidRDefault="00460AF5" w:rsidP="00460AF5">
      <w:pPr>
        <w:pStyle w:val="NoSpacing"/>
        <w:rPr>
          <w:sz w:val="24"/>
          <w:szCs w:val="24"/>
        </w:rPr>
      </w:pPr>
    </w:p>
    <w:p w:rsidR="00460AF5" w:rsidRPr="00460AF5" w:rsidRDefault="00460AF5" w:rsidP="000F75A8">
      <w:pPr>
        <w:pStyle w:val="NoSpacing"/>
        <w:numPr>
          <w:ilvl w:val="0"/>
          <w:numId w:val="65"/>
        </w:numPr>
        <w:ind w:left="426" w:hanging="426"/>
        <w:contextualSpacing/>
        <w:rPr>
          <w:b/>
          <w:sz w:val="24"/>
          <w:szCs w:val="24"/>
        </w:rPr>
      </w:pPr>
      <w:r w:rsidRPr="00460AF5">
        <w:rPr>
          <w:b/>
          <w:sz w:val="24"/>
          <w:szCs w:val="24"/>
        </w:rPr>
        <w:t xml:space="preserve">Seeking Assistance from State Government </w:t>
      </w:r>
    </w:p>
    <w:p w:rsidR="00460AF5" w:rsidRPr="00460AF5" w:rsidRDefault="00460AF5" w:rsidP="00460AF5">
      <w:pPr>
        <w:pStyle w:val="NoSpacing"/>
        <w:rPr>
          <w:b/>
          <w:sz w:val="24"/>
          <w:szCs w:val="24"/>
        </w:rPr>
      </w:pPr>
    </w:p>
    <w:p w:rsidR="00460AF5" w:rsidRPr="00460AF5" w:rsidRDefault="00460AF5" w:rsidP="00460AF5">
      <w:pPr>
        <w:pStyle w:val="NoSpacing"/>
        <w:tabs>
          <w:tab w:val="left" w:pos="392"/>
        </w:tabs>
        <w:ind w:left="426"/>
        <w:rPr>
          <w:sz w:val="24"/>
          <w:szCs w:val="24"/>
        </w:rPr>
      </w:pPr>
      <w:r w:rsidRPr="00460AF5">
        <w:rPr>
          <w:sz w:val="24"/>
          <w:szCs w:val="24"/>
        </w:rPr>
        <w:t xml:space="preserve">See above.  Council continues to lobby for State Government support in the form of legislative change and additional financial assistance. In addition, Council applies for funding grants from departments of State government for particular projects and activities.  While securing grants is important and will continue, grant funds are often linked to new capital works and are not available to fund infrastructure renewal and over dependence on government funding programs is not reliable or sustainable. </w:t>
      </w:r>
    </w:p>
    <w:p w:rsidR="00460AF5" w:rsidRPr="00460AF5" w:rsidRDefault="00460AF5" w:rsidP="00460AF5">
      <w:pPr>
        <w:pStyle w:val="NoSpacing"/>
        <w:tabs>
          <w:tab w:val="left" w:pos="392"/>
        </w:tabs>
        <w:ind w:left="426"/>
        <w:rPr>
          <w:sz w:val="24"/>
          <w:szCs w:val="24"/>
        </w:rPr>
      </w:pPr>
    </w:p>
    <w:p w:rsidR="00460AF5" w:rsidRDefault="00460AF5" w:rsidP="008543AF">
      <w:pPr>
        <w:pStyle w:val="NoSpacing"/>
        <w:tabs>
          <w:tab w:val="left" w:pos="392"/>
        </w:tabs>
        <w:ind w:left="426"/>
        <w:rPr>
          <w:sz w:val="24"/>
          <w:szCs w:val="24"/>
        </w:rPr>
      </w:pPr>
      <w:r w:rsidRPr="00460AF5">
        <w:rPr>
          <w:sz w:val="24"/>
          <w:szCs w:val="24"/>
        </w:rPr>
        <w:lastRenderedPageBreak/>
        <w:t xml:space="preserve">For many years Council has also requested that impacts from tourism be adequately recognised by State Government and compensated for as a factor in the funding distribution formula for </w:t>
      </w:r>
      <w:r w:rsidR="009F309A">
        <w:rPr>
          <w:sz w:val="24"/>
          <w:szCs w:val="24"/>
        </w:rPr>
        <w:t>the Financial Assistance Grants. T</w:t>
      </w:r>
      <w:r w:rsidRPr="00460AF5">
        <w:rPr>
          <w:sz w:val="24"/>
          <w:szCs w:val="24"/>
        </w:rPr>
        <w:t xml:space="preserve">he current formula operates to the significant disadvantage of the Byron Shire. In addition to the issue of land values being inflated by commercial holiday-let use of residences, the need to </w:t>
      </w:r>
      <w:r w:rsidR="009F309A">
        <w:rPr>
          <w:sz w:val="24"/>
          <w:szCs w:val="24"/>
        </w:rPr>
        <w:t>maintain</w:t>
      </w:r>
      <w:r w:rsidRPr="00460AF5">
        <w:rPr>
          <w:sz w:val="24"/>
          <w:szCs w:val="24"/>
        </w:rPr>
        <w:t xml:space="preserve"> infrastructure, over and above the </w:t>
      </w:r>
      <w:r w:rsidR="009F309A">
        <w:rPr>
          <w:sz w:val="24"/>
          <w:szCs w:val="24"/>
        </w:rPr>
        <w:t>permanent population</w:t>
      </w:r>
      <w:r w:rsidRPr="00460AF5">
        <w:rPr>
          <w:sz w:val="24"/>
          <w:szCs w:val="24"/>
        </w:rPr>
        <w:t xml:space="preserve"> demand, as a result of the extremely high number of tourists (just under 2 million in 2016</w:t>
      </w:r>
      <w:r w:rsidR="00792CEF">
        <w:rPr>
          <w:sz w:val="24"/>
          <w:szCs w:val="24"/>
        </w:rPr>
        <w:t xml:space="preserve"> as identified by Tourism Research Australia unpublished 2016 data</w:t>
      </w:r>
      <w:r w:rsidRPr="00460AF5">
        <w:rPr>
          <w:sz w:val="24"/>
          <w:szCs w:val="24"/>
        </w:rPr>
        <w:t>) is not recognised in the formula. This needs to change and Council will contin</w:t>
      </w:r>
      <w:r w:rsidR="008543AF">
        <w:rPr>
          <w:sz w:val="24"/>
          <w:szCs w:val="24"/>
        </w:rPr>
        <w:t xml:space="preserve">ue to lobby on this key issue. </w:t>
      </w:r>
    </w:p>
    <w:p w:rsidR="00D37F76" w:rsidRPr="00460AF5" w:rsidRDefault="00D37F76" w:rsidP="008543AF">
      <w:pPr>
        <w:pStyle w:val="NoSpacing"/>
        <w:tabs>
          <w:tab w:val="left" w:pos="392"/>
        </w:tabs>
        <w:ind w:left="426"/>
        <w:rPr>
          <w:sz w:val="24"/>
          <w:szCs w:val="24"/>
        </w:rPr>
      </w:pPr>
    </w:p>
    <w:p w:rsidR="00460AF5" w:rsidRPr="008543AF" w:rsidRDefault="00460AF5" w:rsidP="00460AF5">
      <w:pPr>
        <w:pStyle w:val="Heading1"/>
        <w:rPr>
          <w:rFonts w:asciiTheme="minorHAnsi" w:hAnsiTheme="minorHAnsi"/>
          <w:color w:val="1F497D" w:themeColor="text2"/>
          <w:sz w:val="28"/>
          <w:szCs w:val="28"/>
        </w:rPr>
      </w:pPr>
      <w:bookmarkStart w:id="47" w:name="_Toc474766997"/>
      <w:r w:rsidRPr="008543AF">
        <w:rPr>
          <w:rFonts w:asciiTheme="minorHAnsi" w:hAnsiTheme="minorHAnsi"/>
          <w:color w:val="1F497D" w:themeColor="text2"/>
          <w:sz w:val="28"/>
          <w:szCs w:val="28"/>
        </w:rPr>
        <w:t>Assessment criterion 3: Impact on ratepayers</w:t>
      </w:r>
      <w:bookmarkEnd w:id="47"/>
    </w:p>
    <w:p w:rsidR="00460AF5" w:rsidRPr="00D66320" w:rsidRDefault="00460AF5" w:rsidP="00460AF5">
      <w:pPr>
        <w:pStyle w:val="Heading2"/>
        <w:rPr>
          <w:rFonts w:asciiTheme="minorHAnsi" w:hAnsiTheme="minorHAnsi"/>
          <w:color w:val="auto"/>
        </w:rPr>
      </w:pPr>
      <w:bookmarkStart w:id="48" w:name="_Toc366160417"/>
      <w:bookmarkStart w:id="49" w:name="_Toc474766998"/>
      <w:r w:rsidRPr="00460AF5">
        <w:rPr>
          <w:rFonts w:asciiTheme="minorHAnsi" w:hAnsiTheme="minorHAnsi"/>
          <w:color w:val="auto"/>
        </w:rPr>
        <w:t>Impact on rates</w:t>
      </w:r>
      <w:bookmarkEnd w:id="48"/>
      <w:bookmarkEnd w:id="49"/>
    </w:p>
    <w:p w:rsidR="00460AF5" w:rsidRPr="00460AF5" w:rsidRDefault="00460AF5" w:rsidP="00460AF5">
      <w:pPr>
        <w:rPr>
          <w:rFonts w:asciiTheme="minorHAnsi" w:hAnsiTheme="minorHAnsi"/>
          <w:sz w:val="24"/>
        </w:rPr>
      </w:pPr>
      <w:r w:rsidRPr="00460AF5">
        <w:rPr>
          <w:rFonts w:asciiTheme="minorHAnsi" w:hAnsiTheme="minorHAnsi"/>
          <w:sz w:val="24"/>
        </w:rPr>
        <w:t xml:space="preserve">The consultation material produced by Council projected the impact on the different rating categories under three </w:t>
      </w:r>
      <w:r w:rsidR="005E39D8">
        <w:rPr>
          <w:rFonts w:asciiTheme="minorHAnsi" w:hAnsiTheme="minorHAnsi"/>
          <w:sz w:val="24"/>
        </w:rPr>
        <w:t>SRV</w:t>
      </w:r>
      <w:r w:rsidRPr="00460AF5">
        <w:rPr>
          <w:rFonts w:asciiTheme="minorHAnsi" w:hAnsiTheme="minorHAnsi"/>
          <w:sz w:val="24"/>
        </w:rPr>
        <w:t xml:space="preserve"> scenarios.  Based on the adopted </w:t>
      </w:r>
      <w:r w:rsidR="00792CEF">
        <w:rPr>
          <w:rFonts w:asciiTheme="minorHAnsi" w:hAnsiTheme="minorHAnsi"/>
          <w:sz w:val="24"/>
        </w:rPr>
        <w:t>7.5% increase</w:t>
      </w:r>
      <w:r w:rsidRPr="00460AF5">
        <w:rPr>
          <w:rFonts w:asciiTheme="minorHAnsi" w:hAnsiTheme="minorHAnsi"/>
          <w:sz w:val="24"/>
        </w:rPr>
        <w:t>, the impact on rates per year of the proposed increase and the cumulative result of the increase is reflected in the following table:</w:t>
      </w:r>
    </w:p>
    <w:p w:rsidR="00460AF5" w:rsidRPr="00460AF5" w:rsidRDefault="00460AF5" w:rsidP="00460AF5">
      <w:pPr>
        <w:rPr>
          <w:rFonts w:asciiTheme="minorHAnsi" w:hAnsiTheme="minorHAnsi"/>
          <w:sz w:val="24"/>
        </w:rPr>
      </w:pPr>
    </w:p>
    <w:p w:rsidR="00460AF5" w:rsidRPr="00460AF5" w:rsidRDefault="00460AF5" w:rsidP="00460AF5">
      <w:pPr>
        <w:rPr>
          <w:rFonts w:asciiTheme="minorHAnsi" w:hAnsiTheme="minorHAnsi"/>
          <w:b/>
          <w:sz w:val="24"/>
        </w:rPr>
      </w:pPr>
      <w:r w:rsidRPr="00460AF5">
        <w:rPr>
          <w:rFonts w:asciiTheme="minorHAnsi" w:hAnsiTheme="minorHAnsi"/>
          <w:b/>
          <w:sz w:val="24"/>
        </w:rPr>
        <w:t xml:space="preserve">Table 4: Cumulative Impact on rates per year with 7.5% increase </w:t>
      </w:r>
      <w:r w:rsidR="000E4E2B">
        <w:rPr>
          <w:rFonts w:asciiTheme="minorHAnsi" w:hAnsiTheme="minorHAnsi"/>
          <w:b/>
          <w:sz w:val="24"/>
        </w:rPr>
        <w:t>(excluding waste, stormwater</w:t>
      </w:r>
      <w:r w:rsidR="00F16E7C">
        <w:rPr>
          <w:rFonts w:asciiTheme="minorHAnsi" w:hAnsiTheme="minorHAnsi"/>
          <w:b/>
          <w:sz w:val="24"/>
        </w:rPr>
        <w:t>, water and sewerage</w:t>
      </w:r>
      <w:r w:rsidR="000E4E2B">
        <w:rPr>
          <w:rFonts w:asciiTheme="minorHAnsi" w:hAnsiTheme="minorHAnsi"/>
          <w:b/>
          <w:sz w:val="24"/>
        </w:rPr>
        <w:t>)</w:t>
      </w:r>
    </w:p>
    <w:p w:rsidR="00460AF5" w:rsidRPr="00460AF5" w:rsidRDefault="00460AF5" w:rsidP="00460AF5">
      <w:pPr>
        <w:pStyle w:val="BodyText"/>
        <w:rPr>
          <w:rFonts w:asciiTheme="minorHAnsi" w:hAnsiTheme="minorHAnsi"/>
          <w:sz w:val="24"/>
          <w:szCs w:val="24"/>
        </w:rPr>
      </w:pPr>
      <w:r w:rsidRPr="00460AF5">
        <w:rPr>
          <w:rFonts w:asciiTheme="minorHAnsi" w:hAnsiTheme="minorHAnsi"/>
          <w:noProof/>
          <w:sz w:val="24"/>
          <w:szCs w:val="24"/>
        </w:rPr>
        <w:drawing>
          <wp:inline distT="0" distB="0" distL="0" distR="0" wp14:anchorId="741080C6" wp14:editId="38290EFC">
            <wp:extent cx="5040630" cy="2246671"/>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40630" cy="2246671"/>
                    </a:xfrm>
                    <a:prstGeom prst="rect">
                      <a:avLst/>
                    </a:prstGeom>
                    <a:noFill/>
                    <a:ln>
                      <a:noFill/>
                    </a:ln>
                  </pic:spPr>
                </pic:pic>
              </a:graphicData>
            </a:graphic>
          </wp:inline>
        </w:drawing>
      </w:r>
    </w:p>
    <w:p w:rsidR="00D66320" w:rsidRDefault="00460AF5" w:rsidP="00460AF5">
      <w:pPr>
        <w:pStyle w:val="BodyText"/>
        <w:rPr>
          <w:rFonts w:asciiTheme="minorHAnsi" w:hAnsiTheme="minorHAnsi"/>
          <w:sz w:val="24"/>
          <w:szCs w:val="24"/>
        </w:rPr>
      </w:pPr>
      <w:r w:rsidRPr="00460AF5">
        <w:rPr>
          <w:rFonts w:asciiTheme="minorHAnsi" w:hAnsiTheme="minorHAnsi"/>
          <w:sz w:val="24"/>
          <w:szCs w:val="24"/>
        </w:rPr>
        <w:t xml:space="preserve">The consultation material provided to the community was based on the assumption the existing rating structure used by Council in 2016/2017 would be retained.  </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 xml:space="preserve">Following feedback from the community, Council at its 2 February 2017 Ordinary Meeting resolved to review its rating structure as follows: </w:t>
      </w:r>
    </w:p>
    <w:p w:rsidR="00460AF5" w:rsidRPr="00D66320" w:rsidRDefault="00460AF5" w:rsidP="00460AF5">
      <w:pPr>
        <w:pStyle w:val="BodyText"/>
        <w:ind w:left="284"/>
        <w:rPr>
          <w:rFonts w:asciiTheme="minorHAnsi" w:hAnsiTheme="minorHAnsi"/>
          <w:b/>
          <w:sz w:val="24"/>
          <w:szCs w:val="24"/>
        </w:rPr>
      </w:pPr>
      <w:r w:rsidRPr="00D66320">
        <w:rPr>
          <w:rFonts w:asciiTheme="minorHAnsi" w:hAnsiTheme="minorHAnsi"/>
          <w:b/>
          <w:sz w:val="24"/>
          <w:szCs w:val="24"/>
        </w:rPr>
        <w:lastRenderedPageBreak/>
        <w:t>Resolution 17-023 part 2</w:t>
      </w:r>
      <w:r w:rsidR="00D66320">
        <w:rPr>
          <w:rFonts w:asciiTheme="minorHAnsi" w:hAnsiTheme="minorHAnsi"/>
          <w:b/>
          <w:sz w:val="24"/>
          <w:szCs w:val="24"/>
        </w:rPr>
        <w:t>:</w:t>
      </w:r>
    </w:p>
    <w:p w:rsidR="00460AF5" w:rsidRPr="00460AF5" w:rsidRDefault="00D66320" w:rsidP="00460AF5">
      <w:pPr>
        <w:pStyle w:val="BodyText"/>
        <w:ind w:left="284"/>
        <w:rPr>
          <w:rFonts w:asciiTheme="minorHAnsi" w:hAnsiTheme="minorHAnsi"/>
          <w:sz w:val="24"/>
          <w:szCs w:val="24"/>
        </w:rPr>
      </w:pPr>
      <w:r>
        <w:rPr>
          <w:rFonts w:asciiTheme="minorHAnsi" w:hAnsiTheme="minorHAnsi"/>
          <w:sz w:val="24"/>
          <w:szCs w:val="24"/>
        </w:rPr>
        <w:t>Resolved t</w:t>
      </w:r>
      <w:r w:rsidR="00460AF5" w:rsidRPr="00460AF5">
        <w:rPr>
          <w:rFonts w:asciiTheme="minorHAnsi" w:hAnsiTheme="minorHAnsi"/>
          <w:sz w:val="24"/>
          <w:szCs w:val="24"/>
        </w:rPr>
        <w:t xml:space="preserve">hat Council review its rating structure including the redistribution of the rating burden between the Residential, Business and Farmland rating categories and </w:t>
      </w:r>
      <w:r w:rsidR="00E66DF9" w:rsidRPr="00460AF5">
        <w:rPr>
          <w:rFonts w:asciiTheme="minorHAnsi" w:hAnsiTheme="minorHAnsi"/>
          <w:sz w:val="24"/>
          <w:szCs w:val="24"/>
        </w:rPr>
        <w:t>sub-categories</w:t>
      </w:r>
      <w:r w:rsidR="00460AF5" w:rsidRPr="00460AF5">
        <w:rPr>
          <w:rFonts w:asciiTheme="minorHAnsi" w:hAnsiTheme="minorHAnsi"/>
          <w:sz w:val="24"/>
          <w:szCs w:val="24"/>
        </w:rPr>
        <w:t xml:space="preserve"> and that this review be undertaken as part of developing 2017/2018 Revenue Policy and supported by further modelling of rating structure scenarios and further consultation with impacted ratepayers.</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 xml:space="preserve">At the time of preparing this application, Council has not determined any alternate rating structure other then the current adopted structure.  It is on this basis the impacts as described in the Part A workbook to this application have been presented.  </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For ratepayers subject to the minimum rate (32.5% of all ratepayers)</w:t>
      </w:r>
      <w:r w:rsidR="000E4E2B">
        <w:rPr>
          <w:rFonts w:asciiTheme="minorHAnsi" w:hAnsiTheme="minorHAnsi"/>
          <w:sz w:val="24"/>
          <w:szCs w:val="24"/>
        </w:rPr>
        <w:t>,</w:t>
      </w:r>
      <w:r w:rsidRPr="00460AF5">
        <w:rPr>
          <w:rFonts w:asciiTheme="minorHAnsi" w:hAnsiTheme="minorHAnsi"/>
          <w:sz w:val="24"/>
          <w:szCs w:val="24"/>
        </w:rPr>
        <w:t xml:space="preserve"> for all rating categories generally the following table compares the </w:t>
      </w:r>
      <w:r w:rsidR="005E39D8">
        <w:rPr>
          <w:rFonts w:asciiTheme="minorHAnsi" w:hAnsiTheme="minorHAnsi"/>
          <w:sz w:val="24"/>
          <w:szCs w:val="24"/>
        </w:rPr>
        <w:t>SRV</w:t>
      </w:r>
      <w:r w:rsidRPr="00460AF5">
        <w:rPr>
          <w:rFonts w:asciiTheme="minorHAnsi" w:hAnsiTheme="minorHAnsi"/>
          <w:sz w:val="24"/>
          <w:szCs w:val="24"/>
        </w:rPr>
        <w:t xml:space="preserve"> outcome to rate pegging:</w:t>
      </w:r>
    </w:p>
    <w:p w:rsidR="00460AF5" w:rsidRPr="00460AF5" w:rsidRDefault="00460AF5" w:rsidP="00460AF5">
      <w:pPr>
        <w:pStyle w:val="BodyText"/>
        <w:rPr>
          <w:rFonts w:asciiTheme="minorHAnsi" w:hAnsiTheme="minorHAnsi"/>
          <w:sz w:val="24"/>
          <w:szCs w:val="24"/>
        </w:rPr>
      </w:pPr>
    </w:p>
    <w:tbl>
      <w:tblPr>
        <w:tblStyle w:val="TableGrid"/>
        <w:tblW w:w="0" w:type="auto"/>
        <w:jc w:val="center"/>
        <w:tblLook w:val="04A0" w:firstRow="1" w:lastRow="0" w:firstColumn="1" w:lastColumn="0" w:noHBand="0" w:noVBand="1"/>
      </w:tblPr>
      <w:tblGrid>
        <w:gridCol w:w="2425"/>
        <w:gridCol w:w="1260"/>
        <w:gridCol w:w="1260"/>
        <w:gridCol w:w="1260"/>
        <w:gridCol w:w="1260"/>
      </w:tblGrid>
      <w:tr w:rsidR="002A7C65" w:rsidRPr="002A7C65" w:rsidTr="00CF576A">
        <w:trPr>
          <w:jc w:val="center"/>
        </w:trPr>
        <w:tc>
          <w:tcPr>
            <w:tcW w:w="0" w:type="auto"/>
          </w:tcPr>
          <w:p w:rsidR="00D66320" w:rsidRPr="002A7C65" w:rsidRDefault="00D66320" w:rsidP="00CF576A">
            <w:pPr>
              <w:pStyle w:val="BodyText"/>
              <w:jc w:val="center"/>
              <w:rPr>
                <w:rFonts w:asciiTheme="minorHAnsi" w:hAnsiTheme="minorHAnsi"/>
                <w:b/>
                <w:szCs w:val="22"/>
              </w:rPr>
            </w:pPr>
            <w:r w:rsidRPr="002A7C65">
              <w:rPr>
                <w:rFonts w:asciiTheme="minorHAnsi" w:hAnsiTheme="minorHAnsi"/>
                <w:b/>
                <w:szCs w:val="22"/>
              </w:rPr>
              <w:t xml:space="preserve">Minimum </w:t>
            </w:r>
            <w:r w:rsidR="00792CEF">
              <w:rPr>
                <w:rFonts w:asciiTheme="minorHAnsi" w:hAnsiTheme="minorHAnsi"/>
                <w:b/>
                <w:szCs w:val="22"/>
              </w:rPr>
              <w:t xml:space="preserve">Residential </w:t>
            </w:r>
            <w:r w:rsidRPr="002A7C65">
              <w:rPr>
                <w:rFonts w:asciiTheme="minorHAnsi" w:hAnsiTheme="minorHAnsi"/>
                <w:b/>
                <w:szCs w:val="22"/>
              </w:rPr>
              <w:t>Rate</w:t>
            </w:r>
          </w:p>
        </w:tc>
        <w:tc>
          <w:tcPr>
            <w:tcW w:w="0" w:type="auto"/>
          </w:tcPr>
          <w:p w:rsidR="00D66320" w:rsidRPr="002A7C65" w:rsidRDefault="00D66320" w:rsidP="00CF576A">
            <w:pPr>
              <w:pStyle w:val="BodyText"/>
              <w:jc w:val="center"/>
              <w:rPr>
                <w:rFonts w:asciiTheme="minorHAnsi" w:hAnsiTheme="minorHAnsi"/>
                <w:b/>
                <w:szCs w:val="22"/>
              </w:rPr>
            </w:pPr>
            <w:r w:rsidRPr="002A7C65">
              <w:rPr>
                <w:rFonts w:asciiTheme="minorHAnsi" w:hAnsiTheme="minorHAnsi"/>
                <w:b/>
                <w:szCs w:val="22"/>
              </w:rPr>
              <w:t>2017/2018 $</w:t>
            </w:r>
          </w:p>
        </w:tc>
        <w:tc>
          <w:tcPr>
            <w:tcW w:w="0" w:type="auto"/>
          </w:tcPr>
          <w:p w:rsidR="00D66320" w:rsidRPr="002A7C65" w:rsidRDefault="00D66320" w:rsidP="00CF576A">
            <w:pPr>
              <w:pStyle w:val="BodyText"/>
              <w:jc w:val="center"/>
              <w:rPr>
                <w:rFonts w:asciiTheme="minorHAnsi" w:hAnsiTheme="minorHAnsi"/>
                <w:b/>
                <w:szCs w:val="22"/>
              </w:rPr>
            </w:pPr>
            <w:r w:rsidRPr="002A7C65">
              <w:rPr>
                <w:rFonts w:asciiTheme="minorHAnsi" w:hAnsiTheme="minorHAnsi"/>
                <w:b/>
                <w:szCs w:val="22"/>
              </w:rPr>
              <w:t>2018/2019 $</w:t>
            </w:r>
          </w:p>
        </w:tc>
        <w:tc>
          <w:tcPr>
            <w:tcW w:w="0" w:type="auto"/>
          </w:tcPr>
          <w:p w:rsidR="00D66320" w:rsidRPr="002A7C65" w:rsidRDefault="00D66320" w:rsidP="00CF576A">
            <w:pPr>
              <w:pStyle w:val="BodyText"/>
              <w:jc w:val="center"/>
              <w:rPr>
                <w:rFonts w:asciiTheme="minorHAnsi" w:hAnsiTheme="minorHAnsi"/>
                <w:b/>
                <w:szCs w:val="22"/>
              </w:rPr>
            </w:pPr>
            <w:r w:rsidRPr="002A7C65">
              <w:rPr>
                <w:rFonts w:asciiTheme="minorHAnsi" w:hAnsiTheme="minorHAnsi"/>
                <w:b/>
                <w:szCs w:val="22"/>
              </w:rPr>
              <w:t>2019/2020 $</w:t>
            </w:r>
          </w:p>
        </w:tc>
        <w:tc>
          <w:tcPr>
            <w:tcW w:w="0" w:type="auto"/>
          </w:tcPr>
          <w:p w:rsidR="00D66320" w:rsidRPr="002A7C65" w:rsidRDefault="00D66320" w:rsidP="00CF576A">
            <w:pPr>
              <w:pStyle w:val="BodyText"/>
              <w:jc w:val="center"/>
              <w:rPr>
                <w:rFonts w:asciiTheme="minorHAnsi" w:hAnsiTheme="minorHAnsi"/>
                <w:b/>
                <w:szCs w:val="22"/>
              </w:rPr>
            </w:pPr>
            <w:r w:rsidRPr="002A7C65">
              <w:rPr>
                <w:rFonts w:asciiTheme="minorHAnsi" w:hAnsiTheme="minorHAnsi"/>
                <w:b/>
                <w:szCs w:val="22"/>
              </w:rPr>
              <w:t>2020/2021 $</w:t>
            </w:r>
          </w:p>
        </w:tc>
      </w:tr>
      <w:tr w:rsidR="002A7C65" w:rsidRPr="002A7C65" w:rsidTr="00CF576A">
        <w:trPr>
          <w:jc w:val="center"/>
        </w:trPr>
        <w:tc>
          <w:tcPr>
            <w:tcW w:w="0" w:type="auto"/>
          </w:tcPr>
          <w:p w:rsidR="00D66320" w:rsidRPr="002A7C65" w:rsidRDefault="00D66320" w:rsidP="00CF576A">
            <w:pPr>
              <w:pStyle w:val="BodyText"/>
              <w:rPr>
                <w:rFonts w:asciiTheme="minorHAnsi" w:hAnsiTheme="minorHAnsi"/>
                <w:szCs w:val="22"/>
              </w:rPr>
            </w:pPr>
            <w:r w:rsidRPr="002A7C65">
              <w:rPr>
                <w:rFonts w:asciiTheme="minorHAnsi" w:hAnsiTheme="minorHAnsi"/>
                <w:szCs w:val="22"/>
              </w:rPr>
              <w:t>SRV</w:t>
            </w:r>
          </w:p>
        </w:tc>
        <w:tc>
          <w:tcPr>
            <w:tcW w:w="0" w:type="auto"/>
          </w:tcPr>
          <w:p w:rsidR="00D66320" w:rsidRPr="002A7C65" w:rsidRDefault="00D66320" w:rsidP="00CF576A">
            <w:pPr>
              <w:pStyle w:val="BodyText"/>
              <w:jc w:val="right"/>
              <w:rPr>
                <w:rFonts w:asciiTheme="minorHAnsi" w:hAnsiTheme="minorHAnsi"/>
                <w:szCs w:val="22"/>
              </w:rPr>
            </w:pPr>
            <w:r w:rsidRPr="002A7C65">
              <w:rPr>
                <w:rFonts w:asciiTheme="minorHAnsi" w:hAnsiTheme="minorHAnsi"/>
                <w:szCs w:val="22"/>
              </w:rPr>
              <w:t>747.00</w:t>
            </w:r>
          </w:p>
        </w:tc>
        <w:tc>
          <w:tcPr>
            <w:tcW w:w="0" w:type="auto"/>
          </w:tcPr>
          <w:p w:rsidR="00D66320" w:rsidRPr="002A7C65" w:rsidRDefault="00D66320" w:rsidP="00CF576A">
            <w:pPr>
              <w:pStyle w:val="BodyText"/>
              <w:jc w:val="right"/>
              <w:rPr>
                <w:rFonts w:asciiTheme="minorHAnsi" w:hAnsiTheme="minorHAnsi"/>
                <w:szCs w:val="22"/>
              </w:rPr>
            </w:pPr>
            <w:r w:rsidRPr="002A7C65">
              <w:rPr>
                <w:rFonts w:asciiTheme="minorHAnsi" w:hAnsiTheme="minorHAnsi"/>
                <w:szCs w:val="22"/>
              </w:rPr>
              <w:t>803.00</w:t>
            </w:r>
          </w:p>
        </w:tc>
        <w:tc>
          <w:tcPr>
            <w:tcW w:w="0" w:type="auto"/>
          </w:tcPr>
          <w:p w:rsidR="00D66320" w:rsidRPr="002A7C65" w:rsidRDefault="00D66320" w:rsidP="00CF576A">
            <w:pPr>
              <w:pStyle w:val="BodyText"/>
              <w:jc w:val="right"/>
              <w:rPr>
                <w:rFonts w:asciiTheme="minorHAnsi" w:hAnsiTheme="minorHAnsi"/>
                <w:szCs w:val="22"/>
              </w:rPr>
            </w:pPr>
            <w:r w:rsidRPr="002A7C65">
              <w:rPr>
                <w:rFonts w:asciiTheme="minorHAnsi" w:hAnsiTheme="minorHAnsi"/>
                <w:szCs w:val="22"/>
              </w:rPr>
              <w:t>863.00</w:t>
            </w:r>
          </w:p>
        </w:tc>
        <w:tc>
          <w:tcPr>
            <w:tcW w:w="0" w:type="auto"/>
          </w:tcPr>
          <w:p w:rsidR="00D66320" w:rsidRPr="002A7C65" w:rsidRDefault="00D66320" w:rsidP="00CF576A">
            <w:pPr>
              <w:pStyle w:val="BodyText"/>
              <w:jc w:val="right"/>
              <w:rPr>
                <w:rFonts w:asciiTheme="minorHAnsi" w:hAnsiTheme="minorHAnsi"/>
                <w:szCs w:val="22"/>
              </w:rPr>
            </w:pPr>
            <w:r w:rsidRPr="002A7C65">
              <w:rPr>
                <w:rFonts w:asciiTheme="minorHAnsi" w:hAnsiTheme="minorHAnsi"/>
                <w:szCs w:val="22"/>
              </w:rPr>
              <w:t>928.00</w:t>
            </w:r>
          </w:p>
        </w:tc>
      </w:tr>
      <w:tr w:rsidR="002A7C65" w:rsidRPr="002A7C65" w:rsidTr="00CF576A">
        <w:trPr>
          <w:jc w:val="center"/>
        </w:trPr>
        <w:tc>
          <w:tcPr>
            <w:tcW w:w="0" w:type="auto"/>
          </w:tcPr>
          <w:p w:rsidR="00D66320" w:rsidRPr="002A7C65" w:rsidRDefault="00D66320" w:rsidP="00CF576A">
            <w:pPr>
              <w:pStyle w:val="BodyText"/>
              <w:rPr>
                <w:rFonts w:asciiTheme="minorHAnsi" w:hAnsiTheme="minorHAnsi"/>
                <w:szCs w:val="22"/>
              </w:rPr>
            </w:pPr>
            <w:r w:rsidRPr="002A7C65">
              <w:rPr>
                <w:rFonts w:asciiTheme="minorHAnsi" w:hAnsiTheme="minorHAnsi"/>
                <w:szCs w:val="22"/>
              </w:rPr>
              <w:t>Rate Pegging</w:t>
            </w:r>
          </w:p>
        </w:tc>
        <w:tc>
          <w:tcPr>
            <w:tcW w:w="0" w:type="auto"/>
          </w:tcPr>
          <w:p w:rsidR="00D66320" w:rsidRPr="002A7C65" w:rsidRDefault="00D66320" w:rsidP="00CF576A">
            <w:pPr>
              <w:pStyle w:val="BodyText"/>
              <w:jc w:val="right"/>
              <w:rPr>
                <w:rFonts w:asciiTheme="minorHAnsi" w:hAnsiTheme="minorHAnsi"/>
                <w:szCs w:val="22"/>
              </w:rPr>
            </w:pPr>
            <w:r w:rsidRPr="002A7C65">
              <w:rPr>
                <w:rFonts w:asciiTheme="minorHAnsi" w:hAnsiTheme="minorHAnsi"/>
                <w:szCs w:val="22"/>
              </w:rPr>
              <w:t>705.00</w:t>
            </w:r>
          </w:p>
        </w:tc>
        <w:tc>
          <w:tcPr>
            <w:tcW w:w="0" w:type="auto"/>
          </w:tcPr>
          <w:p w:rsidR="00D66320" w:rsidRPr="002A7C65" w:rsidRDefault="00D66320" w:rsidP="00CF576A">
            <w:pPr>
              <w:pStyle w:val="BodyText"/>
              <w:jc w:val="right"/>
              <w:rPr>
                <w:rFonts w:asciiTheme="minorHAnsi" w:hAnsiTheme="minorHAnsi"/>
                <w:szCs w:val="22"/>
              </w:rPr>
            </w:pPr>
            <w:r w:rsidRPr="002A7C65">
              <w:rPr>
                <w:rFonts w:asciiTheme="minorHAnsi" w:hAnsiTheme="minorHAnsi"/>
                <w:szCs w:val="22"/>
              </w:rPr>
              <w:t>723.00</w:t>
            </w:r>
          </w:p>
        </w:tc>
        <w:tc>
          <w:tcPr>
            <w:tcW w:w="0" w:type="auto"/>
          </w:tcPr>
          <w:p w:rsidR="00D66320" w:rsidRPr="002A7C65" w:rsidRDefault="00D66320" w:rsidP="00CF576A">
            <w:pPr>
              <w:pStyle w:val="BodyText"/>
              <w:jc w:val="right"/>
              <w:rPr>
                <w:rFonts w:asciiTheme="minorHAnsi" w:hAnsiTheme="minorHAnsi"/>
                <w:szCs w:val="22"/>
              </w:rPr>
            </w:pPr>
            <w:r w:rsidRPr="002A7C65">
              <w:rPr>
                <w:rFonts w:asciiTheme="minorHAnsi" w:hAnsiTheme="minorHAnsi"/>
                <w:szCs w:val="22"/>
              </w:rPr>
              <w:t>741.00</w:t>
            </w:r>
          </w:p>
        </w:tc>
        <w:tc>
          <w:tcPr>
            <w:tcW w:w="0" w:type="auto"/>
          </w:tcPr>
          <w:p w:rsidR="00D66320" w:rsidRPr="002A7C65" w:rsidRDefault="00D66320" w:rsidP="00CF576A">
            <w:pPr>
              <w:pStyle w:val="BodyText"/>
              <w:jc w:val="right"/>
              <w:rPr>
                <w:rFonts w:asciiTheme="minorHAnsi" w:hAnsiTheme="minorHAnsi"/>
                <w:szCs w:val="22"/>
              </w:rPr>
            </w:pPr>
            <w:r w:rsidRPr="002A7C65">
              <w:rPr>
                <w:rFonts w:asciiTheme="minorHAnsi" w:hAnsiTheme="minorHAnsi"/>
                <w:szCs w:val="22"/>
              </w:rPr>
              <w:t>759.00</w:t>
            </w:r>
          </w:p>
        </w:tc>
      </w:tr>
      <w:tr w:rsidR="002A7C65" w:rsidRPr="002A7C65" w:rsidTr="00CF576A">
        <w:trPr>
          <w:jc w:val="center"/>
        </w:trPr>
        <w:tc>
          <w:tcPr>
            <w:tcW w:w="0" w:type="auto"/>
          </w:tcPr>
          <w:p w:rsidR="00D66320" w:rsidRPr="002A7C65" w:rsidRDefault="00D66320" w:rsidP="00CF576A">
            <w:pPr>
              <w:pStyle w:val="BodyText"/>
              <w:rPr>
                <w:rFonts w:asciiTheme="minorHAnsi" w:hAnsiTheme="minorHAnsi"/>
                <w:b/>
                <w:szCs w:val="22"/>
              </w:rPr>
            </w:pPr>
            <w:r w:rsidRPr="002A7C65">
              <w:rPr>
                <w:rFonts w:asciiTheme="minorHAnsi" w:hAnsiTheme="minorHAnsi"/>
                <w:b/>
                <w:szCs w:val="22"/>
              </w:rPr>
              <w:t>Difference</w:t>
            </w:r>
          </w:p>
        </w:tc>
        <w:tc>
          <w:tcPr>
            <w:tcW w:w="0" w:type="auto"/>
          </w:tcPr>
          <w:p w:rsidR="00D66320" w:rsidRPr="002A7C65" w:rsidRDefault="00D66320" w:rsidP="00CF576A">
            <w:pPr>
              <w:pStyle w:val="BodyText"/>
              <w:jc w:val="right"/>
              <w:rPr>
                <w:rFonts w:asciiTheme="minorHAnsi" w:hAnsiTheme="minorHAnsi"/>
                <w:b/>
                <w:szCs w:val="22"/>
              </w:rPr>
            </w:pPr>
            <w:r w:rsidRPr="002A7C65">
              <w:rPr>
                <w:rFonts w:asciiTheme="minorHAnsi" w:hAnsiTheme="minorHAnsi"/>
                <w:b/>
                <w:szCs w:val="22"/>
              </w:rPr>
              <w:t>42.00</w:t>
            </w:r>
          </w:p>
        </w:tc>
        <w:tc>
          <w:tcPr>
            <w:tcW w:w="0" w:type="auto"/>
          </w:tcPr>
          <w:p w:rsidR="00D66320" w:rsidRPr="002A7C65" w:rsidRDefault="00D66320" w:rsidP="00CF576A">
            <w:pPr>
              <w:pStyle w:val="BodyText"/>
              <w:jc w:val="right"/>
              <w:rPr>
                <w:rFonts w:asciiTheme="minorHAnsi" w:hAnsiTheme="minorHAnsi"/>
                <w:b/>
                <w:szCs w:val="22"/>
              </w:rPr>
            </w:pPr>
            <w:r w:rsidRPr="002A7C65">
              <w:rPr>
                <w:rFonts w:asciiTheme="minorHAnsi" w:hAnsiTheme="minorHAnsi"/>
                <w:b/>
                <w:szCs w:val="22"/>
              </w:rPr>
              <w:t>80.00</w:t>
            </w:r>
          </w:p>
        </w:tc>
        <w:tc>
          <w:tcPr>
            <w:tcW w:w="0" w:type="auto"/>
          </w:tcPr>
          <w:p w:rsidR="00D66320" w:rsidRPr="002A7C65" w:rsidRDefault="00D66320" w:rsidP="00CF576A">
            <w:pPr>
              <w:pStyle w:val="BodyText"/>
              <w:jc w:val="right"/>
              <w:rPr>
                <w:rFonts w:asciiTheme="minorHAnsi" w:hAnsiTheme="minorHAnsi"/>
                <w:b/>
                <w:szCs w:val="22"/>
              </w:rPr>
            </w:pPr>
            <w:r w:rsidRPr="002A7C65">
              <w:rPr>
                <w:rFonts w:asciiTheme="minorHAnsi" w:hAnsiTheme="minorHAnsi"/>
                <w:b/>
                <w:szCs w:val="22"/>
              </w:rPr>
              <w:t>122.00</w:t>
            </w:r>
          </w:p>
        </w:tc>
        <w:tc>
          <w:tcPr>
            <w:tcW w:w="0" w:type="auto"/>
          </w:tcPr>
          <w:p w:rsidR="00D66320" w:rsidRPr="002A7C65" w:rsidRDefault="00D66320" w:rsidP="00CF576A">
            <w:pPr>
              <w:pStyle w:val="BodyText"/>
              <w:jc w:val="right"/>
              <w:rPr>
                <w:rFonts w:asciiTheme="minorHAnsi" w:hAnsiTheme="minorHAnsi"/>
                <w:b/>
                <w:szCs w:val="22"/>
              </w:rPr>
            </w:pPr>
            <w:r w:rsidRPr="002A7C65">
              <w:rPr>
                <w:rFonts w:asciiTheme="minorHAnsi" w:hAnsiTheme="minorHAnsi"/>
                <w:b/>
                <w:szCs w:val="22"/>
              </w:rPr>
              <w:t>169.00</w:t>
            </w:r>
          </w:p>
        </w:tc>
      </w:tr>
    </w:tbl>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This demonstrates that by the last year of the proposed SRV the minimum rate would be $169.00 more than if rate peg applied.  For those ratepayers subject to the minimum rate, this represents a cost increase of $3.25 per week over and above the rate peg.</w:t>
      </w:r>
    </w:p>
    <w:p w:rsidR="00460AF5" w:rsidRPr="00DB628C" w:rsidRDefault="003D072A" w:rsidP="00460AF5">
      <w:pPr>
        <w:pStyle w:val="BodyText"/>
        <w:rPr>
          <w:rFonts w:asciiTheme="minorHAnsi" w:hAnsiTheme="minorHAnsi"/>
          <w:sz w:val="24"/>
          <w:szCs w:val="24"/>
        </w:rPr>
      </w:pPr>
      <w:r>
        <w:rPr>
          <w:rFonts w:asciiTheme="minorHAnsi" w:hAnsiTheme="minorHAnsi"/>
          <w:sz w:val="24"/>
          <w:szCs w:val="24"/>
        </w:rPr>
        <w:t xml:space="preserve">Council was advised in January 2017 of updated land valuations and revised growth in rate assessments. These have resulted in </w:t>
      </w:r>
      <w:r w:rsidR="00460AF5" w:rsidRPr="00DB628C">
        <w:rPr>
          <w:rFonts w:asciiTheme="minorHAnsi" w:hAnsiTheme="minorHAnsi"/>
          <w:sz w:val="24"/>
          <w:szCs w:val="24"/>
        </w:rPr>
        <w:t>changes to projected ave</w:t>
      </w:r>
      <w:r>
        <w:rPr>
          <w:rFonts w:asciiTheme="minorHAnsi" w:hAnsiTheme="minorHAnsi"/>
          <w:sz w:val="24"/>
          <w:szCs w:val="24"/>
        </w:rPr>
        <w:t xml:space="preserve">rage rates by rating category and projected rate revenue. </w:t>
      </w:r>
    </w:p>
    <w:p w:rsidR="002A7C65" w:rsidRDefault="00460AF5" w:rsidP="00460AF5">
      <w:pPr>
        <w:pStyle w:val="BodyText"/>
        <w:rPr>
          <w:rFonts w:asciiTheme="minorHAnsi" w:hAnsiTheme="minorHAnsi"/>
          <w:sz w:val="24"/>
          <w:szCs w:val="24"/>
        </w:rPr>
      </w:pPr>
      <w:r w:rsidRPr="00DB628C">
        <w:rPr>
          <w:rFonts w:asciiTheme="minorHAnsi" w:hAnsiTheme="minorHAnsi"/>
          <w:sz w:val="24"/>
          <w:szCs w:val="24"/>
        </w:rPr>
        <w:t>This is demonst</w:t>
      </w:r>
      <w:r w:rsidR="00F16E7C">
        <w:rPr>
          <w:rFonts w:asciiTheme="minorHAnsi" w:hAnsiTheme="minorHAnsi"/>
          <w:sz w:val="24"/>
          <w:szCs w:val="24"/>
        </w:rPr>
        <w:t xml:space="preserve">rated in the following </w:t>
      </w:r>
      <w:r w:rsidR="00A47804">
        <w:rPr>
          <w:rFonts w:asciiTheme="minorHAnsi" w:hAnsiTheme="minorHAnsi"/>
          <w:sz w:val="24"/>
          <w:szCs w:val="24"/>
        </w:rPr>
        <w:t>tables which include</w:t>
      </w:r>
      <w:r w:rsidR="003D072A">
        <w:rPr>
          <w:rFonts w:asciiTheme="minorHAnsi" w:hAnsiTheme="minorHAnsi"/>
          <w:sz w:val="24"/>
          <w:szCs w:val="24"/>
        </w:rPr>
        <w:t xml:space="preserve"> the new data, not available to Council during the consultation with the community</w:t>
      </w:r>
      <w:r w:rsidR="00F16E7C">
        <w:rPr>
          <w:rFonts w:asciiTheme="minorHAnsi" w:hAnsiTheme="minorHAnsi"/>
          <w:sz w:val="24"/>
          <w:szCs w:val="24"/>
        </w:rPr>
        <w:t xml:space="preserve">: </w:t>
      </w:r>
    </w:p>
    <w:tbl>
      <w:tblPr>
        <w:tblStyle w:val="TableGrid"/>
        <w:tblW w:w="0" w:type="auto"/>
        <w:jc w:val="center"/>
        <w:tblLook w:val="04A0" w:firstRow="1" w:lastRow="0" w:firstColumn="1" w:lastColumn="0" w:noHBand="0" w:noVBand="1"/>
      </w:tblPr>
      <w:tblGrid>
        <w:gridCol w:w="1867"/>
        <w:gridCol w:w="1260"/>
        <w:gridCol w:w="1260"/>
        <w:gridCol w:w="1260"/>
        <w:gridCol w:w="1260"/>
      </w:tblGrid>
      <w:tr w:rsidR="00DB628C" w:rsidRPr="00DB628C" w:rsidTr="00CF576A">
        <w:trPr>
          <w:jc w:val="center"/>
        </w:trPr>
        <w:tc>
          <w:tcPr>
            <w:tcW w:w="0" w:type="auto"/>
          </w:tcPr>
          <w:p w:rsidR="002A7C65" w:rsidRPr="00DB628C" w:rsidRDefault="00212B60" w:rsidP="00CF576A">
            <w:pPr>
              <w:pStyle w:val="BodyText"/>
              <w:jc w:val="center"/>
              <w:rPr>
                <w:rFonts w:asciiTheme="minorHAnsi" w:hAnsiTheme="minorHAnsi"/>
                <w:b/>
                <w:szCs w:val="22"/>
              </w:rPr>
            </w:pPr>
            <w:r>
              <w:rPr>
                <w:rFonts w:asciiTheme="minorHAnsi" w:hAnsiTheme="minorHAnsi"/>
                <w:b/>
                <w:szCs w:val="22"/>
              </w:rPr>
              <w:t xml:space="preserve">Average </w:t>
            </w:r>
            <w:r w:rsidR="002A7C65" w:rsidRPr="00DB628C">
              <w:rPr>
                <w:rFonts w:asciiTheme="minorHAnsi" w:hAnsiTheme="minorHAnsi"/>
                <w:b/>
                <w:szCs w:val="22"/>
              </w:rPr>
              <w:t>Residential</w:t>
            </w:r>
          </w:p>
        </w:tc>
        <w:tc>
          <w:tcPr>
            <w:tcW w:w="0" w:type="auto"/>
          </w:tcPr>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2017/2018 $</w:t>
            </w:r>
          </w:p>
        </w:tc>
        <w:tc>
          <w:tcPr>
            <w:tcW w:w="0" w:type="auto"/>
          </w:tcPr>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2018/2019 $</w:t>
            </w:r>
          </w:p>
        </w:tc>
        <w:tc>
          <w:tcPr>
            <w:tcW w:w="0" w:type="auto"/>
          </w:tcPr>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2019/2020 $</w:t>
            </w:r>
          </w:p>
        </w:tc>
        <w:tc>
          <w:tcPr>
            <w:tcW w:w="0" w:type="auto"/>
          </w:tcPr>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2020/2021 $</w:t>
            </w:r>
          </w:p>
        </w:tc>
      </w:tr>
      <w:tr w:rsidR="00DB628C" w:rsidRPr="00DB628C" w:rsidTr="00CF576A">
        <w:trPr>
          <w:jc w:val="center"/>
        </w:trPr>
        <w:tc>
          <w:tcPr>
            <w:tcW w:w="0" w:type="auto"/>
          </w:tcPr>
          <w:p w:rsidR="002A7C65" w:rsidRPr="00DB628C" w:rsidRDefault="002A7C65" w:rsidP="00CF576A">
            <w:pPr>
              <w:pStyle w:val="BodyText"/>
              <w:rPr>
                <w:rFonts w:asciiTheme="minorHAnsi" w:hAnsiTheme="minorHAnsi"/>
                <w:szCs w:val="22"/>
              </w:rPr>
            </w:pPr>
            <w:r w:rsidRPr="00DB628C">
              <w:rPr>
                <w:rFonts w:asciiTheme="minorHAnsi" w:hAnsiTheme="minorHAnsi"/>
                <w:szCs w:val="22"/>
              </w:rPr>
              <w:t>SRV</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1,213.60</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1,304.62</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1,402.46</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1,507.65</w:t>
            </w:r>
          </w:p>
        </w:tc>
      </w:tr>
      <w:tr w:rsidR="00DB628C" w:rsidRPr="00DB628C" w:rsidTr="00CF576A">
        <w:trPr>
          <w:jc w:val="center"/>
        </w:trPr>
        <w:tc>
          <w:tcPr>
            <w:tcW w:w="0" w:type="auto"/>
          </w:tcPr>
          <w:p w:rsidR="002A7C65" w:rsidRPr="00DB628C" w:rsidRDefault="002A7C65" w:rsidP="00CF576A">
            <w:pPr>
              <w:pStyle w:val="BodyText"/>
              <w:rPr>
                <w:rFonts w:asciiTheme="minorHAnsi" w:hAnsiTheme="minorHAnsi"/>
                <w:szCs w:val="22"/>
              </w:rPr>
            </w:pPr>
            <w:r w:rsidRPr="00DB628C">
              <w:rPr>
                <w:rFonts w:asciiTheme="minorHAnsi" w:hAnsiTheme="minorHAnsi"/>
                <w:szCs w:val="22"/>
              </w:rPr>
              <w:t>Rate Pegging</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1,146.00</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1,174.65</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1,204.02</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1,234.12</w:t>
            </w:r>
          </w:p>
        </w:tc>
      </w:tr>
      <w:tr w:rsidR="00DB628C" w:rsidRPr="00DB628C" w:rsidTr="00CF576A">
        <w:trPr>
          <w:jc w:val="center"/>
        </w:trPr>
        <w:tc>
          <w:tcPr>
            <w:tcW w:w="0" w:type="auto"/>
          </w:tcPr>
          <w:p w:rsidR="002A7C65" w:rsidRPr="00DB628C" w:rsidRDefault="002A7C65" w:rsidP="00CF576A">
            <w:pPr>
              <w:pStyle w:val="BodyText"/>
              <w:rPr>
                <w:rFonts w:asciiTheme="minorHAnsi" w:hAnsiTheme="minorHAnsi"/>
                <w:b/>
                <w:szCs w:val="22"/>
              </w:rPr>
            </w:pPr>
            <w:r w:rsidRPr="00DB628C">
              <w:rPr>
                <w:rFonts w:asciiTheme="minorHAnsi" w:hAnsiTheme="minorHAnsi"/>
                <w:b/>
                <w:szCs w:val="22"/>
              </w:rPr>
              <w:t>Difference</w:t>
            </w:r>
          </w:p>
        </w:tc>
        <w:tc>
          <w:tcPr>
            <w:tcW w:w="0" w:type="auto"/>
          </w:tcPr>
          <w:p w:rsidR="002A7C65" w:rsidRPr="00DB628C" w:rsidRDefault="002A7C65" w:rsidP="00CF576A">
            <w:pPr>
              <w:pStyle w:val="BodyText"/>
              <w:jc w:val="right"/>
              <w:rPr>
                <w:rFonts w:asciiTheme="minorHAnsi" w:hAnsiTheme="minorHAnsi"/>
                <w:b/>
                <w:szCs w:val="22"/>
              </w:rPr>
            </w:pPr>
            <w:r w:rsidRPr="00DB628C">
              <w:rPr>
                <w:rFonts w:asciiTheme="minorHAnsi" w:hAnsiTheme="minorHAnsi"/>
                <w:b/>
                <w:szCs w:val="22"/>
              </w:rPr>
              <w:t>67.60</w:t>
            </w:r>
          </w:p>
        </w:tc>
        <w:tc>
          <w:tcPr>
            <w:tcW w:w="0" w:type="auto"/>
          </w:tcPr>
          <w:p w:rsidR="002A7C65" w:rsidRPr="00DB628C" w:rsidRDefault="002A7C65" w:rsidP="00CF576A">
            <w:pPr>
              <w:pStyle w:val="BodyText"/>
              <w:jc w:val="right"/>
              <w:rPr>
                <w:rFonts w:asciiTheme="minorHAnsi" w:hAnsiTheme="minorHAnsi"/>
                <w:b/>
                <w:szCs w:val="22"/>
              </w:rPr>
            </w:pPr>
            <w:r w:rsidRPr="00DB628C">
              <w:rPr>
                <w:rFonts w:asciiTheme="minorHAnsi" w:hAnsiTheme="minorHAnsi"/>
                <w:b/>
                <w:szCs w:val="22"/>
              </w:rPr>
              <w:t>129.97</w:t>
            </w:r>
          </w:p>
        </w:tc>
        <w:tc>
          <w:tcPr>
            <w:tcW w:w="0" w:type="auto"/>
          </w:tcPr>
          <w:p w:rsidR="002A7C65" w:rsidRPr="00DB628C" w:rsidRDefault="002A7C65" w:rsidP="00CF576A">
            <w:pPr>
              <w:pStyle w:val="BodyText"/>
              <w:jc w:val="right"/>
              <w:rPr>
                <w:rFonts w:asciiTheme="minorHAnsi" w:hAnsiTheme="minorHAnsi"/>
                <w:b/>
                <w:szCs w:val="22"/>
              </w:rPr>
            </w:pPr>
            <w:r w:rsidRPr="00DB628C">
              <w:rPr>
                <w:rFonts w:asciiTheme="minorHAnsi" w:hAnsiTheme="minorHAnsi"/>
                <w:b/>
                <w:szCs w:val="22"/>
              </w:rPr>
              <w:t>198.44</w:t>
            </w:r>
          </w:p>
        </w:tc>
        <w:tc>
          <w:tcPr>
            <w:tcW w:w="0" w:type="auto"/>
          </w:tcPr>
          <w:p w:rsidR="002A7C65" w:rsidRPr="00DB628C" w:rsidRDefault="002A7C65" w:rsidP="00CF576A">
            <w:pPr>
              <w:pStyle w:val="BodyText"/>
              <w:jc w:val="right"/>
              <w:rPr>
                <w:rFonts w:asciiTheme="minorHAnsi" w:hAnsiTheme="minorHAnsi"/>
                <w:b/>
                <w:szCs w:val="22"/>
              </w:rPr>
            </w:pPr>
            <w:r w:rsidRPr="00DB628C">
              <w:rPr>
                <w:rFonts w:asciiTheme="minorHAnsi" w:hAnsiTheme="minorHAnsi"/>
                <w:b/>
                <w:szCs w:val="22"/>
              </w:rPr>
              <w:t>273.53</w:t>
            </w:r>
          </w:p>
        </w:tc>
      </w:tr>
    </w:tbl>
    <w:p w:rsidR="002A7C65" w:rsidRPr="00DB628C" w:rsidRDefault="002A7C65" w:rsidP="00460AF5">
      <w:pPr>
        <w:pStyle w:val="BodyText"/>
        <w:rPr>
          <w:rFonts w:asciiTheme="minorHAnsi" w:hAnsiTheme="minorHAnsi"/>
          <w:sz w:val="24"/>
          <w:szCs w:val="24"/>
        </w:rPr>
      </w:pPr>
    </w:p>
    <w:tbl>
      <w:tblPr>
        <w:tblStyle w:val="TableGrid"/>
        <w:tblW w:w="0" w:type="auto"/>
        <w:jc w:val="center"/>
        <w:tblLook w:val="04A0" w:firstRow="1" w:lastRow="0" w:firstColumn="1" w:lastColumn="0" w:noHBand="0" w:noVBand="1"/>
      </w:tblPr>
      <w:tblGrid>
        <w:gridCol w:w="1659"/>
        <w:gridCol w:w="1260"/>
        <w:gridCol w:w="1260"/>
        <w:gridCol w:w="1260"/>
        <w:gridCol w:w="1260"/>
      </w:tblGrid>
      <w:tr w:rsidR="00DB628C" w:rsidRPr="00DB628C" w:rsidTr="00CF576A">
        <w:trPr>
          <w:jc w:val="center"/>
        </w:trPr>
        <w:tc>
          <w:tcPr>
            <w:tcW w:w="0" w:type="auto"/>
          </w:tcPr>
          <w:p w:rsidR="002A7C65" w:rsidRPr="00DB628C" w:rsidRDefault="00212B60" w:rsidP="00CF576A">
            <w:pPr>
              <w:pStyle w:val="BodyText"/>
              <w:jc w:val="center"/>
              <w:rPr>
                <w:rFonts w:asciiTheme="minorHAnsi" w:hAnsiTheme="minorHAnsi"/>
                <w:b/>
                <w:szCs w:val="22"/>
              </w:rPr>
            </w:pPr>
            <w:r>
              <w:rPr>
                <w:rFonts w:asciiTheme="minorHAnsi" w:hAnsiTheme="minorHAnsi"/>
                <w:b/>
                <w:szCs w:val="22"/>
              </w:rPr>
              <w:t xml:space="preserve">Average </w:t>
            </w:r>
            <w:r w:rsidR="002A7C65" w:rsidRPr="00DB628C">
              <w:rPr>
                <w:rFonts w:asciiTheme="minorHAnsi" w:hAnsiTheme="minorHAnsi"/>
                <w:b/>
                <w:szCs w:val="22"/>
              </w:rPr>
              <w:t xml:space="preserve">Business </w:t>
            </w:r>
          </w:p>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Byron CBD</w:t>
            </w:r>
          </w:p>
        </w:tc>
        <w:tc>
          <w:tcPr>
            <w:tcW w:w="0" w:type="auto"/>
          </w:tcPr>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2017/2018 $</w:t>
            </w:r>
          </w:p>
        </w:tc>
        <w:tc>
          <w:tcPr>
            <w:tcW w:w="0" w:type="auto"/>
          </w:tcPr>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2018/2019 $</w:t>
            </w:r>
          </w:p>
        </w:tc>
        <w:tc>
          <w:tcPr>
            <w:tcW w:w="0" w:type="auto"/>
          </w:tcPr>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2019/2020 $</w:t>
            </w:r>
          </w:p>
        </w:tc>
        <w:tc>
          <w:tcPr>
            <w:tcW w:w="0" w:type="auto"/>
          </w:tcPr>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2020/2021 $</w:t>
            </w:r>
          </w:p>
        </w:tc>
      </w:tr>
      <w:tr w:rsidR="00DB628C" w:rsidRPr="00DB628C" w:rsidTr="00CF576A">
        <w:trPr>
          <w:jc w:val="center"/>
        </w:trPr>
        <w:tc>
          <w:tcPr>
            <w:tcW w:w="0" w:type="auto"/>
          </w:tcPr>
          <w:p w:rsidR="002A7C65" w:rsidRPr="00DB628C" w:rsidRDefault="002A7C65" w:rsidP="00CF576A">
            <w:pPr>
              <w:pStyle w:val="BodyText"/>
              <w:rPr>
                <w:rFonts w:asciiTheme="minorHAnsi" w:hAnsiTheme="minorHAnsi"/>
                <w:szCs w:val="22"/>
              </w:rPr>
            </w:pPr>
            <w:r w:rsidRPr="00DB628C">
              <w:rPr>
                <w:rFonts w:asciiTheme="minorHAnsi" w:hAnsiTheme="minorHAnsi"/>
                <w:szCs w:val="22"/>
              </w:rPr>
              <w:t>SRV</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4,930.61</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5,300.41</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5,697.94</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6,125.28</w:t>
            </w:r>
          </w:p>
        </w:tc>
      </w:tr>
      <w:tr w:rsidR="00DB628C" w:rsidRPr="00DB628C" w:rsidTr="00CF576A">
        <w:trPr>
          <w:jc w:val="center"/>
        </w:trPr>
        <w:tc>
          <w:tcPr>
            <w:tcW w:w="0" w:type="auto"/>
          </w:tcPr>
          <w:p w:rsidR="002A7C65" w:rsidRPr="00DB628C" w:rsidRDefault="002A7C65" w:rsidP="00CF576A">
            <w:pPr>
              <w:pStyle w:val="BodyText"/>
              <w:rPr>
                <w:rFonts w:asciiTheme="minorHAnsi" w:hAnsiTheme="minorHAnsi"/>
                <w:szCs w:val="22"/>
              </w:rPr>
            </w:pPr>
            <w:r w:rsidRPr="00DB628C">
              <w:rPr>
                <w:rFonts w:asciiTheme="minorHAnsi" w:hAnsiTheme="minorHAnsi"/>
                <w:szCs w:val="22"/>
              </w:rPr>
              <w:t>Rate Pegging</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4,656.00</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4,772.40</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4,891.71</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5,014.00</w:t>
            </w:r>
          </w:p>
        </w:tc>
      </w:tr>
      <w:tr w:rsidR="00DB628C" w:rsidRPr="00DB628C" w:rsidTr="00CF576A">
        <w:trPr>
          <w:jc w:val="center"/>
        </w:trPr>
        <w:tc>
          <w:tcPr>
            <w:tcW w:w="0" w:type="auto"/>
          </w:tcPr>
          <w:p w:rsidR="002A7C65" w:rsidRPr="00DB628C" w:rsidRDefault="002A7C65" w:rsidP="00CF576A">
            <w:pPr>
              <w:pStyle w:val="BodyText"/>
              <w:rPr>
                <w:rFonts w:asciiTheme="minorHAnsi" w:hAnsiTheme="minorHAnsi"/>
                <w:b/>
                <w:szCs w:val="22"/>
              </w:rPr>
            </w:pPr>
            <w:r w:rsidRPr="00DB628C">
              <w:rPr>
                <w:rFonts w:asciiTheme="minorHAnsi" w:hAnsiTheme="minorHAnsi"/>
                <w:b/>
                <w:szCs w:val="22"/>
              </w:rPr>
              <w:t>Difference</w:t>
            </w:r>
          </w:p>
        </w:tc>
        <w:tc>
          <w:tcPr>
            <w:tcW w:w="0" w:type="auto"/>
          </w:tcPr>
          <w:p w:rsidR="002A7C65" w:rsidRPr="00DB628C" w:rsidRDefault="002A7C65" w:rsidP="00CF576A">
            <w:pPr>
              <w:pStyle w:val="BodyText"/>
              <w:jc w:val="right"/>
              <w:rPr>
                <w:rFonts w:asciiTheme="minorHAnsi" w:hAnsiTheme="minorHAnsi"/>
                <w:b/>
                <w:szCs w:val="22"/>
              </w:rPr>
            </w:pPr>
            <w:r w:rsidRPr="00DB628C">
              <w:rPr>
                <w:rFonts w:asciiTheme="minorHAnsi" w:hAnsiTheme="minorHAnsi"/>
                <w:b/>
                <w:szCs w:val="22"/>
              </w:rPr>
              <w:t>274.61</w:t>
            </w:r>
          </w:p>
        </w:tc>
        <w:tc>
          <w:tcPr>
            <w:tcW w:w="0" w:type="auto"/>
          </w:tcPr>
          <w:p w:rsidR="002A7C65" w:rsidRPr="00DB628C" w:rsidRDefault="002A7C65" w:rsidP="00CF576A">
            <w:pPr>
              <w:pStyle w:val="BodyText"/>
              <w:jc w:val="right"/>
              <w:rPr>
                <w:rFonts w:asciiTheme="minorHAnsi" w:hAnsiTheme="minorHAnsi"/>
                <w:b/>
                <w:szCs w:val="22"/>
              </w:rPr>
            </w:pPr>
            <w:r w:rsidRPr="00DB628C">
              <w:rPr>
                <w:rFonts w:asciiTheme="minorHAnsi" w:hAnsiTheme="minorHAnsi"/>
                <w:b/>
                <w:szCs w:val="22"/>
              </w:rPr>
              <w:t>528.01</w:t>
            </w:r>
          </w:p>
        </w:tc>
        <w:tc>
          <w:tcPr>
            <w:tcW w:w="0" w:type="auto"/>
          </w:tcPr>
          <w:p w:rsidR="002A7C65" w:rsidRPr="00DB628C" w:rsidRDefault="002A7C65" w:rsidP="00CF576A">
            <w:pPr>
              <w:pStyle w:val="BodyText"/>
              <w:jc w:val="right"/>
              <w:rPr>
                <w:rFonts w:asciiTheme="minorHAnsi" w:hAnsiTheme="minorHAnsi"/>
                <w:b/>
                <w:szCs w:val="22"/>
              </w:rPr>
            </w:pPr>
            <w:r w:rsidRPr="00DB628C">
              <w:rPr>
                <w:rFonts w:asciiTheme="minorHAnsi" w:hAnsiTheme="minorHAnsi"/>
                <w:b/>
                <w:szCs w:val="22"/>
              </w:rPr>
              <w:t>806.23</w:t>
            </w:r>
          </w:p>
        </w:tc>
        <w:tc>
          <w:tcPr>
            <w:tcW w:w="0" w:type="auto"/>
          </w:tcPr>
          <w:p w:rsidR="002A7C65" w:rsidRPr="00DB628C" w:rsidRDefault="002A7C65" w:rsidP="00CF576A">
            <w:pPr>
              <w:pStyle w:val="BodyText"/>
              <w:jc w:val="right"/>
              <w:rPr>
                <w:rFonts w:asciiTheme="minorHAnsi" w:hAnsiTheme="minorHAnsi"/>
                <w:b/>
                <w:szCs w:val="22"/>
              </w:rPr>
            </w:pPr>
            <w:r w:rsidRPr="00DB628C">
              <w:rPr>
                <w:rFonts w:asciiTheme="minorHAnsi" w:hAnsiTheme="minorHAnsi"/>
                <w:b/>
                <w:szCs w:val="22"/>
              </w:rPr>
              <w:t>1,111.28</w:t>
            </w:r>
          </w:p>
        </w:tc>
      </w:tr>
    </w:tbl>
    <w:p w:rsidR="00460AF5" w:rsidRPr="00DB628C" w:rsidRDefault="00460AF5" w:rsidP="00460AF5">
      <w:pPr>
        <w:pStyle w:val="BodyText"/>
        <w:rPr>
          <w:rFonts w:asciiTheme="minorHAnsi" w:hAnsiTheme="minorHAnsi"/>
          <w:sz w:val="24"/>
          <w:szCs w:val="24"/>
        </w:rPr>
      </w:pPr>
    </w:p>
    <w:tbl>
      <w:tblPr>
        <w:tblStyle w:val="TableGrid"/>
        <w:tblW w:w="0" w:type="auto"/>
        <w:jc w:val="center"/>
        <w:tblLook w:val="04A0" w:firstRow="1" w:lastRow="0" w:firstColumn="1" w:lastColumn="0" w:noHBand="0" w:noVBand="1"/>
      </w:tblPr>
      <w:tblGrid>
        <w:gridCol w:w="1659"/>
        <w:gridCol w:w="1260"/>
        <w:gridCol w:w="1260"/>
        <w:gridCol w:w="1260"/>
        <w:gridCol w:w="1260"/>
      </w:tblGrid>
      <w:tr w:rsidR="00DB628C" w:rsidRPr="00DB628C" w:rsidTr="00CF576A">
        <w:trPr>
          <w:jc w:val="center"/>
        </w:trPr>
        <w:tc>
          <w:tcPr>
            <w:tcW w:w="0" w:type="auto"/>
          </w:tcPr>
          <w:p w:rsidR="002A7C65" w:rsidRPr="00DB628C" w:rsidRDefault="00212B60" w:rsidP="00CF576A">
            <w:pPr>
              <w:pStyle w:val="BodyText"/>
              <w:jc w:val="center"/>
              <w:rPr>
                <w:rFonts w:asciiTheme="minorHAnsi" w:hAnsiTheme="minorHAnsi"/>
                <w:b/>
                <w:szCs w:val="22"/>
              </w:rPr>
            </w:pPr>
            <w:r>
              <w:rPr>
                <w:rFonts w:asciiTheme="minorHAnsi" w:hAnsiTheme="minorHAnsi"/>
                <w:b/>
                <w:szCs w:val="22"/>
              </w:rPr>
              <w:t xml:space="preserve">Average </w:t>
            </w:r>
            <w:r w:rsidR="002A7C65" w:rsidRPr="00DB628C">
              <w:rPr>
                <w:rFonts w:asciiTheme="minorHAnsi" w:hAnsiTheme="minorHAnsi"/>
                <w:b/>
                <w:szCs w:val="22"/>
              </w:rPr>
              <w:t xml:space="preserve">Business </w:t>
            </w:r>
          </w:p>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Other</w:t>
            </w:r>
          </w:p>
        </w:tc>
        <w:tc>
          <w:tcPr>
            <w:tcW w:w="0" w:type="auto"/>
          </w:tcPr>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2017/2018 $</w:t>
            </w:r>
          </w:p>
        </w:tc>
        <w:tc>
          <w:tcPr>
            <w:tcW w:w="0" w:type="auto"/>
          </w:tcPr>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2018/2019 $</w:t>
            </w:r>
          </w:p>
        </w:tc>
        <w:tc>
          <w:tcPr>
            <w:tcW w:w="0" w:type="auto"/>
          </w:tcPr>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2019/2020 $</w:t>
            </w:r>
          </w:p>
        </w:tc>
        <w:tc>
          <w:tcPr>
            <w:tcW w:w="0" w:type="auto"/>
          </w:tcPr>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2020/2021 $</w:t>
            </w:r>
          </w:p>
        </w:tc>
      </w:tr>
      <w:tr w:rsidR="00DB628C" w:rsidRPr="00DB628C" w:rsidTr="00CF576A">
        <w:trPr>
          <w:jc w:val="center"/>
        </w:trPr>
        <w:tc>
          <w:tcPr>
            <w:tcW w:w="0" w:type="auto"/>
          </w:tcPr>
          <w:p w:rsidR="002A7C65" w:rsidRPr="00DB628C" w:rsidRDefault="002A7C65" w:rsidP="00CF576A">
            <w:pPr>
              <w:pStyle w:val="BodyText"/>
              <w:rPr>
                <w:rFonts w:asciiTheme="minorHAnsi" w:hAnsiTheme="minorHAnsi"/>
                <w:szCs w:val="22"/>
              </w:rPr>
            </w:pPr>
            <w:r w:rsidRPr="00DB628C">
              <w:rPr>
                <w:rFonts w:asciiTheme="minorHAnsi" w:hAnsiTheme="minorHAnsi"/>
                <w:szCs w:val="22"/>
              </w:rPr>
              <w:t>SRV</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2,221.46</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2,388.07</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2,567.18</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2,759.71</w:t>
            </w:r>
          </w:p>
        </w:tc>
      </w:tr>
      <w:tr w:rsidR="00DB628C" w:rsidRPr="00DB628C" w:rsidTr="00CF576A">
        <w:trPr>
          <w:jc w:val="center"/>
        </w:trPr>
        <w:tc>
          <w:tcPr>
            <w:tcW w:w="0" w:type="auto"/>
          </w:tcPr>
          <w:p w:rsidR="002A7C65" w:rsidRPr="00DB628C" w:rsidRDefault="002A7C65" w:rsidP="00CF576A">
            <w:pPr>
              <w:pStyle w:val="BodyText"/>
              <w:rPr>
                <w:rFonts w:asciiTheme="minorHAnsi" w:hAnsiTheme="minorHAnsi"/>
                <w:szCs w:val="22"/>
              </w:rPr>
            </w:pPr>
            <w:r w:rsidRPr="00DB628C">
              <w:rPr>
                <w:rFonts w:asciiTheme="minorHAnsi" w:hAnsiTheme="minorHAnsi"/>
                <w:szCs w:val="22"/>
              </w:rPr>
              <w:t>Rate Pegging</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2,097.00</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2,149.43</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2,203.16</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2,258.24</w:t>
            </w:r>
          </w:p>
        </w:tc>
      </w:tr>
      <w:tr w:rsidR="00DB628C" w:rsidRPr="00DB628C" w:rsidTr="00CF576A">
        <w:trPr>
          <w:jc w:val="center"/>
        </w:trPr>
        <w:tc>
          <w:tcPr>
            <w:tcW w:w="0" w:type="auto"/>
          </w:tcPr>
          <w:p w:rsidR="002A7C65" w:rsidRPr="00DB628C" w:rsidRDefault="002A7C65" w:rsidP="00CF576A">
            <w:pPr>
              <w:pStyle w:val="BodyText"/>
              <w:rPr>
                <w:rFonts w:asciiTheme="minorHAnsi" w:hAnsiTheme="minorHAnsi"/>
                <w:b/>
                <w:szCs w:val="22"/>
              </w:rPr>
            </w:pPr>
            <w:r w:rsidRPr="00DB628C">
              <w:rPr>
                <w:rFonts w:asciiTheme="minorHAnsi" w:hAnsiTheme="minorHAnsi"/>
                <w:b/>
                <w:szCs w:val="22"/>
              </w:rPr>
              <w:t>Difference</w:t>
            </w:r>
          </w:p>
        </w:tc>
        <w:tc>
          <w:tcPr>
            <w:tcW w:w="0" w:type="auto"/>
          </w:tcPr>
          <w:p w:rsidR="002A7C65" w:rsidRPr="00DB628C" w:rsidRDefault="002A7C65" w:rsidP="00CF576A">
            <w:pPr>
              <w:pStyle w:val="BodyText"/>
              <w:jc w:val="right"/>
              <w:rPr>
                <w:rFonts w:asciiTheme="minorHAnsi" w:hAnsiTheme="minorHAnsi"/>
                <w:b/>
                <w:szCs w:val="22"/>
              </w:rPr>
            </w:pPr>
            <w:r w:rsidRPr="00DB628C">
              <w:rPr>
                <w:rFonts w:asciiTheme="minorHAnsi" w:hAnsiTheme="minorHAnsi"/>
                <w:b/>
                <w:szCs w:val="22"/>
              </w:rPr>
              <w:t>124.46</w:t>
            </w:r>
          </w:p>
        </w:tc>
        <w:tc>
          <w:tcPr>
            <w:tcW w:w="0" w:type="auto"/>
          </w:tcPr>
          <w:p w:rsidR="002A7C65" w:rsidRPr="00DB628C" w:rsidRDefault="002A7C65" w:rsidP="00CF576A">
            <w:pPr>
              <w:pStyle w:val="BodyText"/>
              <w:jc w:val="right"/>
              <w:rPr>
                <w:rFonts w:asciiTheme="minorHAnsi" w:hAnsiTheme="minorHAnsi"/>
                <w:b/>
                <w:szCs w:val="22"/>
              </w:rPr>
            </w:pPr>
            <w:r w:rsidRPr="00DB628C">
              <w:rPr>
                <w:rFonts w:asciiTheme="minorHAnsi" w:hAnsiTheme="minorHAnsi"/>
                <w:b/>
                <w:szCs w:val="22"/>
              </w:rPr>
              <w:t>238.64</w:t>
            </w:r>
          </w:p>
        </w:tc>
        <w:tc>
          <w:tcPr>
            <w:tcW w:w="0" w:type="auto"/>
          </w:tcPr>
          <w:p w:rsidR="002A7C65" w:rsidRPr="00DB628C" w:rsidRDefault="002A7C65" w:rsidP="00CF576A">
            <w:pPr>
              <w:pStyle w:val="BodyText"/>
              <w:jc w:val="right"/>
              <w:rPr>
                <w:rFonts w:asciiTheme="minorHAnsi" w:hAnsiTheme="minorHAnsi"/>
                <w:b/>
                <w:szCs w:val="22"/>
              </w:rPr>
            </w:pPr>
            <w:r w:rsidRPr="00DB628C">
              <w:rPr>
                <w:rFonts w:asciiTheme="minorHAnsi" w:hAnsiTheme="minorHAnsi"/>
                <w:b/>
                <w:szCs w:val="22"/>
              </w:rPr>
              <w:t>364.02</w:t>
            </w:r>
          </w:p>
        </w:tc>
        <w:tc>
          <w:tcPr>
            <w:tcW w:w="0" w:type="auto"/>
          </w:tcPr>
          <w:p w:rsidR="002A7C65" w:rsidRPr="00DB628C" w:rsidRDefault="002A7C65" w:rsidP="00CF576A">
            <w:pPr>
              <w:pStyle w:val="BodyText"/>
              <w:jc w:val="right"/>
              <w:rPr>
                <w:rFonts w:asciiTheme="minorHAnsi" w:hAnsiTheme="minorHAnsi"/>
                <w:b/>
                <w:szCs w:val="22"/>
              </w:rPr>
            </w:pPr>
            <w:r w:rsidRPr="00DB628C">
              <w:rPr>
                <w:rFonts w:asciiTheme="minorHAnsi" w:hAnsiTheme="minorHAnsi"/>
                <w:b/>
                <w:szCs w:val="22"/>
              </w:rPr>
              <w:t>501.47</w:t>
            </w:r>
          </w:p>
        </w:tc>
      </w:tr>
    </w:tbl>
    <w:p w:rsidR="002A7C65" w:rsidRPr="00DB628C" w:rsidRDefault="002A7C65" w:rsidP="00460AF5">
      <w:pPr>
        <w:pStyle w:val="BodyText"/>
        <w:rPr>
          <w:rFonts w:asciiTheme="minorHAnsi" w:hAnsiTheme="minorHAnsi"/>
          <w:sz w:val="24"/>
          <w:szCs w:val="24"/>
        </w:rPr>
      </w:pPr>
    </w:p>
    <w:tbl>
      <w:tblPr>
        <w:tblStyle w:val="TableGrid"/>
        <w:tblW w:w="0" w:type="auto"/>
        <w:jc w:val="center"/>
        <w:tblLook w:val="04A0" w:firstRow="1" w:lastRow="0" w:firstColumn="1" w:lastColumn="0" w:noHBand="0" w:noVBand="1"/>
      </w:tblPr>
      <w:tblGrid>
        <w:gridCol w:w="1730"/>
        <w:gridCol w:w="1260"/>
        <w:gridCol w:w="1260"/>
        <w:gridCol w:w="1260"/>
        <w:gridCol w:w="1260"/>
      </w:tblGrid>
      <w:tr w:rsidR="00DB628C" w:rsidRPr="00DB628C" w:rsidTr="00CF576A">
        <w:trPr>
          <w:jc w:val="center"/>
        </w:trPr>
        <w:tc>
          <w:tcPr>
            <w:tcW w:w="0" w:type="auto"/>
          </w:tcPr>
          <w:p w:rsidR="002A7C65" w:rsidRPr="00DB628C" w:rsidRDefault="00212B60" w:rsidP="00CF576A">
            <w:pPr>
              <w:pStyle w:val="BodyText"/>
              <w:jc w:val="center"/>
              <w:rPr>
                <w:rFonts w:asciiTheme="minorHAnsi" w:hAnsiTheme="minorHAnsi"/>
                <w:b/>
                <w:szCs w:val="22"/>
              </w:rPr>
            </w:pPr>
            <w:r>
              <w:rPr>
                <w:rFonts w:asciiTheme="minorHAnsi" w:hAnsiTheme="minorHAnsi"/>
                <w:b/>
                <w:szCs w:val="22"/>
              </w:rPr>
              <w:t xml:space="preserve">Average </w:t>
            </w:r>
            <w:r w:rsidR="002A7C65" w:rsidRPr="00DB628C">
              <w:rPr>
                <w:rFonts w:asciiTheme="minorHAnsi" w:hAnsiTheme="minorHAnsi"/>
                <w:b/>
                <w:szCs w:val="22"/>
              </w:rPr>
              <w:t>Farmland</w:t>
            </w:r>
          </w:p>
        </w:tc>
        <w:tc>
          <w:tcPr>
            <w:tcW w:w="0" w:type="auto"/>
          </w:tcPr>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2017/2018 $</w:t>
            </w:r>
          </w:p>
        </w:tc>
        <w:tc>
          <w:tcPr>
            <w:tcW w:w="0" w:type="auto"/>
          </w:tcPr>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2018/2019 $</w:t>
            </w:r>
          </w:p>
        </w:tc>
        <w:tc>
          <w:tcPr>
            <w:tcW w:w="0" w:type="auto"/>
          </w:tcPr>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2019/2020 $</w:t>
            </w:r>
          </w:p>
        </w:tc>
        <w:tc>
          <w:tcPr>
            <w:tcW w:w="0" w:type="auto"/>
          </w:tcPr>
          <w:p w:rsidR="002A7C65" w:rsidRPr="00DB628C" w:rsidRDefault="002A7C65" w:rsidP="00CF576A">
            <w:pPr>
              <w:pStyle w:val="BodyText"/>
              <w:jc w:val="center"/>
              <w:rPr>
                <w:rFonts w:asciiTheme="minorHAnsi" w:hAnsiTheme="minorHAnsi"/>
                <w:b/>
                <w:szCs w:val="22"/>
              </w:rPr>
            </w:pPr>
            <w:r w:rsidRPr="00DB628C">
              <w:rPr>
                <w:rFonts w:asciiTheme="minorHAnsi" w:hAnsiTheme="minorHAnsi"/>
                <w:b/>
                <w:szCs w:val="22"/>
              </w:rPr>
              <w:t>2020/2021 $</w:t>
            </w:r>
          </w:p>
        </w:tc>
      </w:tr>
      <w:tr w:rsidR="00DB628C" w:rsidRPr="00DB628C" w:rsidTr="00CF576A">
        <w:trPr>
          <w:jc w:val="center"/>
        </w:trPr>
        <w:tc>
          <w:tcPr>
            <w:tcW w:w="0" w:type="auto"/>
          </w:tcPr>
          <w:p w:rsidR="002A7C65" w:rsidRPr="00DB628C" w:rsidRDefault="002A7C65" w:rsidP="00CF576A">
            <w:pPr>
              <w:pStyle w:val="BodyText"/>
              <w:rPr>
                <w:rFonts w:asciiTheme="minorHAnsi" w:hAnsiTheme="minorHAnsi"/>
                <w:szCs w:val="22"/>
              </w:rPr>
            </w:pPr>
            <w:r w:rsidRPr="00DB628C">
              <w:rPr>
                <w:rFonts w:asciiTheme="minorHAnsi" w:hAnsiTheme="minorHAnsi"/>
                <w:szCs w:val="22"/>
              </w:rPr>
              <w:t>SRV</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1,685.23</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1,811.62</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1,947.49</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2,093.46</w:t>
            </w:r>
          </w:p>
        </w:tc>
      </w:tr>
      <w:tr w:rsidR="00DB628C" w:rsidRPr="00DB628C" w:rsidTr="00CF576A">
        <w:trPr>
          <w:jc w:val="center"/>
        </w:trPr>
        <w:tc>
          <w:tcPr>
            <w:tcW w:w="0" w:type="auto"/>
          </w:tcPr>
          <w:p w:rsidR="002A7C65" w:rsidRPr="00DB628C" w:rsidRDefault="002A7C65" w:rsidP="00CF576A">
            <w:pPr>
              <w:pStyle w:val="BodyText"/>
              <w:rPr>
                <w:rFonts w:asciiTheme="minorHAnsi" w:hAnsiTheme="minorHAnsi"/>
                <w:szCs w:val="22"/>
              </w:rPr>
            </w:pPr>
            <w:r w:rsidRPr="00DB628C">
              <w:rPr>
                <w:rFonts w:asciiTheme="minorHAnsi" w:hAnsiTheme="minorHAnsi"/>
                <w:szCs w:val="22"/>
              </w:rPr>
              <w:t>Rate Pegging</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1,592.00</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1,631.80</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1,672.60</w:t>
            </w:r>
          </w:p>
        </w:tc>
        <w:tc>
          <w:tcPr>
            <w:tcW w:w="0" w:type="auto"/>
          </w:tcPr>
          <w:p w:rsidR="002A7C65" w:rsidRPr="00DB628C" w:rsidRDefault="002A7C65" w:rsidP="00CF576A">
            <w:pPr>
              <w:pStyle w:val="BodyText"/>
              <w:jc w:val="right"/>
              <w:rPr>
                <w:rFonts w:asciiTheme="minorHAnsi" w:hAnsiTheme="minorHAnsi"/>
                <w:szCs w:val="22"/>
              </w:rPr>
            </w:pPr>
            <w:r w:rsidRPr="00DB628C">
              <w:rPr>
                <w:rFonts w:asciiTheme="minorHAnsi" w:hAnsiTheme="minorHAnsi"/>
                <w:szCs w:val="22"/>
              </w:rPr>
              <w:t>1,714.41</w:t>
            </w:r>
          </w:p>
        </w:tc>
      </w:tr>
      <w:tr w:rsidR="00DB628C" w:rsidRPr="00DB628C" w:rsidTr="00CF576A">
        <w:trPr>
          <w:jc w:val="center"/>
        </w:trPr>
        <w:tc>
          <w:tcPr>
            <w:tcW w:w="0" w:type="auto"/>
          </w:tcPr>
          <w:p w:rsidR="002A7C65" w:rsidRPr="00DB628C" w:rsidRDefault="002A7C65" w:rsidP="00CF576A">
            <w:pPr>
              <w:pStyle w:val="BodyText"/>
              <w:rPr>
                <w:rFonts w:asciiTheme="minorHAnsi" w:hAnsiTheme="minorHAnsi"/>
                <w:b/>
                <w:szCs w:val="22"/>
              </w:rPr>
            </w:pPr>
            <w:r w:rsidRPr="00DB628C">
              <w:rPr>
                <w:rFonts w:asciiTheme="minorHAnsi" w:hAnsiTheme="minorHAnsi"/>
                <w:b/>
                <w:szCs w:val="22"/>
              </w:rPr>
              <w:t>Difference</w:t>
            </w:r>
          </w:p>
        </w:tc>
        <w:tc>
          <w:tcPr>
            <w:tcW w:w="0" w:type="auto"/>
          </w:tcPr>
          <w:p w:rsidR="002A7C65" w:rsidRPr="00DB628C" w:rsidRDefault="002A7C65" w:rsidP="00CF576A">
            <w:pPr>
              <w:pStyle w:val="BodyText"/>
              <w:jc w:val="right"/>
              <w:rPr>
                <w:rFonts w:asciiTheme="minorHAnsi" w:hAnsiTheme="minorHAnsi"/>
                <w:b/>
                <w:szCs w:val="22"/>
              </w:rPr>
            </w:pPr>
            <w:r w:rsidRPr="00DB628C">
              <w:rPr>
                <w:rFonts w:asciiTheme="minorHAnsi" w:hAnsiTheme="minorHAnsi"/>
                <w:b/>
                <w:szCs w:val="22"/>
              </w:rPr>
              <w:t>93.23</w:t>
            </w:r>
          </w:p>
        </w:tc>
        <w:tc>
          <w:tcPr>
            <w:tcW w:w="0" w:type="auto"/>
          </w:tcPr>
          <w:p w:rsidR="002A7C65" w:rsidRPr="00DB628C" w:rsidRDefault="002A7C65" w:rsidP="00CF576A">
            <w:pPr>
              <w:pStyle w:val="BodyText"/>
              <w:jc w:val="right"/>
              <w:rPr>
                <w:rFonts w:asciiTheme="minorHAnsi" w:hAnsiTheme="minorHAnsi"/>
                <w:b/>
                <w:szCs w:val="22"/>
              </w:rPr>
            </w:pPr>
            <w:r w:rsidRPr="00DB628C">
              <w:rPr>
                <w:rFonts w:asciiTheme="minorHAnsi" w:hAnsiTheme="minorHAnsi"/>
                <w:b/>
                <w:szCs w:val="22"/>
              </w:rPr>
              <w:t>179.82</w:t>
            </w:r>
          </w:p>
        </w:tc>
        <w:tc>
          <w:tcPr>
            <w:tcW w:w="0" w:type="auto"/>
          </w:tcPr>
          <w:p w:rsidR="002A7C65" w:rsidRPr="00DB628C" w:rsidRDefault="002A7C65" w:rsidP="00CF576A">
            <w:pPr>
              <w:pStyle w:val="BodyText"/>
              <w:jc w:val="right"/>
              <w:rPr>
                <w:rFonts w:asciiTheme="minorHAnsi" w:hAnsiTheme="minorHAnsi"/>
                <w:b/>
                <w:szCs w:val="22"/>
              </w:rPr>
            </w:pPr>
            <w:r w:rsidRPr="00DB628C">
              <w:rPr>
                <w:rFonts w:asciiTheme="minorHAnsi" w:hAnsiTheme="minorHAnsi"/>
                <w:b/>
                <w:szCs w:val="22"/>
              </w:rPr>
              <w:t>274.89</w:t>
            </w:r>
          </w:p>
        </w:tc>
        <w:tc>
          <w:tcPr>
            <w:tcW w:w="0" w:type="auto"/>
          </w:tcPr>
          <w:p w:rsidR="002A7C65" w:rsidRPr="00DB628C" w:rsidRDefault="002A7C65" w:rsidP="00CF576A">
            <w:pPr>
              <w:pStyle w:val="BodyText"/>
              <w:jc w:val="right"/>
              <w:rPr>
                <w:rFonts w:asciiTheme="minorHAnsi" w:hAnsiTheme="minorHAnsi"/>
                <w:b/>
                <w:szCs w:val="22"/>
              </w:rPr>
            </w:pPr>
            <w:r w:rsidRPr="00DB628C">
              <w:rPr>
                <w:rFonts w:asciiTheme="minorHAnsi" w:hAnsiTheme="minorHAnsi"/>
                <w:b/>
                <w:szCs w:val="22"/>
              </w:rPr>
              <w:t>379.05</w:t>
            </w:r>
          </w:p>
        </w:tc>
      </w:tr>
    </w:tbl>
    <w:p w:rsidR="00460AF5" w:rsidRPr="00460AF5" w:rsidRDefault="00460AF5" w:rsidP="00460AF5">
      <w:pPr>
        <w:pStyle w:val="BodyText"/>
        <w:rPr>
          <w:rFonts w:asciiTheme="minorHAnsi" w:hAnsiTheme="minorHAnsi"/>
          <w:sz w:val="24"/>
          <w:szCs w:val="24"/>
        </w:rPr>
      </w:pPr>
      <w:r w:rsidRPr="00DB628C">
        <w:rPr>
          <w:rFonts w:asciiTheme="minorHAnsi" w:hAnsiTheme="minorHAnsi"/>
          <w:sz w:val="24"/>
          <w:szCs w:val="24"/>
        </w:rPr>
        <w:t>As Council has applied new land valuations for the 2016/2017 rating year and will again for the 2017/2018 rating year, this makes the comparison in the Part A workbook tab ‘WK5</w:t>
      </w:r>
      <w:r w:rsidR="00D37F76">
        <w:rPr>
          <w:rFonts w:asciiTheme="minorHAnsi" w:hAnsiTheme="minorHAnsi"/>
          <w:sz w:val="24"/>
          <w:szCs w:val="24"/>
        </w:rPr>
        <w:t xml:space="preserve">b – Impact on Rates’ difficult. </w:t>
      </w:r>
      <w:r w:rsidRPr="00D37F76">
        <w:rPr>
          <w:rFonts w:asciiTheme="minorHAnsi" w:hAnsiTheme="minorHAnsi"/>
          <w:sz w:val="24"/>
          <w:szCs w:val="24"/>
        </w:rPr>
        <w:t>For the specified land values in the table</w:t>
      </w:r>
      <w:r w:rsidR="002A7C65" w:rsidRPr="00D37F76">
        <w:rPr>
          <w:rFonts w:asciiTheme="minorHAnsi" w:hAnsiTheme="minorHAnsi"/>
          <w:sz w:val="24"/>
          <w:szCs w:val="24"/>
        </w:rPr>
        <w:t>,</w:t>
      </w:r>
      <w:r w:rsidRPr="00D37F76">
        <w:rPr>
          <w:rFonts w:asciiTheme="minorHAnsi" w:hAnsiTheme="minorHAnsi"/>
          <w:sz w:val="24"/>
          <w:szCs w:val="24"/>
        </w:rPr>
        <w:t xml:space="preserve"> the rate for 2016/2017 would be the rate payable in 2016/2017 as would be the case in 2017/2018 at the time of this application using the same land value but in context of the new 2016 land valuations to apply in 2017/2018.</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Council will be developing its</w:t>
      </w:r>
      <w:r w:rsidR="00DB628C">
        <w:rPr>
          <w:rFonts w:asciiTheme="minorHAnsi" w:hAnsiTheme="minorHAnsi"/>
          <w:sz w:val="24"/>
          <w:szCs w:val="24"/>
        </w:rPr>
        <w:t xml:space="preserve"> </w:t>
      </w:r>
      <w:r w:rsidRPr="00460AF5">
        <w:rPr>
          <w:rFonts w:asciiTheme="minorHAnsi" w:hAnsiTheme="minorHAnsi"/>
          <w:sz w:val="24"/>
          <w:szCs w:val="24"/>
        </w:rPr>
        <w:t>2017/2018 Revenue Policy and will be conducting a review of the rating structure. It is currently unknown what that final outcome will be.  If Council resolves to change the rating structure, it will publicly advertise this as part of it</w:t>
      </w:r>
      <w:r w:rsidR="00944787">
        <w:rPr>
          <w:rFonts w:asciiTheme="minorHAnsi" w:hAnsiTheme="minorHAnsi"/>
          <w:sz w:val="24"/>
          <w:szCs w:val="24"/>
        </w:rPr>
        <w:t>’</w:t>
      </w:r>
      <w:r w:rsidRPr="00460AF5">
        <w:rPr>
          <w:rFonts w:asciiTheme="minorHAnsi" w:hAnsiTheme="minorHAnsi"/>
          <w:sz w:val="24"/>
          <w:szCs w:val="24"/>
        </w:rPr>
        <w:t xml:space="preserve">s 2017/2018 Revenue Policy showing a base scenario and the SRV scenario.  </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lastRenderedPageBreak/>
        <w:t>Council has also resolved to consult with impacted ratepayers should there be a reapportionment of the overall rating yield between rating categories</w:t>
      </w:r>
      <w:r w:rsidR="006829A4">
        <w:rPr>
          <w:rFonts w:asciiTheme="minorHAnsi" w:hAnsiTheme="minorHAnsi"/>
          <w:sz w:val="24"/>
          <w:szCs w:val="24"/>
        </w:rPr>
        <w:t xml:space="preserve">. </w:t>
      </w:r>
    </w:p>
    <w:p w:rsidR="00460AF5" w:rsidRPr="00DB628C" w:rsidRDefault="00DB628C" w:rsidP="00460AF5">
      <w:pPr>
        <w:pStyle w:val="Heading3"/>
        <w:rPr>
          <w:rFonts w:asciiTheme="minorHAnsi" w:hAnsiTheme="minorHAnsi"/>
          <w:color w:val="auto"/>
          <w:sz w:val="24"/>
          <w:szCs w:val="24"/>
        </w:rPr>
      </w:pPr>
      <w:r>
        <w:rPr>
          <w:rFonts w:asciiTheme="minorHAnsi" w:hAnsiTheme="minorHAnsi"/>
          <w:color w:val="auto"/>
          <w:sz w:val="24"/>
          <w:szCs w:val="24"/>
        </w:rPr>
        <w:t>Minimum Rates</w:t>
      </w:r>
    </w:p>
    <w:p w:rsidR="00DB628C" w:rsidRPr="00DB628C" w:rsidRDefault="00DB628C" w:rsidP="00DB628C">
      <w:pPr>
        <w:pStyle w:val="BodyText"/>
        <w:rPr>
          <w:rFonts w:asciiTheme="minorHAnsi" w:hAnsiTheme="minorHAnsi"/>
        </w:rPr>
      </w:pPr>
    </w:p>
    <w:tbl>
      <w:tblPr>
        <w:tblStyle w:val="TableGrid"/>
        <w:tblW w:w="0" w:type="auto"/>
        <w:tblBorders>
          <w:top w:val="single" w:sz="8"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DB628C" w:rsidRPr="00DB628C" w:rsidTr="00CF576A">
        <w:tc>
          <w:tcPr>
            <w:tcW w:w="5211" w:type="dxa"/>
          </w:tcPr>
          <w:p w:rsidR="00DB628C" w:rsidRPr="00DB628C" w:rsidRDefault="00DB628C" w:rsidP="00CF576A">
            <w:pPr>
              <w:pStyle w:val="TableTextEntries"/>
              <w:rPr>
                <w:rFonts w:asciiTheme="minorHAnsi" w:hAnsiTheme="minorHAnsi"/>
              </w:rPr>
            </w:pPr>
            <w:r w:rsidRPr="00DB628C">
              <w:rPr>
                <w:rFonts w:asciiTheme="minorHAnsi" w:hAnsiTheme="minorHAnsi"/>
              </w:rPr>
              <w:t>Does the council have minimum Ordinary rates?</w:t>
            </w:r>
          </w:p>
        </w:tc>
        <w:tc>
          <w:tcPr>
            <w:tcW w:w="1701" w:type="dxa"/>
          </w:tcPr>
          <w:p w:rsidR="00DB628C" w:rsidRPr="00DB628C" w:rsidRDefault="00DB628C" w:rsidP="00CF576A">
            <w:pPr>
              <w:pStyle w:val="TableTextEntries"/>
              <w:rPr>
                <w:rFonts w:asciiTheme="minorHAnsi" w:hAnsiTheme="minorHAnsi"/>
              </w:rPr>
            </w:pPr>
            <w:r w:rsidRPr="00DB628C">
              <w:rPr>
                <w:rFonts w:asciiTheme="minorHAnsi" w:hAnsiTheme="minorHAnsi"/>
              </w:rPr>
              <w:t xml:space="preserve">Yes </w:t>
            </w:r>
            <w:r w:rsidRPr="00DB628C">
              <w:rPr>
                <w:rFonts w:asciiTheme="minorHAnsi" w:hAnsiTheme="minorHAnsi"/>
              </w:rPr>
              <w:fldChar w:fldCharType="begin">
                <w:ffData>
                  <w:name w:val="Check6"/>
                  <w:enabled/>
                  <w:calcOnExit w:val="0"/>
                  <w:checkBox>
                    <w:sizeAuto/>
                    <w:default w:val="1"/>
                  </w:checkBox>
                </w:ffData>
              </w:fldChar>
            </w:r>
            <w:bookmarkStart w:id="50" w:name="Check6"/>
            <w:r w:rsidRPr="00DB628C">
              <w:rPr>
                <w:rFonts w:asciiTheme="minorHAnsi" w:hAnsiTheme="minorHAnsi"/>
              </w:rPr>
              <w:instrText xml:space="preserve"> FORMCHECKBOX </w:instrText>
            </w:r>
            <w:r w:rsidR="006C1373">
              <w:rPr>
                <w:rFonts w:asciiTheme="minorHAnsi" w:hAnsiTheme="minorHAnsi"/>
              </w:rPr>
            </w:r>
            <w:r w:rsidR="006C1373">
              <w:rPr>
                <w:rFonts w:asciiTheme="minorHAnsi" w:hAnsiTheme="minorHAnsi"/>
              </w:rPr>
              <w:fldChar w:fldCharType="separate"/>
            </w:r>
            <w:r w:rsidRPr="00DB628C">
              <w:rPr>
                <w:rFonts w:asciiTheme="minorHAnsi" w:hAnsiTheme="minorHAnsi"/>
              </w:rPr>
              <w:fldChar w:fldCharType="end"/>
            </w:r>
            <w:bookmarkEnd w:id="50"/>
            <w:r w:rsidRPr="00DB628C">
              <w:rPr>
                <w:rFonts w:asciiTheme="minorHAnsi" w:hAnsiTheme="minorHAnsi"/>
              </w:rPr>
              <w:t xml:space="preserve"> </w:t>
            </w:r>
          </w:p>
        </w:tc>
        <w:tc>
          <w:tcPr>
            <w:tcW w:w="1242" w:type="dxa"/>
          </w:tcPr>
          <w:p w:rsidR="00DB628C" w:rsidRPr="00DB628C" w:rsidRDefault="00DB628C" w:rsidP="00CF576A">
            <w:pPr>
              <w:pStyle w:val="TableTextEntries"/>
              <w:rPr>
                <w:rFonts w:asciiTheme="minorHAnsi" w:hAnsiTheme="minorHAnsi"/>
                <w:sz w:val="24"/>
              </w:rPr>
            </w:pPr>
            <w:r w:rsidRPr="00DB628C">
              <w:rPr>
                <w:rFonts w:asciiTheme="minorHAnsi" w:hAnsiTheme="minorHAnsi"/>
              </w:rPr>
              <w:t xml:space="preserve">No </w:t>
            </w:r>
            <w:r w:rsidRPr="00DB628C">
              <w:rPr>
                <w:rFonts w:asciiTheme="minorHAnsi" w:hAnsiTheme="minorHAnsi"/>
              </w:rPr>
              <w:fldChar w:fldCharType="begin">
                <w:ffData>
                  <w:name w:val="Check7"/>
                  <w:enabled/>
                  <w:calcOnExit w:val="0"/>
                  <w:checkBox>
                    <w:sizeAuto/>
                    <w:default w:val="0"/>
                  </w:checkBox>
                </w:ffData>
              </w:fldChar>
            </w:r>
            <w:r w:rsidRPr="00DB628C">
              <w:rPr>
                <w:rFonts w:asciiTheme="minorHAnsi" w:hAnsiTheme="minorHAnsi"/>
              </w:rPr>
              <w:instrText xml:space="preserve"> FORMCHECKBOX </w:instrText>
            </w:r>
            <w:r w:rsidR="006C1373">
              <w:rPr>
                <w:rFonts w:asciiTheme="minorHAnsi" w:hAnsiTheme="minorHAnsi"/>
              </w:rPr>
            </w:r>
            <w:r w:rsidR="006C1373">
              <w:rPr>
                <w:rFonts w:asciiTheme="minorHAnsi" w:hAnsiTheme="minorHAnsi"/>
              </w:rPr>
              <w:fldChar w:fldCharType="separate"/>
            </w:r>
            <w:r w:rsidRPr="00DB628C">
              <w:rPr>
                <w:rFonts w:asciiTheme="minorHAnsi" w:hAnsiTheme="minorHAnsi"/>
              </w:rPr>
              <w:fldChar w:fldCharType="end"/>
            </w:r>
          </w:p>
        </w:tc>
      </w:tr>
    </w:tbl>
    <w:p w:rsidR="00DB628C" w:rsidRPr="00DB628C" w:rsidRDefault="00DB628C" w:rsidP="00DB628C">
      <w:pPr>
        <w:pStyle w:val="TableTextEntries"/>
        <w:rPr>
          <w:rFonts w:asciiTheme="minorHAnsi" w:hAnsiTheme="minorHAnsi"/>
        </w:rPr>
      </w:pPr>
    </w:p>
    <w:p w:rsidR="00DB628C" w:rsidRPr="00DB628C" w:rsidRDefault="00DB628C" w:rsidP="00DB628C">
      <w:pPr>
        <w:pStyle w:val="TableTextEntries"/>
        <w:rPr>
          <w:rFonts w:asciiTheme="minorHAnsi" w:hAnsiTheme="minorHAnsi"/>
        </w:rPr>
      </w:pPr>
      <w:r w:rsidRPr="00DB628C">
        <w:rPr>
          <w:rFonts w:asciiTheme="minorHAnsi" w:hAnsiTheme="minorHAnsi"/>
        </w:rPr>
        <w:t xml:space="preserve">If </w:t>
      </w:r>
      <w:r w:rsidRPr="00DB628C">
        <w:rPr>
          <w:rFonts w:asciiTheme="minorHAnsi" w:hAnsiTheme="minorHAnsi"/>
          <w:i/>
        </w:rPr>
        <w:t>Yes</w:t>
      </w:r>
      <w:r w:rsidRPr="00DB628C">
        <w:rPr>
          <w:rFonts w:asciiTheme="minorHAnsi" w:hAnsiTheme="minorHAnsi"/>
        </w:rPr>
        <w:t>, does the council propose to increase minimum Ordinary rates by:</w:t>
      </w:r>
    </w:p>
    <w:p w:rsidR="00DB628C" w:rsidRPr="00DB628C" w:rsidRDefault="00DB628C" w:rsidP="00DB628C">
      <w:pPr>
        <w:pStyle w:val="TableTextEntries"/>
        <w:rPr>
          <w:rFonts w:asciiTheme="minorHAnsi" w:hAnsiTheme="minorHAnsi"/>
        </w:rPr>
      </w:pPr>
    </w:p>
    <w:p w:rsidR="00DB628C" w:rsidRPr="00DB628C" w:rsidRDefault="00DB628C" w:rsidP="00DB628C">
      <w:pPr>
        <w:pStyle w:val="TableTextEntries"/>
        <w:ind w:firstLine="284"/>
        <w:rPr>
          <w:rFonts w:asciiTheme="minorHAnsi" w:hAnsiTheme="minorHAnsi"/>
        </w:rPr>
      </w:pPr>
      <w:r w:rsidRPr="00DB628C">
        <w:rPr>
          <w:rFonts w:asciiTheme="minorHAnsi" w:hAnsiTheme="minorHAnsi"/>
        </w:rPr>
        <w:t xml:space="preserve">The rate peg percentage  </w:t>
      </w:r>
      <w:r w:rsidRPr="00DB628C">
        <w:rPr>
          <w:rFonts w:asciiTheme="minorHAnsi" w:hAnsiTheme="minorHAnsi"/>
        </w:rPr>
        <w:fldChar w:fldCharType="begin">
          <w:ffData>
            <w:name w:val="Check6"/>
            <w:enabled/>
            <w:calcOnExit w:val="0"/>
            <w:checkBox>
              <w:sizeAuto/>
              <w:default w:val="0"/>
            </w:checkBox>
          </w:ffData>
        </w:fldChar>
      </w:r>
      <w:r w:rsidRPr="00DB628C">
        <w:rPr>
          <w:rFonts w:asciiTheme="minorHAnsi" w:hAnsiTheme="minorHAnsi"/>
        </w:rPr>
        <w:instrText xml:space="preserve"> FORMCHECKBOX </w:instrText>
      </w:r>
      <w:r w:rsidR="006C1373">
        <w:rPr>
          <w:rFonts w:asciiTheme="minorHAnsi" w:hAnsiTheme="minorHAnsi"/>
        </w:rPr>
      </w:r>
      <w:r w:rsidR="006C1373">
        <w:rPr>
          <w:rFonts w:asciiTheme="minorHAnsi" w:hAnsiTheme="minorHAnsi"/>
        </w:rPr>
        <w:fldChar w:fldCharType="separate"/>
      </w:r>
      <w:r w:rsidRPr="00DB628C">
        <w:rPr>
          <w:rFonts w:asciiTheme="minorHAnsi" w:hAnsiTheme="minorHAnsi"/>
        </w:rPr>
        <w:fldChar w:fldCharType="end"/>
      </w:r>
    </w:p>
    <w:p w:rsidR="00DB628C" w:rsidRPr="00DB628C" w:rsidRDefault="00DB628C" w:rsidP="00DB628C">
      <w:pPr>
        <w:pStyle w:val="TableTextEntries"/>
        <w:ind w:firstLine="284"/>
        <w:rPr>
          <w:rFonts w:asciiTheme="minorHAnsi" w:hAnsiTheme="minorHAnsi"/>
        </w:rPr>
      </w:pPr>
      <w:r w:rsidRPr="00DB628C">
        <w:rPr>
          <w:rFonts w:asciiTheme="minorHAnsi" w:hAnsiTheme="minorHAnsi"/>
        </w:rPr>
        <w:t xml:space="preserve">The special variation percentage </w:t>
      </w:r>
      <w:r w:rsidRPr="00DB628C">
        <w:rPr>
          <w:rFonts w:asciiTheme="minorHAnsi" w:hAnsiTheme="minorHAnsi"/>
        </w:rPr>
        <w:fldChar w:fldCharType="begin">
          <w:ffData>
            <w:name w:val=""/>
            <w:enabled/>
            <w:calcOnExit w:val="0"/>
            <w:checkBox>
              <w:sizeAuto/>
              <w:default w:val="1"/>
            </w:checkBox>
          </w:ffData>
        </w:fldChar>
      </w:r>
      <w:r w:rsidRPr="00DB628C">
        <w:rPr>
          <w:rFonts w:asciiTheme="minorHAnsi" w:hAnsiTheme="minorHAnsi"/>
        </w:rPr>
        <w:instrText xml:space="preserve"> FORMCHECKBOX </w:instrText>
      </w:r>
      <w:r w:rsidR="006C1373">
        <w:rPr>
          <w:rFonts w:asciiTheme="minorHAnsi" w:hAnsiTheme="minorHAnsi"/>
        </w:rPr>
      </w:r>
      <w:r w:rsidR="006C1373">
        <w:rPr>
          <w:rFonts w:asciiTheme="minorHAnsi" w:hAnsiTheme="minorHAnsi"/>
        </w:rPr>
        <w:fldChar w:fldCharType="separate"/>
      </w:r>
      <w:r w:rsidRPr="00DB628C">
        <w:rPr>
          <w:rFonts w:asciiTheme="minorHAnsi" w:hAnsiTheme="minorHAnsi"/>
        </w:rPr>
        <w:fldChar w:fldCharType="end"/>
      </w:r>
    </w:p>
    <w:p w:rsidR="00DB628C" w:rsidRPr="00DB628C" w:rsidRDefault="00DB628C" w:rsidP="00DB628C">
      <w:pPr>
        <w:pStyle w:val="TableTextEntries"/>
        <w:ind w:firstLine="284"/>
        <w:rPr>
          <w:rFonts w:asciiTheme="minorHAnsi" w:hAnsiTheme="minorHAnsi"/>
        </w:rPr>
      </w:pPr>
      <w:r w:rsidRPr="00DB628C">
        <w:rPr>
          <w:rFonts w:asciiTheme="minorHAnsi" w:hAnsiTheme="minorHAnsi"/>
        </w:rPr>
        <w:t xml:space="preserve">Another amount  </w:t>
      </w:r>
      <w:r w:rsidRPr="00DB628C">
        <w:rPr>
          <w:rFonts w:asciiTheme="minorHAnsi" w:hAnsiTheme="minorHAnsi"/>
        </w:rPr>
        <w:fldChar w:fldCharType="begin">
          <w:ffData>
            <w:name w:val="Check6"/>
            <w:enabled/>
            <w:calcOnExit w:val="0"/>
            <w:checkBox>
              <w:sizeAuto/>
              <w:default w:val="0"/>
            </w:checkBox>
          </w:ffData>
        </w:fldChar>
      </w:r>
      <w:r w:rsidRPr="00DB628C">
        <w:rPr>
          <w:rFonts w:asciiTheme="minorHAnsi" w:hAnsiTheme="minorHAnsi"/>
        </w:rPr>
        <w:instrText xml:space="preserve"> FORMCHECKBOX </w:instrText>
      </w:r>
      <w:r w:rsidR="006C1373">
        <w:rPr>
          <w:rFonts w:asciiTheme="minorHAnsi" w:hAnsiTheme="minorHAnsi"/>
        </w:rPr>
      </w:r>
      <w:r w:rsidR="006C1373">
        <w:rPr>
          <w:rFonts w:asciiTheme="minorHAnsi" w:hAnsiTheme="minorHAnsi"/>
        </w:rPr>
        <w:fldChar w:fldCharType="separate"/>
      </w:r>
      <w:r w:rsidRPr="00DB628C">
        <w:rPr>
          <w:rFonts w:asciiTheme="minorHAnsi" w:hAnsiTheme="minorHAnsi"/>
        </w:rPr>
        <w:fldChar w:fldCharType="end"/>
      </w:r>
      <w:r w:rsidRPr="00DB628C">
        <w:rPr>
          <w:rFonts w:asciiTheme="minorHAnsi" w:hAnsiTheme="minorHAnsi"/>
        </w:rPr>
        <w:t xml:space="preserve">   Indicate this amount _____________</w:t>
      </w:r>
    </w:p>
    <w:p w:rsidR="00DB628C" w:rsidRPr="00DB628C" w:rsidRDefault="00DB628C" w:rsidP="00DB628C">
      <w:pPr>
        <w:pStyle w:val="TableTextEntries"/>
        <w:rPr>
          <w:rFonts w:asciiTheme="minorHAnsi" w:hAnsiTheme="minorHAnsi"/>
        </w:rPr>
      </w:pPr>
    </w:p>
    <w:p w:rsidR="00D37F76" w:rsidRDefault="00DB628C" w:rsidP="00DB628C">
      <w:pPr>
        <w:pStyle w:val="TableTextEntries"/>
        <w:pBdr>
          <w:bottom w:val="single" w:sz="8" w:space="1" w:color="7F7F7F" w:themeColor="text1" w:themeTint="80"/>
        </w:pBdr>
        <w:spacing w:after="0"/>
        <w:rPr>
          <w:rFonts w:asciiTheme="minorHAnsi" w:hAnsiTheme="minorHAnsi"/>
        </w:rPr>
      </w:pPr>
      <w:r w:rsidRPr="00DB628C">
        <w:rPr>
          <w:rFonts w:asciiTheme="minorHAnsi" w:hAnsiTheme="minorHAnsi"/>
        </w:rPr>
        <w:t xml:space="preserve">What will minimum Ordinary rates be after the proposed increase? </w:t>
      </w:r>
    </w:p>
    <w:p w:rsidR="00D37F76" w:rsidRDefault="00D37F76" w:rsidP="00DB628C">
      <w:pPr>
        <w:pStyle w:val="TableTextEntries"/>
        <w:pBdr>
          <w:bottom w:val="single" w:sz="8" w:space="1" w:color="7F7F7F" w:themeColor="text1" w:themeTint="80"/>
        </w:pBdr>
        <w:spacing w:after="0"/>
        <w:rPr>
          <w:rFonts w:asciiTheme="minorHAnsi" w:hAnsiTheme="minorHAnsi"/>
        </w:rPr>
      </w:pPr>
    </w:p>
    <w:p w:rsidR="00DB628C" w:rsidRPr="00DB628C" w:rsidRDefault="00DB628C" w:rsidP="00DB628C">
      <w:pPr>
        <w:pStyle w:val="TableTextEntries"/>
        <w:pBdr>
          <w:bottom w:val="single" w:sz="8" w:space="1" w:color="7F7F7F" w:themeColor="text1" w:themeTint="80"/>
        </w:pBdr>
        <w:spacing w:after="0"/>
        <w:rPr>
          <w:rFonts w:asciiTheme="minorHAnsi" w:hAnsiTheme="minorHAnsi"/>
        </w:rPr>
      </w:pPr>
      <w:r w:rsidRPr="00DB628C">
        <w:rPr>
          <w:rFonts w:asciiTheme="minorHAnsi" w:hAnsiTheme="minorHAnsi"/>
        </w:rPr>
        <w:t>$747 in 2017/2018 fi</w:t>
      </w:r>
      <w:r>
        <w:rPr>
          <w:rFonts w:asciiTheme="minorHAnsi" w:hAnsiTheme="minorHAnsi"/>
        </w:rPr>
        <w:t xml:space="preserve">nishing at $928 in 2020/2021.  </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Currently the rating structure of Council identifies the following number of ratepayers in each rating category/subcategory and applies the 2016 land values that are on the minimum rate after applying the 7.5% SRV option being applied for:</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 xml:space="preserve">1. Residential </w:t>
      </w:r>
      <w:r w:rsidR="000E4E2B">
        <w:rPr>
          <w:rFonts w:asciiTheme="minorHAnsi" w:hAnsiTheme="minorHAnsi"/>
          <w:sz w:val="24"/>
          <w:szCs w:val="24"/>
        </w:rPr>
        <w:t xml:space="preserve">- </w:t>
      </w:r>
      <w:r w:rsidRPr="00460AF5">
        <w:rPr>
          <w:rFonts w:asciiTheme="minorHAnsi" w:hAnsiTheme="minorHAnsi"/>
          <w:sz w:val="24"/>
          <w:szCs w:val="24"/>
        </w:rPr>
        <w:t>4,454 assessments out of a total of 13,339 assessments or 33.40 %</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2. Business – Ordinary 425 assessments out of a total of 1,098 assessments or 38.70%</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3. Business – Byron Bay CBD 112 assessments out of a total of 349 assessments or 32.09%</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4. Farmland 26 assessments out of a total of 542 assessments or 4.80%</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Overall there are 4,979 assessments out of a total of 15,325 assessments subject to the minimum rate. This means there are 10,346 assessments subject to the ad valorem rate.</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t xml:space="preserve">To maintain consistency with the rating structure, taking into account the number of ratepayers on the minimum rate, Council </w:t>
      </w:r>
      <w:r w:rsidRPr="00D37F76">
        <w:rPr>
          <w:rFonts w:asciiTheme="minorHAnsi" w:hAnsiTheme="minorHAnsi"/>
          <w:sz w:val="24"/>
          <w:szCs w:val="24"/>
        </w:rPr>
        <w:t>will need to increase the minimum rate to the same extent of the SRV subject of this application. This is to ensure a contribution to the proposed rate increase from those ratepayers and to reduce otherwise the increase that would apply to ratepayers with land values greater then the land value that exceeds the minimum rate.</w:t>
      </w:r>
      <w:r w:rsidRPr="00460AF5">
        <w:rPr>
          <w:rFonts w:asciiTheme="minorHAnsi" w:hAnsiTheme="minorHAnsi"/>
          <w:sz w:val="24"/>
          <w:szCs w:val="24"/>
        </w:rPr>
        <w:t xml:space="preserve">  </w:t>
      </w:r>
    </w:p>
    <w:p w:rsidR="00460AF5" w:rsidRPr="00460AF5" w:rsidRDefault="00460AF5" w:rsidP="00460AF5">
      <w:pPr>
        <w:pStyle w:val="BodyText"/>
        <w:rPr>
          <w:rFonts w:asciiTheme="minorHAnsi" w:hAnsiTheme="minorHAnsi"/>
          <w:sz w:val="24"/>
          <w:szCs w:val="24"/>
        </w:rPr>
      </w:pPr>
      <w:r w:rsidRPr="00460AF5">
        <w:rPr>
          <w:rFonts w:asciiTheme="minorHAnsi" w:hAnsiTheme="minorHAnsi"/>
          <w:sz w:val="24"/>
          <w:szCs w:val="24"/>
        </w:rPr>
        <w:lastRenderedPageBreak/>
        <w:t>If Council did not do this, the proposed increase would be skewed towards rate</w:t>
      </w:r>
      <w:r w:rsidR="00DB628C">
        <w:rPr>
          <w:rFonts w:asciiTheme="minorHAnsi" w:hAnsiTheme="minorHAnsi"/>
          <w:sz w:val="24"/>
          <w:szCs w:val="24"/>
        </w:rPr>
        <w:t>payers with higher land values.</w:t>
      </w:r>
    </w:p>
    <w:p w:rsidR="00460AF5" w:rsidRPr="00CE5996" w:rsidRDefault="00460AF5" w:rsidP="00460AF5">
      <w:pPr>
        <w:pStyle w:val="Heading2"/>
        <w:rPr>
          <w:rFonts w:asciiTheme="minorHAnsi" w:hAnsiTheme="minorHAnsi"/>
          <w:color w:val="auto"/>
        </w:rPr>
      </w:pPr>
      <w:bookmarkStart w:id="51" w:name="_Toc366160418"/>
      <w:bookmarkStart w:id="52" w:name="_Toc474766999"/>
      <w:r w:rsidRPr="00CE5996">
        <w:rPr>
          <w:rFonts w:asciiTheme="minorHAnsi" w:hAnsiTheme="minorHAnsi"/>
          <w:color w:val="auto"/>
        </w:rPr>
        <w:t>Consideration of affordability and the community’s capacity and willingness to pay</w:t>
      </w:r>
      <w:bookmarkEnd w:id="51"/>
      <w:bookmarkEnd w:id="52"/>
    </w:p>
    <w:p w:rsidR="00D37F76" w:rsidRDefault="00D37F76" w:rsidP="00460AF5">
      <w:pPr>
        <w:pStyle w:val="Default"/>
        <w:rPr>
          <w:rFonts w:asciiTheme="minorHAnsi" w:hAnsiTheme="minorHAnsi" w:cs="Times New Roman"/>
          <w:color w:val="auto"/>
        </w:rPr>
      </w:pPr>
    </w:p>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The capacity to pay is not limited to the indicators listed above that show a snapshot in time.  The change over time in the economy, employment, income and labour force conditions</w:t>
      </w:r>
      <w:r w:rsidR="000E4E2B">
        <w:rPr>
          <w:rFonts w:asciiTheme="minorHAnsi" w:hAnsiTheme="minorHAnsi"/>
          <w:color w:val="auto"/>
        </w:rPr>
        <w:t>,</w:t>
      </w:r>
      <w:r w:rsidRPr="00460AF5">
        <w:rPr>
          <w:rFonts w:asciiTheme="minorHAnsi" w:hAnsiTheme="minorHAnsi"/>
          <w:color w:val="auto"/>
        </w:rPr>
        <w:t xml:space="preserve"> when compared against the benchmark Co</w:t>
      </w:r>
      <w:r w:rsidR="003A1CB1">
        <w:rPr>
          <w:rFonts w:asciiTheme="minorHAnsi" w:hAnsiTheme="minorHAnsi"/>
          <w:color w:val="auto"/>
        </w:rPr>
        <w:t>uncils</w:t>
      </w:r>
      <w:r w:rsidR="000E4E2B">
        <w:rPr>
          <w:rFonts w:asciiTheme="minorHAnsi" w:hAnsiTheme="minorHAnsi"/>
          <w:color w:val="auto"/>
        </w:rPr>
        <w:t>,</w:t>
      </w:r>
      <w:r w:rsidR="003A1CB1">
        <w:rPr>
          <w:rFonts w:asciiTheme="minorHAnsi" w:hAnsiTheme="minorHAnsi"/>
          <w:color w:val="auto"/>
        </w:rPr>
        <w:t xml:space="preserve"> show</w:t>
      </w:r>
      <w:r w:rsidR="003A436D">
        <w:rPr>
          <w:rFonts w:asciiTheme="minorHAnsi" w:hAnsiTheme="minorHAnsi"/>
          <w:color w:val="auto"/>
        </w:rPr>
        <w:t>s</w:t>
      </w:r>
      <w:r w:rsidR="003A1CB1">
        <w:rPr>
          <w:rFonts w:asciiTheme="minorHAnsi" w:hAnsiTheme="minorHAnsi"/>
          <w:color w:val="auto"/>
        </w:rPr>
        <w:t xml:space="preserve"> that the </w:t>
      </w:r>
      <w:r w:rsidRPr="00460AF5">
        <w:rPr>
          <w:rFonts w:asciiTheme="minorHAnsi" w:hAnsiTheme="minorHAnsi"/>
          <w:color w:val="auto"/>
        </w:rPr>
        <w:t xml:space="preserve">community has the capacity to pay due to significant improvements in each of these indicators and the relative placement of Byron against the benchmark Councils.  </w:t>
      </w:r>
    </w:p>
    <w:p w:rsidR="00460AF5" w:rsidRPr="00460AF5" w:rsidRDefault="00460AF5" w:rsidP="00460AF5">
      <w:pPr>
        <w:rPr>
          <w:rFonts w:asciiTheme="minorHAnsi" w:hAnsiTheme="minorHAnsi" w:cs="Arial"/>
          <w:b/>
          <w:sz w:val="24"/>
        </w:rPr>
      </w:pPr>
    </w:p>
    <w:p w:rsidR="00460AF5" w:rsidRPr="00460AF5" w:rsidRDefault="00460AF5" w:rsidP="00460AF5">
      <w:pPr>
        <w:rPr>
          <w:rFonts w:asciiTheme="minorHAnsi" w:hAnsiTheme="minorHAnsi" w:cs="Arial"/>
          <w:b/>
          <w:sz w:val="24"/>
        </w:rPr>
      </w:pPr>
      <w:r w:rsidRPr="00460AF5">
        <w:rPr>
          <w:rFonts w:asciiTheme="minorHAnsi" w:hAnsiTheme="minorHAnsi" w:cs="Arial"/>
          <w:b/>
          <w:sz w:val="24"/>
        </w:rPr>
        <w:t>Land Values</w:t>
      </w:r>
    </w:p>
    <w:p w:rsidR="00460AF5" w:rsidRPr="00460AF5" w:rsidRDefault="00460AF5" w:rsidP="00460AF5">
      <w:pPr>
        <w:rPr>
          <w:rFonts w:asciiTheme="minorHAnsi" w:hAnsiTheme="minorHAnsi" w:cs="Arial"/>
          <w:b/>
          <w:sz w:val="24"/>
        </w:rPr>
      </w:pPr>
    </w:p>
    <w:p w:rsidR="00460AF5" w:rsidRDefault="00460AF5" w:rsidP="00460AF5">
      <w:pPr>
        <w:rPr>
          <w:rFonts w:asciiTheme="minorHAnsi" w:hAnsiTheme="minorHAnsi" w:cs="Arial"/>
          <w:sz w:val="24"/>
        </w:rPr>
      </w:pPr>
      <w:r w:rsidRPr="00460AF5">
        <w:rPr>
          <w:rFonts w:asciiTheme="minorHAnsi" w:hAnsiTheme="minorHAnsi" w:cs="Arial"/>
          <w:sz w:val="24"/>
        </w:rPr>
        <w:t xml:space="preserve">Council has </w:t>
      </w:r>
      <w:r w:rsidR="003A436D">
        <w:rPr>
          <w:rFonts w:asciiTheme="minorHAnsi" w:hAnsiTheme="minorHAnsi" w:cs="Arial"/>
          <w:sz w:val="24"/>
        </w:rPr>
        <w:t>updated its d</w:t>
      </w:r>
      <w:r w:rsidR="00E75E67">
        <w:rPr>
          <w:rFonts w:asciiTheme="minorHAnsi" w:hAnsiTheme="minorHAnsi" w:cs="Arial"/>
          <w:sz w:val="24"/>
        </w:rPr>
        <w:t>atabases to include the revised</w:t>
      </w:r>
      <w:r w:rsidRPr="00460AF5">
        <w:rPr>
          <w:rFonts w:asciiTheme="minorHAnsi" w:hAnsiTheme="minorHAnsi" w:cs="Arial"/>
          <w:sz w:val="24"/>
        </w:rPr>
        <w:t xml:space="preserve"> 2016 land values supplied by the Valuer General received on 11 January 2017 to this SRV application.  Council also received new land valuations in 2015 to apply for the 2016/2017 rating year.  Within a 12 month period, the total land valuation in the Byron Shire increased 10.6%.  The table below indicates the movements of land values and number of properties between the 2015 valuations and 2016 valuations.  </w:t>
      </w:r>
    </w:p>
    <w:p w:rsidR="00DB628C" w:rsidRPr="00460AF5" w:rsidRDefault="00DB628C" w:rsidP="00460AF5">
      <w:pPr>
        <w:rPr>
          <w:rFonts w:asciiTheme="minorHAnsi" w:hAnsiTheme="minorHAnsi" w:cs="Arial"/>
          <w:sz w:val="24"/>
        </w:rPr>
      </w:pPr>
    </w:p>
    <w:p w:rsidR="00460AF5" w:rsidRPr="00460AF5" w:rsidRDefault="00460AF5" w:rsidP="00460AF5">
      <w:pPr>
        <w:rPr>
          <w:rFonts w:asciiTheme="minorHAnsi" w:hAnsiTheme="minorHAnsi" w:cs="Arial"/>
          <w:sz w:val="24"/>
        </w:rPr>
      </w:pPr>
      <w:r w:rsidRPr="00460AF5">
        <w:rPr>
          <w:rFonts w:asciiTheme="minorHAnsi" w:hAnsiTheme="minorHAnsi" w:cs="Arial"/>
          <w:sz w:val="24"/>
        </w:rPr>
        <w:t>The valuations include both rateable and non rateable land:</w:t>
      </w:r>
    </w:p>
    <w:p w:rsidR="00460AF5" w:rsidRPr="00460AF5" w:rsidRDefault="00460AF5" w:rsidP="00460AF5">
      <w:pPr>
        <w:rPr>
          <w:rFonts w:asciiTheme="minorHAnsi" w:hAnsiTheme="minorHAnsi" w:cs="Arial"/>
          <w:sz w:val="24"/>
        </w:rPr>
      </w:pPr>
    </w:p>
    <w:p w:rsidR="00460AF5" w:rsidRPr="00460AF5" w:rsidRDefault="00460AF5" w:rsidP="004D6F76">
      <w:pPr>
        <w:ind w:left="-567"/>
        <w:rPr>
          <w:rFonts w:asciiTheme="minorHAnsi" w:hAnsiTheme="minorHAnsi" w:cs="Arial"/>
          <w:sz w:val="24"/>
        </w:rPr>
      </w:pPr>
      <w:r w:rsidRPr="00460AF5">
        <w:rPr>
          <w:rFonts w:asciiTheme="minorHAnsi" w:hAnsiTheme="minorHAnsi"/>
          <w:noProof/>
          <w:sz w:val="24"/>
        </w:rPr>
        <w:drawing>
          <wp:inline distT="0" distB="0" distL="0" distR="0" wp14:anchorId="4955E01C" wp14:editId="7E837A78">
            <wp:extent cx="5934075" cy="33623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1258" cy="3366395"/>
                    </a:xfrm>
                    <a:prstGeom prst="rect">
                      <a:avLst/>
                    </a:prstGeom>
                    <a:noFill/>
                    <a:ln>
                      <a:noFill/>
                    </a:ln>
                  </pic:spPr>
                </pic:pic>
              </a:graphicData>
            </a:graphic>
          </wp:inline>
        </w:drawing>
      </w:r>
    </w:p>
    <w:p w:rsidR="00460AF5" w:rsidRPr="00460AF5" w:rsidRDefault="00460AF5" w:rsidP="00460AF5">
      <w:pPr>
        <w:rPr>
          <w:rFonts w:asciiTheme="minorHAnsi" w:hAnsiTheme="minorHAnsi" w:cs="Arial"/>
          <w:sz w:val="24"/>
        </w:rPr>
      </w:pPr>
    </w:p>
    <w:p w:rsidR="00460AF5" w:rsidRPr="00460AF5" w:rsidRDefault="00460AF5" w:rsidP="00460AF5">
      <w:pPr>
        <w:rPr>
          <w:rFonts w:asciiTheme="minorHAnsi" w:hAnsiTheme="minorHAnsi" w:cs="Arial"/>
          <w:sz w:val="24"/>
        </w:rPr>
      </w:pPr>
      <w:r w:rsidRPr="00460AF5">
        <w:rPr>
          <w:rFonts w:asciiTheme="minorHAnsi" w:hAnsiTheme="minorHAnsi" w:cs="Arial"/>
          <w:sz w:val="24"/>
        </w:rPr>
        <w:lastRenderedPageBreak/>
        <w:t>Given rating is based on the utilisation of land value to reflect a ‘capacity to pay’, the above table demonstrates there has been an increase in the asset wealth of landowners</w:t>
      </w:r>
      <w:r w:rsidR="000E4E2B">
        <w:rPr>
          <w:rFonts w:asciiTheme="minorHAnsi" w:hAnsiTheme="minorHAnsi" w:cs="Arial"/>
          <w:sz w:val="24"/>
        </w:rPr>
        <w:t>,</w:t>
      </w:r>
      <w:r w:rsidRPr="00460AF5">
        <w:rPr>
          <w:rFonts w:asciiTheme="minorHAnsi" w:hAnsiTheme="minorHAnsi" w:cs="Arial"/>
          <w:sz w:val="24"/>
        </w:rPr>
        <w:t xml:space="preserve"> albeit unimproved land value</w:t>
      </w:r>
      <w:r w:rsidR="000E4E2B">
        <w:rPr>
          <w:rFonts w:asciiTheme="minorHAnsi" w:hAnsiTheme="minorHAnsi" w:cs="Arial"/>
          <w:sz w:val="24"/>
        </w:rPr>
        <w:t>,</w:t>
      </w:r>
      <w:r w:rsidRPr="00460AF5">
        <w:rPr>
          <w:rFonts w:asciiTheme="minorHAnsi" w:hAnsiTheme="minorHAnsi" w:cs="Arial"/>
          <w:sz w:val="24"/>
        </w:rPr>
        <w:t xml:space="preserve"> in the Byron Shire over the last twelve months.  </w:t>
      </w:r>
    </w:p>
    <w:p w:rsidR="00460AF5" w:rsidRPr="00460AF5" w:rsidRDefault="00460AF5" w:rsidP="00460AF5">
      <w:pPr>
        <w:rPr>
          <w:rFonts w:asciiTheme="minorHAnsi" w:hAnsiTheme="minorHAnsi" w:cs="Arial"/>
          <w:sz w:val="24"/>
        </w:rPr>
      </w:pPr>
    </w:p>
    <w:p w:rsidR="00460AF5" w:rsidRPr="00460AF5" w:rsidRDefault="00460AF5" w:rsidP="00460AF5">
      <w:pPr>
        <w:rPr>
          <w:rFonts w:asciiTheme="minorHAnsi" w:hAnsiTheme="minorHAnsi" w:cs="Arial"/>
          <w:b/>
          <w:sz w:val="24"/>
        </w:rPr>
      </w:pPr>
      <w:r w:rsidRPr="00460AF5">
        <w:rPr>
          <w:rFonts w:asciiTheme="minorHAnsi" w:hAnsiTheme="minorHAnsi" w:cs="Arial"/>
          <w:b/>
          <w:sz w:val="24"/>
        </w:rPr>
        <w:t>Average Rates</w:t>
      </w:r>
    </w:p>
    <w:p w:rsidR="00460AF5" w:rsidRPr="00460AF5" w:rsidRDefault="00460AF5" w:rsidP="00460AF5">
      <w:pPr>
        <w:rPr>
          <w:rFonts w:asciiTheme="minorHAnsi" w:hAnsiTheme="minorHAnsi" w:cs="Arial"/>
          <w:b/>
          <w:sz w:val="24"/>
        </w:rPr>
      </w:pPr>
    </w:p>
    <w:p w:rsidR="00460AF5" w:rsidRPr="00460AF5" w:rsidRDefault="00460AF5" w:rsidP="00460AF5">
      <w:pPr>
        <w:rPr>
          <w:rFonts w:asciiTheme="minorHAnsi" w:hAnsiTheme="minorHAnsi" w:cs="Arial"/>
          <w:sz w:val="24"/>
        </w:rPr>
      </w:pPr>
      <w:r w:rsidRPr="00460AF5">
        <w:rPr>
          <w:rFonts w:asciiTheme="minorHAnsi" w:hAnsiTheme="minorHAnsi" w:cs="Arial"/>
          <w:sz w:val="24"/>
        </w:rPr>
        <w:t>In consideration of the SRV proposal, Council conducted research and has comp</w:t>
      </w:r>
      <w:r w:rsidR="000E4E2B">
        <w:rPr>
          <w:rFonts w:asciiTheme="minorHAnsi" w:hAnsiTheme="minorHAnsi" w:cs="Arial"/>
          <w:sz w:val="24"/>
        </w:rPr>
        <w:t>ared average rates from Council</w:t>
      </w:r>
      <w:r w:rsidRPr="00460AF5">
        <w:rPr>
          <w:rFonts w:asciiTheme="minorHAnsi" w:hAnsiTheme="minorHAnsi" w:cs="Arial"/>
          <w:sz w:val="24"/>
        </w:rPr>
        <w:t>s in the Northern Rivers region of NSW and other NSW coastal Council to gauge existing rates being raised.  The table below provides a comparison of the average rate ranges in the major rating categories of Residential, Business and Farmland based on 2016/2017 rates</w:t>
      </w:r>
      <w:r w:rsidR="000E4E2B">
        <w:rPr>
          <w:rFonts w:asciiTheme="minorHAnsi" w:hAnsiTheme="minorHAnsi" w:cs="Arial"/>
          <w:sz w:val="24"/>
        </w:rPr>
        <w:t xml:space="preserve"> (general fund only)</w:t>
      </w:r>
      <w:r w:rsidRPr="00460AF5">
        <w:rPr>
          <w:rFonts w:asciiTheme="minorHAnsi" w:hAnsiTheme="minorHAnsi" w:cs="Arial"/>
          <w:sz w:val="24"/>
        </w:rPr>
        <w:t>.</w:t>
      </w:r>
    </w:p>
    <w:p w:rsidR="00460AF5" w:rsidRPr="00460AF5" w:rsidRDefault="00460AF5" w:rsidP="00460AF5">
      <w:pPr>
        <w:rPr>
          <w:rFonts w:asciiTheme="minorHAnsi" w:hAnsiTheme="minorHAnsi" w:cs="Arial"/>
          <w:b/>
          <w:sz w:val="24"/>
        </w:rPr>
      </w:pPr>
    </w:p>
    <w:tbl>
      <w:tblPr>
        <w:tblStyle w:val="TableGrid"/>
        <w:tblW w:w="0" w:type="auto"/>
        <w:tblLook w:val="04A0" w:firstRow="1" w:lastRow="0" w:firstColumn="1" w:lastColumn="0" w:noHBand="0" w:noVBand="1"/>
      </w:tblPr>
      <w:tblGrid>
        <w:gridCol w:w="2054"/>
        <w:gridCol w:w="2038"/>
        <w:gridCol w:w="2031"/>
        <w:gridCol w:w="2031"/>
      </w:tblGrid>
      <w:tr w:rsidR="00DB628C" w:rsidRPr="00DB628C" w:rsidTr="000E4E2B">
        <w:trPr>
          <w:tblHeader/>
        </w:trPr>
        <w:tc>
          <w:tcPr>
            <w:tcW w:w="2310" w:type="dxa"/>
          </w:tcPr>
          <w:p w:rsidR="00DB628C" w:rsidRPr="00DB628C" w:rsidRDefault="00DB628C" w:rsidP="00CF576A">
            <w:pPr>
              <w:rPr>
                <w:rFonts w:asciiTheme="minorHAnsi" w:hAnsiTheme="minorHAnsi" w:cs="Arial"/>
                <w:b/>
                <w:sz w:val="22"/>
                <w:szCs w:val="22"/>
              </w:rPr>
            </w:pPr>
            <w:r w:rsidRPr="00DB628C">
              <w:rPr>
                <w:rFonts w:asciiTheme="minorHAnsi" w:hAnsiTheme="minorHAnsi" w:cs="Arial"/>
                <w:b/>
                <w:sz w:val="22"/>
                <w:szCs w:val="22"/>
              </w:rPr>
              <w:t>Council</w:t>
            </w:r>
          </w:p>
        </w:tc>
        <w:tc>
          <w:tcPr>
            <w:tcW w:w="2310" w:type="dxa"/>
          </w:tcPr>
          <w:p w:rsidR="00DB628C" w:rsidRPr="00DB628C" w:rsidRDefault="00DB628C" w:rsidP="00CF576A">
            <w:pPr>
              <w:rPr>
                <w:rFonts w:asciiTheme="minorHAnsi" w:hAnsiTheme="minorHAnsi" w:cs="Arial"/>
                <w:b/>
                <w:sz w:val="22"/>
                <w:szCs w:val="22"/>
              </w:rPr>
            </w:pPr>
            <w:r w:rsidRPr="00DB628C">
              <w:rPr>
                <w:rFonts w:asciiTheme="minorHAnsi" w:hAnsiTheme="minorHAnsi" w:cs="Arial"/>
                <w:b/>
                <w:sz w:val="22"/>
                <w:szCs w:val="22"/>
              </w:rPr>
              <w:t>Average Residential Rate $ 2016/2017</w:t>
            </w:r>
          </w:p>
        </w:tc>
        <w:tc>
          <w:tcPr>
            <w:tcW w:w="2311" w:type="dxa"/>
          </w:tcPr>
          <w:p w:rsidR="00DB628C" w:rsidRPr="00DB628C" w:rsidRDefault="00DB628C" w:rsidP="00CF576A">
            <w:pPr>
              <w:rPr>
                <w:rFonts w:asciiTheme="minorHAnsi" w:hAnsiTheme="minorHAnsi" w:cs="Arial"/>
                <w:b/>
                <w:sz w:val="22"/>
                <w:szCs w:val="22"/>
              </w:rPr>
            </w:pPr>
            <w:r w:rsidRPr="00DB628C">
              <w:rPr>
                <w:rFonts w:asciiTheme="minorHAnsi" w:hAnsiTheme="minorHAnsi" w:cs="Arial"/>
                <w:b/>
                <w:sz w:val="22"/>
                <w:szCs w:val="22"/>
              </w:rPr>
              <w:t>Average Business Rate $ 2016/2017</w:t>
            </w:r>
          </w:p>
        </w:tc>
        <w:tc>
          <w:tcPr>
            <w:tcW w:w="2311" w:type="dxa"/>
          </w:tcPr>
          <w:p w:rsidR="00DB628C" w:rsidRPr="00DB628C" w:rsidRDefault="00DB628C" w:rsidP="00CF576A">
            <w:pPr>
              <w:rPr>
                <w:rFonts w:asciiTheme="minorHAnsi" w:hAnsiTheme="minorHAnsi" w:cs="Arial"/>
                <w:b/>
                <w:sz w:val="22"/>
                <w:szCs w:val="22"/>
              </w:rPr>
            </w:pPr>
            <w:r w:rsidRPr="00DB628C">
              <w:rPr>
                <w:rFonts w:asciiTheme="minorHAnsi" w:hAnsiTheme="minorHAnsi" w:cs="Arial"/>
                <w:b/>
                <w:sz w:val="22"/>
                <w:szCs w:val="22"/>
              </w:rPr>
              <w:t>Average Farmland Rate $ 2016/2017</w:t>
            </w:r>
          </w:p>
        </w:tc>
      </w:tr>
      <w:tr w:rsidR="00DB628C" w:rsidRPr="00DB628C" w:rsidTr="00CF576A">
        <w:tc>
          <w:tcPr>
            <w:tcW w:w="2310" w:type="dxa"/>
          </w:tcPr>
          <w:p w:rsidR="00DB628C" w:rsidRPr="00DB628C" w:rsidRDefault="00DB628C" w:rsidP="00CF576A">
            <w:pPr>
              <w:rPr>
                <w:rFonts w:asciiTheme="minorHAnsi" w:hAnsiTheme="minorHAnsi" w:cs="Arial"/>
                <w:b/>
                <w:sz w:val="22"/>
                <w:szCs w:val="22"/>
              </w:rPr>
            </w:pPr>
            <w:r w:rsidRPr="00DB628C">
              <w:rPr>
                <w:rFonts w:asciiTheme="minorHAnsi" w:hAnsiTheme="minorHAnsi" w:cs="Arial"/>
                <w:b/>
                <w:sz w:val="22"/>
                <w:szCs w:val="22"/>
              </w:rPr>
              <w:t>Northern Rivers</w:t>
            </w:r>
          </w:p>
        </w:tc>
        <w:tc>
          <w:tcPr>
            <w:tcW w:w="2310" w:type="dxa"/>
          </w:tcPr>
          <w:p w:rsidR="00DB628C" w:rsidRPr="00DB628C" w:rsidRDefault="00DB628C" w:rsidP="00CF576A">
            <w:pPr>
              <w:rPr>
                <w:rFonts w:asciiTheme="minorHAnsi" w:hAnsiTheme="minorHAnsi" w:cs="Arial"/>
                <w:b/>
                <w:sz w:val="22"/>
                <w:szCs w:val="22"/>
              </w:rPr>
            </w:pPr>
          </w:p>
        </w:tc>
        <w:tc>
          <w:tcPr>
            <w:tcW w:w="2311" w:type="dxa"/>
          </w:tcPr>
          <w:p w:rsidR="00DB628C" w:rsidRPr="00DB628C" w:rsidRDefault="00DB628C" w:rsidP="00CF576A">
            <w:pPr>
              <w:rPr>
                <w:rFonts w:asciiTheme="minorHAnsi" w:hAnsiTheme="minorHAnsi" w:cs="Arial"/>
                <w:b/>
                <w:sz w:val="22"/>
                <w:szCs w:val="22"/>
              </w:rPr>
            </w:pPr>
          </w:p>
        </w:tc>
        <w:tc>
          <w:tcPr>
            <w:tcW w:w="2311" w:type="dxa"/>
          </w:tcPr>
          <w:p w:rsidR="00DB628C" w:rsidRPr="00DB628C" w:rsidRDefault="00DB628C" w:rsidP="00CF576A">
            <w:pPr>
              <w:rPr>
                <w:rFonts w:asciiTheme="minorHAnsi" w:hAnsiTheme="minorHAnsi" w:cs="Arial"/>
                <w:b/>
                <w:sz w:val="22"/>
                <w:szCs w:val="22"/>
              </w:rPr>
            </w:pPr>
          </w:p>
        </w:tc>
      </w:tr>
      <w:tr w:rsidR="00DB628C" w:rsidRPr="00DB628C" w:rsidTr="00CF576A">
        <w:tc>
          <w:tcPr>
            <w:tcW w:w="2310" w:type="dxa"/>
          </w:tcPr>
          <w:p w:rsidR="00DB628C" w:rsidRPr="00DB628C" w:rsidRDefault="00DB628C" w:rsidP="00CF576A">
            <w:pPr>
              <w:rPr>
                <w:rFonts w:asciiTheme="minorHAnsi" w:hAnsiTheme="minorHAnsi" w:cs="Arial"/>
                <w:sz w:val="22"/>
                <w:szCs w:val="22"/>
              </w:rPr>
            </w:pPr>
            <w:r w:rsidRPr="00DB628C">
              <w:rPr>
                <w:rFonts w:asciiTheme="minorHAnsi" w:hAnsiTheme="minorHAnsi" w:cs="Arial"/>
                <w:sz w:val="22"/>
                <w:szCs w:val="22"/>
              </w:rPr>
              <w:t>Byron Shire</w:t>
            </w:r>
          </w:p>
        </w:tc>
        <w:tc>
          <w:tcPr>
            <w:tcW w:w="2310"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$1,139</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$2,071 to $4,437</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$1,608</w:t>
            </w:r>
          </w:p>
        </w:tc>
      </w:tr>
      <w:tr w:rsidR="00DB628C" w:rsidRPr="00DB628C" w:rsidTr="00CF576A">
        <w:tc>
          <w:tcPr>
            <w:tcW w:w="2310" w:type="dxa"/>
          </w:tcPr>
          <w:p w:rsidR="00DB628C" w:rsidRPr="00DB628C" w:rsidRDefault="00DB628C" w:rsidP="00CF576A">
            <w:pPr>
              <w:rPr>
                <w:rFonts w:asciiTheme="minorHAnsi" w:hAnsiTheme="minorHAnsi" w:cs="Arial"/>
                <w:sz w:val="22"/>
                <w:szCs w:val="22"/>
              </w:rPr>
            </w:pPr>
            <w:r w:rsidRPr="00DB628C">
              <w:rPr>
                <w:rFonts w:asciiTheme="minorHAnsi" w:hAnsiTheme="minorHAnsi" w:cs="Arial"/>
                <w:sz w:val="22"/>
                <w:szCs w:val="22"/>
              </w:rPr>
              <w:t>Ballina Shire</w:t>
            </w:r>
          </w:p>
        </w:tc>
        <w:tc>
          <w:tcPr>
            <w:tcW w:w="2310"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$940</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$3,192</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$1,479</w:t>
            </w:r>
          </w:p>
        </w:tc>
      </w:tr>
      <w:tr w:rsidR="00DB628C" w:rsidRPr="00DB628C" w:rsidTr="00CF576A">
        <w:tc>
          <w:tcPr>
            <w:tcW w:w="2310" w:type="dxa"/>
          </w:tcPr>
          <w:p w:rsidR="00DB628C" w:rsidRPr="00DB628C" w:rsidRDefault="00DB628C" w:rsidP="00CF576A">
            <w:pPr>
              <w:rPr>
                <w:rFonts w:asciiTheme="minorHAnsi" w:hAnsiTheme="minorHAnsi" w:cs="Arial"/>
                <w:sz w:val="22"/>
                <w:szCs w:val="22"/>
              </w:rPr>
            </w:pPr>
            <w:r w:rsidRPr="00DB628C">
              <w:rPr>
                <w:rFonts w:asciiTheme="minorHAnsi" w:hAnsiTheme="minorHAnsi" w:cs="Arial"/>
                <w:sz w:val="22"/>
                <w:szCs w:val="22"/>
              </w:rPr>
              <w:t>Lismore City</w:t>
            </w:r>
          </w:p>
        </w:tc>
        <w:tc>
          <w:tcPr>
            <w:tcW w:w="2310"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$1,150 to $1,440</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$1,627 to $8,119</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$2,229</w:t>
            </w:r>
          </w:p>
        </w:tc>
      </w:tr>
      <w:tr w:rsidR="00DB628C" w:rsidRPr="00DB628C" w:rsidTr="00CF576A">
        <w:tc>
          <w:tcPr>
            <w:tcW w:w="2310" w:type="dxa"/>
          </w:tcPr>
          <w:p w:rsidR="00DB628C" w:rsidRPr="00DB628C" w:rsidRDefault="00DB628C" w:rsidP="00CF576A">
            <w:pPr>
              <w:rPr>
                <w:rFonts w:asciiTheme="minorHAnsi" w:hAnsiTheme="minorHAnsi" w:cs="Arial"/>
                <w:sz w:val="22"/>
                <w:szCs w:val="22"/>
              </w:rPr>
            </w:pPr>
            <w:r w:rsidRPr="00DB628C">
              <w:rPr>
                <w:rFonts w:asciiTheme="minorHAnsi" w:hAnsiTheme="minorHAnsi" w:cs="Arial"/>
                <w:sz w:val="22"/>
                <w:szCs w:val="22"/>
              </w:rPr>
              <w:t>Tweed Shire</w:t>
            </w:r>
          </w:p>
        </w:tc>
        <w:tc>
          <w:tcPr>
            <w:tcW w:w="2310"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$1,341</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$2,976</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$2,045</w:t>
            </w:r>
          </w:p>
        </w:tc>
      </w:tr>
      <w:tr w:rsidR="00DB628C" w:rsidRPr="00DB628C" w:rsidTr="00CF576A">
        <w:tc>
          <w:tcPr>
            <w:tcW w:w="2310" w:type="dxa"/>
          </w:tcPr>
          <w:p w:rsidR="00DB628C" w:rsidRPr="00DB628C" w:rsidRDefault="00DB628C" w:rsidP="00CF576A">
            <w:pPr>
              <w:rPr>
                <w:rFonts w:asciiTheme="minorHAnsi" w:hAnsiTheme="minorHAnsi" w:cs="Arial"/>
                <w:sz w:val="22"/>
                <w:szCs w:val="22"/>
              </w:rPr>
            </w:pPr>
            <w:r w:rsidRPr="00DB628C">
              <w:rPr>
                <w:rFonts w:asciiTheme="minorHAnsi" w:hAnsiTheme="minorHAnsi" w:cs="Arial"/>
                <w:sz w:val="22"/>
                <w:szCs w:val="22"/>
              </w:rPr>
              <w:t>Clarence Valley</w:t>
            </w:r>
          </w:p>
        </w:tc>
        <w:tc>
          <w:tcPr>
            <w:tcW w:w="2310"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$829 to $1,253</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$1,441 to $4,807</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$1,382</w:t>
            </w:r>
          </w:p>
        </w:tc>
      </w:tr>
      <w:tr w:rsidR="00DB628C" w:rsidRPr="00DB628C" w:rsidTr="00CF576A">
        <w:tc>
          <w:tcPr>
            <w:tcW w:w="2310" w:type="dxa"/>
          </w:tcPr>
          <w:p w:rsidR="00DB628C" w:rsidRPr="00DB628C" w:rsidRDefault="00DB628C" w:rsidP="00CF576A">
            <w:pPr>
              <w:rPr>
                <w:rFonts w:asciiTheme="minorHAnsi" w:hAnsiTheme="minorHAnsi" w:cs="Arial"/>
                <w:b/>
                <w:sz w:val="22"/>
                <w:szCs w:val="22"/>
              </w:rPr>
            </w:pPr>
          </w:p>
        </w:tc>
        <w:tc>
          <w:tcPr>
            <w:tcW w:w="2310" w:type="dxa"/>
          </w:tcPr>
          <w:p w:rsidR="00DB628C" w:rsidRPr="00DB628C" w:rsidRDefault="00DB628C" w:rsidP="00CF576A">
            <w:pPr>
              <w:jc w:val="right"/>
              <w:rPr>
                <w:rFonts w:asciiTheme="minorHAnsi" w:hAnsiTheme="minorHAnsi" w:cs="Arial"/>
                <w:sz w:val="22"/>
                <w:szCs w:val="22"/>
              </w:rPr>
            </w:pPr>
          </w:p>
        </w:tc>
        <w:tc>
          <w:tcPr>
            <w:tcW w:w="2311" w:type="dxa"/>
          </w:tcPr>
          <w:p w:rsidR="00DB628C" w:rsidRPr="00DB628C" w:rsidRDefault="00DB628C" w:rsidP="00CF576A">
            <w:pPr>
              <w:jc w:val="right"/>
              <w:rPr>
                <w:rFonts w:asciiTheme="minorHAnsi" w:hAnsiTheme="minorHAnsi" w:cs="Arial"/>
                <w:sz w:val="22"/>
                <w:szCs w:val="22"/>
              </w:rPr>
            </w:pPr>
          </w:p>
        </w:tc>
        <w:tc>
          <w:tcPr>
            <w:tcW w:w="2311" w:type="dxa"/>
          </w:tcPr>
          <w:p w:rsidR="00DB628C" w:rsidRPr="00DB628C" w:rsidRDefault="00DB628C" w:rsidP="00CF576A">
            <w:pPr>
              <w:jc w:val="right"/>
              <w:rPr>
                <w:rFonts w:asciiTheme="minorHAnsi" w:hAnsiTheme="minorHAnsi" w:cs="Arial"/>
                <w:sz w:val="22"/>
                <w:szCs w:val="22"/>
              </w:rPr>
            </w:pPr>
          </w:p>
        </w:tc>
      </w:tr>
      <w:tr w:rsidR="00DB628C" w:rsidRPr="00DB628C" w:rsidTr="00CF576A">
        <w:tc>
          <w:tcPr>
            <w:tcW w:w="2310" w:type="dxa"/>
          </w:tcPr>
          <w:p w:rsidR="00DB628C" w:rsidRPr="00DB628C" w:rsidRDefault="00DB628C" w:rsidP="00CF576A">
            <w:pPr>
              <w:rPr>
                <w:rFonts w:asciiTheme="minorHAnsi" w:hAnsiTheme="minorHAnsi" w:cs="Arial"/>
                <w:b/>
                <w:sz w:val="22"/>
                <w:szCs w:val="22"/>
              </w:rPr>
            </w:pPr>
            <w:r w:rsidRPr="00DB628C">
              <w:rPr>
                <w:rFonts w:asciiTheme="minorHAnsi" w:hAnsiTheme="minorHAnsi" w:cs="Arial"/>
                <w:b/>
                <w:sz w:val="22"/>
                <w:szCs w:val="22"/>
              </w:rPr>
              <w:t xml:space="preserve">Other Coastal Councils </w:t>
            </w:r>
          </w:p>
        </w:tc>
        <w:tc>
          <w:tcPr>
            <w:tcW w:w="2310" w:type="dxa"/>
          </w:tcPr>
          <w:p w:rsidR="00DB628C" w:rsidRPr="00DB628C" w:rsidRDefault="00DB628C" w:rsidP="00CF576A">
            <w:pPr>
              <w:jc w:val="right"/>
              <w:rPr>
                <w:rFonts w:asciiTheme="minorHAnsi" w:hAnsiTheme="minorHAnsi" w:cs="Arial"/>
                <w:sz w:val="22"/>
                <w:szCs w:val="22"/>
              </w:rPr>
            </w:pPr>
          </w:p>
        </w:tc>
        <w:tc>
          <w:tcPr>
            <w:tcW w:w="2311" w:type="dxa"/>
          </w:tcPr>
          <w:p w:rsidR="00DB628C" w:rsidRPr="00DB628C" w:rsidRDefault="00DB628C" w:rsidP="00CF576A">
            <w:pPr>
              <w:jc w:val="right"/>
              <w:rPr>
                <w:rFonts w:asciiTheme="minorHAnsi" w:hAnsiTheme="minorHAnsi" w:cs="Arial"/>
                <w:sz w:val="22"/>
                <w:szCs w:val="22"/>
              </w:rPr>
            </w:pPr>
          </w:p>
        </w:tc>
        <w:tc>
          <w:tcPr>
            <w:tcW w:w="2311" w:type="dxa"/>
          </w:tcPr>
          <w:p w:rsidR="00DB628C" w:rsidRPr="00DB628C" w:rsidRDefault="00DB628C" w:rsidP="00CF576A">
            <w:pPr>
              <w:jc w:val="right"/>
              <w:rPr>
                <w:rFonts w:asciiTheme="minorHAnsi" w:hAnsiTheme="minorHAnsi" w:cs="Arial"/>
                <w:sz w:val="22"/>
                <w:szCs w:val="22"/>
              </w:rPr>
            </w:pPr>
          </w:p>
        </w:tc>
      </w:tr>
      <w:tr w:rsidR="00DB628C" w:rsidRPr="00DB628C" w:rsidTr="00CF576A">
        <w:tc>
          <w:tcPr>
            <w:tcW w:w="2310" w:type="dxa"/>
          </w:tcPr>
          <w:p w:rsidR="00DB628C" w:rsidRPr="00DB628C" w:rsidRDefault="00DB628C" w:rsidP="00CF576A">
            <w:pPr>
              <w:rPr>
                <w:rFonts w:asciiTheme="minorHAnsi" w:hAnsiTheme="minorHAnsi" w:cs="Arial"/>
                <w:sz w:val="22"/>
                <w:szCs w:val="22"/>
              </w:rPr>
            </w:pPr>
            <w:r w:rsidRPr="00DB628C">
              <w:rPr>
                <w:rFonts w:asciiTheme="minorHAnsi" w:hAnsiTheme="minorHAnsi" w:cs="Arial"/>
                <w:sz w:val="22"/>
                <w:szCs w:val="22"/>
              </w:rPr>
              <w:t>Bega Valley Shire</w:t>
            </w:r>
          </w:p>
        </w:tc>
        <w:tc>
          <w:tcPr>
            <w:tcW w:w="2310"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$1,051</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$2,678</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$1,986</w:t>
            </w:r>
          </w:p>
        </w:tc>
      </w:tr>
      <w:tr w:rsidR="00DB628C" w:rsidRPr="00DB628C" w:rsidTr="00CF576A">
        <w:tc>
          <w:tcPr>
            <w:tcW w:w="2310" w:type="dxa"/>
          </w:tcPr>
          <w:p w:rsidR="00DB628C" w:rsidRPr="00DB628C" w:rsidRDefault="00DB628C" w:rsidP="00CF576A">
            <w:pPr>
              <w:rPr>
                <w:rFonts w:asciiTheme="minorHAnsi" w:hAnsiTheme="minorHAnsi" w:cs="Arial"/>
                <w:sz w:val="22"/>
                <w:szCs w:val="22"/>
              </w:rPr>
            </w:pPr>
            <w:r w:rsidRPr="00DB628C">
              <w:rPr>
                <w:rFonts w:asciiTheme="minorHAnsi" w:hAnsiTheme="minorHAnsi" w:cs="Arial"/>
                <w:sz w:val="22"/>
                <w:szCs w:val="22"/>
              </w:rPr>
              <w:t>Eurobodalla</w:t>
            </w:r>
          </w:p>
        </w:tc>
        <w:tc>
          <w:tcPr>
            <w:tcW w:w="2310"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$930</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$3,305</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$1,427</w:t>
            </w:r>
          </w:p>
        </w:tc>
      </w:tr>
      <w:tr w:rsidR="00DB628C" w:rsidRPr="00DB628C" w:rsidTr="00CF576A">
        <w:tc>
          <w:tcPr>
            <w:tcW w:w="2310" w:type="dxa"/>
          </w:tcPr>
          <w:p w:rsidR="00DB628C" w:rsidRPr="00DB628C" w:rsidRDefault="00DB628C" w:rsidP="00CF576A">
            <w:pPr>
              <w:rPr>
                <w:rFonts w:asciiTheme="minorHAnsi" w:hAnsiTheme="minorHAnsi" w:cs="Arial"/>
                <w:sz w:val="22"/>
                <w:szCs w:val="22"/>
              </w:rPr>
            </w:pPr>
            <w:r w:rsidRPr="00DB628C">
              <w:rPr>
                <w:rFonts w:asciiTheme="minorHAnsi" w:hAnsiTheme="minorHAnsi" w:cs="Arial"/>
                <w:sz w:val="22"/>
                <w:szCs w:val="22"/>
              </w:rPr>
              <w:t>Coffs Harbour</w:t>
            </w:r>
          </w:p>
        </w:tc>
        <w:tc>
          <w:tcPr>
            <w:tcW w:w="2310"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$1,173</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$4,146 to $8,786</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$2,152</w:t>
            </w:r>
          </w:p>
        </w:tc>
      </w:tr>
      <w:tr w:rsidR="00DB628C" w:rsidRPr="00DB628C" w:rsidTr="00CF576A">
        <w:tc>
          <w:tcPr>
            <w:tcW w:w="2310" w:type="dxa"/>
          </w:tcPr>
          <w:p w:rsidR="00DB628C" w:rsidRPr="00DB628C" w:rsidRDefault="00DB628C" w:rsidP="00CF576A">
            <w:pPr>
              <w:rPr>
                <w:rFonts w:asciiTheme="minorHAnsi" w:hAnsiTheme="minorHAnsi" w:cs="Arial"/>
                <w:sz w:val="22"/>
                <w:szCs w:val="22"/>
              </w:rPr>
            </w:pPr>
            <w:r w:rsidRPr="00DB628C">
              <w:rPr>
                <w:rFonts w:asciiTheme="minorHAnsi" w:hAnsiTheme="minorHAnsi" w:cs="Arial"/>
                <w:sz w:val="22"/>
                <w:szCs w:val="22"/>
              </w:rPr>
              <w:t>Nambucca Shire</w:t>
            </w:r>
          </w:p>
        </w:tc>
        <w:tc>
          <w:tcPr>
            <w:tcW w:w="2310"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$949 to $1,123</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$1,230 to $12,899</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$2,035</w:t>
            </w:r>
          </w:p>
        </w:tc>
      </w:tr>
      <w:tr w:rsidR="00DB628C" w:rsidRPr="00DB628C" w:rsidTr="00CF576A">
        <w:tc>
          <w:tcPr>
            <w:tcW w:w="2310" w:type="dxa"/>
          </w:tcPr>
          <w:p w:rsidR="00DB628C" w:rsidRPr="00DB628C" w:rsidRDefault="00DB628C" w:rsidP="00CF576A">
            <w:pPr>
              <w:rPr>
                <w:rFonts w:asciiTheme="minorHAnsi" w:hAnsiTheme="minorHAnsi" w:cs="Arial"/>
                <w:sz w:val="22"/>
                <w:szCs w:val="22"/>
              </w:rPr>
            </w:pPr>
            <w:r w:rsidRPr="00DB628C">
              <w:rPr>
                <w:rFonts w:asciiTheme="minorHAnsi" w:hAnsiTheme="minorHAnsi" w:cs="Arial"/>
                <w:sz w:val="22"/>
                <w:szCs w:val="22"/>
              </w:rPr>
              <w:t>Lake Macquarie</w:t>
            </w:r>
          </w:p>
        </w:tc>
        <w:tc>
          <w:tcPr>
            <w:tcW w:w="2310"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$1,303</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$4,670</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$1,991</w:t>
            </w:r>
          </w:p>
        </w:tc>
      </w:tr>
      <w:tr w:rsidR="00DB628C" w:rsidRPr="00DB628C" w:rsidTr="00CF576A">
        <w:tc>
          <w:tcPr>
            <w:tcW w:w="2310" w:type="dxa"/>
          </w:tcPr>
          <w:p w:rsidR="00DB628C" w:rsidRPr="00DB628C" w:rsidRDefault="00DB628C" w:rsidP="00CF576A">
            <w:pPr>
              <w:rPr>
                <w:rFonts w:asciiTheme="minorHAnsi" w:hAnsiTheme="minorHAnsi" w:cs="Arial"/>
                <w:sz w:val="22"/>
                <w:szCs w:val="22"/>
              </w:rPr>
            </w:pPr>
            <w:r w:rsidRPr="00DB628C">
              <w:rPr>
                <w:rFonts w:asciiTheme="minorHAnsi" w:hAnsiTheme="minorHAnsi" w:cs="Arial"/>
                <w:sz w:val="22"/>
                <w:szCs w:val="22"/>
              </w:rPr>
              <w:t>Port Macquarie-Hastings</w:t>
            </w:r>
          </w:p>
        </w:tc>
        <w:tc>
          <w:tcPr>
            <w:tcW w:w="2310"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$1,142 to $1,187</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$1,483 to $10,924</w:t>
            </w:r>
          </w:p>
        </w:tc>
        <w:tc>
          <w:tcPr>
            <w:tcW w:w="2311" w:type="dxa"/>
          </w:tcPr>
          <w:p w:rsidR="00DB628C" w:rsidRPr="00DB628C" w:rsidRDefault="00DB628C" w:rsidP="00CF576A">
            <w:pPr>
              <w:jc w:val="right"/>
              <w:rPr>
                <w:rFonts w:asciiTheme="minorHAnsi" w:hAnsiTheme="minorHAnsi" w:cs="Arial"/>
                <w:sz w:val="22"/>
                <w:szCs w:val="22"/>
              </w:rPr>
            </w:pPr>
            <w:r w:rsidRPr="00DB628C">
              <w:rPr>
                <w:rFonts w:asciiTheme="minorHAnsi" w:hAnsiTheme="minorHAnsi" w:cs="Arial"/>
                <w:sz w:val="22"/>
                <w:szCs w:val="22"/>
              </w:rPr>
              <w:t>$1,903</w:t>
            </w:r>
          </w:p>
        </w:tc>
      </w:tr>
    </w:tbl>
    <w:p w:rsidR="00DB628C" w:rsidRPr="00460AF5" w:rsidRDefault="00DB628C" w:rsidP="00460AF5">
      <w:pPr>
        <w:rPr>
          <w:rFonts w:asciiTheme="minorHAnsi" w:hAnsiTheme="minorHAnsi" w:cs="Arial"/>
          <w:b/>
          <w:sz w:val="24"/>
        </w:rPr>
      </w:pPr>
    </w:p>
    <w:p w:rsidR="00460AF5" w:rsidRPr="00460AF5" w:rsidRDefault="000E4E2B" w:rsidP="00460AF5">
      <w:pPr>
        <w:rPr>
          <w:rFonts w:asciiTheme="minorHAnsi" w:hAnsiTheme="minorHAnsi" w:cs="Arial"/>
          <w:sz w:val="24"/>
        </w:rPr>
      </w:pPr>
      <w:r>
        <w:rPr>
          <w:rFonts w:asciiTheme="minorHAnsi" w:hAnsiTheme="minorHAnsi" w:cs="Arial"/>
          <w:sz w:val="24"/>
        </w:rPr>
        <w:t>Out of the eleven Council</w:t>
      </w:r>
      <w:r w:rsidR="00460AF5" w:rsidRPr="00460AF5">
        <w:rPr>
          <w:rFonts w:asciiTheme="minorHAnsi" w:hAnsiTheme="minorHAnsi" w:cs="Arial"/>
          <w:sz w:val="24"/>
        </w:rPr>
        <w:t>s compared, Byron Shire Council currently has the fifth lowest average residential rate, the fourth lowest average farmland rate and using the highest average business rate in the business rate ranges, th</w:t>
      </w:r>
      <w:r w:rsidR="00935D89">
        <w:rPr>
          <w:rFonts w:asciiTheme="minorHAnsi" w:hAnsiTheme="minorHAnsi" w:cs="Arial"/>
          <w:sz w:val="24"/>
        </w:rPr>
        <w:t>e fourth lowest business rate, b</w:t>
      </w:r>
      <w:r w:rsidR="00460AF5" w:rsidRPr="00460AF5">
        <w:rPr>
          <w:rFonts w:asciiTheme="minorHAnsi" w:hAnsiTheme="minorHAnsi" w:cs="Arial"/>
          <w:sz w:val="24"/>
        </w:rPr>
        <w:t xml:space="preserve">ased on the 2016/2017 rating year. </w:t>
      </w:r>
    </w:p>
    <w:p w:rsidR="00460AF5" w:rsidRPr="00460AF5" w:rsidRDefault="00460AF5" w:rsidP="00460AF5">
      <w:pPr>
        <w:rPr>
          <w:rFonts w:asciiTheme="minorHAnsi" w:hAnsiTheme="minorHAnsi" w:cs="Arial"/>
          <w:b/>
          <w:sz w:val="24"/>
        </w:rPr>
      </w:pPr>
    </w:p>
    <w:p w:rsidR="00460AF5" w:rsidRPr="00460AF5" w:rsidRDefault="00460AF5" w:rsidP="00460AF5">
      <w:pPr>
        <w:rPr>
          <w:rFonts w:asciiTheme="minorHAnsi" w:hAnsiTheme="minorHAnsi" w:cs="Arial"/>
          <w:b/>
          <w:sz w:val="24"/>
        </w:rPr>
      </w:pPr>
      <w:r w:rsidRPr="00460AF5">
        <w:rPr>
          <w:rFonts w:asciiTheme="minorHAnsi" w:hAnsiTheme="minorHAnsi" w:cs="Arial"/>
          <w:b/>
          <w:sz w:val="24"/>
        </w:rPr>
        <w:t>Outstanding Rates and Annual Charges Ratio</w:t>
      </w:r>
    </w:p>
    <w:p w:rsidR="00460AF5" w:rsidRPr="00460AF5" w:rsidRDefault="00460AF5" w:rsidP="00460AF5">
      <w:pPr>
        <w:rPr>
          <w:rFonts w:asciiTheme="minorHAnsi" w:hAnsiTheme="minorHAnsi" w:cs="Arial"/>
          <w:b/>
          <w:sz w:val="24"/>
        </w:rPr>
      </w:pPr>
    </w:p>
    <w:p w:rsidR="00460AF5" w:rsidRPr="00460AF5" w:rsidRDefault="000E4E2B" w:rsidP="00460AF5">
      <w:pPr>
        <w:rPr>
          <w:rFonts w:asciiTheme="minorHAnsi" w:hAnsiTheme="minorHAnsi" w:cs="Arial"/>
          <w:sz w:val="24"/>
        </w:rPr>
      </w:pPr>
      <w:r>
        <w:rPr>
          <w:rFonts w:asciiTheme="minorHAnsi" w:hAnsiTheme="minorHAnsi" w:cs="Arial"/>
          <w:sz w:val="24"/>
        </w:rPr>
        <w:t>Council’s o</w:t>
      </w:r>
      <w:r w:rsidR="00460AF5" w:rsidRPr="00460AF5">
        <w:rPr>
          <w:rFonts w:asciiTheme="minorHAnsi" w:hAnsiTheme="minorHAnsi" w:cs="Arial"/>
          <w:sz w:val="24"/>
        </w:rPr>
        <w:t>utstanding rates and charges ratio</w:t>
      </w:r>
      <w:r>
        <w:rPr>
          <w:rFonts w:asciiTheme="minorHAnsi" w:hAnsiTheme="minorHAnsi" w:cs="Arial"/>
          <w:sz w:val="24"/>
        </w:rPr>
        <w:t>,</w:t>
      </w:r>
      <w:r w:rsidR="00460AF5" w:rsidRPr="00460AF5">
        <w:rPr>
          <w:rFonts w:asciiTheme="minorHAnsi" w:hAnsiTheme="minorHAnsi" w:cs="Arial"/>
          <w:sz w:val="24"/>
        </w:rPr>
        <w:t xml:space="preserve"> as disclosed in its audited financial statements</w:t>
      </w:r>
      <w:r>
        <w:rPr>
          <w:rFonts w:asciiTheme="minorHAnsi" w:hAnsiTheme="minorHAnsi" w:cs="Arial"/>
          <w:sz w:val="24"/>
        </w:rPr>
        <w:t>,</w:t>
      </w:r>
      <w:r w:rsidR="00460AF5" w:rsidRPr="00460AF5">
        <w:rPr>
          <w:rFonts w:asciiTheme="minorHAnsi" w:hAnsiTheme="minorHAnsi" w:cs="Arial"/>
          <w:sz w:val="24"/>
        </w:rPr>
        <w:t xml:space="preserve"> has over the last four years been as follows:</w:t>
      </w:r>
    </w:p>
    <w:p w:rsidR="00460AF5" w:rsidRPr="00460AF5" w:rsidRDefault="00460AF5" w:rsidP="00460AF5">
      <w:pPr>
        <w:rPr>
          <w:rFonts w:asciiTheme="minorHAnsi" w:hAnsiTheme="minorHAnsi" w:cs="Arial"/>
          <w:sz w:val="24"/>
        </w:rPr>
      </w:pPr>
    </w:p>
    <w:p w:rsidR="00460AF5" w:rsidRPr="00460AF5" w:rsidRDefault="00460AF5" w:rsidP="00BC7A8D">
      <w:pPr>
        <w:pStyle w:val="ListParagraph"/>
        <w:numPr>
          <w:ilvl w:val="0"/>
          <w:numId w:val="57"/>
        </w:numPr>
        <w:tabs>
          <w:tab w:val="left" w:pos="2268"/>
        </w:tabs>
        <w:spacing w:after="0" w:line="240" w:lineRule="auto"/>
        <w:rPr>
          <w:rFonts w:cs="Arial"/>
          <w:sz w:val="24"/>
          <w:szCs w:val="24"/>
        </w:rPr>
      </w:pPr>
      <w:r w:rsidRPr="00460AF5">
        <w:rPr>
          <w:rFonts w:cs="Arial"/>
          <w:sz w:val="24"/>
          <w:szCs w:val="24"/>
        </w:rPr>
        <w:t xml:space="preserve">2012/2013 </w:t>
      </w:r>
      <w:r w:rsidR="004D6F76">
        <w:rPr>
          <w:rFonts w:cs="Arial"/>
          <w:sz w:val="24"/>
          <w:szCs w:val="24"/>
        </w:rPr>
        <w:tab/>
      </w:r>
      <w:r w:rsidRPr="00460AF5">
        <w:rPr>
          <w:rFonts w:cs="Arial"/>
          <w:sz w:val="24"/>
          <w:szCs w:val="24"/>
        </w:rPr>
        <w:t>5.13%</w:t>
      </w:r>
    </w:p>
    <w:p w:rsidR="00460AF5" w:rsidRPr="00460AF5" w:rsidRDefault="00460AF5" w:rsidP="00BC7A8D">
      <w:pPr>
        <w:pStyle w:val="ListParagraph"/>
        <w:numPr>
          <w:ilvl w:val="0"/>
          <w:numId w:val="57"/>
        </w:numPr>
        <w:tabs>
          <w:tab w:val="left" w:pos="2268"/>
        </w:tabs>
        <w:spacing w:after="0" w:line="240" w:lineRule="auto"/>
        <w:rPr>
          <w:rFonts w:cs="Arial"/>
          <w:sz w:val="24"/>
          <w:szCs w:val="24"/>
        </w:rPr>
      </w:pPr>
      <w:r w:rsidRPr="00460AF5">
        <w:rPr>
          <w:rFonts w:cs="Arial"/>
          <w:sz w:val="24"/>
          <w:szCs w:val="24"/>
        </w:rPr>
        <w:t xml:space="preserve">2013/2014 </w:t>
      </w:r>
      <w:r w:rsidR="004D6F76">
        <w:rPr>
          <w:rFonts w:cs="Arial"/>
          <w:sz w:val="24"/>
          <w:szCs w:val="24"/>
        </w:rPr>
        <w:tab/>
      </w:r>
      <w:r w:rsidRPr="00460AF5">
        <w:rPr>
          <w:rFonts w:cs="Arial"/>
          <w:sz w:val="24"/>
          <w:szCs w:val="24"/>
        </w:rPr>
        <w:t>4.48%</w:t>
      </w:r>
    </w:p>
    <w:p w:rsidR="00460AF5" w:rsidRPr="00460AF5" w:rsidRDefault="00460AF5" w:rsidP="00BC7A8D">
      <w:pPr>
        <w:pStyle w:val="ListParagraph"/>
        <w:numPr>
          <w:ilvl w:val="0"/>
          <w:numId w:val="57"/>
        </w:numPr>
        <w:tabs>
          <w:tab w:val="left" w:pos="2268"/>
        </w:tabs>
        <w:spacing w:after="0" w:line="240" w:lineRule="auto"/>
        <w:rPr>
          <w:rFonts w:cs="Arial"/>
          <w:sz w:val="24"/>
          <w:szCs w:val="24"/>
        </w:rPr>
      </w:pPr>
      <w:r w:rsidRPr="00460AF5">
        <w:rPr>
          <w:rFonts w:cs="Arial"/>
          <w:sz w:val="24"/>
          <w:szCs w:val="24"/>
        </w:rPr>
        <w:lastRenderedPageBreak/>
        <w:t xml:space="preserve">2014/2015 </w:t>
      </w:r>
      <w:r w:rsidR="004D6F76">
        <w:rPr>
          <w:rFonts w:cs="Arial"/>
          <w:sz w:val="24"/>
          <w:szCs w:val="24"/>
        </w:rPr>
        <w:tab/>
      </w:r>
      <w:r w:rsidRPr="00460AF5">
        <w:rPr>
          <w:rFonts w:cs="Arial"/>
          <w:sz w:val="24"/>
          <w:szCs w:val="24"/>
        </w:rPr>
        <w:t>3.81%</w:t>
      </w:r>
    </w:p>
    <w:p w:rsidR="00460AF5" w:rsidRPr="00460AF5" w:rsidRDefault="00460AF5" w:rsidP="00BC7A8D">
      <w:pPr>
        <w:pStyle w:val="ListParagraph"/>
        <w:numPr>
          <w:ilvl w:val="0"/>
          <w:numId w:val="57"/>
        </w:numPr>
        <w:tabs>
          <w:tab w:val="left" w:pos="2268"/>
        </w:tabs>
        <w:spacing w:after="0" w:line="240" w:lineRule="auto"/>
        <w:rPr>
          <w:rFonts w:cs="Arial"/>
          <w:sz w:val="24"/>
          <w:szCs w:val="24"/>
        </w:rPr>
      </w:pPr>
      <w:r w:rsidRPr="00460AF5">
        <w:rPr>
          <w:rFonts w:cs="Arial"/>
          <w:sz w:val="24"/>
          <w:szCs w:val="24"/>
        </w:rPr>
        <w:t xml:space="preserve">2015/2016 </w:t>
      </w:r>
      <w:r w:rsidR="004D6F76">
        <w:rPr>
          <w:rFonts w:cs="Arial"/>
          <w:sz w:val="24"/>
          <w:szCs w:val="24"/>
        </w:rPr>
        <w:tab/>
      </w:r>
      <w:r w:rsidRPr="00460AF5">
        <w:rPr>
          <w:rFonts w:cs="Arial"/>
          <w:sz w:val="24"/>
          <w:szCs w:val="24"/>
        </w:rPr>
        <w:t>4.00%</w:t>
      </w:r>
    </w:p>
    <w:p w:rsidR="00460AF5" w:rsidRPr="00460AF5" w:rsidRDefault="00460AF5" w:rsidP="00460AF5">
      <w:pPr>
        <w:rPr>
          <w:rFonts w:asciiTheme="minorHAnsi" w:hAnsiTheme="minorHAnsi" w:cs="Arial"/>
          <w:sz w:val="24"/>
        </w:rPr>
      </w:pPr>
    </w:p>
    <w:p w:rsidR="00460AF5" w:rsidRPr="00460AF5" w:rsidRDefault="00460AF5" w:rsidP="00460AF5">
      <w:pPr>
        <w:rPr>
          <w:rFonts w:asciiTheme="minorHAnsi" w:hAnsiTheme="minorHAnsi" w:cs="Arial"/>
          <w:sz w:val="24"/>
        </w:rPr>
      </w:pPr>
      <w:r w:rsidRPr="00460AF5">
        <w:rPr>
          <w:rFonts w:asciiTheme="minorHAnsi" w:hAnsiTheme="minorHAnsi" w:cs="Arial"/>
          <w:sz w:val="24"/>
        </w:rPr>
        <w:t>The accepted benchmark for urban Councils is 5%.  This ratio demonstrates that general</w:t>
      </w:r>
      <w:r w:rsidR="009A1C57">
        <w:rPr>
          <w:rFonts w:asciiTheme="minorHAnsi" w:hAnsiTheme="minorHAnsi" w:cs="Arial"/>
          <w:sz w:val="24"/>
        </w:rPr>
        <w:t>ly,</w:t>
      </w:r>
      <w:r w:rsidRPr="00460AF5">
        <w:rPr>
          <w:rFonts w:asciiTheme="minorHAnsi" w:hAnsiTheme="minorHAnsi" w:cs="Arial"/>
          <w:sz w:val="24"/>
        </w:rPr>
        <w:t xml:space="preserve"> Council is able to recover up to 96% of the rates and annual charges levied each financial year and the</w:t>
      </w:r>
      <w:r w:rsidR="009A1C57">
        <w:rPr>
          <w:rFonts w:asciiTheme="minorHAnsi" w:hAnsiTheme="minorHAnsi" w:cs="Arial"/>
          <w:sz w:val="24"/>
        </w:rPr>
        <w:t xml:space="preserve"> high</w:t>
      </w:r>
      <w:r w:rsidRPr="00460AF5">
        <w:rPr>
          <w:rFonts w:asciiTheme="minorHAnsi" w:hAnsiTheme="minorHAnsi" w:cs="Arial"/>
          <w:sz w:val="24"/>
        </w:rPr>
        <w:t xml:space="preserve"> collection rate has been stable.  This </w:t>
      </w:r>
      <w:r w:rsidR="009A1C57">
        <w:rPr>
          <w:rFonts w:asciiTheme="minorHAnsi" w:hAnsiTheme="minorHAnsi" w:cs="Arial"/>
          <w:sz w:val="24"/>
        </w:rPr>
        <w:t xml:space="preserve">goes to ratepayers capacity to pay and </w:t>
      </w:r>
      <w:r w:rsidRPr="00460AF5">
        <w:rPr>
          <w:rFonts w:asciiTheme="minorHAnsi" w:hAnsiTheme="minorHAnsi" w:cs="Arial"/>
          <w:sz w:val="24"/>
        </w:rPr>
        <w:t xml:space="preserve">provides an indication that ratepayers have historically been able to pay the rates and annual charges </w:t>
      </w:r>
      <w:r w:rsidR="009A1C57" w:rsidRPr="00460AF5">
        <w:rPr>
          <w:rFonts w:asciiTheme="minorHAnsi" w:hAnsiTheme="minorHAnsi" w:cs="Arial"/>
          <w:sz w:val="24"/>
        </w:rPr>
        <w:t>consistently</w:t>
      </w:r>
      <w:r w:rsidRPr="00460AF5">
        <w:rPr>
          <w:rFonts w:asciiTheme="minorHAnsi" w:hAnsiTheme="minorHAnsi" w:cs="Arial"/>
          <w:sz w:val="24"/>
        </w:rPr>
        <w:t>.</w:t>
      </w:r>
    </w:p>
    <w:p w:rsidR="00460AF5" w:rsidRPr="00460AF5" w:rsidRDefault="00460AF5" w:rsidP="00460AF5">
      <w:pPr>
        <w:rPr>
          <w:rFonts w:asciiTheme="minorHAnsi" w:hAnsiTheme="minorHAnsi" w:cs="Arial"/>
          <w:b/>
          <w:sz w:val="24"/>
        </w:rPr>
      </w:pPr>
    </w:p>
    <w:p w:rsidR="00460AF5" w:rsidRPr="00460AF5" w:rsidRDefault="00460AF5" w:rsidP="004D6F76">
      <w:pPr>
        <w:keepNext/>
        <w:rPr>
          <w:rFonts w:asciiTheme="minorHAnsi" w:hAnsiTheme="minorHAnsi" w:cs="Arial"/>
          <w:b/>
          <w:sz w:val="24"/>
        </w:rPr>
      </w:pPr>
      <w:r w:rsidRPr="00460AF5">
        <w:rPr>
          <w:rFonts w:asciiTheme="minorHAnsi" w:hAnsiTheme="minorHAnsi" w:cs="Arial"/>
          <w:b/>
          <w:sz w:val="24"/>
        </w:rPr>
        <w:t>Socio-Economic Considerations (SEIFA)</w:t>
      </w:r>
    </w:p>
    <w:p w:rsidR="00460AF5" w:rsidRPr="00460AF5" w:rsidRDefault="00460AF5" w:rsidP="004D6F76">
      <w:pPr>
        <w:pStyle w:val="Default"/>
        <w:keepNext/>
        <w:rPr>
          <w:rFonts w:asciiTheme="minorHAnsi" w:hAnsiTheme="minorHAnsi"/>
          <w:color w:val="auto"/>
        </w:rPr>
      </w:pPr>
    </w:p>
    <w:p w:rsidR="00460AF5" w:rsidRPr="00460AF5" w:rsidRDefault="00460AF5" w:rsidP="004D6F76">
      <w:pPr>
        <w:pStyle w:val="Default"/>
        <w:keepNext/>
        <w:rPr>
          <w:rFonts w:asciiTheme="minorHAnsi" w:hAnsiTheme="minorHAnsi"/>
          <w:color w:val="auto"/>
        </w:rPr>
      </w:pPr>
      <w:r w:rsidRPr="00460AF5">
        <w:rPr>
          <w:rFonts w:asciiTheme="minorHAnsi" w:hAnsiTheme="minorHAnsi"/>
          <w:color w:val="auto"/>
        </w:rPr>
        <w:t xml:space="preserve">Byron Shire has a SEIFA index of 976.8, which, when ranked amongst all areas of NSW, puts it 66th least disadvantaged, of 153 Local Government Areas. Most of the areas ranked as more disadvantaged than Byron Shire are in regional NSW. </w:t>
      </w:r>
    </w:p>
    <w:p w:rsidR="00460AF5" w:rsidRPr="00460AF5" w:rsidRDefault="00460AF5" w:rsidP="00460AF5">
      <w:pPr>
        <w:pStyle w:val="Default"/>
        <w:rPr>
          <w:rFonts w:asciiTheme="minorHAnsi" w:hAnsiTheme="minorHAnsi"/>
          <w:color w:val="auto"/>
        </w:rPr>
      </w:pPr>
    </w:p>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Although more than half-way up the list at an LGA level, this score still indicates that Byron Shire is a little more disadvantaged than the national (1002.0) and NSW (995.8) averages. It is slightly better off than the Regional NSW average (968.6) but very close.  </w:t>
      </w:r>
      <w:r w:rsidR="009A1C57">
        <w:rPr>
          <w:rFonts w:asciiTheme="minorHAnsi" w:hAnsiTheme="minorHAnsi"/>
          <w:color w:val="auto"/>
        </w:rPr>
        <w:t>T</w:t>
      </w:r>
      <w:r w:rsidRPr="00460AF5">
        <w:rPr>
          <w:rFonts w:asciiTheme="minorHAnsi" w:hAnsiTheme="minorHAnsi"/>
          <w:color w:val="auto"/>
        </w:rPr>
        <w:t xml:space="preserve">he more disadvantaged areas </w:t>
      </w:r>
      <w:r w:rsidR="009A1C57">
        <w:rPr>
          <w:rFonts w:asciiTheme="minorHAnsi" w:hAnsiTheme="minorHAnsi"/>
          <w:color w:val="auto"/>
        </w:rPr>
        <w:t xml:space="preserve">within the Byron Shire </w:t>
      </w:r>
      <w:r w:rsidRPr="00460AF5">
        <w:rPr>
          <w:rFonts w:asciiTheme="minorHAnsi" w:hAnsiTheme="minorHAnsi"/>
          <w:color w:val="auto"/>
        </w:rPr>
        <w:t>are in the northern rural areas, as shown by the map below.</w:t>
      </w:r>
    </w:p>
    <w:p w:rsidR="00460AF5" w:rsidRPr="00460AF5" w:rsidRDefault="00460AF5" w:rsidP="00460AF5">
      <w:pPr>
        <w:pStyle w:val="Default"/>
        <w:rPr>
          <w:rFonts w:asciiTheme="minorHAnsi" w:hAnsiTheme="minorHAnsi"/>
          <w:color w:val="auto"/>
        </w:rPr>
      </w:pPr>
    </w:p>
    <w:p w:rsidR="00460AF5" w:rsidRPr="00460AF5" w:rsidRDefault="00460AF5" w:rsidP="00460AF5">
      <w:pPr>
        <w:pStyle w:val="Default"/>
        <w:rPr>
          <w:rFonts w:asciiTheme="minorHAnsi" w:hAnsiTheme="minorHAnsi"/>
          <w:color w:val="auto"/>
        </w:rPr>
      </w:pPr>
      <w:r w:rsidRPr="00460AF5">
        <w:rPr>
          <w:rFonts w:asciiTheme="minorHAnsi" w:hAnsiTheme="minorHAnsi"/>
          <w:noProof/>
          <w:color w:val="auto"/>
        </w:rPr>
        <w:drawing>
          <wp:inline distT="0" distB="0" distL="0" distR="0" wp14:anchorId="1A91F59B" wp14:editId="6C87F12E">
            <wp:extent cx="5555512" cy="3434316"/>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62950" cy="3438914"/>
                    </a:xfrm>
                    <a:prstGeom prst="rect">
                      <a:avLst/>
                    </a:prstGeom>
                    <a:noFill/>
                    <a:ln>
                      <a:noFill/>
                    </a:ln>
                  </pic:spPr>
                </pic:pic>
              </a:graphicData>
            </a:graphic>
          </wp:inline>
        </w:drawing>
      </w:r>
    </w:p>
    <w:p w:rsidR="00460AF5" w:rsidRPr="00460AF5" w:rsidRDefault="00460AF5" w:rsidP="00460AF5">
      <w:pPr>
        <w:pStyle w:val="Default"/>
        <w:rPr>
          <w:rFonts w:asciiTheme="minorHAnsi" w:hAnsiTheme="minorHAnsi"/>
          <w:b/>
          <w:color w:val="auto"/>
        </w:rPr>
      </w:pPr>
      <w:r w:rsidRPr="00460AF5">
        <w:rPr>
          <w:rFonts w:asciiTheme="minorHAnsi" w:hAnsiTheme="minorHAnsi"/>
          <w:b/>
          <w:color w:val="auto"/>
        </w:rPr>
        <w:t>Economy</w:t>
      </w:r>
    </w:p>
    <w:p w:rsidR="00460AF5" w:rsidRPr="00460AF5" w:rsidRDefault="00460AF5" w:rsidP="00460AF5">
      <w:pPr>
        <w:pStyle w:val="Default"/>
        <w:rPr>
          <w:rFonts w:asciiTheme="minorHAnsi" w:hAnsiTheme="minorHAnsi"/>
          <w:color w:val="auto"/>
        </w:rPr>
      </w:pPr>
    </w:p>
    <w:p w:rsidR="00460AF5" w:rsidRPr="00460AF5" w:rsidRDefault="00460AF5" w:rsidP="00460AF5">
      <w:pPr>
        <w:pStyle w:val="Default"/>
        <w:rPr>
          <w:rFonts w:asciiTheme="minorHAnsi" w:hAnsiTheme="minorHAnsi"/>
          <w:b/>
          <w:color w:val="auto"/>
        </w:rPr>
      </w:pPr>
      <w:r w:rsidRPr="00460AF5">
        <w:rPr>
          <w:rFonts w:asciiTheme="minorHAnsi" w:hAnsiTheme="minorHAnsi"/>
          <w:b/>
          <w:color w:val="auto"/>
        </w:rPr>
        <w:t>Economic conditions have improved</w:t>
      </w:r>
    </w:p>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Byron Shire’s Gross Regional Product was $1.47 billion as of the 30th June 2015. Economic growth has improved in recent times after subdued growth between </w:t>
      </w:r>
      <w:r w:rsidRPr="00460AF5">
        <w:rPr>
          <w:rFonts w:asciiTheme="minorHAnsi" w:hAnsiTheme="minorHAnsi"/>
          <w:color w:val="auto"/>
        </w:rPr>
        <w:lastRenderedPageBreak/>
        <w:t>2006 and 2011. Since 2012, the economy has grown by 3.5% per annum, significantly faster than Regional NSW (2.1% p.a.). Growth between 2014 and 2015 was 4.1% and a relatively large pipeline of building approvals suggests that growth will continue in the short term.</w:t>
      </w:r>
    </w:p>
    <w:p w:rsidR="00460AF5" w:rsidRPr="00460AF5" w:rsidRDefault="00460AF5" w:rsidP="00460AF5">
      <w:pPr>
        <w:pStyle w:val="Default"/>
        <w:rPr>
          <w:rFonts w:asciiTheme="minorHAnsi" w:hAnsiTheme="minorHAnsi"/>
          <w:color w:val="auto"/>
        </w:rPr>
      </w:pPr>
    </w:p>
    <w:p w:rsidR="00460AF5" w:rsidRPr="00460AF5" w:rsidRDefault="00460AF5" w:rsidP="00460AF5">
      <w:pPr>
        <w:pStyle w:val="Default"/>
        <w:rPr>
          <w:rFonts w:asciiTheme="minorHAnsi" w:hAnsiTheme="minorHAnsi"/>
          <w:color w:val="auto"/>
        </w:rPr>
      </w:pPr>
      <w:r w:rsidRPr="00460AF5">
        <w:rPr>
          <w:rFonts w:asciiTheme="minorHAnsi" w:hAnsiTheme="minorHAnsi"/>
          <w:noProof/>
          <w:color w:val="auto"/>
        </w:rPr>
        <w:drawing>
          <wp:inline distT="0" distB="0" distL="0" distR="0" wp14:anchorId="1ED68A01" wp14:editId="27790C07">
            <wp:extent cx="5069293" cy="30139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083800" cy="3022580"/>
                    </a:xfrm>
                    <a:prstGeom prst="rect">
                      <a:avLst/>
                    </a:prstGeom>
                  </pic:spPr>
                </pic:pic>
              </a:graphicData>
            </a:graphic>
          </wp:inline>
        </w:drawing>
      </w:r>
    </w:p>
    <w:p w:rsidR="00460AF5" w:rsidRPr="00460AF5" w:rsidRDefault="00460AF5" w:rsidP="00460AF5">
      <w:pPr>
        <w:pStyle w:val="Default"/>
        <w:rPr>
          <w:rFonts w:asciiTheme="minorHAnsi" w:hAnsiTheme="minorHAnsi"/>
          <w:color w:val="auto"/>
        </w:rPr>
      </w:pPr>
    </w:p>
    <w:p w:rsidR="00460AF5" w:rsidRPr="00460AF5" w:rsidRDefault="00460AF5" w:rsidP="00460AF5">
      <w:pPr>
        <w:pStyle w:val="Default"/>
        <w:rPr>
          <w:rFonts w:asciiTheme="minorHAnsi" w:hAnsiTheme="minorHAnsi"/>
          <w:color w:val="auto"/>
        </w:rPr>
      </w:pPr>
      <w:r w:rsidRPr="00460AF5">
        <w:rPr>
          <w:rFonts w:asciiTheme="minorHAnsi" w:hAnsiTheme="minorHAnsi"/>
          <w:noProof/>
          <w:color w:val="auto"/>
        </w:rPr>
        <w:drawing>
          <wp:inline distT="0" distB="0" distL="0" distR="0" wp14:anchorId="26BF48DC" wp14:editId="135AF9B0">
            <wp:extent cx="5299402" cy="31472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00772" cy="3148050"/>
                    </a:xfrm>
                    <a:prstGeom prst="rect">
                      <a:avLst/>
                    </a:prstGeom>
                    <a:noFill/>
                    <a:ln>
                      <a:noFill/>
                    </a:ln>
                  </pic:spPr>
                </pic:pic>
              </a:graphicData>
            </a:graphic>
          </wp:inline>
        </w:drawing>
      </w:r>
    </w:p>
    <w:p w:rsidR="00460AF5" w:rsidRPr="00460AF5" w:rsidRDefault="00460AF5" w:rsidP="00460AF5">
      <w:pPr>
        <w:pStyle w:val="Default"/>
        <w:rPr>
          <w:rFonts w:asciiTheme="minorHAnsi" w:hAnsiTheme="minorHAnsi"/>
          <w:color w:val="auto"/>
        </w:rPr>
      </w:pPr>
    </w:p>
    <w:p w:rsidR="00460AF5" w:rsidRPr="00460AF5" w:rsidRDefault="00460AF5" w:rsidP="00460AF5">
      <w:pPr>
        <w:pStyle w:val="Default"/>
        <w:rPr>
          <w:rFonts w:asciiTheme="minorHAnsi" w:hAnsiTheme="minorHAnsi"/>
          <w:b/>
          <w:color w:val="auto"/>
        </w:rPr>
      </w:pPr>
      <w:r w:rsidRPr="00460AF5">
        <w:rPr>
          <w:rFonts w:asciiTheme="minorHAnsi" w:hAnsiTheme="minorHAnsi"/>
          <w:b/>
          <w:color w:val="auto"/>
        </w:rPr>
        <w:t>Stronger economic growth than benchmark average</w:t>
      </w:r>
    </w:p>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Byron Shire has had above average growth in Gross Regional Product over the past four years, with an average annual growth rate of 2.5%. Regional NSW had an average annual growth rate over the same period of 1.7%. The majority of the </w:t>
      </w:r>
      <w:r w:rsidRPr="00460AF5">
        <w:rPr>
          <w:rFonts w:asciiTheme="minorHAnsi" w:hAnsiTheme="minorHAnsi"/>
          <w:color w:val="auto"/>
        </w:rPr>
        <w:lastRenderedPageBreak/>
        <w:t>other benchmarks displayed in the chart below had a growth rate of 2.0% or les</w:t>
      </w:r>
      <w:r w:rsidR="009A1C57">
        <w:rPr>
          <w:rFonts w:asciiTheme="minorHAnsi" w:hAnsiTheme="minorHAnsi"/>
          <w:color w:val="auto"/>
        </w:rPr>
        <w:t>s. Of the benchmark</w:t>
      </w:r>
      <w:r w:rsidR="004D6F76">
        <w:rPr>
          <w:rFonts w:asciiTheme="minorHAnsi" w:hAnsiTheme="minorHAnsi"/>
          <w:color w:val="auto"/>
        </w:rPr>
        <w:t>,</w:t>
      </w:r>
      <w:r w:rsidRPr="00460AF5">
        <w:rPr>
          <w:rFonts w:asciiTheme="minorHAnsi" w:hAnsiTheme="minorHAnsi"/>
          <w:color w:val="auto"/>
        </w:rPr>
        <w:t xml:space="preserve"> only Coffs Harbour and Shoalhaven exceed Byron for GRP growth.  </w:t>
      </w:r>
    </w:p>
    <w:p w:rsidR="00460AF5" w:rsidRPr="00460AF5" w:rsidRDefault="00460AF5" w:rsidP="004D6F76">
      <w:pPr>
        <w:pStyle w:val="Default"/>
        <w:keepNext/>
        <w:rPr>
          <w:rFonts w:asciiTheme="minorHAnsi" w:hAnsiTheme="minorHAnsi"/>
          <w:b/>
          <w:bCs/>
          <w:color w:val="auto"/>
        </w:rPr>
      </w:pPr>
      <w:r w:rsidRPr="00460AF5">
        <w:rPr>
          <w:rFonts w:asciiTheme="minorHAnsi" w:hAnsiTheme="minorHAnsi"/>
          <w:b/>
          <w:bCs/>
          <w:color w:val="auto"/>
        </w:rPr>
        <w:t>Average annual growth in Gross Regional Product, 2011-2015</w:t>
      </w:r>
    </w:p>
    <w:p w:rsidR="00460AF5" w:rsidRPr="00460AF5" w:rsidRDefault="00460AF5" w:rsidP="004D6F76">
      <w:pPr>
        <w:pStyle w:val="Default"/>
        <w:keepNext/>
        <w:rPr>
          <w:rFonts w:asciiTheme="minorHAnsi" w:hAnsiTheme="minorHAnsi"/>
          <w:color w:val="auto"/>
        </w:rPr>
      </w:pPr>
      <w:r w:rsidRPr="00460AF5">
        <w:rPr>
          <w:rFonts w:asciiTheme="minorHAnsi" w:hAnsiTheme="minorHAnsi"/>
          <w:noProof/>
          <w:color w:val="auto"/>
        </w:rPr>
        <w:drawing>
          <wp:inline distT="0" distB="0" distL="0" distR="0" wp14:anchorId="306F67EE" wp14:editId="3CF2D11B">
            <wp:extent cx="4666891" cy="3025465"/>
            <wp:effectExtent l="0" t="0" r="63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74870" cy="3030638"/>
                    </a:xfrm>
                    <a:prstGeom prst="rect">
                      <a:avLst/>
                    </a:prstGeom>
                    <a:noFill/>
                    <a:ln>
                      <a:noFill/>
                    </a:ln>
                  </pic:spPr>
                </pic:pic>
              </a:graphicData>
            </a:graphic>
          </wp:inline>
        </w:drawing>
      </w:r>
    </w:p>
    <w:p w:rsidR="00460AF5" w:rsidRPr="00460AF5" w:rsidRDefault="00460AF5" w:rsidP="00460AF5">
      <w:pPr>
        <w:pStyle w:val="Default"/>
        <w:rPr>
          <w:rFonts w:asciiTheme="minorHAnsi" w:hAnsiTheme="minorHAnsi"/>
          <w:b/>
          <w:color w:val="auto"/>
        </w:rPr>
      </w:pPr>
      <w:r w:rsidRPr="00460AF5">
        <w:rPr>
          <w:rFonts w:asciiTheme="minorHAnsi" w:hAnsiTheme="minorHAnsi"/>
          <w:b/>
          <w:color w:val="auto"/>
        </w:rPr>
        <w:t>Improving labour force conditions</w:t>
      </w:r>
    </w:p>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Historically, unemployment has been persistently higher for Byron Shire and New South Wales. However, over the past year the rate has declined to 6.6% (September 2016 quarter). While this is higher than the Regional NSW average, it is a significant improvement from a peak rate of 11.4% in the September 2015 quarter. The improvement in economic conditions has also driven growth in the labour force in Byron Bay, with an additional 1,800 people either working or looking for work. With improved employment </w:t>
      </w:r>
      <w:r w:rsidR="00D37F76" w:rsidRPr="00460AF5">
        <w:rPr>
          <w:rFonts w:asciiTheme="minorHAnsi" w:hAnsiTheme="minorHAnsi"/>
          <w:color w:val="auto"/>
        </w:rPr>
        <w:t>come improved incomes</w:t>
      </w:r>
      <w:r w:rsidRPr="00460AF5">
        <w:rPr>
          <w:rFonts w:asciiTheme="minorHAnsi" w:hAnsiTheme="minorHAnsi"/>
          <w:color w:val="auto"/>
        </w:rPr>
        <w:t xml:space="preserve">, increasing residents’ capacity to pay higher </w:t>
      </w:r>
      <w:r w:rsidR="00F67133">
        <w:rPr>
          <w:rFonts w:asciiTheme="minorHAnsi" w:hAnsiTheme="minorHAnsi"/>
          <w:color w:val="auto"/>
        </w:rPr>
        <w:t xml:space="preserve">rates. </w:t>
      </w:r>
    </w:p>
    <w:p w:rsidR="004D6F76" w:rsidRDefault="00460AF5" w:rsidP="00460AF5">
      <w:pPr>
        <w:pStyle w:val="Default"/>
        <w:rPr>
          <w:rFonts w:asciiTheme="minorHAnsi" w:hAnsiTheme="minorHAnsi"/>
          <w:color w:val="auto"/>
        </w:rPr>
      </w:pPr>
      <w:r w:rsidRPr="00460AF5">
        <w:rPr>
          <w:rFonts w:asciiTheme="minorHAnsi" w:hAnsiTheme="minorHAnsi"/>
          <w:noProof/>
          <w:color w:val="auto"/>
        </w:rPr>
        <w:drawing>
          <wp:inline distT="0" distB="0" distL="0" distR="0" wp14:anchorId="2A62AB1D" wp14:editId="264B33C8">
            <wp:extent cx="4751672" cy="28227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64588" cy="2830386"/>
                    </a:xfrm>
                    <a:prstGeom prst="rect">
                      <a:avLst/>
                    </a:prstGeom>
                    <a:noFill/>
                    <a:ln>
                      <a:noFill/>
                    </a:ln>
                  </pic:spPr>
                </pic:pic>
              </a:graphicData>
            </a:graphic>
          </wp:inline>
        </w:drawing>
      </w:r>
    </w:p>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lastRenderedPageBreak/>
        <w:t xml:space="preserve">Compared to the selected benchmark councils, Byron Shire has only slightly higher than average unemployment. There are many similar areas such as Shoalhaven and Mid Coast that have significantly higher unemployment.  </w:t>
      </w:r>
    </w:p>
    <w:p w:rsidR="00460AF5" w:rsidRPr="00460AF5" w:rsidRDefault="00460AF5" w:rsidP="00460AF5">
      <w:pPr>
        <w:pStyle w:val="Default"/>
        <w:rPr>
          <w:rFonts w:asciiTheme="minorHAnsi" w:hAnsiTheme="minorHAnsi"/>
          <w:b/>
          <w:color w:val="auto"/>
        </w:rPr>
      </w:pPr>
    </w:p>
    <w:p w:rsidR="00460AF5" w:rsidRPr="00460AF5" w:rsidRDefault="00460AF5" w:rsidP="00460AF5">
      <w:pPr>
        <w:pStyle w:val="Default"/>
        <w:rPr>
          <w:rFonts w:asciiTheme="minorHAnsi" w:hAnsiTheme="minorHAnsi"/>
          <w:b/>
          <w:color w:val="auto"/>
        </w:rPr>
      </w:pPr>
      <w:r w:rsidRPr="00460AF5">
        <w:rPr>
          <w:rFonts w:asciiTheme="minorHAnsi" w:hAnsiTheme="minorHAnsi"/>
          <w:b/>
          <w:color w:val="auto"/>
        </w:rPr>
        <w:t>Individual and Household Income</w:t>
      </w:r>
    </w:p>
    <w:tbl>
      <w:tblPr>
        <w:tblW w:w="0" w:type="auto"/>
        <w:tblBorders>
          <w:top w:val="nil"/>
          <w:left w:val="nil"/>
          <w:bottom w:val="nil"/>
          <w:right w:val="nil"/>
        </w:tblBorders>
        <w:tblLayout w:type="fixed"/>
        <w:tblLook w:val="0000" w:firstRow="0" w:lastRow="0" w:firstColumn="0" w:lastColumn="0" w:noHBand="0" w:noVBand="0"/>
      </w:tblPr>
      <w:tblGrid>
        <w:gridCol w:w="2276"/>
        <w:gridCol w:w="2276"/>
      </w:tblGrid>
      <w:tr w:rsidR="00460AF5" w:rsidRPr="00460AF5" w:rsidTr="00460AF5">
        <w:trPr>
          <w:trHeight w:val="269"/>
        </w:trPr>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b/>
                <w:bCs/>
                <w:color w:val="auto"/>
              </w:rPr>
              <w:t xml:space="preserve">LGA </w:t>
            </w:r>
          </w:p>
        </w:tc>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b/>
                <w:bCs/>
                <w:color w:val="auto"/>
              </w:rPr>
              <w:t xml:space="preserve">Unemployment September 2016 </w:t>
            </w:r>
          </w:p>
        </w:tc>
      </w:tr>
      <w:tr w:rsidR="00460AF5" w:rsidRPr="00460AF5" w:rsidTr="00460AF5">
        <w:trPr>
          <w:trHeight w:val="103"/>
        </w:trPr>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Shoalhaven </w:t>
            </w:r>
          </w:p>
        </w:tc>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8.9% </w:t>
            </w:r>
          </w:p>
        </w:tc>
      </w:tr>
      <w:tr w:rsidR="00460AF5" w:rsidRPr="00460AF5" w:rsidTr="00460AF5">
        <w:trPr>
          <w:trHeight w:val="103"/>
        </w:trPr>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Mid Coast </w:t>
            </w:r>
          </w:p>
        </w:tc>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7.3% </w:t>
            </w:r>
          </w:p>
        </w:tc>
      </w:tr>
      <w:tr w:rsidR="00460AF5" w:rsidRPr="00460AF5" w:rsidTr="00460AF5">
        <w:trPr>
          <w:trHeight w:val="103"/>
        </w:trPr>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Eurobodalla </w:t>
            </w:r>
          </w:p>
        </w:tc>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6.7% </w:t>
            </w:r>
          </w:p>
        </w:tc>
      </w:tr>
      <w:tr w:rsidR="00460AF5" w:rsidRPr="00460AF5" w:rsidTr="00460AF5">
        <w:trPr>
          <w:trHeight w:val="103"/>
        </w:trPr>
        <w:tc>
          <w:tcPr>
            <w:tcW w:w="2276" w:type="dxa"/>
          </w:tcPr>
          <w:p w:rsidR="00460AF5" w:rsidRPr="005F2D89" w:rsidRDefault="00460AF5" w:rsidP="00460AF5">
            <w:pPr>
              <w:pStyle w:val="Default"/>
              <w:rPr>
                <w:rFonts w:asciiTheme="minorHAnsi" w:hAnsiTheme="minorHAnsi"/>
                <w:color w:val="auto"/>
                <w:highlight w:val="yellow"/>
              </w:rPr>
            </w:pPr>
            <w:r w:rsidRPr="005F2D89">
              <w:rPr>
                <w:rFonts w:asciiTheme="minorHAnsi" w:hAnsiTheme="minorHAnsi"/>
                <w:color w:val="auto"/>
                <w:highlight w:val="yellow"/>
              </w:rPr>
              <w:t xml:space="preserve">Byron </w:t>
            </w:r>
          </w:p>
        </w:tc>
        <w:tc>
          <w:tcPr>
            <w:tcW w:w="2276" w:type="dxa"/>
          </w:tcPr>
          <w:p w:rsidR="00460AF5" w:rsidRPr="005F2D89" w:rsidRDefault="00460AF5" w:rsidP="00460AF5">
            <w:pPr>
              <w:pStyle w:val="Default"/>
              <w:rPr>
                <w:rFonts w:asciiTheme="minorHAnsi" w:hAnsiTheme="minorHAnsi"/>
                <w:color w:val="auto"/>
                <w:highlight w:val="yellow"/>
              </w:rPr>
            </w:pPr>
            <w:r w:rsidRPr="005F2D89">
              <w:rPr>
                <w:rFonts w:asciiTheme="minorHAnsi" w:hAnsiTheme="minorHAnsi"/>
                <w:color w:val="auto"/>
                <w:highlight w:val="yellow"/>
              </w:rPr>
              <w:t xml:space="preserve">6.6% </w:t>
            </w:r>
          </w:p>
        </w:tc>
      </w:tr>
      <w:tr w:rsidR="00460AF5" w:rsidRPr="00460AF5" w:rsidTr="00460AF5">
        <w:trPr>
          <w:trHeight w:val="103"/>
        </w:trPr>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Central Coast </w:t>
            </w:r>
          </w:p>
        </w:tc>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5.9% </w:t>
            </w:r>
          </w:p>
        </w:tc>
      </w:tr>
      <w:tr w:rsidR="00460AF5" w:rsidRPr="00460AF5" w:rsidTr="00460AF5">
        <w:trPr>
          <w:trHeight w:val="103"/>
        </w:trPr>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Lake Macquarie </w:t>
            </w:r>
          </w:p>
        </w:tc>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5.8% </w:t>
            </w:r>
          </w:p>
        </w:tc>
      </w:tr>
      <w:tr w:rsidR="00460AF5" w:rsidRPr="00460AF5" w:rsidTr="00460AF5">
        <w:trPr>
          <w:trHeight w:val="103"/>
        </w:trPr>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Tweed </w:t>
            </w:r>
          </w:p>
        </w:tc>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5.7% </w:t>
            </w:r>
          </w:p>
        </w:tc>
      </w:tr>
      <w:tr w:rsidR="00460AF5" w:rsidRPr="00460AF5" w:rsidTr="00460AF5">
        <w:trPr>
          <w:trHeight w:val="103"/>
        </w:trPr>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Clarence Valley </w:t>
            </w:r>
          </w:p>
        </w:tc>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5.7% </w:t>
            </w:r>
          </w:p>
        </w:tc>
      </w:tr>
      <w:tr w:rsidR="00460AF5" w:rsidRPr="00460AF5" w:rsidTr="00460AF5">
        <w:trPr>
          <w:trHeight w:val="103"/>
        </w:trPr>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Port Stephens </w:t>
            </w:r>
          </w:p>
        </w:tc>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5.5% </w:t>
            </w:r>
          </w:p>
        </w:tc>
      </w:tr>
      <w:tr w:rsidR="00460AF5" w:rsidRPr="00460AF5" w:rsidTr="00460AF5">
        <w:trPr>
          <w:trHeight w:val="103"/>
        </w:trPr>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Bega Valley </w:t>
            </w:r>
          </w:p>
        </w:tc>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5.2% </w:t>
            </w:r>
          </w:p>
        </w:tc>
      </w:tr>
      <w:tr w:rsidR="00460AF5" w:rsidRPr="00460AF5" w:rsidTr="00460AF5">
        <w:trPr>
          <w:trHeight w:val="103"/>
        </w:trPr>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Port Macquarie Hastings </w:t>
            </w:r>
          </w:p>
        </w:tc>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5.0% </w:t>
            </w:r>
          </w:p>
        </w:tc>
      </w:tr>
      <w:tr w:rsidR="00460AF5" w:rsidRPr="00460AF5" w:rsidTr="00460AF5">
        <w:trPr>
          <w:trHeight w:val="103"/>
        </w:trPr>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Ballina </w:t>
            </w:r>
          </w:p>
        </w:tc>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4.7% </w:t>
            </w:r>
          </w:p>
        </w:tc>
      </w:tr>
      <w:tr w:rsidR="00460AF5" w:rsidRPr="00460AF5" w:rsidTr="00460AF5">
        <w:trPr>
          <w:trHeight w:val="103"/>
        </w:trPr>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Coffs Harbour </w:t>
            </w:r>
          </w:p>
        </w:tc>
        <w:tc>
          <w:tcPr>
            <w:tcW w:w="2276" w:type="dxa"/>
          </w:tcPr>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4.6% </w:t>
            </w:r>
          </w:p>
        </w:tc>
      </w:tr>
    </w:tbl>
    <w:p w:rsidR="00460AF5" w:rsidRPr="00460AF5" w:rsidRDefault="00460AF5" w:rsidP="00460AF5">
      <w:pPr>
        <w:pStyle w:val="Default"/>
        <w:rPr>
          <w:rFonts w:asciiTheme="minorHAnsi" w:hAnsiTheme="minorHAnsi"/>
          <w:color w:val="auto"/>
        </w:rPr>
      </w:pPr>
    </w:p>
    <w:p w:rsidR="00460AF5" w:rsidRPr="00460AF5" w:rsidRDefault="00460AF5" w:rsidP="00460AF5">
      <w:pPr>
        <w:pStyle w:val="Default"/>
        <w:rPr>
          <w:rFonts w:asciiTheme="minorHAnsi" w:hAnsiTheme="minorHAnsi"/>
          <w:b/>
          <w:color w:val="auto"/>
        </w:rPr>
      </w:pPr>
      <w:r w:rsidRPr="00460AF5">
        <w:rPr>
          <w:rFonts w:asciiTheme="minorHAnsi" w:hAnsiTheme="minorHAnsi"/>
          <w:b/>
          <w:color w:val="auto"/>
        </w:rPr>
        <w:t>Residents have diverse sources of income</w:t>
      </w:r>
    </w:p>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Byron residents have diverse sources of income. Many are earning more business and dwelling based income than the Northern Rivers regional average. This shows that residents in Byron rely relatively more on non-wage income than Regional NSW. </w:t>
      </w:r>
    </w:p>
    <w:p w:rsidR="00460AF5" w:rsidRPr="00460AF5" w:rsidRDefault="00460AF5" w:rsidP="00460AF5">
      <w:pPr>
        <w:pStyle w:val="Default"/>
        <w:rPr>
          <w:rFonts w:asciiTheme="minorHAnsi" w:hAnsiTheme="minorHAnsi"/>
          <w:color w:val="auto"/>
        </w:rPr>
      </w:pPr>
    </w:p>
    <w:p w:rsidR="00460AF5" w:rsidRPr="00460AF5" w:rsidRDefault="00460AF5" w:rsidP="00460AF5">
      <w:pPr>
        <w:pStyle w:val="Default"/>
        <w:rPr>
          <w:rFonts w:asciiTheme="minorHAnsi" w:hAnsiTheme="minorHAnsi"/>
          <w:b/>
          <w:color w:val="auto"/>
        </w:rPr>
      </w:pPr>
      <w:r w:rsidRPr="00460AF5">
        <w:rPr>
          <w:rFonts w:asciiTheme="minorHAnsi" w:hAnsiTheme="minorHAnsi"/>
          <w:b/>
          <w:color w:val="auto"/>
        </w:rPr>
        <w:t>Sources of income per household, 2015</w:t>
      </w:r>
    </w:p>
    <w:p w:rsidR="00460AF5" w:rsidRPr="00460AF5" w:rsidRDefault="00460AF5" w:rsidP="00F661FD">
      <w:pPr>
        <w:pStyle w:val="Default"/>
        <w:keepNext/>
        <w:rPr>
          <w:rFonts w:asciiTheme="minorHAnsi" w:hAnsiTheme="minorHAnsi"/>
          <w:color w:val="auto"/>
        </w:rPr>
      </w:pPr>
      <w:r w:rsidRPr="00460AF5">
        <w:rPr>
          <w:rFonts w:asciiTheme="minorHAnsi" w:hAnsiTheme="minorHAnsi"/>
          <w:noProof/>
          <w:color w:val="auto"/>
        </w:rPr>
        <w:drawing>
          <wp:inline distT="0" distB="0" distL="0" distR="0" wp14:anchorId="37F490A5" wp14:editId="3C5DE009">
            <wp:extent cx="4249079" cy="27086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67482" cy="2720427"/>
                    </a:xfrm>
                    <a:prstGeom prst="rect">
                      <a:avLst/>
                    </a:prstGeom>
                    <a:noFill/>
                    <a:ln>
                      <a:noFill/>
                    </a:ln>
                  </pic:spPr>
                </pic:pic>
              </a:graphicData>
            </a:graphic>
          </wp:inline>
        </w:drawing>
      </w:r>
    </w:p>
    <w:p w:rsidR="004D6F76" w:rsidRDefault="004D6F76" w:rsidP="00460AF5">
      <w:pPr>
        <w:pStyle w:val="Default"/>
        <w:rPr>
          <w:rFonts w:asciiTheme="minorHAnsi" w:hAnsiTheme="minorHAnsi"/>
          <w:color w:val="auto"/>
        </w:rPr>
      </w:pPr>
    </w:p>
    <w:p w:rsidR="00DB628C" w:rsidRPr="00D37F76" w:rsidRDefault="00460AF5" w:rsidP="00460AF5">
      <w:pPr>
        <w:pStyle w:val="Default"/>
        <w:rPr>
          <w:rFonts w:asciiTheme="minorHAnsi" w:hAnsiTheme="minorHAnsi"/>
          <w:color w:val="auto"/>
        </w:rPr>
      </w:pPr>
      <w:r w:rsidRPr="00460AF5">
        <w:rPr>
          <w:rFonts w:asciiTheme="minorHAnsi" w:hAnsiTheme="minorHAnsi"/>
          <w:color w:val="auto"/>
        </w:rPr>
        <w:lastRenderedPageBreak/>
        <w:t>Incomes in Byron Shire are lower than the Regional NSW average. However, incomes are marginally higher than the Northern Rivers average. At the time of the 2011 Census, 12.6% of households were in the highest income quartile, earning more than $2,275 per week. Byron Shire has one of the lowest proportions of low income households, when compared to the selected benchmarks.  Having a small proportion of low income households indicates that Byron Shire community has a cap</w:t>
      </w:r>
      <w:r w:rsidR="00D37F76">
        <w:rPr>
          <w:rFonts w:asciiTheme="minorHAnsi" w:hAnsiTheme="minorHAnsi"/>
          <w:color w:val="auto"/>
        </w:rPr>
        <w:t xml:space="preserve">acity to pay increased rates.  </w:t>
      </w:r>
    </w:p>
    <w:p w:rsidR="00DB628C" w:rsidRPr="004D6F76" w:rsidRDefault="00DB628C" w:rsidP="00460AF5">
      <w:pPr>
        <w:pStyle w:val="Default"/>
        <w:rPr>
          <w:rFonts w:asciiTheme="minorHAnsi" w:hAnsiTheme="minorHAnsi"/>
          <w:b/>
          <w:bCs/>
          <w:color w:val="auto"/>
          <w:sz w:val="16"/>
          <w:szCs w:val="16"/>
        </w:rPr>
      </w:pPr>
    </w:p>
    <w:p w:rsidR="00460AF5" w:rsidRPr="00460AF5" w:rsidRDefault="00460AF5" w:rsidP="00460AF5">
      <w:pPr>
        <w:pStyle w:val="Default"/>
        <w:rPr>
          <w:rFonts w:asciiTheme="minorHAnsi" w:hAnsiTheme="minorHAnsi"/>
          <w:b/>
          <w:bCs/>
          <w:color w:val="auto"/>
        </w:rPr>
      </w:pPr>
      <w:r w:rsidRPr="00460AF5">
        <w:rPr>
          <w:rFonts w:asciiTheme="minorHAnsi" w:hAnsiTheme="minorHAnsi"/>
          <w:b/>
          <w:bCs/>
          <w:color w:val="auto"/>
        </w:rPr>
        <w:t>Percentage of low income households, 2011</w:t>
      </w:r>
    </w:p>
    <w:p w:rsidR="00460AF5" w:rsidRPr="00460AF5" w:rsidRDefault="00460AF5" w:rsidP="00460AF5">
      <w:pPr>
        <w:pStyle w:val="Default"/>
        <w:rPr>
          <w:rFonts w:asciiTheme="minorHAnsi" w:hAnsiTheme="minorHAnsi"/>
          <w:color w:val="auto"/>
        </w:rPr>
      </w:pPr>
      <w:r w:rsidRPr="00460AF5">
        <w:rPr>
          <w:rFonts w:asciiTheme="minorHAnsi" w:hAnsiTheme="minorHAnsi"/>
          <w:noProof/>
          <w:color w:val="auto"/>
        </w:rPr>
        <w:drawing>
          <wp:inline distT="0" distB="0" distL="0" distR="0" wp14:anchorId="524FBE55" wp14:editId="58459E24">
            <wp:extent cx="4529730" cy="2544792"/>
            <wp:effectExtent l="0" t="0" r="444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41592" cy="2551456"/>
                    </a:xfrm>
                    <a:prstGeom prst="rect">
                      <a:avLst/>
                    </a:prstGeom>
                    <a:noFill/>
                    <a:ln>
                      <a:noFill/>
                    </a:ln>
                  </pic:spPr>
                </pic:pic>
              </a:graphicData>
            </a:graphic>
          </wp:inline>
        </w:drawing>
      </w:r>
    </w:p>
    <w:p w:rsidR="00460AF5" w:rsidRPr="004D6F76" w:rsidRDefault="00460AF5" w:rsidP="00460AF5">
      <w:pPr>
        <w:pStyle w:val="Default"/>
        <w:rPr>
          <w:rFonts w:asciiTheme="minorHAnsi" w:hAnsiTheme="minorHAnsi"/>
          <w:color w:val="auto"/>
          <w:sz w:val="16"/>
          <w:szCs w:val="16"/>
        </w:rPr>
      </w:pPr>
    </w:p>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There is evidence of income growth in Byron Shire. In the decade between 2001 and 2011 the number of households in the highest quartile increased by 428 or 48%. While wage growth across Australia over the past couple of years has been slow, it is still likely that incomes in Byron Shire will have increased, increasing residents capacity to pay higher Council rates.</w:t>
      </w:r>
    </w:p>
    <w:p w:rsidR="00460AF5" w:rsidRPr="00460AF5" w:rsidRDefault="00460AF5" w:rsidP="00460AF5">
      <w:pPr>
        <w:pStyle w:val="Default"/>
        <w:rPr>
          <w:rFonts w:asciiTheme="minorHAnsi" w:hAnsiTheme="minorHAnsi"/>
          <w:color w:val="auto"/>
        </w:rPr>
      </w:pPr>
    </w:p>
    <w:p w:rsidR="00460AF5" w:rsidRPr="00460AF5" w:rsidRDefault="00460AF5" w:rsidP="00460AF5">
      <w:pPr>
        <w:pStyle w:val="Default"/>
        <w:rPr>
          <w:rFonts w:asciiTheme="minorHAnsi" w:hAnsiTheme="minorHAnsi"/>
          <w:color w:val="auto"/>
        </w:rPr>
      </w:pPr>
      <w:r w:rsidRPr="00460AF5">
        <w:rPr>
          <w:rFonts w:asciiTheme="minorHAnsi" w:hAnsiTheme="minorHAnsi"/>
          <w:noProof/>
          <w:color w:val="auto"/>
        </w:rPr>
        <w:drawing>
          <wp:inline distT="0" distB="0" distL="0" distR="0" wp14:anchorId="5BF73E2D" wp14:editId="371938C9">
            <wp:extent cx="4528868" cy="2690357"/>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32791" cy="2692688"/>
                    </a:xfrm>
                    <a:prstGeom prst="rect">
                      <a:avLst/>
                    </a:prstGeom>
                    <a:noFill/>
                    <a:ln>
                      <a:noFill/>
                    </a:ln>
                  </pic:spPr>
                </pic:pic>
              </a:graphicData>
            </a:graphic>
          </wp:inline>
        </w:drawing>
      </w:r>
    </w:p>
    <w:p w:rsidR="00460AF5" w:rsidRPr="00460AF5" w:rsidRDefault="00460AF5" w:rsidP="00460AF5">
      <w:pPr>
        <w:pStyle w:val="Default"/>
        <w:rPr>
          <w:rFonts w:asciiTheme="minorHAnsi" w:hAnsiTheme="minorHAnsi"/>
          <w:color w:val="auto"/>
        </w:rPr>
      </w:pPr>
    </w:p>
    <w:p w:rsidR="00460AF5" w:rsidRPr="00460AF5" w:rsidRDefault="00460AF5" w:rsidP="00460AF5">
      <w:pPr>
        <w:pStyle w:val="Default"/>
        <w:rPr>
          <w:rFonts w:asciiTheme="minorHAnsi" w:hAnsiTheme="minorHAnsi"/>
          <w:b/>
          <w:color w:val="auto"/>
        </w:rPr>
      </w:pPr>
      <w:r w:rsidRPr="00460AF5">
        <w:rPr>
          <w:rFonts w:asciiTheme="minorHAnsi" w:hAnsiTheme="minorHAnsi"/>
          <w:b/>
          <w:color w:val="auto"/>
        </w:rPr>
        <w:lastRenderedPageBreak/>
        <w:t>Strong growth in working age population</w:t>
      </w:r>
    </w:p>
    <w:p w:rsidR="00460AF5" w:rsidRPr="00DB628C" w:rsidRDefault="00460AF5" w:rsidP="00460AF5">
      <w:pPr>
        <w:pStyle w:val="Default"/>
        <w:rPr>
          <w:rFonts w:asciiTheme="minorHAnsi" w:hAnsiTheme="minorHAnsi"/>
          <w:color w:val="auto"/>
        </w:rPr>
      </w:pPr>
      <w:r w:rsidRPr="00460AF5">
        <w:rPr>
          <w:rFonts w:asciiTheme="minorHAnsi" w:hAnsiTheme="minorHAnsi"/>
          <w:color w:val="auto"/>
        </w:rPr>
        <w:t>The population growth forecast in Byron Shire will put the municipality in an advantageous position in the years to come. .id’s Small Area Forecast information (SAFi) forecasts the population of Byron to reach 39,444 by 2040. As part of this growth, Byron will continue to have large numbers of working age population. This results in a relatively low aged dependency ratio, meaning there will be a stronger economic base to support the small elderly community. However in other areas in the Northern Rivers region, such as Ballina, the economic base will need to support 64 elderly people per 100 workers, leaving relatively less money for other community infra</w:t>
      </w:r>
      <w:r w:rsidR="00DB628C">
        <w:rPr>
          <w:rFonts w:asciiTheme="minorHAnsi" w:hAnsiTheme="minorHAnsi"/>
          <w:color w:val="auto"/>
        </w:rPr>
        <w:t>structure and Council services.</w:t>
      </w:r>
    </w:p>
    <w:p w:rsidR="00460AF5" w:rsidRPr="00460AF5" w:rsidRDefault="00460AF5" w:rsidP="00460AF5">
      <w:pPr>
        <w:pStyle w:val="Default"/>
        <w:rPr>
          <w:rFonts w:asciiTheme="minorHAnsi" w:hAnsiTheme="minorHAnsi"/>
          <w:b/>
          <w:bCs/>
          <w:color w:val="auto"/>
        </w:rPr>
      </w:pPr>
    </w:p>
    <w:p w:rsidR="00460AF5" w:rsidRPr="00460AF5" w:rsidRDefault="00460AF5" w:rsidP="00460AF5">
      <w:pPr>
        <w:pStyle w:val="Default"/>
        <w:rPr>
          <w:rFonts w:asciiTheme="minorHAnsi" w:hAnsiTheme="minorHAnsi"/>
          <w:b/>
          <w:bCs/>
          <w:color w:val="auto"/>
        </w:rPr>
      </w:pPr>
      <w:r w:rsidRPr="00460AF5">
        <w:rPr>
          <w:rFonts w:asciiTheme="minorHAnsi" w:hAnsiTheme="minorHAnsi"/>
          <w:b/>
          <w:bCs/>
          <w:color w:val="auto"/>
        </w:rPr>
        <w:t>Aged dependency ratio, 2011-2036</w:t>
      </w:r>
    </w:p>
    <w:p w:rsidR="00460AF5" w:rsidRPr="00460AF5" w:rsidRDefault="00460AF5" w:rsidP="00460AF5">
      <w:pPr>
        <w:pStyle w:val="Default"/>
        <w:rPr>
          <w:rFonts w:asciiTheme="minorHAnsi" w:hAnsiTheme="minorHAnsi"/>
          <w:color w:val="auto"/>
        </w:rPr>
      </w:pPr>
      <w:r w:rsidRPr="00460AF5">
        <w:rPr>
          <w:rFonts w:asciiTheme="minorHAnsi" w:hAnsiTheme="minorHAnsi"/>
          <w:noProof/>
          <w:color w:val="auto"/>
        </w:rPr>
        <w:drawing>
          <wp:inline distT="0" distB="0" distL="0" distR="0" wp14:anchorId="6B7132F5" wp14:editId="70BCC3D5">
            <wp:extent cx="5029720" cy="332458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28325" cy="3323663"/>
                    </a:xfrm>
                    <a:prstGeom prst="rect">
                      <a:avLst/>
                    </a:prstGeom>
                    <a:noFill/>
                    <a:ln>
                      <a:noFill/>
                    </a:ln>
                  </pic:spPr>
                </pic:pic>
              </a:graphicData>
            </a:graphic>
          </wp:inline>
        </w:drawing>
      </w:r>
    </w:p>
    <w:p w:rsidR="00460AF5" w:rsidRPr="00460AF5" w:rsidRDefault="00460AF5" w:rsidP="00460AF5">
      <w:pPr>
        <w:pStyle w:val="Default"/>
        <w:rPr>
          <w:rFonts w:asciiTheme="minorHAnsi" w:hAnsiTheme="minorHAnsi"/>
          <w:b/>
          <w:color w:val="auto"/>
        </w:rPr>
      </w:pPr>
    </w:p>
    <w:p w:rsidR="00460AF5" w:rsidRPr="00460AF5" w:rsidRDefault="00460AF5" w:rsidP="00460AF5">
      <w:pPr>
        <w:pStyle w:val="Default"/>
        <w:rPr>
          <w:rFonts w:asciiTheme="minorHAnsi" w:hAnsiTheme="minorHAnsi"/>
          <w:b/>
          <w:color w:val="auto"/>
        </w:rPr>
      </w:pPr>
      <w:r w:rsidRPr="00460AF5">
        <w:rPr>
          <w:rFonts w:asciiTheme="minorHAnsi" w:hAnsiTheme="minorHAnsi"/>
          <w:b/>
          <w:color w:val="auto"/>
        </w:rPr>
        <w:t>The Byron Shire Communities Capacity to Pay</w:t>
      </w:r>
    </w:p>
    <w:p w:rsidR="00460AF5" w:rsidRPr="00460AF5" w:rsidRDefault="00460AF5" w:rsidP="00460AF5">
      <w:pPr>
        <w:pStyle w:val="Default"/>
        <w:rPr>
          <w:rFonts w:asciiTheme="minorHAnsi" w:hAnsiTheme="minorHAnsi"/>
          <w:b/>
          <w:color w:val="auto"/>
        </w:rPr>
      </w:pPr>
    </w:p>
    <w:p w:rsidR="00460AF5" w:rsidRPr="00460AF5" w:rsidRDefault="00460AF5" w:rsidP="00460AF5">
      <w:pPr>
        <w:pStyle w:val="Default"/>
        <w:rPr>
          <w:rFonts w:asciiTheme="minorHAnsi" w:hAnsiTheme="minorHAnsi"/>
          <w:color w:val="auto"/>
        </w:rPr>
      </w:pPr>
      <w:r w:rsidRPr="00460AF5">
        <w:rPr>
          <w:rFonts w:asciiTheme="minorHAnsi" w:hAnsiTheme="minorHAnsi"/>
          <w:color w:val="auto"/>
        </w:rPr>
        <w:t xml:space="preserve">Improving economic and employment conditions, suggest there is capacity to pay a Special Rates Variation amongst Byron Shire residents. The following points highlight the capacity to pay:  </w:t>
      </w:r>
    </w:p>
    <w:p w:rsidR="00460AF5" w:rsidRPr="00460AF5" w:rsidRDefault="00460AF5" w:rsidP="00460AF5">
      <w:pPr>
        <w:pStyle w:val="Default"/>
        <w:rPr>
          <w:rFonts w:asciiTheme="minorHAnsi" w:hAnsiTheme="minorHAnsi"/>
          <w:color w:val="auto"/>
        </w:rPr>
      </w:pPr>
    </w:p>
    <w:p w:rsidR="00460AF5" w:rsidRPr="00460AF5" w:rsidRDefault="00460AF5" w:rsidP="00BC7A8D">
      <w:pPr>
        <w:pStyle w:val="Default"/>
        <w:numPr>
          <w:ilvl w:val="0"/>
          <w:numId w:val="88"/>
        </w:numPr>
        <w:rPr>
          <w:rFonts w:asciiTheme="minorHAnsi" w:hAnsiTheme="minorHAnsi"/>
          <w:color w:val="auto"/>
        </w:rPr>
      </w:pPr>
      <w:r w:rsidRPr="00460AF5">
        <w:rPr>
          <w:rFonts w:asciiTheme="minorHAnsi" w:hAnsiTheme="minorHAnsi"/>
          <w:color w:val="auto"/>
        </w:rPr>
        <w:t>Economic conditions have improved and growth is strong – GRP growth leads to improved wage</w:t>
      </w:r>
      <w:r w:rsidR="001310F2">
        <w:rPr>
          <w:rFonts w:asciiTheme="minorHAnsi" w:hAnsiTheme="minorHAnsi"/>
          <w:color w:val="auto"/>
        </w:rPr>
        <w:t>s and increased capacity to pay;</w:t>
      </w:r>
    </w:p>
    <w:p w:rsidR="00460AF5" w:rsidRPr="00460AF5" w:rsidRDefault="00460AF5" w:rsidP="00BC7A8D">
      <w:pPr>
        <w:pStyle w:val="Default"/>
        <w:numPr>
          <w:ilvl w:val="0"/>
          <w:numId w:val="88"/>
        </w:numPr>
        <w:rPr>
          <w:rFonts w:asciiTheme="minorHAnsi" w:hAnsiTheme="minorHAnsi"/>
          <w:color w:val="auto"/>
        </w:rPr>
      </w:pPr>
      <w:r w:rsidRPr="00460AF5">
        <w:rPr>
          <w:rFonts w:asciiTheme="minorHAnsi" w:hAnsiTheme="minorHAnsi"/>
          <w:color w:val="auto"/>
        </w:rPr>
        <w:t>Stable employment levels and increase in hours worked – this leads to improved wage</w:t>
      </w:r>
      <w:r w:rsidR="001310F2">
        <w:rPr>
          <w:rFonts w:asciiTheme="minorHAnsi" w:hAnsiTheme="minorHAnsi"/>
          <w:color w:val="auto"/>
        </w:rPr>
        <w:t>s and increased capacity to pay;</w:t>
      </w:r>
    </w:p>
    <w:p w:rsidR="00460AF5" w:rsidRPr="00460AF5" w:rsidRDefault="00460AF5" w:rsidP="00BC7A8D">
      <w:pPr>
        <w:pStyle w:val="Default"/>
        <w:numPr>
          <w:ilvl w:val="0"/>
          <w:numId w:val="88"/>
        </w:numPr>
        <w:rPr>
          <w:rFonts w:asciiTheme="minorHAnsi" w:hAnsiTheme="minorHAnsi"/>
          <w:color w:val="auto"/>
        </w:rPr>
      </w:pPr>
      <w:r w:rsidRPr="00460AF5">
        <w:rPr>
          <w:rFonts w:asciiTheme="minorHAnsi" w:hAnsiTheme="minorHAnsi"/>
          <w:color w:val="auto"/>
        </w:rPr>
        <w:t>Improving labour force conditions – unemployment has decreased</w:t>
      </w:r>
      <w:r w:rsidR="001310F2">
        <w:rPr>
          <w:rFonts w:asciiTheme="minorHAnsi" w:hAnsiTheme="minorHAnsi"/>
          <w:color w:val="auto"/>
        </w:rPr>
        <w:t xml:space="preserve"> significantly in the past year;</w:t>
      </w:r>
    </w:p>
    <w:p w:rsidR="00460AF5" w:rsidRPr="00460AF5" w:rsidRDefault="00460AF5" w:rsidP="00BC7A8D">
      <w:pPr>
        <w:pStyle w:val="Default"/>
        <w:numPr>
          <w:ilvl w:val="0"/>
          <w:numId w:val="88"/>
        </w:numPr>
        <w:rPr>
          <w:rFonts w:asciiTheme="minorHAnsi" w:hAnsiTheme="minorHAnsi"/>
          <w:color w:val="auto"/>
        </w:rPr>
      </w:pPr>
      <w:r w:rsidRPr="00460AF5">
        <w:rPr>
          <w:rFonts w:asciiTheme="minorHAnsi" w:hAnsiTheme="minorHAnsi"/>
          <w:color w:val="auto"/>
        </w:rPr>
        <w:lastRenderedPageBreak/>
        <w:t>Residents have diverse sources of income – business and property income are significant contributor</w:t>
      </w:r>
      <w:r w:rsidR="001310F2">
        <w:rPr>
          <w:rFonts w:asciiTheme="minorHAnsi" w:hAnsiTheme="minorHAnsi"/>
          <w:color w:val="auto"/>
        </w:rPr>
        <w:t>s in Byron;</w:t>
      </w:r>
    </w:p>
    <w:p w:rsidR="00460AF5" w:rsidRPr="00460AF5" w:rsidRDefault="00460AF5" w:rsidP="00BC7A8D">
      <w:pPr>
        <w:pStyle w:val="Default"/>
        <w:numPr>
          <w:ilvl w:val="0"/>
          <w:numId w:val="88"/>
        </w:numPr>
        <w:rPr>
          <w:rFonts w:asciiTheme="minorHAnsi" w:hAnsiTheme="minorHAnsi"/>
          <w:color w:val="auto"/>
        </w:rPr>
      </w:pPr>
      <w:r w:rsidRPr="00460AF5">
        <w:rPr>
          <w:rFonts w:asciiTheme="minorHAnsi" w:hAnsiTheme="minorHAnsi"/>
          <w:color w:val="auto"/>
        </w:rPr>
        <w:t>Level of disadvantage similar to Regional NSW – Byron Shire has a high level of social advantage, with just a few ar</w:t>
      </w:r>
      <w:r w:rsidR="001310F2">
        <w:rPr>
          <w:rFonts w:asciiTheme="minorHAnsi" w:hAnsiTheme="minorHAnsi"/>
          <w:color w:val="auto"/>
        </w:rPr>
        <w:t>eas displaying low disadvantage;</w:t>
      </w:r>
    </w:p>
    <w:p w:rsidR="001310F2" w:rsidRPr="000F4420" w:rsidRDefault="00460AF5" w:rsidP="001310F2">
      <w:pPr>
        <w:pStyle w:val="Default"/>
        <w:numPr>
          <w:ilvl w:val="0"/>
          <w:numId w:val="88"/>
        </w:numPr>
        <w:rPr>
          <w:rFonts w:asciiTheme="minorHAnsi" w:hAnsiTheme="minorHAnsi"/>
          <w:color w:val="auto"/>
        </w:rPr>
      </w:pPr>
      <w:r w:rsidRPr="00460AF5">
        <w:rPr>
          <w:rFonts w:asciiTheme="minorHAnsi" w:hAnsiTheme="minorHAnsi"/>
          <w:color w:val="auto"/>
        </w:rPr>
        <w:t>Strong growth in working age population – shows that Byron will continue to have a strong econo</w:t>
      </w:r>
      <w:r w:rsidR="001310F2">
        <w:rPr>
          <w:rFonts w:asciiTheme="minorHAnsi" w:hAnsiTheme="minorHAnsi"/>
          <w:color w:val="auto"/>
        </w:rPr>
        <w:t xml:space="preserve">mic base in the years to come. </w:t>
      </w:r>
    </w:p>
    <w:p w:rsidR="00460AF5" w:rsidRPr="000F4420" w:rsidRDefault="00460AF5" w:rsidP="00460AF5">
      <w:pPr>
        <w:pStyle w:val="Heading2"/>
        <w:rPr>
          <w:rFonts w:asciiTheme="minorHAnsi" w:hAnsiTheme="minorHAnsi"/>
          <w:color w:val="auto"/>
        </w:rPr>
      </w:pPr>
      <w:bookmarkStart w:id="53" w:name="_Toc474767000"/>
      <w:r w:rsidRPr="000F4420">
        <w:rPr>
          <w:rFonts w:asciiTheme="minorHAnsi" w:hAnsiTheme="minorHAnsi"/>
          <w:color w:val="auto"/>
        </w:rPr>
        <w:t>Addressing hardship</w:t>
      </w:r>
      <w:bookmarkEnd w:id="53"/>
    </w:p>
    <w:p w:rsidR="00460AF5" w:rsidRPr="00460AF5" w:rsidRDefault="00460AF5" w:rsidP="00460AF5">
      <w:pPr>
        <w:pStyle w:val="BodyText"/>
        <w:rPr>
          <w:rFonts w:asciiTheme="minorHAnsi" w:hAnsiTheme="minorHAnsi"/>
          <w:sz w:val="24"/>
          <w:szCs w:val="24"/>
        </w:rPr>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6487"/>
        <w:gridCol w:w="851"/>
        <w:gridCol w:w="816"/>
      </w:tblGrid>
      <w:tr w:rsidR="00460AF5" w:rsidRPr="00460AF5" w:rsidTr="00460AF5">
        <w:tc>
          <w:tcPr>
            <w:tcW w:w="6487" w:type="dxa"/>
          </w:tcPr>
          <w:p w:rsidR="00460AF5" w:rsidRPr="00460AF5" w:rsidRDefault="00460AF5" w:rsidP="00460AF5">
            <w:pPr>
              <w:pStyle w:val="TableTextEntries"/>
              <w:rPr>
                <w:rFonts w:asciiTheme="minorHAnsi" w:hAnsiTheme="minorHAnsi"/>
                <w:sz w:val="24"/>
                <w:szCs w:val="24"/>
              </w:rPr>
            </w:pPr>
            <w:r w:rsidRPr="00460AF5">
              <w:rPr>
                <w:rFonts w:asciiTheme="minorHAnsi" w:hAnsiTheme="minorHAnsi"/>
                <w:sz w:val="24"/>
                <w:szCs w:val="24"/>
              </w:rPr>
              <w:t>Does the council have a Hardship Policy?</w:t>
            </w:r>
          </w:p>
        </w:tc>
        <w:tc>
          <w:tcPr>
            <w:tcW w:w="851" w:type="dxa"/>
          </w:tcPr>
          <w:p w:rsidR="00460AF5" w:rsidRPr="00460AF5" w:rsidRDefault="00460AF5" w:rsidP="00460AF5">
            <w:pPr>
              <w:pStyle w:val="TableTextEntries"/>
              <w:rPr>
                <w:rFonts w:asciiTheme="minorHAnsi" w:hAnsiTheme="minorHAnsi" w:cs="Arial"/>
                <w:sz w:val="24"/>
                <w:szCs w:val="24"/>
              </w:rPr>
            </w:pPr>
            <w:r w:rsidRPr="00460AF5">
              <w:rPr>
                <w:rFonts w:asciiTheme="minorHAnsi" w:hAnsiTheme="minorHAnsi" w:cs="Arial"/>
                <w:sz w:val="24"/>
                <w:szCs w:val="24"/>
              </w:rPr>
              <w:t xml:space="preserve">Yes </w:t>
            </w:r>
            <w:r w:rsidRPr="00460AF5">
              <w:rPr>
                <w:rFonts w:asciiTheme="minorHAnsi" w:hAnsiTheme="minorHAnsi" w:cs="Arial"/>
                <w:sz w:val="24"/>
                <w:szCs w:val="24"/>
              </w:rPr>
              <w:fldChar w:fldCharType="begin">
                <w:ffData>
                  <w:name w:val=""/>
                  <w:enabled/>
                  <w:calcOnExit w:val="0"/>
                  <w:checkBox>
                    <w:sizeAuto/>
                    <w:default w:val="1"/>
                  </w:checkBox>
                </w:ffData>
              </w:fldChar>
            </w:r>
            <w:r w:rsidRPr="00460AF5">
              <w:rPr>
                <w:rFonts w:asciiTheme="minorHAnsi" w:hAnsiTheme="minorHAnsi" w:cs="Arial"/>
                <w:sz w:val="24"/>
                <w:szCs w:val="24"/>
              </w:rPr>
              <w:instrText xml:space="preserve"> FORMCHECKBOX </w:instrText>
            </w:r>
            <w:r w:rsidR="006C1373">
              <w:rPr>
                <w:rFonts w:asciiTheme="minorHAnsi" w:hAnsiTheme="minorHAnsi" w:cs="Arial"/>
                <w:sz w:val="24"/>
                <w:szCs w:val="24"/>
              </w:rPr>
            </w:r>
            <w:r w:rsidR="006C1373">
              <w:rPr>
                <w:rFonts w:asciiTheme="minorHAnsi" w:hAnsiTheme="minorHAnsi" w:cs="Arial"/>
                <w:sz w:val="24"/>
                <w:szCs w:val="24"/>
              </w:rPr>
              <w:fldChar w:fldCharType="separate"/>
            </w:r>
            <w:r w:rsidRPr="00460AF5">
              <w:rPr>
                <w:rFonts w:asciiTheme="minorHAnsi" w:hAnsiTheme="minorHAnsi" w:cs="Arial"/>
                <w:sz w:val="24"/>
                <w:szCs w:val="24"/>
              </w:rPr>
              <w:fldChar w:fldCharType="end"/>
            </w:r>
          </w:p>
        </w:tc>
        <w:tc>
          <w:tcPr>
            <w:tcW w:w="816" w:type="dxa"/>
            <w:vAlign w:val="bottom"/>
          </w:tcPr>
          <w:p w:rsidR="00460AF5" w:rsidRPr="00460AF5" w:rsidRDefault="00460AF5" w:rsidP="00460AF5">
            <w:pPr>
              <w:pStyle w:val="TableTextEntries"/>
              <w:rPr>
                <w:rFonts w:asciiTheme="minorHAnsi" w:hAnsiTheme="minorHAnsi"/>
                <w:sz w:val="24"/>
                <w:szCs w:val="24"/>
              </w:rPr>
            </w:pPr>
            <w:r w:rsidRPr="00460AF5">
              <w:rPr>
                <w:rFonts w:asciiTheme="minorHAnsi" w:hAnsiTheme="minorHAnsi" w:cs="Arial"/>
                <w:sz w:val="24"/>
                <w:szCs w:val="24"/>
              </w:rPr>
              <w:t xml:space="preserve">No </w:t>
            </w:r>
            <w:r w:rsidRPr="00460AF5">
              <w:rPr>
                <w:rFonts w:asciiTheme="minorHAnsi" w:hAnsiTheme="minorHAnsi" w:cs="Arial"/>
                <w:sz w:val="24"/>
                <w:szCs w:val="24"/>
              </w:rPr>
              <w:fldChar w:fldCharType="begin">
                <w:ffData>
                  <w:name w:val="Check7"/>
                  <w:enabled/>
                  <w:calcOnExit w:val="0"/>
                  <w:checkBox>
                    <w:sizeAuto/>
                    <w:default w:val="0"/>
                  </w:checkBox>
                </w:ffData>
              </w:fldChar>
            </w:r>
            <w:r w:rsidRPr="00460AF5">
              <w:rPr>
                <w:rFonts w:asciiTheme="minorHAnsi" w:hAnsiTheme="minorHAnsi" w:cs="Arial"/>
                <w:sz w:val="24"/>
                <w:szCs w:val="24"/>
              </w:rPr>
              <w:instrText xml:space="preserve"> FORMCHECKBOX </w:instrText>
            </w:r>
            <w:r w:rsidR="006C1373">
              <w:rPr>
                <w:rFonts w:asciiTheme="minorHAnsi" w:hAnsiTheme="minorHAnsi" w:cs="Arial"/>
                <w:sz w:val="24"/>
                <w:szCs w:val="24"/>
              </w:rPr>
            </w:r>
            <w:r w:rsidR="006C1373">
              <w:rPr>
                <w:rFonts w:asciiTheme="minorHAnsi" w:hAnsiTheme="minorHAnsi" w:cs="Arial"/>
                <w:sz w:val="24"/>
                <w:szCs w:val="24"/>
              </w:rPr>
              <w:fldChar w:fldCharType="separate"/>
            </w:r>
            <w:r w:rsidRPr="00460AF5">
              <w:rPr>
                <w:rFonts w:asciiTheme="minorHAnsi" w:hAnsiTheme="minorHAnsi" w:cs="Arial"/>
                <w:sz w:val="24"/>
                <w:szCs w:val="24"/>
              </w:rPr>
              <w:fldChar w:fldCharType="end"/>
            </w:r>
          </w:p>
        </w:tc>
      </w:tr>
      <w:tr w:rsidR="00460AF5" w:rsidRPr="00460AF5" w:rsidTr="00460AF5">
        <w:tc>
          <w:tcPr>
            <w:tcW w:w="6487" w:type="dxa"/>
          </w:tcPr>
          <w:p w:rsidR="00460AF5" w:rsidRPr="00460AF5" w:rsidRDefault="00460AF5" w:rsidP="00460AF5">
            <w:pPr>
              <w:pStyle w:val="TableTextEntries"/>
              <w:rPr>
                <w:rFonts w:asciiTheme="minorHAnsi" w:hAnsiTheme="minorHAnsi" w:cs="Arial"/>
                <w:sz w:val="24"/>
                <w:szCs w:val="24"/>
              </w:rPr>
            </w:pPr>
            <w:r w:rsidRPr="00460AF5">
              <w:rPr>
                <w:rFonts w:asciiTheme="minorHAnsi" w:hAnsiTheme="minorHAnsi" w:cs="Arial"/>
                <w:sz w:val="24"/>
                <w:szCs w:val="24"/>
              </w:rPr>
              <w:t>If Yes, is an interest charge applied to late rate payments?</w:t>
            </w:r>
          </w:p>
        </w:tc>
        <w:tc>
          <w:tcPr>
            <w:tcW w:w="851" w:type="dxa"/>
          </w:tcPr>
          <w:p w:rsidR="00460AF5" w:rsidRPr="00460AF5" w:rsidRDefault="00460AF5" w:rsidP="00460AF5">
            <w:pPr>
              <w:pStyle w:val="TableTextEntries"/>
              <w:rPr>
                <w:rFonts w:asciiTheme="minorHAnsi" w:hAnsiTheme="minorHAnsi" w:cs="Arial"/>
                <w:sz w:val="24"/>
                <w:szCs w:val="24"/>
              </w:rPr>
            </w:pPr>
            <w:r w:rsidRPr="00460AF5">
              <w:rPr>
                <w:rFonts w:asciiTheme="minorHAnsi" w:hAnsiTheme="minorHAnsi" w:cs="Arial"/>
                <w:sz w:val="24"/>
                <w:szCs w:val="24"/>
              </w:rPr>
              <w:t xml:space="preserve">Yes </w:t>
            </w:r>
            <w:r w:rsidRPr="00460AF5">
              <w:rPr>
                <w:rFonts w:asciiTheme="minorHAnsi" w:hAnsiTheme="minorHAnsi" w:cs="Arial"/>
                <w:sz w:val="24"/>
                <w:szCs w:val="24"/>
              </w:rPr>
              <w:fldChar w:fldCharType="begin">
                <w:ffData>
                  <w:name w:val=""/>
                  <w:enabled/>
                  <w:calcOnExit w:val="0"/>
                  <w:checkBox>
                    <w:sizeAuto/>
                    <w:default w:val="1"/>
                  </w:checkBox>
                </w:ffData>
              </w:fldChar>
            </w:r>
            <w:r w:rsidRPr="00460AF5">
              <w:rPr>
                <w:rFonts w:asciiTheme="minorHAnsi" w:hAnsiTheme="minorHAnsi" w:cs="Arial"/>
                <w:sz w:val="24"/>
                <w:szCs w:val="24"/>
              </w:rPr>
              <w:instrText xml:space="preserve"> FORMCHECKBOX </w:instrText>
            </w:r>
            <w:r w:rsidR="006C1373">
              <w:rPr>
                <w:rFonts w:asciiTheme="minorHAnsi" w:hAnsiTheme="minorHAnsi" w:cs="Arial"/>
                <w:sz w:val="24"/>
                <w:szCs w:val="24"/>
              </w:rPr>
            </w:r>
            <w:r w:rsidR="006C1373">
              <w:rPr>
                <w:rFonts w:asciiTheme="minorHAnsi" w:hAnsiTheme="minorHAnsi" w:cs="Arial"/>
                <w:sz w:val="24"/>
                <w:szCs w:val="24"/>
              </w:rPr>
              <w:fldChar w:fldCharType="separate"/>
            </w:r>
            <w:r w:rsidRPr="00460AF5">
              <w:rPr>
                <w:rFonts w:asciiTheme="minorHAnsi" w:hAnsiTheme="minorHAnsi" w:cs="Arial"/>
                <w:sz w:val="24"/>
                <w:szCs w:val="24"/>
              </w:rPr>
              <w:fldChar w:fldCharType="end"/>
            </w:r>
          </w:p>
        </w:tc>
        <w:tc>
          <w:tcPr>
            <w:tcW w:w="816" w:type="dxa"/>
            <w:vAlign w:val="bottom"/>
          </w:tcPr>
          <w:p w:rsidR="00460AF5" w:rsidRPr="00460AF5" w:rsidRDefault="00460AF5" w:rsidP="00460AF5">
            <w:pPr>
              <w:pStyle w:val="TableTextEntries"/>
              <w:rPr>
                <w:rFonts w:asciiTheme="minorHAnsi" w:hAnsiTheme="minorHAnsi"/>
                <w:sz w:val="24"/>
                <w:szCs w:val="24"/>
              </w:rPr>
            </w:pPr>
            <w:r w:rsidRPr="00460AF5">
              <w:rPr>
                <w:rFonts w:asciiTheme="minorHAnsi" w:hAnsiTheme="minorHAnsi" w:cs="Arial"/>
                <w:sz w:val="24"/>
                <w:szCs w:val="24"/>
              </w:rPr>
              <w:t xml:space="preserve">No </w:t>
            </w:r>
            <w:r w:rsidRPr="00460AF5">
              <w:rPr>
                <w:rFonts w:asciiTheme="minorHAnsi" w:hAnsiTheme="minorHAnsi" w:cs="Arial"/>
                <w:sz w:val="24"/>
                <w:szCs w:val="24"/>
              </w:rPr>
              <w:fldChar w:fldCharType="begin">
                <w:ffData>
                  <w:name w:val="Check7"/>
                  <w:enabled/>
                  <w:calcOnExit w:val="0"/>
                  <w:checkBox>
                    <w:sizeAuto/>
                    <w:default w:val="0"/>
                  </w:checkBox>
                </w:ffData>
              </w:fldChar>
            </w:r>
            <w:r w:rsidRPr="00460AF5">
              <w:rPr>
                <w:rFonts w:asciiTheme="minorHAnsi" w:hAnsiTheme="minorHAnsi" w:cs="Arial"/>
                <w:sz w:val="24"/>
                <w:szCs w:val="24"/>
              </w:rPr>
              <w:instrText xml:space="preserve"> FORMCHECKBOX </w:instrText>
            </w:r>
            <w:r w:rsidR="006C1373">
              <w:rPr>
                <w:rFonts w:asciiTheme="minorHAnsi" w:hAnsiTheme="minorHAnsi" w:cs="Arial"/>
                <w:sz w:val="24"/>
                <w:szCs w:val="24"/>
              </w:rPr>
            </w:r>
            <w:r w:rsidR="006C1373">
              <w:rPr>
                <w:rFonts w:asciiTheme="minorHAnsi" w:hAnsiTheme="minorHAnsi" w:cs="Arial"/>
                <w:sz w:val="24"/>
                <w:szCs w:val="24"/>
              </w:rPr>
              <w:fldChar w:fldCharType="separate"/>
            </w:r>
            <w:r w:rsidRPr="00460AF5">
              <w:rPr>
                <w:rFonts w:asciiTheme="minorHAnsi" w:hAnsiTheme="minorHAnsi" w:cs="Arial"/>
                <w:sz w:val="24"/>
                <w:szCs w:val="24"/>
              </w:rPr>
              <w:fldChar w:fldCharType="end"/>
            </w:r>
          </w:p>
        </w:tc>
      </w:tr>
      <w:tr w:rsidR="00460AF5" w:rsidRPr="00460AF5" w:rsidTr="00460AF5">
        <w:tc>
          <w:tcPr>
            <w:tcW w:w="6487" w:type="dxa"/>
          </w:tcPr>
          <w:p w:rsidR="00460AF5" w:rsidRPr="00460AF5" w:rsidRDefault="00460AF5" w:rsidP="00460AF5">
            <w:pPr>
              <w:pStyle w:val="TableTextEntries"/>
              <w:rPr>
                <w:rFonts w:asciiTheme="minorHAnsi" w:hAnsiTheme="minorHAnsi"/>
                <w:sz w:val="24"/>
                <w:szCs w:val="24"/>
              </w:rPr>
            </w:pPr>
            <w:r w:rsidRPr="00460AF5">
              <w:rPr>
                <w:rFonts w:asciiTheme="minorHAnsi" w:hAnsiTheme="minorHAnsi"/>
                <w:sz w:val="24"/>
                <w:szCs w:val="24"/>
              </w:rPr>
              <w:t>Does the council propose to introduce any measures to reduce the impact of the proposed special variation on specific groups in the community?</w:t>
            </w:r>
          </w:p>
        </w:tc>
        <w:tc>
          <w:tcPr>
            <w:tcW w:w="851" w:type="dxa"/>
          </w:tcPr>
          <w:p w:rsidR="00460AF5" w:rsidRPr="00460AF5" w:rsidRDefault="00460AF5" w:rsidP="00460AF5">
            <w:pPr>
              <w:pStyle w:val="TableTextEntries"/>
              <w:rPr>
                <w:rFonts w:asciiTheme="minorHAnsi" w:hAnsiTheme="minorHAnsi"/>
                <w:sz w:val="24"/>
                <w:szCs w:val="24"/>
              </w:rPr>
            </w:pPr>
            <w:r w:rsidRPr="00460AF5">
              <w:rPr>
                <w:rFonts w:asciiTheme="minorHAnsi" w:hAnsiTheme="minorHAnsi" w:cs="Arial"/>
                <w:sz w:val="24"/>
                <w:szCs w:val="24"/>
              </w:rPr>
              <w:t xml:space="preserve">Yes </w:t>
            </w:r>
            <w:r w:rsidRPr="00460AF5">
              <w:rPr>
                <w:rFonts w:asciiTheme="minorHAnsi" w:hAnsiTheme="minorHAnsi" w:cs="Arial"/>
                <w:sz w:val="24"/>
                <w:szCs w:val="24"/>
              </w:rPr>
              <w:fldChar w:fldCharType="begin">
                <w:ffData>
                  <w:name w:val="Check6"/>
                  <w:enabled/>
                  <w:calcOnExit w:val="0"/>
                  <w:checkBox>
                    <w:sizeAuto/>
                    <w:default w:val="0"/>
                  </w:checkBox>
                </w:ffData>
              </w:fldChar>
            </w:r>
            <w:r w:rsidRPr="00460AF5">
              <w:rPr>
                <w:rFonts w:asciiTheme="minorHAnsi" w:hAnsiTheme="minorHAnsi" w:cs="Arial"/>
                <w:sz w:val="24"/>
                <w:szCs w:val="24"/>
              </w:rPr>
              <w:instrText xml:space="preserve"> FORMCHECKBOX </w:instrText>
            </w:r>
            <w:r w:rsidR="006C1373">
              <w:rPr>
                <w:rFonts w:asciiTheme="minorHAnsi" w:hAnsiTheme="minorHAnsi" w:cs="Arial"/>
                <w:sz w:val="24"/>
                <w:szCs w:val="24"/>
              </w:rPr>
            </w:r>
            <w:r w:rsidR="006C1373">
              <w:rPr>
                <w:rFonts w:asciiTheme="minorHAnsi" w:hAnsiTheme="minorHAnsi" w:cs="Arial"/>
                <w:sz w:val="24"/>
                <w:szCs w:val="24"/>
              </w:rPr>
              <w:fldChar w:fldCharType="separate"/>
            </w:r>
            <w:r w:rsidRPr="00460AF5">
              <w:rPr>
                <w:rFonts w:asciiTheme="minorHAnsi" w:hAnsiTheme="minorHAnsi" w:cs="Arial"/>
                <w:sz w:val="24"/>
                <w:szCs w:val="24"/>
              </w:rPr>
              <w:fldChar w:fldCharType="end"/>
            </w:r>
          </w:p>
        </w:tc>
        <w:tc>
          <w:tcPr>
            <w:tcW w:w="816" w:type="dxa"/>
          </w:tcPr>
          <w:p w:rsidR="00460AF5" w:rsidRPr="00460AF5" w:rsidRDefault="00460AF5" w:rsidP="00460AF5">
            <w:pPr>
              <w:pStyle w:val="TableTextEntries"/>
              <w:rPr>
                <w:rFonts w:asciiTheme="minorHAnsi" w:hAnsiTheme="minorHAnsi"/>
                <w:sz w:val="24"/>
                <w:szCs w:val="24"/>
              </w:rPr>
            </w:pPr>
            <w:r w:rsidRPr="00460AF5">
              <w:rPr>
                <w:rFonts w:asciiTheme="minorHAnsi" w:hAnsiTheme="minorHAnsi" w:cs="Arial"/>
                <w:sz w:val="24"/>
                <w:szCs w:val="24"/>
              </w:rPr>
              <w:t xml:space="preserve">No </w:t>
            </w:r>
            <w:r w:rsidRPr="00460AF5">
              <w:rPr>
                <w:rFonts w:asciiTheme="minorHAnsi" w:hAnsiTheme="minorHAnsi" w:cs="Arial"/>
                <w:sz w:val="24"/>
                <w:szCs w:val="24"/>
              </w:rPr>
              <w:fldChar w:fldCharType="begin">
                <w:ffData>
                  <w:name w:val="Check7"/>
                  <w:enabled/>
                  <w:calcOnExit w:val="0"/>
                  <w:checkBox>
                    <w:sizeAuto/>
                    <w:default w:val="1"/>
                  </w:checkBox>
                </w:ffData>
              </w:fldChar>
            </w:r>
            <w:r w:rsidRPr="00460AF5">
              <w:rPr>
                <w:rFonts w:asciiTheme="minorHAnsi" w:hAnsiTheme="minorHAnsi" w:cs="Arial"/>
                <w:sz w:val="24"/>
                <w:szCs w:val="24"/>
              </w:rPr>
              <w:instrText xml:space="preserve"> FORMCHECKBOX </w:instrText>
            </w:r>
            <w:r w:rsidR="006C1373">
              <w:rPr>
                <w:rFonts w:asciiTheme="minorHAnsi" w:hAnsiTheme="minorHAnsi" w:cs="Arial"/>
                <w:sz w:val="24"/>
                <w:szCs w:val="24"/>
              </w:rPr>
            </w:r>
            <w:r w:rsidR="006C1373">
              <w:rPr>
                <w:rFonts w:asciiTheme="minorHAnsi" w:hAnsiTheme="minorHAnsi" w:cs="Arial"/>
                <w:sz w:val="24"/>
                <w:szCs w:val="24"/>
              </w:rPr>
              <w:fldChar w:fldCharType="separate"/>
            </w:r>
            <w:r w:rsidRPr="00460AF5">
              <w:rPr>
                <w:rFonts w:asciiTheme="minorHAnsi" w:hAnsiTheme="minorHAnsi" w:cs="Arial"/>
                <w:sz w:val="24"/>
                <w:szCs w:val="24"/>
              </w:rPr>
              <w:fldChar w:fldCharType="end"/>
            </w:r>
          </w:p>
        </w:tc>
      </w:tr>
    </w:tbl>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Council reviewed its Hardship Policy at its Ordinary Meeting held on 15 December 2016 and then placed the draft policy on public exhibition seeking submission from the community in accordance with resolution 16-621. The public exhibition period closed on 1 February 2017 and no submissions were received on the Policy.  A copy of the adopted </w:t>
      </w:r>
      <w:r w:rsidR="007A0561">
        <w:rPr>
          <w:rFonts w:asciiTheme="minorHAnsi" w:hAnsiTheme="minorHAnsi"/>
          <w:sz w:val="24"/>
          <w:szCs w:val="24"/>
        </w:rPr>
        <w:t xml:space="preserve">Rates and Charges </w:t>
      </w:r>
      <w:r w:rsidRPr="00460AF5">
        <w:rPr>
          <w:rFonts w:asciiTheme="minorHAnsi" w:hAnsiTheme="minorHAnsi"/>
          <w:sz w:val="24"/>
          <w:szCs w:val="24"/>
        </w:rPr>
        <w:t xml:space="preserve">Financial Hardship </w:t>
      </w:r>
      <w:r w:rsidR="007A0561">
        <w:rPr>
          <w:rFonts w:asciiTheme="minorHAnsi" w:hAnsiTheme="minorHAnsi"/>
          <w:sz w:val="24"/>
          <w:szCs w:val="24"/>
        </w:rPr>
        <w:t xml:space="preserve">Assistance </w:t>
      </w:r>
      <w:r w:rsidRPr="00460AF5">
        <w:rPr>
          <w:rFonts w:asciiTheme="minorHAnsi" w:hAnsiTheme="minorHAnsi"/>
          <w:sz w:val="24"/>
          <w:szCs w:val="24"/>
        </w:rPr>
        <w:t xml:space="preserve">Policy </w:t>
      </w:r>
      <w:r w:rsidR="007A0561">
        <w:rPr>
          <w:rFonts w:asciiTheme="minorHAnsi" w:hAnsiTheme="minorHAnsi"/>
          <w:sz w:val="24"/>
          <w:szCs w:val="24"/>
        </w:rPr>
        <w:t>is</w:t>
      </w:r>
      <w:r w:rsidRPr="00460AF5">
        <w:rPr>
          <w:rFonts w:asciiTheme="minorHAnsi" w:hAnsiTheme="minorHAnsi"/>
          <w:sz w:val="24"/>
          <w:szCs w:val="24"/>
        </w:rPr>
        <w:t xml:space="preserve"> attached to this </w:t>
      </w:r>
      <w:r w:rsidRPr="007A0561">
        <w:rPr>
          <w:rFonts w:asciiTheme="minorHAnsi" w:hAnsiTheme="minorHAnsi"/>
          <w:sz w:val="24"/>
          <w:szCs w:val="24"/>
        </w:rPr>
        <w:t>application</w:t>
      </w:r>
      <w:r w:rsidR="007A0561" w:rsidRPr="007A0561">
        <w:rPr>
          <w:rFonts w:asciiTheme="minorHAnsi" w:hAnsiTheme="minorHAnsi"/>
          <w:sz w:val="24"/>
          <w:szCs w:val="24"/>
        </w:rPr>
        <w:t xml:space="preserve"> at Attachment 10</w:t>
      </w:r>
      <w:r w:rsidRPr="007A0561">
        <w:rPr>
          <w:rFonts w:asciiTheme="minorHAnsi" w:hAnsiTheme="minorHAnsi"/>
          <w:sz w:val="24"/>
          <w:szCs w:val="24"/>
        </w:rPr>
        <w:t>.</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The </w:t>
      </w:r>
      <w:r w:rsidR="007A0561">
        <w:rPr>
          <w:rFonts w:asciiTheme="minorHAnsi" w:hAnsiTheme="minorHAnsi"/>
          <w:sz w:val="24"/>
          <w:szCs w:val="24"/>
        </w:rPr>
        <w:t xml:space="preserve">Rates and Charges </w:t>
      </w:r>
      <w:r w:rsidRPr="00460AF5">
        <w:rPr>
          <w:rFonts w:asciiTheme="minorHAnsi" w:hAnsiTheme="minorHAnsi"/>
          <w:sz w:val="24"/>
          <w:szCs w:val="24"/>
        </w:rPr>
        <w:t>Financial Hardship Assistance Policy is available for any ratepayer experiencing financial hardship in relation to the payment of Council rates and charges.  The policy follows the following framework as provided by Section 564, 567, 582, and 601 of the Local Government Act 1993:</w:t>
      </w:r>
    </w:p>
    <w:p w:rsidR="00460AF5" w:rsidRPr="00460AF5" w:rsidRDefault="00460AF5" w:rsidP="00460AF5">
      <w:pPr>
        <w:pStyle w:val="BodyText"/>
        <w:ind w:left="-567"/>
        <w:rPr>
          <w:rFonts w:asciiTheme="minorHAnsi" w:hAnsiTheme="minorHAnsi"/>
          <w:b/>
          <w:sz w:val="24"/>
          <w:szCs w:val="24"/>
        </w:rPr>
      </w:pPr>
      <w:r w:rsidRPr="00460AF5">
        <w:rPr>
          <w:rFonts w:asciiTheme="minorHAnsi" w:hAnsiTheme="minorHAnsi"/>
          <w:b/>
          <w:sz w:val="24"/>
          <w:szCs w:val="24"/>
        </w:rPr>
        <w:t>Financial Hardship Assistance Policy</w:t>
      </w:r>
    </w:p>
    <w:p w:rsidR="00460AF5" w:rsidRPr="00460AF5" w:rsidRDefault="00460AF5" w:rsidP="004D6F76">
      <w:pPr>
        <w:pStyle w:val="BodyText"/>
        <w:ind w:hanging="567"/>
        <w:rPr>
          <w:rFonts w:asciiTheme="minorHAnsi" w:hAnsiTheme="minorHAnsi"/>
          <w:sz w:val="24"/>
          <w:szCs w:val="24"/>
        </w:rPr>
      </w:pPr>
      <w:r w:rsidRPr="00460AF5">
        <w:rPr>
          <w:rFonts w:asciiTheme="minorHAnsi" w:hAnsiTheme="minorHAnsi"/>
          <w:sz w:val="24"/>
          <w:szCs w:val="24"/>
        </w:rPr>
        <w:t xml:space="preserve">1. </w:t>
      </w:r>
      <w:r w:rsidR="004D6F76">
        <w:rPr>
          <w:rFonts w:asciiTheme="minorHAnsi" w:hAnsiTheme="minorHAnsi"/>
          <w:sz w:val="24"/>
          <w:szCs w:val="24"/>
        </w:rPr>
        <w:tab/>
      </w:r>
      <w:r w:rsidRPr="00460AF5">
        <w:rPr>
          <w:rFonts w:asciiTheme="minorHAnsi" w:hAnsiTheme="minorHAnsi"/>
          <w:sz w:val="24"/>
          <w:szCs w:val="24"/>
        </w:rPr>
        <w:t>In the first instance Council will endeavour to establish a short term payment arrangements with ratepayers offering a due date extension or regular periodical payment.  Under this arrangement interest charges would apply to any rates or charges overdue. This would apply to ratepayers ineligible for hardship assistance.</w:t>
      </w:r>
    </w:p>
    <w:p w:rsidR="00460AF5" w:rsidRPr="00460AF5" w:rsidRDefault="00460AF5" w:rsidP="004D6F76">
      <w:pPr>
        <w:pStyle w:val="BodyText"/>
        <w:ind w:hanging="567"/>
        <w:rPr>
          <w:rFonts w:asciiTheme="minorHAnsi" w:hAnsiTheme="minorHAnsi"/>
          <w:sz w:val="24"/>
          <w:szCs w:val="24"/>
        </w:rPr>
      </w:pPr>
      <w:r w:rsidRPr="00460AF5">
        <w:rPr>
          <w:rFonts w:asciiTheme="minorHAnsi" w:hAnsiTheme="minorHAnsi"/>
          <w:sz w:val="24"/>
          <w:szCs w:val="24"/>
        </w:rPr>
        <w:t xml:space="preserve">2. </w:t>
      </w:r>
      <w:r w:rsidR="004D6F76">
        <w:rPr>
          <w:rFonts w:asciiTheme="minorHAnsi" w:hAnsiTheme="minorHAnsi"/>
          <w:sz w:val="24"/>
          <w:szCs w:val="24"/>
        </w:rPr>
        <w:tab/>
      </w:r>
      <w:r w:rsidRPr="00460AF5">
        <w:rPr>
          <w:rFonts w:asciiTheme="minorHAnsi" w:hAnsiTheme="minorHAnsi"/>
          <w:sz w:val="24"/>
          <w:szCs w:val="24"/>
        </w:rPr>
        <w:t xml:space="preserve">If a ratepayer meets the eligibility criteria for financial hardship assistance, Council will establish a formal regular payment agreement with the ratepayer requiring payment as soon as possible but considering the ratepayers current payment and future payment capabilities. If a ratepayer substantially honours </w:t>
      </w:r>
      <w:r w:rsidRPr="00460AF5">
        <w:rPr>
          <w:rFonts w:asciiTheme="minorHAnsi" w:hAnsiTheme="minorHAnsi"/>
          <w:sz w:val="24"/>
          <w:szCs w:val="24"/>
        </w:rPr>
        <w:lastRenderedPageBreak/>
        <w:t>the payment agreement, Council will reduce or write off any interest charges applicable to the overdue rates and charges.</w:t>
      </w:r>
    </w:p>
    <w:p w:rsidR="00460AF5" w:rsidRPr="00460AF5" w:rsidRDefault="00460AF5" w:rsidP="004D6F76">
      <w:pPr>
        <w:pStyle w:val="BodyText"/>
        <w:ind w:hanging="567"/>
        <w:rPr>
          <w:rFonts w:asciiTheme="minorHAnsi" w:hAnsiTheme="minorHAnsi"/>
          <w:sz w:val="24"/>
          <w:szCs w:val="24"/>
        </w:rPr>
      </w:pPr>
      <w:r w:rsidRPr="00460AF5">
        <w:rPr>
          <w:rFonts w:asciiTheme="minorHAnsi" w:hAnsiTheme="minorHAnsi"/>
          <w:sz w:val="24"/>
          <w:szCs w:val="24"/>
        </w:rPr>
        <w:t xml:space="preserve">3. </w:t>
      </w:r>
      <w:r w:rsidR="004D6F76">
        <w:rPr>
          <w:rFonts w:asciiTheme="minorHAnsi" w:hAnsiTheme="minorHAnsi"/>
          <w:sz w:val="24"/>
          <w:szCs w:val="24"/>
        </w:rPr>
        <w:tab/>
      </w:r>
      <w:r w:rsidRPr="00460AF5">
        <w:rPr>
          <w:rFonts w:asciiTheme="minorHAnsi" w:hAnsiTheme="minorHAnsi"/>
          <w:sz w:val="24"/>
          <w:szCs w:val="24"/>
        </w:rPr>
        <w:t>If financial hardship is created because of a change in new land valuations, Council will allow deferral of the increase in the ordinary rate to the following rating year with interest not being charged on the deferred amount provided it is paid within instalment arrangements in the next rating year.</w:t>
      </w:r>
    </w:p>
    <w:p w:rsidR="00460AF5" w:rsidRPr="00460AF5" w:rsidRDefault="00460AF5" w:rsidP="004D6F76">
      <w:pPr>
        <w:pStyle w:val="BodyText"/>
        <w:ind w:hanging="567"/>
        <w:rPr>
          <w:rFonts w:asciiTheme="minorHAnsi" w:hAnsiTheme="minorHAnsi"/>
          <w:sz w:val="24"/>
          <w:szCs w:val="24"/>
        </w:rPr>
      </w:pPr>
      <w:r w:rsidRPr="00460AF5">
        <w:rPr>
          <w:rFonts w:asciiTheme="minorHAnsi" w:hAnsiTheme="minorHAnsi"/>
          <w:sz w:val="24"/>
          <w:szCs w:val="24"/>
        </w:rPr>
        <w:t xml:space="preserve">4. </w:t>
      </w:r>
      <w:r w:rsidR="004D6F76">
        <w:rPr>
          <w:rFonts w:asciiTheme="minorHAnsi" w:hAnsiTheme="minorHAnsi"/>
          <w:sz w:val="24"/>
          <w:szCs w:val="24"/>
        </w:rPr>
        <w:tab/>
      </w:r>
      <w:r w:rsidRPr="00460AF5">
        <w:rPr>
          <w:rFonts w:asciiTheme="minorHAnsi" w:hAnsiTheme="minorHAnsi"/>
          <w:sz w:val="24"/>
          <w:szCs w:val="24"/>
        </w:rPr>
        <w:t>For self funded retirees and pensioners, that meet the eligibility criteria, there is the ability to defer payment of part or all of the rates and charges against their estate.  Interest would be charged on amounts deferred in accordance with the adopted interest rate applicable by Council.</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Council has not referenced its Financial Hardship Assistance Policy in its Integrated Planning documents but </w:t>
      </w:r>
      <w:r w:rsidR="00455C33">
        <w:rPr>
          <w:rFonts w:asciiTheme="minorHAnsi" w:hAnsiTheme="minorHAnsi"/>
          <w:sz w:val="24"/>
          <w:szCs w:val="24"/>
        </w:rPr>
        <w:t xml:space="preserve">it </w:t>
      </w:r>
      <w:r w:rsidRPr="00460AF5">
        <w:rPr>
          <w:rFonts w:asciiTheme="minorHAnsi" w:hAnsiTheme="minorHAnsi"/>
          <w:sz w:val="24"/>
          <w:szCs w:val="24"/>
        </w:rPr>
        <w:t>will be added to the 2017/2018 Revenue Policy when it is developed and included in Council’s 2017/2018 Operational Plan</w:t>
      </w:r>
      <w:r w:rsidR="00455C33">
        <w:rPr>
          <w:rFonts w:asciiTheme="minorHAnsi" w:hAnsiTheme="minorHAnsi"/>
          <w:sz w:val="24"/>
          <w:szCs w:val="24"/>
        </w:rPr>
        <w:t xml:space="preserve"> when prepared</w:t>
      </w:r>
      <w:r w:rsidRPr="00460AF5">
        <w:rPr>
          <w:rFonts w:asciiTheme="minorHAnsi" w:hAnsiTheme="minorHAnsi"/>
          <w:sz w:val="24"/>
          <w:szCs w:val="24"/>
        </w:rPr>
        <w:t>.</w:t>
      </w:r>
    </w:p>
    <w:p w:rsidR="00460AF5" w:rsidRPr="00460AF5" w:rsidRDefault="00460AF5" w:rsidP="00460AF5">
      <w:pPr>
        <w:pStyle w:val="BodyText"/>
        <w:ind w:left="-567"/>
        <w:rPr>
          <w:rFonts w:asciiTheme="minorHAnsi" w:hAnsiTheme="minorHAnsi"/>
          <w:b/>
          <w:sz w:val="24"/>
          <w:szCs w:val="24"/>
        </w:rPr>
      </w:pPr>
      <w:r w:rsidRPr="00460AF5">
        <w:rPr>
          <w:rFonts w:asciiTheme="minorHAnsi" w:hAnsiTheme="minorHAnsi"/>
          <w:b/>
          <w:sz w:val="24"/>
          <w:szCs w:val="24"/>
        </w:rPr>
        <w:t>Pensioner Rebates</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Council has considered the impact of the proposed increase in rates on pensioners and those people in the community experiencing hardship. Byron currently provides a mandatory pensioner concession to 2,125 or 14% of our 15,328 rating assessments. Of the 2,125 rating assessments that receive a pensioner concession, 785 (40%) pay the 2016/17 minimum residential rate of $695 (less the relevant concession) and 1,665 (80%) pay less than the 2016/17 average residential rate of $1,139 (less the relevant concession).</w:t>
      </w:r>
    </w:p>
    <w:p w:rsid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Furthermore, 99% of our pensioners receive the maximum $250 mandatory pensioner concession for a property’s combined ordinary rate and domestic waste management charge.</w:t>
      </w:r>
    </w:p>
    <w:p w:rsidR="00460AF5" w:rsidRPr="00DB628C" w:rsidRDefault="00460AF5" w:rsidP="00DB628C">
      <w:pPr>
        <w:pStyle w:val="Heading1"/>
        <w:tabs>
          <w:tab w:val="clear" w:pos="709"/>
          <w:tab w:val="num" w:pos="0"/>
        </w:tabs>
        <w:ind w:left="0" w:hanging="567"/>
        <w:rPr>
          <w:rFonts w:asciiTheme="minorHAnsi" w:hAnsiTheme="minorHAnsi"/>
          <w:color w:val="1F497D" w:themeColor="text2"/>
          <w:sz w:val="28"/>
          <w:szCs w:val="24"/>
        </w:rPr>
      </w:pPr>
      <w:bookmarkStart w:id="54" w:name="_Toc474767001"/>
      <w:r w:rsidRPr="00DB628C">
        <w:rPr>
          <w:rFonts w:asciiTheme="minorHAnsi" w:hAnsiTheme="minorHAnsi"/>
          <w:color w:val="1F497D" w:themeColor="text2"/>
          <w:sz w:val="28"/>
          <w:szCs w:val="24"/>
        </w:rPr>
        <w:t>Assessment criterion 4: Public exhibition of relevant IP&amp;R documents</w:t>
      </w:r>
      <w:bookmarkEnd w:id="54"/>
    </w:p>
    <w:p w:rsidR="00460AF5" w:rsidRPr="00460AF5" w:rsidRDefault="00460AF5" w:rsidP="00DB628C">
      <w:pPr>
        <w:pStyle w:val="BodyText"/>
        <w:ind w:left="-567"/>
        <w:rPr>
          <w:rFonts w:asciiTheme="minorHAnsi" w:hAnsiTheme="minorHAnsi"/>
          <w:sz w:val="24"/>
          <w:szCs w:val="24"/>
        </w:rPr>
      </w:pPr>
      <w:r w:rsidRPr="00460AF5">
        <w:rPr>
          <w:rFonts w:asciiTheme="minorHAnsi" w:hAnsiTheme="minorHAnsi"/>
          <w:sz w:val="24"/>
          <w:szCs w:val="24"/>
        </w:rPr>
        <w:t xml:space="preserve">Council commenced its development and focus on IP&amp;R in 2010 and has continued to meet all requirements from the State Government framework during this period. </w:t>
      </w:r>
    </w:p>
    <w:p w:rsidR="006849DD" w:rsidRDefault="00460AF5" w:rsidP="006849DD">
      <w:pPr>
        <w:pStyle w:val="BodyText"/>
        <w:ind w:left="-567"/>
        <w:rPr>
          <w:rFonts w:asciiTheme="minorHAnsi" w:hAnsiTheme="minorHAnsi"/>
          <w:sz w:val="24"/>
          <w:szCs w:val="24"/>
        </w:rPr>
      </w:pPr>
      <w:r w:rsidRPr="00460AF5">
        <w:rPr>
          <w:rFonts w:asciiTheme="minorHAnsi" w:hAnsiTheme="minorHAnsi"/>
          <w:sz w:val="24"/>
          <w:szCs w:val="24"/>
        </w:rPr>
        <w:t xml:space="preserve">The process of consultation with the community and review of the documents has resulted in the decision to make an application for a </w:t>
      </w:r>
      <w:r w:rsidR="005E39D8">
        <w:rPr>
          <w:rFonts w:asciiTheme="minorHAnsi" w:hAnsiTheme="minorHAnsi"/>
          <w:sz w:val="24"/>
          <w:szCs w:val="24"/>
        </w:rPr>
        <w:t>SRV</w:t>
      </w:r>
      <w:r w:rsidRPr="00460AF5">
        <w:rPr>
          <w:rFonts w:asciiTheme="minorHAnsi" w:hAnsiTheme="minorHAnsi"/>
          <w:sz w:val="24"/>
          <w:szCs w:val="24"/>
        </w:rPr>
        <w:t>. From October 2016 to January 2017, Council consulted the Byron Shire community on</w:t>
      </w:r>
      <w:r w:rsidR="00455C33">
        <w:rPr>
          <w:rFonts w:asciiTheme="minorHAnsi" w:hAnsiTheme="minorHAnsi"/>
          <w:sz w:val="24"/>
          <w:szCs w:val="24"/>
        </w:rPr>
        <w:t xml:space="preserve"> the</w:t>
      </w:r>
      <w:r w:rsidRPr="00460AF5">
        <w:rPr>
          <w:rFonts w:asciiTheme="minorHAnsi" w:hAnsiTheme="minorHAnsi"/>
          <w:sz w:val="24"/>
          <w:szCs w:val="24"/>
        </w:rPr>
        <w:t xml:space="preserve"> three different funding scenarios which were included in the draft key IP&amp;R documents, being the Delivery Program 2014 – 2017, the Long Term Financial Plan 2016 – 2026 and the St</w:t>
      </w:r>
      <w:r w:rsidR="006849DD">
        <w:rPr>
          <w:rFonts w:asciiTheme="minorHAnsi" w:hAnsiTheme="minorHAnsi"/>
          <w:sz w:val="24"/>
          <w:szCs w:val="24"/>
        </w:rPr>
        <w:t xml:space="preserve">rategic Asset Management Plan. </w:t>
      </w:r>
      <w:r w:rsidR="004D6F76">
        <w:rPr>
          <w:rFonts w:asciiTheme="minorHAnsi" w:hAnsiTheme="minorHAnsi"/>
          <w:sz w:val="24"/>
          <w:szCs w:val="24"/>
        </w:rPr>
        <w:t>The base case scenario of rate peg only was also part of the community conversation.</w:t>
      </w:r>
    </w:p>
    <w:p w:rsidR="006849DD" w:rsidRDefault="00460AF5" w:rsidP="006849DD">
      <w:pPr>
        <w:pStyle w:val="BodyText"/>
        <w:ind w:left="-567"/>
        <w:rPr>
          <w:rFonts w:asciiTheme="minorHAnsi" w:hAnsiTheme="minorHAnsi"/>
          <w:sz w:val="24"/>
          <w:szCs w:val="24"/>
        </w:rPr>
      </w:pPr>
      <w:r w:rsidRPr="00460AF5">
        <w:rPr>
          <w:rFonts w:asciiTheme="minorHAnsi" w:hAnsiTheme="minorHAnsi"/>
          <w:sz w:val="24"/>
          <w:szCs w:val="24"/>
        </w:rPr>
        <w:lastRenderedPageBreak/>
        <w:t>Alongside this process, Council reviewed its Community Strategic Plan as developed since 2011. Consideration was had to whether the CSP needed to be revised and amended for th</w:t>
      </w:r>
      <w:r w:rsidR="00455C33">
        <w:rPr>
          <w:rFonts w:asciiTheme="minorHAnsi" w:hAnsiTheme="minorHAnsi"/>
          <w:sz w:val="24"/>
          <w:szCs w:val="24"/>
        </w:rPr>
        <w:t>e purpose of an SRV application</w:t>
      </w:r>
      <w:r w:rsidRPr="00460AF5">
        <w:rPr>
          <w:rFonts w:asciiTheme="minorHAnsi" w:hAnsiTheme="minorHAnsi"/>
          <w:sz w:val="24"/>
          <w:szCs w:val="24"/>
        </w:rPr>
        <w:t xml:space="preserve"> and a conclusion was reached that the current CSP includes key references to the need to raise additional revenue and anticipates a scenario where an SRV is applied for, as </w:t>
      </w:r>
      <w:r w:rsidR="006849DD">
        <w:rPr>
          <w:rFonts w:asciiTheme="minorHAnsi" w:hAnsiTheme="minorHAnsi"/>
          <w:sz w:val="24"/>
          <w:szCs w:val="24"/>
        </w:rPr>
        <w:t xml:space="preserve">highlighted in Table 2 below.  </w:t>
      </w:r>
    </w:p>
    <w:p w:rsidR="00460AF5" w:rsidRPr="00460AF5" w:rsidRDefault="00460AF5" w:rsidP="00460AF5">
      <w:pPr>
        <w:rPr>
          <w:rFonts w:asciiTheme="minorHAnsi" w:hAnsiTheme="minorHAnsi"/>
          <w:b/>
          <w:sz w:val="24"/>
          <w:lang w:val="en-US"/>
        </w:rPr>
      </w:pPr>
    </w:p>
    <w:p w:rsidR="00460AF5" w:rsidRPr="00460AF5" w:rsidRDefault="00460AF5" w:rsidP="0042509E">
      <w:pPr>
        <w:ind w:left="-567"/>
        <w:rPr>
          <w:rFonts w:asciiTheme="minorHAnsi" w:hAnsiTheme="minorHAnsi"/>
          <w:b/>
          <w:sz w:val="24"/>
          <w:lang w:val="en-US"/>
        </w:rPr>
      </w:pPr>
      <w:r w:rsidRPr="00460AF5">
        <w:rPr>
          <w:rFonts w:asciiTheme="minorHAnsi" w:hAnsiTheme="minorHAnsi"/>
          <w:b/>
          <w:sz w:val="24"/>
          <w:lang w:val="en-US"/>
        </w:rPr>
        <w:t>Table 1: IP&amp;R Key Milestones – Byron Shire Council</w:t>
      </w:r>
    </w:p>
    <w:p w:rsidR="00460AF5" w:rsidRPr="00460AF5" w:rsidRDefault="00460AF5" w:rsidP="00460AF5">
      <w:pPr>
        <w:rPr>
          <w:rFonts w:asciiTheme="minorHAnsi" w:hAnsiTheme="minorHAnsi"/>
          <w:b/>
          <w:sz w:val="24"/>
          <w:lang w:val="en-US"/>
        </w:rPr>
      </w:pPr>
    </w:p>
    <w:tbl>
      <w:tblPr>
        <w:tblW w:w="86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4526"/>
        <w:gridCol w:w="2268"/>
      </w:tblGrid>
      <w:tr w:rsidR="00460AF5" w:rsidRPr="00460AF5" w:rsidTr="0042509E">
        <w:trPr>
          <w:tblHeader/>
        </w:trPr>
        <w:tc>
          <w:tcPr>
            <w:tcW w:w="1853" w:type="dxa"/>
          </w:tcPr>
          <w:p w:rsidR="00460AF5" w:rsidRPr="006849DD" w:rsidRDefault="00460AF5" w:rsidP="00460AF5">
            <w:pPr>
              <w:rPr>
                <w:rFonts w:asciiTheme="minorHAnsi" w:hAnsiTheme="minorHAnsi"/>
                <w:b/>
                <w:sz w:val="24"/>
                <w:lang w:val="en-US"/>
              </w:rPr>
            </w:pPr>
            <w:r w:rsidRPr="006849DD">
              <w:rPr>
                <w:rFonts w:asciiTheme="minorHAnsi" w:hAnsiTheme="minorHAnsi"/>
                <w:b/>
                <w:sz w:val="24"/>
                <w:lang w:val="en-US"/>
              </w:rPr>
              <w:t xml:space="preserve">IP&amp;R Document </w:t>
            </w:r>
          </w:p>
        </w:tc>
        <w:tc>
          <w:tcPr>
            <w:tcW w:w="4526" w:type="dxa"/>
          </w:tcPr>
          <w:p w:rsidR="00460AF5" w:rsidRPr="006849DD" w:rsidRDefault="00460AF5" w:rsidP="00460AF5">
            <w:pPr>
              <w:rPr>
                <w:rFonts w:asciiTheme="minorHAnsi" w:hAnsiTheme="minorHAnsi"/>
                <w:b/>
                <w:sz w:val="24"/>
                <w:lang w:val="en-US"/>
              </w:rPr>
            </w:pPr>
            <w:r w:rsidRPr="006849DD">
              <w:rPr>
                <w:rFonts w:asciiTheme="minorHAnsi" w:hAnsiTheme="minorHAnsi"/>
                <w:b/>
                <w:sz w:val="24"/>
                <w:lang w:val="en-US"/>
              </w:rPr>
              <w:t xml:space="preserve">Engagement and Purpose </w:t>
            </w:r>
          </w:p>
        </w:tc>
        <w:tc>
          <w:tcPr>
            <w:tcW w:w="2268" w:type="dxa"/>
          </w:tcPr>
          <w:p w:rsidR="00460AF5" w:rsidRPr="006849DD" w:rsidRDefault="00460AF5" w:rsidP="00460AF5">
            <w:pPr>
              <w:rPr>
                <w:rFonts w:asciiTheme="minorHAnsi" w:hAnsiTheme="minorHAnsi"/>
                <w:b/>
                <w:sz w:val="24"/>
                <w:lang w:val="en-US"/>
              </w:rPr>
            </w:pPr>
            <w:r w:rsidRPr="006849DD">
              <w:rPr>
                <w:rFonts w:asciiTheme="minorHAnsi" w:hAnsiTheme="minorHAnsi"/>
                <w:b/>
                <w:sz w:val="24"/>
                <w:lang w:val="en-US"/>
              </w:rPr>
              <w:t xml:space="preserve">Timeframe &amp; Council adoption  </w:t>
            </w:r>
          </w:p>
        </w:tc>
      </w:tr>
      <w:tr w:rsidR="00460AF5" w:rsidRPr="00460AF5" w:rsidTr="004D6F76">
        <w:tc>
          <w:tcPr>
            <w:tcW w:w="1853" w:type="dxa"/>
          </w:tcPr>
          <w:p w:rsidR="00460AF5" w:rsidRPr="006849DD" w:rsidRDefault="00460AF5" w:rsidP="00460AF5">
            <w:pPr>
              <w:rPr>
                <w:rFonts w:asciiTheme="minorHAnsi" w:hAnsiTheme="minorHAnsi"/>
                <w:sz w:val="24"/>
                <w:lang w:val="en-US"/>
              </w:rPr>
            </w:pPr>
            <w:r w:rsidRPr="006849DD">
              <w:rPr>
                <w:rFonts w:asciiTheme="minorHAnsi" w:hAnsiTheme="minorHAnsi"/>
                <w:sz w:val="24"/>
              </w:rPr>
              <w:t>Community Discussion Paper</w:t>
            </w:r>
          </w:p>
        </w:tc>
        <w:tc>
          <w:tcPr>
            <w:tcW w:w="4526" w:type="dxa"/>
          </w:tcPr>
          <w:p w:rsidR="00460AF5" w:rsidRPr="00460AF5" w:rsidRDefault="00460AF5" w:rsidP="00460AF5">
            <w:pPr>
              <w:rPr>
                <w:rFonts w:asciiTheme="minorHAnsi" w:hAnsiTheme="minorHAnsi"/>
                <w:sz w:val="24"/>
                <w:lang w:val="en-US"/>
              </w:rPr>
            </w:pPr>
            <w:r w:rsidRPr="00460AF5">
              <w:rPr>
                <w:rFonts w:asciiTheme="minorHAnsi" w:hAnsiTheme="minorHAnsi"/>
                <w:sz w:val="24"/>
              </w:rPr>
              <w:t>Phase 1 Community Engagement</w:t>
            </w:r>
          </w:p>
        </w:tc>
        <w:tc>
          <w:tcPr>
            <w:tcW w:w="2268" w:type="dxa"/>
          </w:tcPr>
          <w:p w:rsidR="00460AF5" w:rsidRPr="00460AF5" w:rsidRDefault="00460AF5" w:rsidP="00460AF5">
            <w:pPr>
              <w:rPr>
                <w:rFonts w:asciiTheme="minorHAnsi" w:hAnsiTheme="minorHAnsi"/>
                <w:sz w:val="24"/>
                <w:lang w:val="en-US"/>
              </w:rPr>
            </w:pPr>
            <w:r w:rsidRPr="00460AF5">
              <w:rPr>
                <w:rFonts w:asciiTheme="minorHAnsi" w:hAnsiTheme="minorHAnsi"/>
                <w:sz w:val="24"/>
              </w:rPr>
              <w:t>August 2010 - November 2010</w:t>
            </w:r>
          </w:p>
        </w:tc>
      </w:tr>
      <w:tr w:rsidR="00460AF5" w:rsidRPr="00460AF5" w:rsidTr="004D6F76">
        <w:tc>
          <w:tcPr>
            <w:tcW w:w="1853" w:type="dxa"/>
          </w:tcPr>
          <w:p w:rsidR="00460AF5" w:rsidRPr="006849DD" w:rsidRDefault="00460AF5" w:rsidP="00460AF5">
            <w:pPr>
              <w:rPr>
                <w:rFonts w:asciiTheme="minorHAnsi" w:hAnsiTheme="minorHAnsi"/>
                <w:sz w:val="24"/>
              </w:rPr>
            </w:pPr>
            <w:r w:rsidRPr="006849DD">
              <w:rPr>
                <w:rFonts w:asciiTheme="minorHAnsi" w:hAnsiTheme="minorHAnsi"/>
                <w:sz w:val="24"/>
              </w:rPr>
              <w:t>Draft Community Strategic Plan</w:t>
            </w:r>
          </w:p>
        </w:tc>
        <w:tc>
          <w:tcPr>
            <w:tcW w:w="4526" w:type="dxa"/>
          </w:tcPr>
          <w:p w:rsidR="00460AF5" w:rsidRPr="00460AF5" w:rsidRDefault="00460AF5" w:rsidP="00460AF5">
            <w:pPr>
              <w:rPr>
                <w:rFonts w:asciiTheme="minorHAnsi" w:hAnsiTheme="minorHAnsi"/>
                <w:sz w:val="24"/>
              </w:rPr>
            </w:pPr>
            <w:r w:rsidRPr="00460AF5">
              <w:rPr>
                <w:rFonts w:asciiTheme="minorHAnsi" w:hAnsiTheme="minorHAnsi"/>
                <w:sz w:val="24"/>
              </w:rPr>
              <w:t xml:space="preserve">Phase 2 Community Engagement: Survey to the community </w:t>
            </w:r>
          </w:p>
        </w:tc>
        <w:tc>
          <w:tcPr>
            <w:tcW w:w="2268" w:type="dxa"/>
          </w:tcPr>
          <w:p w:rsidR="00460AF5" w:rsidRPr="00460AF5" w:rsidRDefault="00460AF5" w:rsidP="00460AF5">
            <w:pPr>
              <w:rPr>
                <w:rFonts w:asciiTheme="minorHAnsi" w:hAnsiTheme="minorHAnsi"/>
                <w:sz w:val="24"/>
              </w:rPr>
            </w:pPr>
            <w:r w:rsidRPr="00460AF5">
              <w:rPr>
                <w:rFonts w:asciiTheme="minorHAnsi" w:hAnsiTheme="minorHAnsi"/>
                <w:sz w:val="24"/>
              </w:rPr>
              <w:t xml:space="preserve">October – November 2011 </w:t>
            </w:r>
          </w:p>
        </w:tc>
      </w:tr>
      <w:tr w:rsidR="00460AF5" w:rsidRPr="00460AF5" w:rsidTr="004D6F76">
        <w:tc>
          <w:tcPr>
            <w:tcW w:w="1853" w:type="dxa"/>
          </w:tcPr>
          <w:p w:rsidR="00460AF5" w:rsidRPr="006849DD" w:rsidRDefault="00460AF5" w:rsidP="00460AF5">
            <w:pPr>
              <w:rPr>
                <w:rFonts w:asciiTheme="minorHAnsi" w:hAnsiTheme="minorHAnsi"/>
                <w:sz w:val="24"/>
                <w:lang w:val="en-US"/>
              </w:rPr>
            </w:pPr>
            <w:r w:rsidRPr="006849DD">
              <w:rPr>
                <w:rFonts w:asciiTheme="minorHAnsi" w:hAnsiTheme="minorHAnsi"/>
                <w:sz w:val="24"/>
              </w:rPr>
              <w:t>Draft Community Strategic Plan</w:t>
            </w:r>
          </w:p>
        </w:tc>
        <w:tc>
          <w:tcPr>
            <w:tcW w:w="4526" w:type="dxa"/>
          </w:tcPr>
          <w:p w:rsidR="00460AF5" w:rsidRPr="006849DD" w:rsidRDefault="00460AF5" w:rsidP="00460AF5">
            <w:pPr>
              <w:rPr>
                <w:rFonts w:asciiTheme="minorHAnsi" w:hAnsiTheme="minorHAnsi"/>
                <w:sz w:val="24"/>
                <w:lang w:val="en-US"/>
              </w:rPr>
            </w:pPr>
            <w:r w:rsidRPr="006849DD">
              <w:rPr>
                <w:rFonts w:asciiTheme="minorHAnsi" w:hAnsiTheme="minorHAnsi"/>
                <w:sz w:val="24"/>
              </w:rPr>
              <w:t xml:space="preserve">Phase 2 Community Engagement involving </w:t>
            </w:r>
            <w:r w:rsidRPr="006849DD">
              <w:rPr>
                <w:rFonts w:asciiTheme="minorHAnsi" w:hAnsiTheme="minorHAnsi"/>
                <w:sz w:val="24"/>
                <w:lang w:val="en-US"/>
              </w:rPr>
              <w:t>Consultation with the following groups:</w:t>
            </w:r>
          </w:p>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t xml:space="preserve">- Brunswick Heads Chamber of Commerce </w:t>
            </w:r>
          </w:p>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t xml:space="preserve">- South Golden Beach Progress Association </w:t>
            </w:r>
          </w:p>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t xml:space="preserve">- Ocean Shore Community Association </w:t>
            </w:r>
          </w:p>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t xml:space="preserve">- Byron Shire Youth Council </w:t>
            </w:r>
          </w:p>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t xml:space="preserve">- Byron United </w:t>
            </w:r>
          </w:p>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t xml:space="preserve">- Brunswick Heads Progress Association </w:t>
            </w:r>
          </w:p>
          <w:p w:rsidR="00460AF5" w:rsidRPr="006849DD" w:rsidRDefault="00460AF5" w:rsidP="00460AF5">
            <w:pPr>
              <w:rPr>
                <w:rFonts w:asciiTheme="minorHAnsi" w:hAnsiTheme="minorHAnsi"/>
                <w:sz w:val="24"/>
              </w:rPr>
            </w:pPr>
            <w:r w:rsidRPr="006849DD">
              <w:rPr>
                <w:rFonts w:asciiTheme="minorHAnsi" w:hAnsiTheme="minorHAnsi"/>
                <w:sz w:val="24"/>
                <w:lang w:val="en-US"/>
              </w:rPr>
              <w:t xml:space="preserve">- Suffolk Park Progress Association </w:t>
            </w:r>
          </w:p>
        </w:tc>
        <w:tc>
          <w:tcPr>
            <w:tcW w:w="2268" w:type="dxa"/>
          </w:tcPr>
          <w:p w:rsidR="00460AF5" w:rsidRPr="00460AF5" w:rsidRDefault="00460AF5" w:rsidP="00460AF5">
            <w:pPr>
              <w:rPr>
                <w:rFonts w:asciiTheme="minorHAnsi" w:hAnsiTheme="minorHAnsi"/>
                <w:sz w:val="24"/>
                <w:lang w:val="en-US"/>
              </w:rPr>
            </w:pPr>
            <w:r w:rsidRPr="00460AF5">
              <w:rPr>
                <w:rFonts w:asciiTheme="minorHAnsi" w:hAnsiTheme="minorHAnsi"/>
                <w:sz w:val="24"/>
              </w:rPr>
              <w:t xml:space="preserve">October 2011 – November 2011 </w:t>
            </w:r>
          </w:p>
        </w:tc>
      </w:tr>
      <w:tr w:rsidR="00460AF5" w:rsidRPr="00460AF5" w:rsidTr="004D6F76">
        <w:tc>
          <w:tcPr>
            <w:tcW w:w="1853" w:type="dxa"/>
          </w:tcPr>
          <w:p w:rsidR="00460AF5" w:rsidRPr="006849DD" w:rsidRDefault="00460AF5" w:rsidP="00460AF5">
            <w:pPr>
              <w:rPr>
                <w:rFonts w:asciiTheme="minorHAnsi" w:hAnsiTheme="minorHAnsi"/>
                <w:sz w:val="24"/>
              </w:rPr>
            </w:pPr>
            <w:r w:rsidRPr="006849DD">
              <w:rPr>
                <w:rFonts w:asciiTheme="minorHAnsi" w:hAnsiTheme="minorHAnsi"/>
                <w:sz w:val="24"/>
              </w:rPr>
              <w:t xml:space="preserve">Draft Community Strategic Plan </w:t>
            </w:r>
          </w:p>
        </w:tc>
        <w:tc>
          <w:tcPr>
            <w:tcW w:w="4526" w:type="dxa"/>
          </w:tcPr>
          <w:p w:rsidR="00460AF5" w:rsidRPr="006849DD" w:rsidRDefault="00460AF5" w:rsidP="00460AF5">
            <w:pPr>
              <w:rPr>
                <w:rFonts w:asciiTheme="minorHAnsi" w:hAnsiTheme="minorHAnsi"/>
                <w:sz w:val="24"/>
              </w:rPr>
            </w:pPr>
            <w:r w:rsidRPr="006849DD">
              <w:rPr>
                <w:rFonts w:asciiTheme="minorHAnsi" w:hAnsiTheme="minorHAnsi"/>
                <w:sz w:val="24"/>
              </w:rPr>
              <w:t xml:space="preserve">Phase 2 Community Engagement: Bang the Table – community discussion </w:t>
            </w:r>
          </w:p>
        </w:tc>
        <w:tc>
          <w:tcPr>
            <w:tcW w:w="2268" w:type="dxa"/>
          </w:tcPr>
          <w:p w:rsidR="00460AF5" w:rsidRPr="00460AF5" w:rsidRDefault="00460AF5" w:rsidP="00460AF5">
            <w:pPr>
              <w:rPr>
                <w:rFonts w:asciiTheme="minorHAnsi" w:hAnsiTheme="minorHAnsi"/>
                <w:sz w:val="24"/>
              </w:rPr>
            </w:pPr>
            <w:r w:rsidRPr="00460AF5">
              <w:rPr>
                <w:rFonts w:asciiTheme="minorHAnsi" w:hAnsiTheme="minorHAnsi"/>
                <w:sz w:val="24"/>
              </w:rPr>
              <w:t xml:space="preserve">October 2011 – November 2011 </w:t>
            </w:r>
          </w:p>
        </w:tc>
      </w:tr>
      <w:tr w:rsidR="00460AF5" w:rsidRPr="00460AF5" w:rsidTr="004D6F76">
        <w:tc>
          <w:tcPr>
            <w:tcW w:w="1853" w:type="dxa"/>
          </w:tcPr>
          <w:p w:rsidR="00460AF5" w:rsidRPr="006849DD" w:rsidRDefault="00460AF5" w:rsidP="00460AF5">
            <w:pPr>
              <w:rPr>
                <w:rFonts w:asciiTheme="minorHAnsi" w:hAnsiTheme="minorHAnsi"/>
                <w:sz w:val="24"/>
                <w:lang w:val="en-US"/>
              </w:rPr>
            </w:pPr>
            <w:r w:rsidRPr="006849DD">
              <w:rPr>
                <w:rFonts w:asciiTheme="minorHAnsi" w:hAnsiTheme="minorHAnsi"/>
                <w:sz w:val="24"/>
              </w:rPr>
              <w:t>Draft Community Strategic Plan, Operational and Delivery Plan, and Resourcing Strategies.</w:t>
            </w:r>
          </w:p>
        </w:tc>
        <w:tc>
          <w:tcPr>
            <w:tcW w:w="4526" w:type="dxa"/>
          </w:tcPr>
          <w:p w:rsidR="00460AF5" w:rsidRPr="006849DD" w:rsidRDefault="00460AF5" w:rsidP="00460AF5">
            <w:pPr>
              <w:autoSpaceDE w:val="0"/>
              <w:autoSpaceDN w:val="0"/>
              <w:adjustRightInd w:val="0"/>
              <w:ind w:left="176" w:hanging="176"/>
              <w:rPr>
                <w:rFonts w:asciiTheme="minorHAnsi" w:hAnsiTheme="minorHAnsi"/>
                <w:sz w:val="24"/>
              </w:rPr>
            </w:pPr>
            <w:r w:rsidRPr="006849DD">
              <w:rPr>
                <w:rFonts w:asciiTheme="minorHAnsi" w:hAnsiTheme="minorHAnsi"/>
                <w:sz w:val="24"/>
              </w:rPr>
              <w:t>Phase 3 Public Exhibition</w:t>
            </w:r>
          </w:p>
          <w:p w:rsidR="00460AF5" w:rsidRPr="006849DD" w:rsidRDefault="00460AF5" w:rsidP="00460AF5">
            <w:pPr>
              <w:autoSpaceDE w:val="0"/>
              <w:autoSpaceDN w:val="0"/>
              <w:adjustRightInd w:val="0"/>
              <w:ind w:left="176" w:hanging="176"/>
              <w:rPr>
                <w:rFonts w:asciiTheme="minorHAnsi" w:hAnsiTheme="minorHAnsi"/>
                <w:sz w:val="24"/>
              </w:rPr>
            </w:pPr>
            <w:r w:rsidRPr="006849DD">
              <w:rPr>
                <w:rFonts w:asciiTheme="minorHAnsi" w:hAnsiTheme="minorHAnsi"/>
                <w:sz w:val="24"/>
              </w:rPr>
              <w:t xml:space="preserve">- </w:t>
            </w:r>
            <w:r w:rsidRPr="006849DD">
              <w:rPr>
                <w:rFonts w:asciiTheme="minorHAnsi" w:hAnsiTheme="minorHAnsi"/>
                <w:sz w:val="24"/>
              </w:rPr>
              <w:tab/>
              <w:t>Ordinary Meeting 22/9/11: Resolution 11-746 to place Draft Community Strategic Plan on public exhibition for consultation.</w:t>
            </w:r>
          </w:p>
          <w:p w:rsidR="00460AF5" w:rsidRPr="006849DD" w:rsidRDefault="00460AF5" w:rsidP="00460AF5">
            <w:pPr>
              <w:autoSpaceDE w:val="0"/>
              <w:autoSpaceDN w:val="0"/>
              <w:adjustRightInd w:val="0"/>
              <w:ind w:left="176" w:hanging="176"/>
              <w:rPr>
                <w:rFonts w:asciiTheme="minorHAnsi" w:hAnsiTheme="minorHAnsi"/>
                <w:sz w:val="24"/>
              </w:rPr>
            </w:pPr>
            <w:r w:rsidRPr="006849DD">
              <w:rPr>
                <w:rFonts w:asciiTheme="minorHAnsi" w:hAnsiTheme="minorHAnsi"/>
                <w:sz w:val="24"/>
              </w:rPr>
              <w:t xml:space="preserve">- </w:t>
            </w:r>
            <w:r w:rsidRPr="006849DD">
              <w:rPr>
                <w:rFonts w:asciiTheme="minorHAnsi" w:hAnsiTheme="minorHAnsi"/>
                <w:sz w:val="24"/>
              </w:rPr>
              <w:tab/>
              <w:t>Ordinary Meeting 15/12/11: Resolution 11-1080 to place Resourcing Strategy on public exhibition for consultation.</w:t>
            </w:r>
          </w:p>
          <w:p w:rsidR="00460AF5" w:rsidRPr="006849DD" w:rsidRDefault="00460AF5" w:rsidP="00460AF5">
            <w:pPr>
              <w:autoSpaceDE w:val="0"/>
              <w:autoSpaceDN w:val="0"/>
              <w:adjustRightInd w:val="0"/>
              <w:ind w:left="176" w:hanging="176"/>
              <w:rPr>
                <w:rFonts w:asciiTheme="minorHAnsi" w:hAnsiTheme="minorHAnsi"/>
                <w:sz w:val="24"/>
              </w:rPr>
            </w:pPr>
            <w:r w:rsidRPr="006849DD">
              <w:rPr>
                <w:rFonts w:asciiTheme="minorHAnsi" w:hAnsiTheme="minorHAnsi"/>
                <w:sz w:val="24"/>
              </w:rPr>
              <w:t xml:space="preserve">- </w:t>
            </w:r>
            <w:r w:rsidRPr="006849DD">
              <w:rPr>
                <w:rFonts w:asciiTheme="minorHAnsi" w:hAnsiTheme="minorHAnsi"/>
                <w:sz w:val="24"/>
              </w:rPr>
              <w:tab/>
              <w:t>Ordinary Meeting 12/4/12: Resolutions 12-270 and 12-271 to place Delivery Program and Operational Plan, and Budget Estimates and Fees and Charges on public exhibition for consultation.</w:t>
            </w:r>
          </w:p>
          <w:p w:rsidR="00460AF5" w:rsidRPr="006849DD" w:rsidRDefault="00460AF5" w:rsidP="00460AF5">
            <w:pPr>
              <w:autoSpaceDE w:val="0"/>
              <w:autoSpaceDN w:val="0"/>
              <w:adjustRightInd w:val="0"/>
              <w:ind w:left="176" w:hanging="176"/>
              <w:rPr>
                <w:rFonts w:asciiTheme="minorHAnsi" w:hAnsiTheme="minorHAnsi"/>
                <w:sz w:val="24"/>
              </w:rPr>
            </w:pPr>
            <w:r w:rsidRPr="006849DD">
              <w:rPr>
                <w:rFonts w:asciiTheme="minorHAnsi" w:hAnsiTheme="minorHAnsi"/>
                <w:sz w:val="24"/>
              </w:rPr>
              <w:t>-</w:t>
            </w:r>
            <w:r w:rsidRPr="006849DD">
              <w:rPr>
                <w:rFonts w:asciiTheme="minorHAnsi" w:hAnsiTheme="minorHAnsi"/>
                <w:sz w:val="24"/>
              </w:rPr>
              <w:tab/>
              <w:t>Ordinary Meeting 26/4/12: Resolution 12-345 to place Statement of Revenue Policy on public exhibition.</w:t>
            </w:r>
          </w:p>
          <w:p w:rsidR="00460AF5" w:rsidRPr="006849DD" w:rsidRDefault="00460AF5" w:rsidP="0042509E">
            <w:pPr>
              <w:autoSpaceDE w:val="0"/>
              <w:autoSpaceDN w:val="0"/>
              <w:adjustRightInd w:val="0"/>
              <w:ind w:left="176" w:hanging="176"/>
              <w:rPr>
                <w:rFonts w:asciiTheme="minorHAnsi" w:hAnsiTheme="minorHAnsi"/>
                <w:sz w:val="24"/>
                <w:lang w:val="en-US"/>
              </w:rPr>
            </w:pPr>
            <w:r w:rsidRPr="006849DD">
              <w:rPr>
                <w:rFonts w:asciiTheme="minorHAnsi" w:hAnsiTheme="minorHAnsi"/>
                <w:sz w:val="24"/>
              </w:rPr>
              <w:t xml:space="preserve">- </w:t>
            </w:r>
            <w:r w:rsidRPr="006849DD">
              <w:rPr>
                <w:rFonts w:asciiTheme="minorHAnsi" w:hAnsiTheme="minorHAnsi"/>
                <w:sz w:val="24"/>
              </w:rPr>
              <w:tab/>
              <w:t xml:space="preserve">Public exhibition and consultation held </w:t>
            </w:r>
            <w:r w:rsidRPr="006849DD">
              <w:rPr>
                <w:rFonts w:asciiTheme="minorHAnsi" w:hAnsiTheme="minorHAnsi"/>
                <w:sz w:val="24"/>
              </w:rPr>
              <w:lastRenderedPageBreak/>
              <w:t xml:space="preserve">5/5/12 to 5/6/12 (in accordance with resolutions 11-746, 11-1080, 12-270, 12-271 and 12.345). </w:t>
            </w:r>
          </w:p>
        </w:tc>
        <w:tc>
          <w:tcPr>
            <w:tcW w:w="2268" w:type="dxa"/>
          </w:tcPr>
          <w:p w:rsidR="00460AF5" w:rsidRPr="00460AF5" w:rsidRDefault="00460AF5" w:rsidP="00460AF5">
            <w:pPr>
              <w:rPr>
                <w:rFonts w:asciiTheme="minorHAnsi" w:hAnsiTheme="minorHAnsi"/>
                <w:sz w:val="24"/>
              </w:rPr>
            </w:pPr>
            <w:r w:rsidRPr="00460AF5">
              <w:rPr>
                <w:rFonts w:asciiTheme="minorHAnsi" w:hAnsiTheme="minorHAnsi"/>
                <w:sz w:val="24"/>
              </w:rPr>
              <w:lastRenderedPageBreak/>
              <w:t>5 May 2012-5 June 2012</w:t>
            </w:r>
          </w:p>
          <w:p w:rsidR="00460AF5" w:rsidRPr="00460AF5" w:rsidRDefault="00460AF5" w:rsidP="00460AF5">
            <w:pPr>
              <w:rPr>
                <w:rFonts w:asciiTheme="minorHAnsi" w:hAnsiTheme="minorHAnsi"/>
                <w:sz w:val="24"/>
                <w:lang w:val="en-US"/>
              </w:rPr>
            </w:pPr>
          </w:p>
        </w:tc>
      </w:tr>
      <w:tr w:rsidR="00460AF5" w:rsidRPr="00460AF5" w:rsidTr="004D6F76">
        <w:tc>
          <w:tcPr>
            <w:tcW w:w="1853" w:type="dxa"/>
          </w:tcPr>
          <w:p w:rsidR="00460AF5" w:rsidRPr="006849DD" w:rsidRDefault="00460AF5" w:rsidP="00460AF5">
            <w:pPr>
              <w:rPr>
                <w:rFonts w:asciiTheme="minorHAnsi" w:hAnsiTheme="minorHAnsi"/>
                <w:sz w:val="24"/>
                <w:lang w:val="en-US"/>
              </w:rPr>
            </w:pPr>
            <w:r w:rsidRPr="006849DD">
              <w:rPr>
                <w:rFonts w:asciiTheme="minorHAnsi" w:hAnsiTheme="minorHAnsi"/>
                <w:sz w:val="24"/>
              </w:rPr>
              <w:lastRenderedPageBreak/>
              <w:t>Draft Community Strategic Plan, Operational and Delivery Plan, and Resourcing Strategies.</w:t>
            </w:r>
          </w:p>
        </w:tc>
        <w:tc>
          <w:tcPr>
            <w:tcW w:w="4526" w:type="dxa"/>
          </w:tcPr>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t>Council Report recommending adoption of the IP&amp;R documents.</w:t>
            </w:r>
          </w:p>
          <w:p w:rsidR="00460AF5" w:rsidRPr="006849DD" w:rsidRDefault="00460AF5" w:rsidP="00460AF5">
            <w:pPr>
              <w:autoSpaceDE w:val="0"/>
              <w:autoSpaceDN w:val="0"/>
              <w:adjustRightInd w:val="0"/>
              <w:ind w:left="176" w:hanging="176"/>
              <w:rPr>
                <w:rFonts w:asciiTheme="minorHAnsi" w:hAnsiTheme="minorHAnsi" w:cs="Arial"/>
                <w:sz w:val="24"/>
              </w:rPr>
            </w:pPr>
            <w:r w:rsidRPr="006849DD">
              <w:rPr>
                <w:rFonts w:asciiTheme="minorHAnsi" w:hAnsiTheme="minorHAnsi"/>
                <w:sz w:val="24"/>
              </w:rPr>
              <w:t xml:space="preserve">- </w:t>
            </w:r>
            <w:r w:rsidRPr="006849DD">
              <w:rPr>
                <w:rFonts w:asciiTheme="minorHAnsi" w:hAnsiTheme="minorHAnsi"/>
                <w:sz w:val="24"/>
              </w:rPr>
              <w:tab/>
              <w:t xml:space="preserve">Ordinary Meeting 28/6/12: Outcome of consultation on IP&amp;R documents reported to Council.  </w:t>
            </w:r>
            <w:r w:rsidRPr="006849DD">
              <w:rPr>
                <w:rFonts w:asciiTheme="minorHAnsi" w:hAnsiTheme="minorHAnsi" w:cs="Arial"/>
                <w:sz w:val="24"/>
              </w:rPr>
              <w:t xml:space="preserve">A full copy of the documents was placed on Council’s website and was available at the community access points throughout the Shire.  In addition, a 12 page Community Summary was produced and made available. </w:t>
            </w:r>
          </w:p>
          <w:p w:rsidR="00460AF5" w:rsidRPr="006849DD" w:rsidRDefault="00460AF5" w:rsidP="00460AF5">
            <w:pPr>
              <w:autoSpaceDE w:val="0"/>
              <w:autoSpaceDN w:val="0"/>
              <w:adjustRightInd w:val="0"/>
              <w:ind w:left="176" w:hanging="176"/>
              <w:rPr>
                <w:rFonts w:asciiTheme="minorHAnsi" w:hAnsiTheme="minorHAnsi"/>
                <w:sz w:val="24"/>
              </w:rPr>
            </w:pPr>
            <w:r w:rsidRPr="006849DD">
              <w:rPr>
                <w:rFonts w:asciiTheme="minorHAnsi" w:hAnsiTheme="minorHAnsi" w:cs="Arial"/>
                <w:sz w:val="24"/>
              </w:rPr>
              <w:tab/>
              <w:t xml:space="preserve">Community Open Information Sessions were held on Tuesday, 22 May in the Byron Shire Council Chambers, Mullumbimby and on Tuesday, 29 May in the Byron Bay Community Centre, Byron Bay. </w:t>
            </w:r>
            <w:r w:rsidRPr="006849DD">
              <w:rPr>
                <w:rFonts w:asciiTheme="minorHAnsi" w:hAnsiTheme="minorHAnsi"/>
                <w:sz w:val="24"/>
              </w:rPr>
              <w:t xml:space="preserve"> </w:t>
            </w:r>
            <w:r w:rsidRPr="006849DD">
              <w:rPr>
                <w:rFonts w:asciiTheme="minorHAnsi" w:hAnsiTheme="minorHAnsi"/>
                <w:sz w:val="24"/>
              </w:rPr>
              <w:br/>
              <w:t>Resolution 12-542 endorsed the above documents.</w:t>
            </w:r>
          </w:p>
        </w:tc>
        <w:tc>
          <w:tcPr>
            <w:tcW w:w="2268" w:type="dxa"/>
          </w:tcPr>
          <w:p w:rsidR="00460AF5" w:rsidRPr="00460AF5" w:rsidRDefault="00460AF5" w:rsidP="00460AF5">
            <w:pPr>
              <w:rPr>
                <w:rFonts w:asciiTheme="minorHAnsi" w:hAnsiTheme="minorHAnsi"/>
                <w:sz w:val="24"/>
                <w:lang w:val="en-US"/>
              </w:rPr>
            </w:pPr>
            <w:r w:rsidRPr="00460AF5">
              <w:rPr>
                <w:rFonts w:asciiTheme="minorHAnsi" w:hAnsiTheme="minorHAnsi"/>
                <w:sz w:val="24"/>
              </w:rPr>
              <w:t>Endorsed by Council 28 June 2012, resolution 12-542</w:t>
            </w:r>
          </w:p>
        </w:tc>
      </w:tr>
      <w:tr w:rsidR="00460AF5" w:rsidRPr="00460AF5" w:rsidTr="004D6F76">
        <w:tc>
          <w:tcPr>
            <w:tcW w:w="1853" w:type="dxa"/>
          </w:tcPr>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t>Revised Delivery Program 2014-2017</w:t>
            </w:r>
          </w:p>
        </w:tc>
        <w:tc>
          <w:tcPr>
            <w:tcW w:w="4526" w:type="dxa"/>
          </w:tcPr>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t>Public Exhibition of Draft Revised Delivery Program 2014-2017</w:t>
            </w:r>
          </w:p>
          <w:p w:rsidR="00460AF5" w:rsidRPr="006849DD" w:rsidRDefault="00460AF5" w:rsidP="00460AF5">
            <w:pPr>
              <w:ind w:left="176" w:hanging="176"/>
              <w:rPr>
                <w:rFonts w:asciiTheme="minorHAnsi" w:hAnsiTheme="minorHAnsi"/>
                <w:sz w:val="24"/>
                <w:lang w:val="en-US"/>
              </w:rPr>
            </w:pPr>
            <w:r w:rsidRPr="006849DD">
              <w:rPr>
                <w:rFonts w:asciiTheme="minorHAnsi" w:hAnsiTheme="minorHAnsi"/>
                <w:sz w:val="24"/>
                <w:lang w:val="en-US"/>
              </w:rPr>
              <w:t xml:space="preserve">- </w:t>
            </w:r>
            <w:r w:rsidRPr="006849DD">
              <w:rPr>
                <w:rFonts w:asciiTheme="minorHAnsi" w:hAnsiTheme="minorHAnsi"/>
                <w:sz w:val="24"/>
                <w:lang w:val="en-US"/>
              </w:rPr>
              <w:tab/>
              <w:t>Ordinary Meeting 10/4/14: Resolution 14-160 to place draft on exhibition.</w:t>
            </w:r>
          </w:p>
          <w:p w:rsidR="00460AF5" w:rsidRPr="006849DD" w:rsidRDefault="00460AF5" w:rsidP="00460AF5">
            <w:pPr>
              <w:autoSpaceDE w:val="0"/>
              <w:autoSpaceDN w:val="0"/>
              <w:adjustRightInd w:val="0"/>
              <w:ind w:left="176" w:hanging="176"/>
              <w:rPr>
                <w:rFonts w:asciiTheme="minorHAnsi" w:hAnsiTheme="minorHAnsi" w:cs="Arial"/>
                <w:sz w:val="24"/>
              </w:rPr>
            </w:pPr>
            <w:r w:rsidRPr="006849DD">
              <w:rPr>
                <w:rFonts w:asciiTheme="minorHAnsi" w:hAnsiTheme="minorHAnsi"/>
                <w:sz w:val="24"/>
                <w:lang w:val="en-US"/>
              </w:rPr>
              <w:t xml:space="preserve">- </w:t>
            </w:r>
            <w:r w:rsidRPr="006849DD">
              <w:rPr>
                <w:rFonts w:asciiTheme="minorHAnsi" w:hAnsiTheme="minorHAnsi"/>
                <w:sz w:val="24"/>
                <w:lang w:val="en-US"/>
              </w:rPr>
              <w:tab/>
              <w:t xml:space="preserve">Public exhibition held </w:t>
            </w:r>
            <w:r w:rsidRPr="006849DD">
              <w:rPr>
                <w:rFonts w:asciiTheme="minorHAnsi" w:hAnsiTheme="minorHAnsi" w:cs="Arial"/>
                <w:sz w:val="24"/>
              </w:rPr>
              <w:t>15 April to 16 May 2014 for community feedback and input.  A full copy of the documents was placed on Council’s website and was also available at the community access points throughout the Shire.  In addition, a 4 page Community Summary was produced and made available as a handout at information sessions.</w:t>
            </w:r>
          </w:p>
          <w:p w:rsidR="00460AF5" w:rsidRPr="006849DD" w:rsidRDefault="00460AF5" w:rsidP="00460AF5">
            <w:pPr>
              <w:ind w:left="176" w:hanging="176"/>
              <w:rPr>
                <w:rFonts w:asciiTheme="minorHAnsi" w:hAnsiTheme="minorHAnsi"/>
                <w:sz w:val="24"/>
                <w:lang w:val="en-US"/>
              </w:rPr>
            </w:pPr>
            <w:r w:rsidRPr="006849DD">
              <w:rPr>
                <w:rFonts w:asciiTheme="minorHAnsi" w:hAnsiTheme="minorHAnsi" w:cs="Arial"/>
                <w:sz w:val="24"/>
              </w:rPr>
              <w:tab/>
              <w:t>Community Open Information Stalls were attended by staff at the New Brighton Farmers Market on Tuesday 6 May, Mullumbimby Farmers Market on Friday 9 May 2014 and Bangalow Farmers Market on Saturday 10 May 2014.</w:t>
            </w:r>
          </w:p>
        </w:tc>
        <w:tc>
          <w:tcPr>
            <w:tcW w:w="2268" w:type="dxa"/>
          </w:tcPr>
          <w:p w:rsidR="00460AF5" w:rsidRPr="00460AF5" w:rsidRDefault="00460AF5" w:rsidP="00460AF5">
            <w:pPr>
              <w:rPr>
                <w:rFonts w:asciiTheme="minorHAnsi" w:hAnsiTheme="minorHAnsi"/>
                <w:sz w:val="24"/>
                <w:lang w:val="en-US"/>
              </w:rPr>
            </w:pPr>
            <w:r w:rsidRPr="00460AF5">
              <w:rPr>
                <w:rFonts w:asciiTheme="minorHAnsi" w:hAnsiTheme="minorHAnsi"/>
                <w:sz w:val="24"/>
                <w:lang w:val="en-US"/>
              </w:rPr>
              <w:t>15 April to 16 May 2014</w:t>
            </w:r>
          </w:p>
        </w:tc>
      </w:tr>
      <w:tr w:rsidR="00460AF5" w:rsidRPr="00460AF5" w:rsidTr="004D6F76">
        <w:tc>
          <w:tcPr>
            <w:tcW w:w="1853" w:type="dxa"/>
          </w:tcPr>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t>Revised Delivery Program 2014-</w:t>
            </w:r>
            <w:r w:rsidRPr="006849DD">
              <w:rPr>
                <w:rFonts w:asciiTheme="minorHAnsi" w:hAnsiTheme="minorHAnsi"/>
                <w:sz w:val="24"/>
                <w:lang w:val="en-US"/>
              </w:rPr>
              <w:lastRenderedPageBreak/>
              <w:t>2017</w:t>
            </w:r>
          </w:p>
        </w:tc>
        <w:tc>
          <w:tcPr>
            <w:tcW w:w="4526" w:type="dxa"/>
          </w:tcPr>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lastRenderedPageBreak/>
              <w:t xml:space="preserve">Council Report – resolution 14-285 endorsed the Revised Delivery Program </w:t>
            </w:r>
            <w:r w:rsidRPr="006849DD">
              <w:rPr>
                <w:rFonts w:asciiTheme="minorHAnsi" w:hAnsiTheme="minorHAnsi"/>
                <w:sz w:val="24"/>
                <w:lang w:val="en-US"/>
              </w:rPr>
              <w:lastRenderedPageBreak/>
              <w:t>2014-2017</w:t>
            </w:r>
          </w:p>
        </w:tc>
        <w:tc>
          <w:tcPr>
            <w:tcW w:w="2268" w:type="dxa"/>
          </w:tcPr>
          <w:p w:rsidR="00460AF5" w:rsidRPr="00460AF5" w:rsidRDefault="00460AF5" w:rsidP="00460AF5">
            <w:pPr>
              <w:rPr>
                <w:rFonts w:asciiTheme="minorHAnsi" w:hAnsiTheme="minorHAnsi"/>
                <w:sz w:val="24"/>
                <w:lang w:val="en-US"/>
              </w:rPr>
            </w:pPr>
            <w:r w:rsidRPr="00460AF5">
              <w:rPr>
                <w:rFonts w:asciiTheme="minorHAnsi" w:hAnsiTheme="minorHAnsi"/>
                <w:sz w:val="24"/>
                <w:lang w:val="en-US"/>
              </w:rPr>
              <w:lastRenderedPageBreak/>
              <w:t xml:space="preserve">Endorsed by Council 12 June 2014, </w:t>
            </w:r>
            <w:r w:rsidRPr="00460AF5">
              <w:rPr>
                <w:rFonts w:asciiTheme="minorHAnsi" w:hAnsiTheme="minorHAnsi"/>
                <w:sz w:val="24"/>
                <w:lang w:val="en-US"/>
              </w:rPr>
              <w:lastRenderedPageBreak/>
              <w:t>resolution 14-285</w:t>
            </w:r>
          </w:p>
        </w:tc>
      </w:tr>
      <w:tr w:rsidR="00460AF5" w:rsidRPr="00460AF5" w:rsidTr="004D6F76">
        <w:tc>
          <w:tcPr>
            <w:tcW w:w="1853" w:type="dxa"/>
          </w:tcPr>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lastRenderedPageBreak/>
              <w:t xml:space="preserve">Revised Delivery Program 2014 – 2017, LTFP and SAMP </w:t>
            </w:r>
          </w:p>
        </w:tc>
        <w:tc>
          <w:tcPr>
            <w:tcW w:w="4526" w:type="dxa"/>
          </w:tcPr>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t xml:space="preserve">Council Report – resolution 16-657 to place revised IP&amp;R documents on public exhibition </w:t>
            </w:r>
          </w:p>
        </w:tc>
        <w:tc>
          <w:tcPr>
            <w:tcW w:w="2268" w:type="dxa"/>
          </w:tcPr>
          <w:p w:rsidR="00460AF5" w:rsidRPr="00460AF5" w:rsidRDefault="00460AF5" w:rsidP="00460AF5">
            <w:pPr>
              <w:rPr>
                <w:rFonts w:asciiTheme="minorHAnsi" w:hAnsiTheme="minorHAnsi"/>
                <w:sz w:val="24"/>
                <w:lang w:val="en-US"/>
              </w:rPr>
            </w:pPr>
            <w:r w:rsidRPr="00460AF5">
              <w:rPr>
                <w:rFonts w:asciiTheme="minorHAnsi" w:hAnsiTheme="minorHAnsi"/>
                <w:sz w:val="24"/>
                <w:lang w:val="en-US"/>
              </w:rPr>
              <w:t xml:space="preserve">15 December 2015 </w:t>
            </w:r>
          </w:p>
        </w:tc>
      </w:tr>
      <w:tr w:rsidR="00460AF5" w:rsidRPr="00460AF5" w:rsidTr="004D6F76">
        <w:tc>
          <w:tcPr>
            <w:tcW w:w="1853" w:type="dxa"/>
          </w:tcPr>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t xml:space="preserve">Revised Delivery Program 2014 – 2017 </w:t>
            </w:r>
          </w:p>
        </w:tc>
        <w:tc>
          <w:tcPr>
            <w:tcW w:w="4526" w:type="dxa"/>
          </w:tcPr>
          <w:p w:rsidR="00460AF5" w:rsidRPr="00460AF5" w:rsidRDefault="00460AF5" w:rsidP="00460AF5">
            <w:pPr>
              <w:rPr>
                <w:rFonts w:asciiTheme="minorHAnsi" w:hAnsiTheme="minorHAnsi"/>
                <w:sz w:val="24"/>
                <w:lang w:val="en-US"/>
              </w:rPr>
            </w:pPr>
            <w:r w:rsidRPr="00460AF5">
              <w:rPr>
                <w:rFonts w:asciiTheme="minorHAnsi" w:hAnsiTheme="minorHAnsi"/>
                <w:sz w:val="24"/>
                <w:lang w:val="en-US"/>
              </w:rPr>
              <w:t xml:space="preserve">Reviewed, amended and placed on public exhibition with Special Rate Variation options included </w:t>
            </w:r>
          </w:p>
        </w:tc>
        <w:tc>
          <w:tcPr>
            <w:tcW w:w="2268" w:type="dxa"/>
          </w:tcPr>
          <w:p w:rsidR="00460AF5" w:rsidRPr="00460AF5" w:rsidRDefault="00460AF5" w:rsidP="00460AF5">
            <w:pPr>
              <w:rPr>
                <w:rFonts w:asciiTheme="minorHAnsi" w:hAnsiTheme="minorHAnsi"/>
                <w:sz w:val="24"/>
                <w:lang w:val="en-US"/>
              </w:rPr>
            </w:pPr>
            <w:r w:rsidRPr="00460AF5">
              <w:rPr>
                <w:rFonts w:asciiTheme="minorHAnsi" w:hAnsiTheme="minorHAnsi"/>
                <w:sz w:val="24"/>
                <w:lang w:val="en-US"/>
              </w:rPr>
              <w:t xml:space="preserve">November 2016 – January 2017 </w:t>
            </w:r>
          </w:p>
        </w:tc>
      </w:tr>
      <w:tr w:rsidR="00460AF5" w:rsidRPr="00460AF5" w:rsidTr="004D6F76">
        <w:tc>
          <w:tcPr>
            <w:tcW w:w="1853" w:type="dxa"/>
          </w:tcPr>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t xml:space="preserve">Revised Long Term Financial Plan </w:t>
            </w:r>
          </w:p>
        </w:tc>
        <w:tc>
          <w:tcPr>
            <w:tcW w:w="4526" w:type="dxa"/>
          </w:tcPr>
          <w:p w:rsidR="00460AF5" w:rsidRPr="00460AF5" w:rsidRDefault="00460AF5" w:rsidP="00460AF5">
            <w:pPr>
              <w:rPr>
                <w:rFonts w:asciiTheme="minorHAnsi" w:hAnsiTheme="minorHAnsi"/>
                <w:sz w:val="24"/>
                <w:lang w:val="en-US"/>
              </w:rPr>
            </w:pPr>
            <w:r w:rsidRPr="00460AF5">
              <w:rPr>
                <w:rFonts w:asciiTheme="minorHAnsi" w:hAnsiTheme="minorHAnsi"/>
                <w:sz w:val="24"/>
                <w:lang w:val="en-US"/>
              </w:rPr>
              <w:t>Reviewed, amended and placed on public exhibition with Special Rate Variation options included</w:t>
            </w:r>
          </w:p>
        </w:tc>
        <w:tc>
          <w:tcPr>
            <w:tcW w:w="2268" w:type="dxa"/>
          </w:tcPr>
          <w:p w:rsidR="00460AF5" w:rsidRPr="00460AF5" w:rsidRDefault="00460AF5" w:rsidP="00460AF5">
            <w:pPr>
              <w:rPr>
                <w:rFonts w:asciiTheme="minorHAnsi" w:hAnsiTheme="minorHAnsi"/>
                <w:sz w:val="24"/>
                <w:lang w:val="en-US"/>
              </w:rPr>
            </w:pPr>
            <w:r w:rsidRPr="00460AF5">
              <w:rPr>
                <w:rFonts w:asciiTheme="minorHAnsi" w:hAnsiTheme="minorHAnsi"/>
                <w:sz w:val="24"/>
                <w:lang w:val="en-US"/>
              </w:rPr>
              <w:t>November 2016 – January 2017</w:t>
            </w:r>
          </w:p>
        </w:tc>
      </w:tr>
      <w:tr w:rsidR="00460AF5" w:rsidRPr="00460AF5" w:rsidTr="004D6F76">
        <w:tc>
          <w:tcPr>
            <w:tcW w:w="1853" w:type="dxa"/>
          </w:tcPr>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t xml:space="preserve">Revised Strategic Asset Management Plan </w:t>
            </w:r>
          </w:p>
        </w:tc>
        <w:tc>
          <w:tcPr>
            <w:tcW w:w="4526" w:type="dxa"/>
          </w:tcPr>
          <w:p w:rsidR="00460AF5" w:rsidRPr="00460AF5" w:rsidRDefault="00460AF5" w:rsidP="00460AF5">
            <w:pPr>
              <w:rPr>
                <w:rFonts w:asciiTheme="minorHAnsi" w:hAnsiTheme="minorHAnsi"/>
                <w:sz w:val="24"/>
                <w:lang w:val="en-US"/>
              </w:rPr>
            </w:pPr>
            <w:r w:rsidRPr="00460AF5">
              <w:rPr>
                <w:rFonts w:asciiTheme="minorHAnsi" w:hAnsiTheme="minorHAnsi"/>
                <w:sz w:val="24"/>
                <w:lang w:val="en-US"/>
              </w:rPr>
              <w:t>Reviewed, amended and placed on public exhibition with Special Rate Variation options included</w:t>
            </w:r>
          </w:p>
        </w:tc>
        <w:tc>
          <w:tcPr>
            <w:tcW w:w="2268" w:type="dxa"/>
          </w:tcPr>
          <w:p w:rsidR="00460AF5" w:rsidRPr="00460AF5" w:rsidRDefault="00460AF5" w:rsidP="00460AF5">
            <w:pPr>
              <w:rPr>
                <w:rFonts w:asciiTheme="minorHAnsi" w:hAnsiTheme="minorHAnsi"/>
                <w:sz w:val="24"/>
                <w:lang w:val="en-US"/>
              </w:rPr>
            </w:pPr>
            <w:r w:rsidRPr="00460AF5">
              <w:rPr>
                <w:rFonts w:asciiTheme="minorHAnsi" w:hAnsiTheme="minorHAnsi"/>
                <w:sz w:val="24"/>
                <w:lang w:val="en-US"/>
              </w:rPr>
              <w:t>November 2016 – January 2017</w:t>
            </w:r>
          </w:p>
        </w:tc>
      </w:tr>
      <w:tr w:rsidR="00460AF5" w:rsidRPr="00460AF5" w:rsidTr="004D6F76">
        <w:tc>
          <w:tcPr>
            <w:tcW w:w="1853" w:type="dxa"/>
          </w:tcPr>
          <w:p w:rsidR="00460AF5" w:rsidRPr="006849DD" w:rsidRDefault="00460AF5" w:rsidP="00460AF5">
            <w:pPr>
              <w:rPr>
                <w:rFonts w:asciiTheme="minorHAnsi" w:hAnsiTheme="minorHAnsi"/>
                <w:sz w:val="24"/>
                <w:lang w:val="en-US"/>
              </w:rPr>
            </w:pPr>
            <w:r w:rsidRPr="006849DD">
              <w:rPr>
                <w:rFonts w:asciiTheme="minorHAnsi" w:hAnsiTheme="minorHAnsi"/>
                <w:sz w:val="24"/>
                <w:lang w:val="en-US"/>
              </w:rPr>
              <w:t xml:space="preserve">Revised DP, LTFP and SAMP </w:t>
            </w:r>
          </w:p>
        </w:tc>
        <w:tc>
          <w:tcPr>
            <w:tcW w:w="4526" w:type="dxa"/>
          </w:tcPr>
          <w:p w:rsidR="00460AF5" w:rsidRPr="00460AF5" w:rsidRDefault="00460AF5" w:rsidP="00460AF5">
            <w:pPr>
              <w:rPr>
                <w:rFonts w:asciiTheme="minorHAnsi" w:hAnsiTheme="minorHAnsi"/>
                <w:sz w:val="24"/>
                <w:lang w:val="en-US"/>
              </w:rPr>
            </w:pPr>
            <w:r w:rsidRPr="00460AF5">
              <w:rPr>
                <w:rFonts w:asciiTheme="minorHAnsi" w:hAnsiTheme="minorHAnsi"/>
                <w:sz w:val="24"/>
                <w:lang w:val="en-US"/>
              </w:rPr>
              <w:t xml:space="preserve">Council report adoption of amended IP&amp;R documents including an SRV option </w:t>
            </w:r>
          </w:p>
        </w:tc>
        <w:tc>
          <w:tcPr>
            <w:tcW w:w="2268" w:type="dxa"/>
          </w:tcPr>
          <w:p w:rsidR="00460AF5" w:rsidRPr="00460AF5" w:rsidRDefault="00460AF5" w:rsidP="00460AF5">
            <w:pPr>
              <w:rPr>
                <w:rFonts w:asciiTheme="minorHAnsi" w:hAnsiTheme="minorHAnsi"/>
                <w:sz w:val="24"/>
                <w:lang w:val="en-US"/>
              </w:rPr>
            </w:pPr>
            <w:r w:rsidRPr="00460AF5">
              <w:rPr>
                <w:rFonts w:asciiTheme="minorHAnsi" w:hAnsiTheme="minorHAnsi"/>
                <w:sz w:val="24"/>
                <w:lang w:val="en-US"/>
              </w:rPr>
              <w:t xml:space="preserve">February 2017 </w:t>
            </w:r>
          </w:p>
        </w:tc>
      </w:tr>
    </w:tbl>
    <w:p w:rsidR="00B8410C" w:rsidRDefault="00B8410C" w:rsidP="00460AF5">
      <w:pPr>
        <w:pStyle w:val="BodyText"/>
        <w:rPr>
          <w:rFonts w:asciiTheme="minorHAnsi" w:hAnsiTheme="minorHAnsi"/>
          <w:b/>
          <w:sz w:val="24"/>
          <w:szCs w:val="24"/>
        </w:rPr>
      </w:pPr>
    </w:p>
    <w:p w:rsidR="00460AF5" w:rsidRPr="00460AF5" w:rsidRDefault="00460AF5" w:rsidP="0042509E">
      <w:pPr>
        <w:pStyle w:val="BodyText"/>
        <w:spacing w:before="120"/>
        <w:ind w:left="-567"/>
        <w:rPr>
          <w:rFonts w:asciiTheme="minorHAnsi" w:hAnsiTheme="minorHAnsi"/>
          <w:b/>
          <w:sz w:val="24"/>
          <w:szCs w:val="24"/>
        </w:rPr>
      </w:pPr>
      <w:r w:rsidRPr="00460AF5">
        <w:rPr>
          <w:rFonts w:asciiTheme="minorHAnsi" w:hAnsiTheme="minorHAnsi"/>
          <w:b/>
          <w:sz w:val="24"/>
          <w:szCs w:val="24"/>
        </w:rPr>
        <w:t>Table 2: Linkage between Council’s existing CSP and the need to apply for a Special Rate Variation</w:t>
      </w:r>
    </w:p>
    <w:p w:rsidR="00460AF5" w:rsidRPr="00060FE7" w:rsidRDefault="00460AF5" w:rsidP="0042509E">
      <w:pPr>
        <w:pStyle w:val="BodyText"/>
        <w:spacing w:before="120"/>
        <w:ind w:left="-567"/>
        <w:rPr>
          <w:rFonts w:asciiTheme="minorHAnsi" w:hAnsiTheme="minorHAnsi"/>
          <w:sz w:val="24"/>
          <w:szCs w:val="24"/>
        </w:rPr>
      </w:pPr>
      <w:r w:rsidRPr="00460AF5">
        <w:rPr>
          <w:rFonts w:asciiTheme="minorHAnsi" w:hAnsiTheme="minorHAnsi"/>
          <w:sz w:val="24"/>
          <w:szCs w:val="24"/>
        </w:rPr>
        <w:t xml:space="preserve">After reviewing its CSP </w:t>
      </w:r>
      <w:r w:rsidR="0042509E">
        <w:rPr>
          <w:rFonts w:asciiTheme="minorHAnsi" w:hAnsiTheme="minorHAnsi"/>
          <w:sz w:val="24"/>
          <w:szCs w:val="24"/>
        </w:rPr>
        <w:t>Council</w:t>
      </w:r>
      <w:r w:rsidRPr="00460AF5">
        <w:rPr>
          <w:rFonts w:asciiTheme="minorHAnsi" w:hAnsiTheme="minorHAnsi"/>
          <w:sz w:val="24"/>
          <w:szCs w:val="24"/>
        </w:rPr>
        <w:t xml:space="preserve"> was able to highlight elements already contained within its CSP linking to the need for a rate variation and the content of the Delivery Program.</w:t>
      </w:r>
      <w:r w:rsidR="009526F2">
        <w:rPr>
          <w:rFonts w:asciiTheme="minorHAnsi" w:hAnsiTheme="minorHAnsi"/>
          <w:sz w:val="24"/>
          <w:szCs w:val="24"/>
        </w:rPr>
        <w:t xml:space="preserve"> T</w:t>
      </w:r>
      <w:r w:rsidRPr="00460AF5">
        <w:rPr>
          <w:rFonts w:asciiTheme="minorHAnsi" w:hAnsiTheme="minorHAnsi"/>
          <w:sz w:val="24"/>
          <w:szCs w:val="24"/>
        </w:rPr>
        <w:t xml:space="preserve">he key IP&amp;R documents which were reviewed and amended to include a </w:t>
      </w:r>
      <w:r w:rsidR="005E39D8">
        <w:rPr>
          <w:rFonts w:asciiTheme="minorHAnsi" w:hAnsiTheme="minorHAnsi"/>
          <w:sz w:val="24"/>
          <w:szCs w:val="24"/>
        </w:rPr>
        <w:t>SRV</w:t>
      </w:r>
      <w:r w:rsidRPr="00460AF5">
        <w:rPr>
          <w:rFonts w:asciiTheme="minorHAnsi" w:hAnsiTheme="minorHAnsi"/>
          <w:sz w:val="24"/>
          <w:szCs w:val="24"/>
        </w:rPr>
        <w:t xml:space="preserve"> scenario include the </w:t>
      </w:r>
      <w:r w:rsidRPr="00460AF5">
        <w:rPr>
          <w:rFonts w:asciiTheme="minorHAnsi" w:hAnsiTheme="minorHAnsi"/>
          <w:i/>
          <w:sz w:val="24"/>
          <w:szCs w:val="24"/>
        </w:rPr>
        <w:t>Revised Delivery Program 2014 – 2017</w:t>
      </w:r>
      <w:r w:rsidRPr="00460AF5">
        <w:rPr>
          <w:rFonts w:asciiTheme="minorHAnsi" w:hAnsiTheme="minorHAnsi"/>
          <w:sz w:val="24"/>
          <w:szCs w:val="24"/>
        </w:rPr>
        <w:t xml:space="preserve"> (Dec 2016), </w:t>
      </w:r>
      <w:r w:rsidRPr="00460AF5">
        <w:rPr>
          <w:rFonts w:asciiTheme="minorHAnsi" w:hAnsiTheme="minorHAnsi"/>
          <w:i/>
          <w:sz w:val="24"/>
          <w:szCs w:val="24"/>
        </w:rPr>
        <w:t xml:space="preserve">Long Term Financial Plan 2016 – 2026  </w:t>
      </w:r>
      <w:r w:rsidRPr="00460AF5">
        <w:rPr>
          <w:rFonts w:asciiTheme="minorHAnsi" w:hAnsiTheme="minorHAnsi"/>
          <w:sz w:val="24"/>
          <w:szCs w:val="24"/>
        </w:rPr>
        <w:t xml:space="preserve">and </w:t>
      </w:r>
      <w:r w:rsidRPr="00460AF5">
        <w:rPr>
          <w:rFonts w:asciiTheme="minorHAnsi" w:hAnsiTheme="minorHAnsi"/>
          <w:i/>
          <w:sz w:val="24"/>
          <w:szCs w:val="24"/>
        </w:rPr>
        <w:t>Strategic Asset Management Plan</w:t>
      </w:r>
      <w:r w:rsidR="00060FE7">
        <w:rPr>
          <w:rFonts w:asciiTheme="minorHAnsi" w:hAnsiTheme="minorHAnsi"/>
          <w:sz w:val="24"/>
          <w:szCs w:val="24"/>
        </w:rPr>
        <w:t>.</w:t>
      </w:r>
    </w:p>
    <w:p w:rsidR="00460AF5" w:rsidRPr="00460AF5" w:rsidRDefault="00460AF5" w:rsidP="0042509E">
      <w:pPr>
        <w:pStyle w:val="BodyText"/>
        <w:spacing w:before="120"/>
        <w:rPr>
          <w:rFonts w:asciiTheme="minorHAnsi" w:hAnsiTheme="minorHAnsi"/>
          <w:b/>
          <w:sz w:val="24"/>
          <w:szCs w:val="24"/>
        </w:rPr>
      </w:pPr>
    </w:p>
    <w:tbl>
      <w:tblPr>
        <w:tblW w:w="8647"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9"/>
        <w:gridCol w:w="1026"/>
        <w:gridCol w:w="5812"/>
      </w:tblGrid>
      <w:tr w:rsidR="00460AF5" w:rsidRPr="00460AF5" w:rsidTr="0042509E">
        <w:trPr>
          <w:tblHeader/>
        </w:trPr>
        <w:tc>
          <w:tcPr>
            <w:tcW w:w="1809" w:type="dxa"/>
            <w:hideMark/>
          </w:tcPr>
          <w:p w:rsidR="00460AF5" w:rsidRPr="00060FE7" w:rsidRDefault="00460AF5" w:rsidP="00460AF5">
            <w:pPr>
              <w:rPr>
                <w:rFonts w:asciiTheme="minorHAnsi" w:hAnsiTheme="minorHAnsi"/>
                <w:b/>
                <w:sz w:val="24"/>
              </w:rPr>
            </w:pPr>
            <w:r w:rsidRPr="00060FE7">
              <w:rPr>
                <w:rFonts w:asciiTheme="minorHAnsi" w:hAnsiTheme="minorHAnsi" w:cs="Arial"/>
                <w:b/>
                <w:bCs/>
                <w:sz w:val="24"/>
              </w:rPr>
              <w:t xml:space="preserve">Reference to need for SRV </w:t>
            </w:r>
          </w:p>
        </w:tc>
        <w:tc>
          <w:tcPr>
            <w:tcW w:w="6838" w:type="dxa"/>
            <w:gridSpan w:val="2"/>
            <w:hideMark/>
          </w:tcPr>
          <w:p w:rsidR="00460AF5" w:rsidRPr="00060FE7" w:rsidRDefault="00460AF5" w:rsidP="00460AF5">
            <w:pPr>
              <w:rPr>
                <w:rFonts w:asciiTheme="minorHAnsi" w:hAnsiTheme="minorHAnsi"/>
                <w:b/>
                <w:sz w:val="24"/>
              </w:rPr>
            </w:pPr>
            <w:r w:rsidRPr="00060FE7">
              <w:rPr>
                <w:rFonts w:asciiTheme="minorHAnsi" w:hAnsiTheme="minorHAnsi" w:cs="Arial"/>
                <w:b/>
                <w:bCs/>
                <w:sz w:val="24"/>
              </w:rPr>
              <w:t>Relevant CSP Community Strategy</w:t>
            </w:r>
          </w:p>
        </w:tc>
      </w:tr>
      <w:tr w:rsidR="00460AF5" w:rsidRPr="00460AF5" w:rsidTr="0042509E">
        <w:tc>
          <w:tcPr>
            <w:tcW w:w="1809"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Infrastructure backlog</w:t>
            </w:r>
          </w:p>
          <w:p w:rsidR="00460AF5" w:rsidRPr="00460AF5" w:rsidRDefault="00460AF5" w:rsidP="00460AF5">
            <w:pPr>
              <w:rPr>
                <w:rFonts w:asciiTheme="minorHAnsi" w:hAnsiTheme="minorHAnsi"/>
                <w:sz w:val="24"/>
              </w:rPr>
            </w:pPr>
            <w:r w:rsidRPr="00460AF5">
              <w:rPr>
                <w:rFonts w:asciiTheme="minorHAnsi" w:hAnsiTheme="minorHAnsi" w:cs="Arial"/>
                <w:sz w:val="24"/>
              </w:rPr>
              <w:t> </w:t>
            </w:r>
          </w:p>
        </w:tc>
        <w:tc>
          <w:tcPr>
            <w:tcW w:w="1026"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CI 1.1</w:t>
            </w:r>
          </w:p>
          <w:p w:rsidR="00460AF5" w:rsidRPr="00460AF5" w:rsidRDefault="00460AF5" w:rsidP="00460AF5">
            <w:pPr>
              <w:rPr>
                <w:rFonts w:asciiTheme="minorHAnsi" w:hAnsiTheme="minorHAnsi"/>
                <w:sz w:val="24"/>
              </w:rPr>
            </w:pPr>
            <w:r w:rsidRPr="00460AF5">
              <w:rPr>
                <w:rFonts w:asciiTheme="minorHAnsi" w:hAnsiTheme="minorHAnsi" w:cs="Arial"/>
                <w:sz w:val="24"/>
              </w:rPr>
              <w:t>CI 2.3</w:t>
            </w:r>
          </w:p>
          <w:p w:rsidR="00460AF5" w:rsidRPr="00460AF5" w:rsidRDefault="00460AF5" w:rsidP="00460AF5">
            <w:pPr>
              <w:rPr>
                <w:rFonts w:asciiTheme="minorHAnsi" w:hAnsiTheme="minorHAnsi"/>
                <w:sz w:val="24"/>
              </w:rPr>
            </w:pPr>
            <w:r w:rsidRPr="00460AF5">
              <w:rPr>
                <w:rFonts w:asciiTheme="minorHAnsi" w:hAnsiTheme="minorHAnsi" w:cs="Arial"/>
                <w:sz w:val="24"/>
              </w:rPr>
              <w:t>CI 3.4</w:t>
            </w:r>
          </w:p>
        </w:tc>
        <w:tc>
          <w:tcPr>
            <w:tcW w:w="5812"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Provide a network of accessible cycleways and walkways that link with public transport</w:t>
            </w:r>
            <w:r w:rsidRPr="00460AF5">
              <w:rPr>
                <w:rFonts w:asciiTheme="minorHAnsi" w:hAnsiTheme="minorHAnsi" w:cs="Arial"/>
                <w:sz w:val="24"/>
                <w:lang w:val="en"/>
              </w:rPr>
              <w:t>.</w:t>
            </w:r>
          </w:p>
          <w:p w:rsidR="00460AF5" w:rsidRPr="00460AF5" w:rsidRDefault="00460AF5" w:rsidP="00460AF5">
            <w:pPr>
              <w:rPr>
                <w:rFonts w:asciiTheme="minorHAnsi" w:hAnsiTheme="minorHAnsi"/>
                <w:sz w:val="24"/>
              </w:rPr>
            </w:pPr>
            <w:r w:rsidRPr="00460AF5">
              <w:rPr>
                <w:rFonts w:asciiTheme="minorHAnsi" w:hAnsiTheme="minorHAnsi" w:cs="Arial"/>
                <w:sz w:val="24"/>
              </w:rPr>
              <w:t>Provide roads and drainage infrastructure within the Shire.</w:t>
            </w:r>
          </w:p>
          <w:p w:rsidR="00460AF5" w:rsidRPr="00460AF5" w:rsidRDefault="00460AF5" w:rsidP="00460AF5">
            <w:pPr>
              <w:rPr>
                <w:rFonts w:asciiTheme="minorHAnsi" w:hAnsiTheme="minorHAnsi"/>
                <w:sz w:val="24"/>
              </w:rPr>
            </w:pPr>
            <w:r w:rsidRPr="00460AF5">
              <w:rPr>
                <w:rFonts w:asciiTheme="minorHAnsi" w:hAnsiTheme="minorHAnsi" w:cs="Arial"/>
                <w:sz w:val="24"/>
              </w:rPr>
              <w:t>Ensure all public parks and open spaces are accessible, maintained and managed to meet the recreational needs of current and future residents.</w:t>
            </w:r>
          </w:p>
        </w:tc>
      </w:tr>
      <w:tr w:rsidR="00460AF5" w:rsidRPr="00460AF5" w:rsidTr="0042509E">
        <w:tc>
          <w:tcPr>
            <w:tcW w:w="1809"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Property/Asset Portfolio</w:t>
            </w:r>
          </w:p>
          <w:p w:rsidR="00460AF5" w:rsidRPr="00460AF5" w:rsidRDefault="00460AF5" w:rsidP="00460AF5">
            <w:pPr>
              <w:rPr>
                <w:rFonts w:asciiTheme="minorHAnsi" w:hAnsiTheme="minorHAnsi"/>
                <w:sz w:val="24"/>
              </w:rPr>
            </w:pPr>
            <w:r w:rsidRPr="00460AF5">
              <w:rPr>
                <w:rFonts w:asciiTheme="minorHAnsi" w:hAnsiTheme="minorHAnsi" w:cs="Arial"/>
                <w:sz w:val="24"/>
              </w:rPr>
              <w:t> </w:t>
            </w:r>
          </w:p>
        </w:tc>
        <w:tc>
          <w:tcPr>
            <w:tcW w:w="1026"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CM 1.3</w:t>
            </w:r>
          </w:p>
          <w:p w:rsidR="00460AF5" w:rsidRPr="00460AF5" w:rsidRDefault="00460AF5" w:rsidP="00460AF5">
            <w:pPr>
              <w:rPr>
                <w:rFonts w:asciiTheme="minorHAnsi" w:hAnsiTheme="minorHAnsi"/>
                <w:sz w:val="24"/>
              </w:rPr>
            </w:pPr>
            <w:r w:rsidRPr="00460AF5">
              <w:rPr>
                <w:rFonts w:asciiTheme="minorHAnsi" w:hAnsiTheme="minorHAnsi" w:cs="Arial"/>
                <w:sz w:val="24"/>
              </w:rPr>
              <w:t>CI 4.2</w:t>
            </w:r>
          </w:p>
        </w:tc>
        <w:tc>
          <w:tcPr>
            <w:tcW w:w="5812"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Improve organisational sustainability (economic, social, environmental and governance).</w:t>
            </w:r>
          </w:p>
          <w:p w:rsidR="00460AF5" w:rsidRPr="00460AF5" w:rsidRDefault="00460AF5" w:rsidP="00460AF5">
            <w:pPr>
              <w:rPr>
                <w:rFonts w:asciiTheme="minorHAnsi" w:hAnsiTheme="minorHAnsi"/>
                <w:sz w:val="24"/>
              </w:rPr>
            </w:pPr>
            <w:r w:rsidRPr="00460AF5">
              <w:rPr>
                <w:rFonts w:asciiTheme="minorHAnsi" w:hAnsiTheme="minorHAnsi" w:cs="Arial"/>
                <w:sz w:val="24"/>
                <w:lang w:val="en"/>
              </w:rPr>
              <w:t>Incorporate proposed new infrastructure works in the long term financial plans of Council.</w:t>
            </w:r>
          </w:p>
        </w:tc>
      </w:tr>
      <w:tr w:rsidR="00460AF5" w:rsidRPr="00460AF5" w:rsidTr="0042509E">
        <w:tc>
          <w:tcPr>
            <w:tcW w:w="1809"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Restructure</w:t>
            </w:r>
          </w:p>
        </w:tc>
        <w:tc>
          <w:tcPr>
            <w:tcW w:w="1026"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CM 1.3</w:t>
            </w:r>
          </w:p>
        </w:tc>
        <w:tc>
          <w:tcPr>
            <w:tcW w:w="5812"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 xml:space="preserve">Improve organisational sustainability (economic, social, </w:t>
            </w:r>
            <w:r w:rsidRPr="00460AF5">
              <w:rPr>
                <w:rFonts w:asciiTheme="minorHAnsi" w:hAnsiTheme="minorHAnsi" w:cs="Arial"/>
                <w:sz w:val="24"/>
              </w:rPr>
              <w:lastRenderedPageBreak/>
              <w:t>environmental and governance).</w:t>
            </w:r>
          </w:p>
        </w:tc>
      </w:tr>
      <w:tr w:rsidR="00460AF5" w:rsidRPr="00460AF5" w:rsidTr="0042509E">
        <w:tc>
          <w:tcPr>
            <w:tcW w:w="1809"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lastRenderedPageBreak/>
              <w:t>Procurement Efficiencies</w:t>
            </w:r>
          </w:p>
          <w:p w:rsidR="00460AF5" w:rsidRPr="00460AF5" w:rsidRDefault="00460AF5" w:rsidP="00460AF5">
            <w:pPr>
              <w:rPr>
                <w:rFonts w:asciiTheme="minorHAnsi" w:hAnsiTheme="minorHAnsi"/>
                <w:sz w:val="24"/>
              </w:rPr>
            </w:pPr>
            <w:r w:rsidRPr="00460AF5">
              <w:rPr>
                <w:rFonts w:asciiTheme="minorHAnsi" w:hAnsiTheme="minorHAnsi" w:cs="Arial"/>
                <w:sz w:val="24"/>
              </w:rPr>
              <w:t> </w:t>
            </w:r>
          </w:p>
        </w:tc>
        <w:tc>
          <w:tcPr>
            <w:tcW w:w="1026"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CM 1.2</w:t>
            </w:r>
          </w:p>
          <w:p w:rsidR="00460AF5" w:rsidRPr="00460AF5" w:rsidRDefault="00460AF5" w:rsidP="00460AF5">
            <w:pPr>
              <w:rPr>
                <w:rFonts w:asciiTheme="minorHAnsi" w:hAnsiTheme="minorHAnsi"/>
                <w:sz w:val="24"/>
              </w:rPr>
            </w:pPr>
            <w:r w:rsidRPr="00460AF5">
              <w:rPr>
                <w:rFonts w:asciiTheme="minorHAnsi" w:hAnsiTheme="minorHAnsi" w:cs="Arial"/>
                <w:sz w:val="24"/>
              </w:rPr>
              <w:t>CI 2.5</w:t>
            </w:r>
          </w:p>
        </w:tc>
        <w:tc>
          <w:tcPr>
            <w:tcW w:w="5812" w:type="dxa"/>
            <w:hideMark/>
          </w:tcPr>
          <w:p w:rsidR="00460AF5" w:rsidRPr="00460AF5" w:rsidRDefault="00460AF5" w:rsidP="00460AF5">
            <w:pPr>
              <w:rPr>
                <w:rFonts w:asciiTheme="minorHAnsi" w:hAnsiTheme="minorHAnsi"/>
                <w:sz w:val="24"/>
              </w:rPr>
            </w:pPr>
            <w:r w:rsidRPr="00460AF5">
              <w:rPr>
                <w:rFonts w:asciiTheme="minorHAnsi" w:hAnsiTheme="minorHAnsi" w:cs="Arial"/>
                <w:sz w:val="24"/>
                <w:lang w:val="en"/>
              </w:rPr>
              <w:t>Ensure Council decision making supports fair allocation of resources, services and facilities.</w:t>
            </w:r>
          </w:p>
          <w:p w:rsidR="00460AF5" w:rsidRPr="00460AF5" w:rsidRDefault="00460AF5" w:rsidP="00460AF5">
            <w:pPr>
              <w:rPr>
                <w:rFonts w:asciiTheme="minorHAnsi" w:hAnsiTheme="minorHAnsi"/>
                <w:sz w:val="24"/>
              </w:rPr>
            </w:pPr>
            <w:r w:rsidRPr="00460AF5">
              <w:rPr>
                <w:rFonts w:asciiTheme="minorHAnsi" w:hAnsiTheme="minorHAnsi" w:cs="Arial"/>
                <w:sz w:val="24"/>
              </w:rPr>
              <w:t>Pursue strategic regional resource sharing initiatives.</w:t>
            </w:r>
          </w:p>
        </w:tc>
      </w:tr>
      <w:tr w:rsidR="00460AF5" w:rsidRPr="00460AF5" w:rsidTr="0042509E">
        <w:tc>
          <w:tcPr>
            <w:tcW w:w="1809"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Finances monitored</w:t>
            </w:r>
          </w:p>
        </w:tc>
        <w:tc>
          <w:tcPr>
            <w:tcW w:w="1026"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CM 1.3</w:t>
            </w:r>
          </w:p>
        </w:tc>
        <w:tc>
          <w:tcPr>
            <w:tcW w:w="5812"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Improve organisational sustainability (economic, social, environmental and governance).</w:t>
            </w:r>
          </w:p>
        </w:tc>
      </w:tr>
      <w:tr w:rsidR="00460AF5" w:rsidRPr="00460AF5" w:rsidTr="0042509E">
        <w:tc>
          <w:tcPr>
            <w:tcW w:w="1809"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Secure investments</w:t>
            </w:r>
          </w:p>
        </w:tc>
        <w:tc>
          <w:tcPr>
            <w:tcW w:w="1026"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CM 1.3</w:t>
            </w:r>
          </w:p>
        </w:tc>
        <w:tc>
          <w:tcPr>
            <w:tcW w:w="5812"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Improve organisational sustainability (economic, social, environmental and governance).</w:t>
            </w:r>
          </w:p>
        </w:tc>
      </w:tr>
      <w:tr w:rsidR="00460AF5" w:rsidRPr="00460AF5" w:rsidTr="0042509E">
        <w:tc>
          <w:tcPr>
            <w:tcW w:w="1809"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New revenue streams and Pay Parking</w:t>
            </w:r>
          </w:p>
          <w:p w:rsidR="00460AF5" w:rsidRPr="00460AF5" w:rsidRDefault="00460AF5" w:rsidP="00460AF5">
            <w:pPr>
              <w:rPr>
                <w:rFonts w:asciiTheme="minorHAnsi" w:hAnsiTheme="minorHAnsi"/>
                <w:sz w:val="24"/>
              </w:rPr>
            </w:pPr>
            <w:r w:rsidRPr="00460AF5">
              <w:rPr>
                <w:rFonts w:asciiTheme="minorHAnsi" w:hAnsiTheme="minorHAnsi" w:cs="Arial"/>
                <w:sz w:val="24"/>
              </w:rPr>
              <w:t> </w:t>
            </w:r>
          </w:p>
        </w:tc>
        <w:tc>
          <w:tcPr>
            <w:tcW w:w="1026"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CM 1.2</w:t>
            </w:r>
          </w:p>
          <w:p w:rsidR="00460AF5" w:rsidRPr="00460AF5" w:rsidRDefault="00460AF5" w:rsidP="00460AF5">
            <w:pPr>
              <w:rPr>
                <w:rFonts w:asciiTheme="minorHAnsi" w:hAnsiTheme="minorHAnsi"/>
                <w:sz w:val="24"/>
              </w:rPr>
            </w:pPr>
            <w:r w:rsidRPr="00460AF5">
              <w:rPr>
                <w:rFonts w:asciiTheme="minorHAnsi" w:hAnsiTheme="minorHAnsi" w:cs="Arial"/>
                <w:sz w:val="24"/>
              </w:rPr>
              <w:t>CM 1.3</w:t>
            </w:r>
          </w:p>
          <w:p w:rsidR="00460AF5" w:rsidRPr="00460AF5" w:rsidRDefault="00460AF5" w:rsidP="00460AF5">
            <w:pPr>
              <w:rPr>
                <w:rFonts w:asciiTheme="minorHAnsi" w:hAnsiTheme="minorHAnsi"/>
                <w:sz w:val="24"/>
              </w:rPr>
            </w:pPr>
            <w:r w:rsidRPr="00460AF5">
              <w:rPr>
                <w:rFonts w:asciiTheme="minorHAnsi" w:hAnsiTheme="minorHAnsi" w:cs="Arial"/>
                <w:sz w:val="24"/>
              </w:rPr>
              <w:t>CI 1.4</w:t>
            </w:r>
          </w:p>
          <w:p w:rsidR="00460AF5" w:rsidRPr="00460AF5" w:rsidRDefault="00460AF5" w:rsidP="00460AF5">
            <w:pPr>
              <w:rPr>
                <w:rFonts w:asciiTheme="minorHAnsi" w:hAnsiTheme="minorHAnsi"/>
                <w:sz w:val="24"/>
              </w:rPr>
            </w:pPr>
            <w:r w:rsidRPr="00460AF5">
              <w:rPr>
                <w:rFonts w:asciiTheme="minorHAnsi" w:hAnsiTheme="minorHAnsi" w:cs="Arial"/>
                <w:sz w:val="24"/>
              </w:rPr>
              <w:t>CI 4.2</w:t>
            </w:r>
          </w:p>
        </w:tc>
        <w:tc>
          <w:tcPr>
            <w:tcW w:w="5812" w:type="dxa"/>
            <w:hideMark/>
          </w:tcPr>
          <w:p w:rsidR="00460AF5" w:rsidRPr="00460AF5" w:rsidRDefault="00460AF5" w:rsidP="00460AF5">
            <w:pPr>
              <w:rPr>
                <w:rFonts w:asciiTheme="minorHAnsi" w:hAnsiTheme="minorHAnsi"/>
                <w:sz w:val="24"/>
              </w:rPr>
            </w:pPr>
            <w:r w:rsidRPr="00460AF5">
              <w:rPr>
                <w:rFonts w:asciiTheme="minorHAnsi" w:hAnsiTheme="minorHAnsi" w:cs="Arial"/>
                <w:sz w:val="24"/>
                <w:lang w:val="en"/>
              </w:rPr>
              <w:t>Ensure Council decision making supports fair allocation of resources, services and facilities.</w:t>
            </w:r>
          </w:p>
          <w:p w:rsidR="00460AF5" w:rsidRPr="00460AF5" w:rsidRDefault="00460AF5" w:rsidP="00460AF5">
            <w:pPr>
              <w:rPr>
                <w:rFonts w:asciiTheme="minorHAnsi" w:hAnsiTheme="minorHAnsi"/>
                <w:sz w:val="24"/>
              </w:rPr>
            </w:pPr>
            <w:r w:rsidRPr="00460AF5">
              <w:rPr>
                <w:rFonts w:asciiTheme="minorHAnsi" w:hAnsiTheme="minorHAnsi" w:cs="Arial"/>
                <w:sz w:val="24"/>
              </w:rPr>
              <w:t>Improve organisational sustainability (economic, social, environmental and governance).</w:t>
            </w:r>
          </w:p>
          <w:p w:rsidR="00460AF5" w:rsidRPr="00460AF5" w:rsidRDefault="00460AF5" w:rsidP="00460AF5">
            <w:pPr>
              <w:rPr>
                <w:rFonts w:asciiTheme="minorHAnsi" w:hAnsiTheme="minorHAnsi"/>
                <w:sz w:val="24"/>
              </w:rPr>
            </w:pPr>
            <w:r w:rsidRPr="00460AF5">
              <w:rPr>
                <w:rFonts w:asciiTheme="minorHAnsi" w:hAnsiTheme="minorHAnsi" w:cs="Arial"/>
                <w:sz w:val="24"/>
              </w:rPr>
              <w:t>Plan for future traffic demands.</w:t>
            </w:r>
          </w:p>
          <w:p w:rsidR="00460AF5" w:rsidRPr="00460AF5" w:rsidRDefault="00460AF5" w:rsidP="00460AF5">
            <w:pPr>
              <w:rPr>
                <w:rFonts w:asciiTheme="minorHAnsi" w:hAnsiTheme="minorHAnsi"/>
                <w:sz w:val="24"/>
              </w:rPr>
            </w:pPr>
            <w:r w:rsidRPr="00460AF5">
              <w:rPr>
                <w:rFonts w:asciiTheme="minorHAnsi" w:hAnsiTheme="minorHAnsi" w:cs="Arial"/>
                <w:sz w:val="24"/>
                <w:lang w:val="en"/>
              </w:rPr>
              <w:t>Incorporate proposed new infrastructure works in the long term financial plans of Council.</w:t>
            </w:r>
          </w:p>
        </w:tc>
      </w:tr>
      <w:tr w:rsidR="00460AF5" w:rsidRPr="00460AF5" w:rsidTr="0042509E">
        <w:tc>
          <w:tcPr>
            <w:tcW w:w="1809"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Ageing infrastructure</w:t>
            </w:r>
          </w:p>
          <w:p w:rsidR="00460AF5" w:rsidRPr="00460AF5" w:rsidRDefault="00460AF5" w:rsidP="00460AF5">
            <w:pPr>
              <w:rPr>
                <w:rFonts w:asciiTheme="minorHAnsi" w:hAnsiTheme="minorHAnsi"/>
                <w:sz w:val="24"/>
              </w:rPr>
            </w:pPr>
            <w:r w:rsidRPr="00460AF5">
              <w:rPr>
                <w:rFonts w:asciiTheme="minorHAnsi" w:hAnsiTheme="minorHAnsi" w:cs="Arial"/>
                <w:sz w:val="24"/>
              </w:rPr>
              <w:t> </w:t>
            </w:r>
          </w:p>
        </w:tc>
        <w:tc>
          <w:tcPr>
            <w:tcW w:w="1026"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CI 1.4</w:t>
            </w:r>
          </w:p>
          <w:p w:rsidR="00460AF5" w:rsidRPr="00460AF5" w:rsidRDefault="00460AF5" w:rsidP="00460AF5">
            <w:pPr>
              <w:rPr>
                <w:rFonts w:asciiTheme="minorHAnsi" w:hAnsiTheme="minorHAnsi"/>
                <w:sz w:val="24"/>
              </w:rPr>
            </w:pPr>
            <w:r w:rsidRPr="00460AF5">
              <w:rPr>
                <w:rFonts w:asciiTheme="minorHAnsi" w:hAnsiTheme="minorHAnsi" w:cs="Arial"/>
                <w:sz w:val="24"/>
              </w:rPr>
              <w:t>CI 2.3</w:t>
            </w:r>
          </w:p>
          <w:p w:rsidR="00460AF5" w:rsidRPr="00460AF5" w:rsidRDefault="00460AF5" w:rsidP="00460AF5">
            <w:pPr>
              <w:rPr>
                <w:rFonts w:asciiTheme="minorHAnsi" w:hAnsiTheme="minorHAnsi"/>
                <w:sz w:val="24"/>
              </w:rPr>
            </w:pPr>
            <w:r w:rsidRPr="00460AF5">
              <w:rPr>
                <w:rFonts w:asciiTheme="minorHAnsi" w:hAnsiTheme="minorHAnsi" w:cs="Arial"/>
                <w:sz w:val="24"/>
              </w:rPr>
              <w:t>CI 3.1</w:t>
            </w:r>
          </w:p>
          <w:p w:rsidR="00460AF5" w:rsidRPr="00460AF5" w:rsidRDefault="00460AF5" w:rsidP="00460AF5">
            <w:pPr>
              <w:rPr>
                <w:rFonts w:asciiTheme="minorHAnsi" w:hAnsiTheme="minorHAnsi"/>
                <w:sz w:val="24"/>
              </w:rPr>
            </w:pPr>
            <w:r w:rsidRPr="00460AF5">
              <w:rPr>
                <w:rFonts w:asciiTheme="minorHAnsi" w:hAnsiTheme="minorHAnsi" w:cs="Arial"/>
                <w:sz w:val="24"/>
              </w:rPr>
              <w:t>CI 3.6</w:t>
            </w:r>
          </w:p>
        </w:tc>
        <w:tc>
          <w:tcPr>
            <w:tcW w:w="5812"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Plan for future traffic demands.</w:t>
            </w:r>
          </w:p>
          <w:p w:rsidR="00460AF5" w:rsidRPr="00460AF5" w:rsidRDefault="00460AF5" w:rsidP="00460AF5">
            <w:pPr>
              <w:rPr>
                <w:rFonts w:asciiTheme="minorHAnsi" w:hAnsiTheme="minorHAnsi"/>
                <w:sz w:val="24"/>
              </w:rPr>
            </w:pPr>
            <w:r w:rsidRPr="00460AF5">
              <w:rPr>
                <w:rFonts w:asciiTheme="minorHAnsi" w:hAnsiTheme="minorHAnsi" w:cs="Arial"/>
                <w:sz w:val="24"/>
              </w:rPr>
              <w:t>Provide roads and drainage infrastructure within the Shire.</w:t>
            </w:r>
          </w:p>
          <w:p w:rsidR="00460AF5" w:rsidRPr="00460AF5" w:rsidRDefault="00460AF5" w:rsidP="00460AF5">
            <w:pPr>
              <w:rPr>
                <w:rFonts w:asciiTheme="minorHAnsi" w:hAnsiTheme="minorHAnsi"/>
                <w:sz w:val="24"/>
              </w:rPr>
            </w:pPr>
            <w:r w:rsidRPr="00460AF5">
              <w:rPr>
                <w:rFonts w:asciiTheme="minorHAnsi" w:hAnsiTheme="minorHAnsi" w:cs="Arial"/>
                <w:sz w:val="24"/>
              </w:rPr>
              <w:t>Maintain roads and drainage in a safe and operational condition</w:t>
            </w:r>
            <w:r w:rsidRPr="00460AF5">
              <w:rPr>
                <w:rFonts w:asciiTheme="minorHAnsi" w:hAnsiTheme="minorHAnsi" w:cs="Arial"/>
                <w:sz w:val="24"/>
                <w:lang w:val="en"/>
              </w:rPr>
              <w:t>.</w:t>
            </w:r>
          </w:p>
          <w:p w:rsidR="00460AF5" w:rsidRPr="00460AF5" w:rsidRDefault="00460AF5" w:rsidP="00460AF5">
            <w:pPr>
              <w:rPr>
                <w:rFonts w:asciiTheme="minorHAnsi" w:hAnsiTheme="minorHAnsi"/>
                <w:sz w:val="24"/>
              </w:rPr>
            </w:pPr>
            <w:r w:rsidRPr="00460AF5">
              <w:rPr>
                <w:rFonts w:asciiTheme="minorHAnsi" w:hAnsiTheme="minorHAnsi" w:cs="Arial"/>
                <w:sz w:val="24"/>
              </w:rPr>
              <w:t>Maintain safe and legislative compliant community buildings and swimming pools.</w:t>
            </w:r>
          </w:p>
        </w:tc>
      </w:tr>
      <w:tr w:rsidR="00460AF5" w:rsidRPr="00460AF5" w:rsidTr="0042509E">
        <w:tc>
          <w:tcPr>
            <w:tcW w:w="1809"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Increase rate revenue</w:t>
            </w:r>
          </w:p>
        </w:tc>
        <w:tc>
          <w:tcPr>
            <w:tcW w:w="1026"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CM 1.3</w:t>
            </w:r>
          </w:p>
        </w:tc>
        <w:tc>
          <w:tcPr>
            <w:tcW w:w="5812"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Improve organisational sustainability (economic, social, environmental and governance).</w:t>
            </w:r>
          </w:p>
        </w:tc>
      </w:tr>
      <w:tr w:rsidR="00460AF5" w:rsidRPr="00460AF5" w:rsidTr="0042509E">
        <w:tc>
          <w:tcPr>
            <w:tcW w:w="1809"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 xml:space="preserve">Refinancing and rationalising loans </w:t>
            </w:r>
          </w:p>
        </w:tc>
        <w:tc>
          <w:tcPr>
            <w:tcW w:w="1026"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CM 1.3</w:t>
            </w:r>
          </w:p>
        </w:tc>
        <w:tc>
          <w:tcPr>
            <w:tcW w:w="5812" w:type="dxa"/>
            <w:hideMark/>
          </w:tcPr>
          <w:p w:rsidR="00460AF5" w:rsidRPr="00460AF5" w:rsidRDefault="00460AF5" w:rsidP="00460AF5">
            <w:pPr>
              <w:rPr>
                <w:rFonts w:asciiTheme="minorHAnsi" w:hAnsiTheme="minorHAnsi"/>
                <w:sz w:val="24"/>
              </w:rPr>
            </w:pPr>
            <w:r w:rsidRPr="00460AF5">
              <w:rPr>
                <w:rFonts w:asciiTheme="minorHAnsi" w:hAnsiTheme="minorHAnsi" w:cs="Arial"/>
                <w:sz w:val="24"/>
              </w:rPr>
              <w:t>Improve organisational sustainability (economic, social, environmental and governance).</w:t>
            </w:r>
          </w:p>
        </w:tc>
      </w:tr>
    </w:tbl>
    <w:p w:rsidR="00B8410C" w:rsidRPr="00460AF5" w:rsidRDefault="00B8410C" w:rsidP="00460AF5">
      <w:pPr>
        <w:pStyle w:val="BodyText"/>
        <w:rPr>
          <w:rFonts w:asciiTheme="minorHAnsi" w:hAnsiTheme="minorHAnsi"/>
          <w:sz w:val="24"/>
          <w:szCs w:val="24"/>
        </w:rPr>
      </w:pPr>
    </w:p>
    <w:p w:rsidR="00460AF5" w:rsidRPr="00060FE7" w:rsidRDefault="00460AF5" w:rsidP="0042509E">
      <w:pPr>
        <w:pStyle w:val="Heading1"/>
        <w:tabs>
          <w:tab w:val="clear" w:pos="709"/>
        </w:tabs>
        <w:ind w:left="0" w:hanging="567"/>
        <w:rPr>
          <w:rFonts w:asciiTheme="minorHAnsi" w:hAnsiTheme="minorHAnsi"/>
          <w:color w:val="1F497D" w:themeColor="text2"/>
          <w:sz w:val="28"/>
          <w:szCs w:val="24"/>
        </w:rPr>
      </w:pPr>
      <w:bookmarkStart w:id="55" w:name="_Toc474767002"/>
      <w:r w:rsidRPr="00060FE7">
        <w:rPr>
          <w:rFonts w:asciiTheme="minorHAnsi" w:hAnsiTheme="minorHAnsi"/>
          <w:color w:val="1F497D" w:themeColor="text2"/>
          <w:sz w:val="28"/>
          <w:szCs w:val="24"/>
        </w:rPr>
        <w:t>Assessment criterion 5: Productivity improvements and cost containment strategies</w:t>
      </w:r>
      <w:bookmarkEnd w:id="55"/>
    </w:p>
    <w:p w:rsidR="00460AF5" w:rsidRDefault="00661EE5" w:rsidP="0042509E">
      <w:pPr>
        <w:pStyle w:val="BodyText"/>
        <w:ind w:left="-567"/>
        <w:rPr>
          <w:rFonts w:asciiTheme="minorHAnsi" w:hAnsiTheme="minorHAnsi"/>
          <w:sz w:val="24"/>
          <w:szCs w:val="24"/>
        </w:rPr>
      </w:pPr>
      <w:r>
        <w:rPr>
          <w:rFonts w:asciiTheme="minorHAnsi" w:hAnsiTheme="minorHAnsi"/>
          <w:sz w:val="24"/>
          <w:szCs w:val="24"/>
        </w:rPr>
        <w:t>C</w:t>
      </w:r>
      <w:r w:rsidR="00460AF5" w:rsidRPr="00460AF5">
        <w:rPr>
          <w:rFonts w:asciiTheme="minorHAnsi" w:hAnsiTheme="minorHAnsi"/>
          <w:sz w:val="24"/>
          <w:szCs w:val="24"/>
        </w:rPr>
        <w:t>ouncil is committed to continuing its strong strategic focus on efficient financial and operations management. Council has implemented</w:t>
      </w:r>
      <w:r w:rsidR="00447B92">
        <w:rPr>
          <w:rFonts w:asciiTheme="minorHAnsi" w:hAnsiTheme="minorHAnsi"/>
          <w:sz w:val="24"/>
          <w:szCs w:val="24"/>
        </w:rPr>
        <w:t>,</w:t>
      </w:r>
      <w:r w:rsidR="00460AF5" w:rsidRPr="00460AF5">
        <w:rPr>
          <w:rFonts w:asciiTheme="minorHAnsi" w:hAnsiTheme="minorHAnsi"/>
          <w:sz w:val="24"/>
          <w:szCs w:val="24"/>
        </w:rPr>
        <w:t xml:space="preserve"> </w:t>
      </w:r>
      <w:r w:rsidR="00447B92">
        <w:rPr>
          <w:rFonts w:asciiTheme="minorHAnsi" w:hAnsiTheme="minorHAnsi"/>
          <w:sz w:val="24"/>
          <w:szCs w:val="24"/>
        </w:rPr>
        <w:t>and</w:t>
      </w:r>
      <w:r w:rsidR="00460AF5" w:rsidRPr="00460AF5">
        <w:rPr>
          <w:rFonts w:asciiTheme="minorHAnsi" w:hAnsiTheme="minorHAnsi"/>
          <w:sz w:val="24"/>
          <w:szCs w:val="24"/>
        </w:rPr>
        <w:t xml:space="preserve"> is in the process of implementing</w:t>
      </w:r>
      <w:r w:rsidR="0042509E">
        <w:rPr>
          <w:rFonts w:asciiTheme="minorHAnsi" w:hAnsiTheme="minorHAnsi"/>
          <w:sz w:val="24"/>
          <w:szCs w:val="24"/>
        </w:rPr>
        <w:t>,</w:t>
      </w:r>
      <w:r w:rsidR="00460AF5" w:rsidRPr="00460AF5">
        <w:rPr>
          <w:rFonts w:asciiTheme="minorHAnsi" w:hAnsiTheme="minorHAnsi"/>
          <w:sz w:val="24"/>
          <w:szCs w:val="24"/>
        </w:rPr>
        <w:t xml:space="preserve"> all currently legally available revenue raising strategies to improve financial sustainability under the </w:t>
      </w:r>
      <w:r w:rsidR="00447B92">
        <w:rPr>
          <w:rFonts w:asciiTheme="minorHAnsi" w:hAnsiTheme="minorHAnsi"/>
          <w:sz w:val="24"/>
          <w:szCs w:val="24"/>
        </w:rPr>
        <w:t>FSP</w:t>
      </w:r>
      <w:r w:rsidR="00460AF5" w:rsidRPr="00460AF5">
        <w:rPr>
          <w:rFonts w:asciiTheme="minorHAnsi" w:hAnsiTheme="minorHAnsi"/>
          <w:sz w:val="24"/>
          <w:szCs w:val="24"/>
        </w:rPr>
        <w:t xml:space="preserve">, IP&amp;R framework and CIP, including this </w:t>
      </w:r>
      <w:r w:rsidR="001368D9">
        <w:rPr>
          <w:rFonts w:asciiTheme="minorHAnsi" w:hAnsiTheme="minorHAnsi"/>
          <w:sz w:val="24"/>
          <w:szCs w:val="24"/>
        </w:rPr>
        <w:t>SRV application</w:t>
      </w:r>
      <w:r w:rsidR="00460AF5" w:rsidRPr="00460AF5">
        <w:rPr>
          <w:rFonts w:asciiTheme="minorHAnsi" w:hAnsiTheme="minorHAnsi"/>
          <w:sz w:val="24"/>
          <w:szCs w:val="24"/>
        </w:rPr>
        <w:t xml:space="preserve">. </w:t>
      </w:r>
    </w:p>
    <w:p w:rsidR="00661EE5" w:rsidRPr="00460AF5" w:rsidRDefault="00661EE5" w:rsidP="0042509E">
      <w:pPr>
        <w:pStyle w:val="BodyText"/>
        <w:ind w:left="-567"/>
        <w:rPr>
          <w:rFonts w:asciiTheme="minorHAnsi" w:hAnsiTheme="minorHAnsi"/>
          <w:sz w:val="24"/>
          <w:szCs w:val="24"/>
        </w:rPr>
      </w:pPr>
      <w:r w:rsidRPr="00661EE5">
        <w:rPr>
          <w:rFonts w:asciiTheme="minorHAnsi" w:hAnsiTheme="minorHAnsi"/>
          <w:sz w:val="24"/>
          <w:szCs w:val="24"/>
        </w:rPr>
        <w:lastRenderedPageBreak/>
        <w:t xml:space="preserve">The following performance information and examples demonstrate the </w:t>
      </w:r>
      <w:r w:rsidR="00F11CA5">
        <w:rPr>
          <w:rFonts w:asciiTheme="minorHAnsi" w:hAnsiTheme="minorHAnsi"/>
          <w:sz w:val="24"/>
          <w:szCs w:val="24"/>
        </w:rPr>
        <w:t xml:space="preserve">significant </w:t>
      </w:r>
      <w:r w:rsidRPr="00661EE5">
        <w:rPr>
          <w:rFonts w:asciiTheme="minorHAnsi" w:hAnsiTheme="minorHAnsi"/>
          <w:sz w:val="24"/>
          <w:szCs w:val="24"/>
        </w:rPr>
        <w:t>progress that has been made to date. Details are also provided below of strategies that are underway or programmed to occur over the term of the SRV that will continue to deliver improved financial outcomes. While significant progress has been achieved and future financial management strategies are in place, they are not enough by themselves to bridge the infrastructure funding gap.</w:t>
      </w:r>
    </w:p>
    <w:p w:rsidR="00460AF5" w:rsidRPr="00460AF5" w:rsidRDefault="00460AF5" w:rsidP="0042509E">
      <w:pPr>
        <w:pStyle w:val="BodyText"/>
        <w:ind w:left="-567"/>
        <w:rPr>
          <w:rFonts w:asciiTheme="minorHAnsi" w:hAnsiTheme="minorHAnsi"/>
          <w:sz w:val="24"/>
          <w:szCs w:val="24"/>
        </w:rPr>
      </w:pPr>
      <w:r w:rsidRPr="00460AF5">
        <w:rPr>
          <w:rFonts w:asciiTheme="minorHAnsi" w:hAnsiTheme="minorHAnsi"/>
          <w:sz w:val="24"/>
          <w:szCs w:val="24"/>
        </w:rPr>
        <w:t xml:space="preserve">Council’s focus on productivity improvements and cost containment strategies across different service </w:t>
      </w:r>
      <w:r w:rsidR="00F11CA5">
        <w:rPr>
          <w:rFonts w:asciiTheme="minorHAnsi" w:hAnsiTheme="minorHAnsi"/>
          <w:sz w:val="24"/>
          <w:szCs w:val="24"/>
        </w:rPr>
        <w:t>Directorates</w:t>
      </w:r>
      <w:r w:rsidRPr="00460AF5">
        <w:rPr>
          <w:rFonts w:asciiTheme="minorHAnsi" w:hAnsiTheme="minorHAnsi"/>
          <w:sz w:val="24"/>
          <w:szCs w:val="24"/>
        </w:rPr>
        <w:t xml:space="preserve"> of the organisation</w:t>
      </w:r>
      <w:r w:rsidR="0042509E">
        <w:rPr>
          <w:rFonts w:asciiTheme="minorHAnsi" w:hAnsiTheme="minorHAnsi"/>
          <w:sz w:val="24"/>
          <w:szCs w:val="24"/>
        </w:rPr>
        <w:t>,</w:t>
      </w:r>
      <w:r w:rsidRPr="00460AF5">
        <w:rPr>
          <w:rFonts w:asciiTheme="minorHAnsi" w:hAnsiTheme="minorHAnsi"/>
          <w:sz w:val="24"/>
          <w:szCs w:val="24"/>
        </w:rPr>
        <w:t xml:space="preserve"> </w:t>
      </w:r>
      <w:r w:rsidR="0042509E">
        <w:rPr>
          <w:rFonts w:asciiTheme="minorHAnsi" w:hAnsiTheme="minorHAnsi"/>
          <w:sz w:val="24"/>
          <w:szCs w:val="24"/>
        </w:rPr>
        <w:t>is highlighted throughout this s</w:t>
      </w:r>
      <w:r w:rsidRPr="00460AF5">
        <w:rPr>
          <w:rFonts w:asciiTheme="minorHAnsi" w:hAnsiTheme="minorHAnsi"/>
          <w:sz w:val="24"/>
          <w:szCs w:val="24"/>
        </w:rPr>
        <w:t xml:space="preserve">ection of the application and demonstrated through key strategic cost saving actions achieved over the past three years, including: </w:t>
      </w:r>
    </w:p>
    <w:p w:rsidR="00BC075A" w:rsidRPr="00BC075A" w:rsidRDefault="00BC075A" w:rsidP="00BC7A8D">
      <w:pPr>
        <w:pStyle w:val="BodyText"/>
        <w:numPr>
          <w:ilvl w:val="0"/>
          <w:numId w:val="80"/>
        </w:numPr>
        <w:ind w:left="0" w:hanging="567"/>
        <w:rPr>
          <w:rFonts w:asciiTheme="minorHAnsi" w:hAnsiTheme="minorHAnsi"/>
          <w:sz w:val="24"/>
          <w:szCs w:val="24"/>
        </w:rPr>
      </w:pPr>
      <w:r w:rsidRPr="00BC075A">
        <w:rPr>
          <w:rFonts w:asciiTheme="minorHAnsi" w:hAnsiTheme="minorHAnsi"/>
          <w:sz w:val="24"/>
          <w:szCs w:val="24"/>
        </w:rPr>
        <w:t>2015: Sale of residential land in Ocean Shores resulted in $3.8 million being invested back into projects and infrastructure in the north of the Shire, following consultation with the community on the priority projects;</w:t>
      </w:r>
    </w:p>
    <w:p w:rsidR="00BC075A" w:rsidRPr="00BC075A" w:rsidRDefault="00BC075A" w:rsidP="00BC7A8D">
      <w:pPr>
        <w:pStyle w:val="BodyText"/>
        <w:numPr>
          <w:ilvl w:val="0"/>
          <w:numId w:val="80"/>
        </w:numPr>
        <w:ind w:left="0" w:hanging="567"/>
        <w:rPr>
          <w:rFonts w:asciiTheme="minorHAnsi" w:hAnsiTheme="minorHAnsi"/>
          <w:sz w:val="24"/>
          <w:szCs w:val="24"/>
        </w:rPr>
      </w:pPr>
      <w:r w:rsidRPr="00BC075A">
        <w:rPr>
          <w:rFonts w:asciiTheme="minorHAnsi" w:hAnsiTheme="minorHAnsi"/>
          <w:sz w:val="24"/>
          <w:szCs w:val="24"/>
        </w:rPr>
        <w:t xml:space="preserve">2015 – Ongoing: Introduction of </w:t>
      </w:r>
      <w:r w:rsidR="0042509E">
        <w:rPr>
          <w:rFonts w:asciiTheme="minorHAnsi" w:hAnsiTheme="minorHAnsi"/>
          <w:sz w:val="24"/>
          <w:szCs w:val="24"/>
        </w:rPr>
        <w:t>Pay P</w:t>
      </w:r>
      <w:r w:rsidR="008609D3">
        <w:rPr>
          <w:rFonts w:asciiTheme="minorHAnsi" w:hAnsiTheme="minorHAnsi"/>
          <w:sz w:val="24"/>
          <w:szCs w:val="24"/>
        </w:rPr>
        <w:t>arking</w:t>
      </w:r>
      <w:r w:rsidRPr="00BC075A">
        <w:rPr>
          <w:rFonts w:asciiTheme="minorHAnsi" w:hAnsiTheme="minorHAnsi"/>
          <w:sz w:val="24"/>
          <w:szCs w:val="24"/>
        </w:rPr>
        <w:t xml:space="preserve"> scheme in Byron Bay town centre, generating $2.639</w:t>
      </w:r>
      <w:r w:rsidR="00862B8B">
        <w:rPr>
          <w:rFonts w:asciiTheme="minorHAnsi" w:hAnsiTheme="minorHAnsi"/>
          <w:sz w:val="24"/>
          <w:szCs w:val="24"/>
        </w:rPr>
        <w:t xml:space="preserve"> </w:t>
      </w:r>
      <w:r w:rsidRPr="00BC075A">
        <w:rPr>
          <w:rFonts w:asciiTheme="minorHAnsi" w:hAnsiTheme="minorHAnsi"/>
          <w:sz w:val="24"/>
          <w:szCs w:val="24"/>
        </w:rPr>
        <w:t xml:space="preserve">million in parking meter revenue in its first year (December 2015 to December 2016) and recently at Wategos Beach, estimated at an additional $200,000 net revenue per annum; and </w:t>
      </w:r>
    </w:p>
    <w:p w:rsidR="00DD17F6" w:rsidRDefault="00BC075A" w:rsidP="00BC7A8D">
      <w:pPr>
        <w:pStyle w:val="BodyText"/>
        <w:numPr>
          <w:ilvl w:val="0"/>
          <w:numId w:val="80"/>
        </w:numPr>
        <w:ind w:left="0" w:hanging="567"/>
        <w:rPr>
          <w:rFonts w:asciiTheme="minorHAnsi" w:hAnsiTheme="minorHAnsi"/>
          <w:sz w:val="24"/>
          <w:szCs w:val="24"/>
        </w:rPr>
      </w:pPr>
      <w:r w:rsidRPr="00BC075A">
        <w:rPr>
          <w:rFonts w:asciiTheme="minorHAnsi" w:hAnsiTheme="minorHAnsi"/>
          <w:sz w:val="24"/>
          <w:szCs w:val="24"/>
        </w:rPr>
        <w:t xml:space="preserve">2015: Council will save $3.898 million (compared against an original loan interest rate and 25 year term) through the sale of a disused Sewer Fund asset, making a one off payment against a loan and using that process to refinance the loan to secure lower interest rates.  </w:t>
      </w:r>
    </w:p>
    <w:p w:rsidR="00DD17F6" w:rsidRPr="00DD17F6" w:rsidRDefault="0042509E" w:rsidP="00DD17F6">
      <w:pPr>
        <w:pStyle w:val="BodyText"/>
        <w:ind w:left="-567"/>
        <w:rPr>
          <w:rFonts w:asciiTheme="minorHAnsi" w:hAnsiTheme="minorHAnsi"/>
          <w:sz w:val="28"/>
          <w:szCs w:val="24"/>
        </w:rPr>
      </w:pPr>
      <w:r>
        <w:rPr>
          <w:rFonts w:asciiTheme="minorHAnsi" w:hAnsiTheme="minorHAnsi"/>
          <w:b/>
          <w:sz w:val="32"/>
          <w:szCs w:val="24"/>
          <w:u w:val="single"/>
        </w:rPr>
        <w:t>Implemented cost c</w:t>
      </w:r>
      <w:r w:rsidR="00DD17F6" w:rsidRPr="00DD17F6">
        <w:rPr>
          <w:rFonts w:asciiTheme="minorHAnsi" w:hAnsiTheme="minorHAnsi"/>
          <w:b/>
          <w:sz w:val="32"/>
          <w:szCs w:val="24"/>
          <w:u w:val="single"/>
        </w:rPr>
        <w:t xml:space="preserve">ontainment </w:t>
      </w:r>
      <w:r>
        <w:rPr>
          <w:rFonts w:asciiTheme="minorHAnsi" w:hAnsiTheme="minorHAnsi"/>
          <w:b/>
          <w:sz w:val="32"/>
          <w:szCs w:val="24"/>
          <w:u w:val="single"/>
        </w:rPr>
        <w:t>and efficiency s</w:t>
      </w:r>
      <w:r w:rsidR="00DD17F6" w:rsidRPr="00DD17F6">
        <w:rPr>
          <w:rFonts w:asciiTheme="minorHAnsi" w:hAnsiTheme="minorHAnsi"/>
          <w:b/>
          <w:sz w:val="32"/>
          <w:szCs w:val="24"/>
          <w:u w:val="single"/>
        </w:rPr>
        <w:t xml:space="preserve">trategies </w:t>
      </w:r>
    </w:p>
    <w:p w:rsidR="00460AF5" w:rsidRPr="00A514C0" w:rsidRDefault="00460AF5" w:rsidP="00BC7A8D">
      <w:pPr>
        <w:pStyle w:val="BodyText"/>
        <w:numPr>
          <w:ilvl w:val="0"/>
          <w:numId w:val="81"/>
        </w:numPr>
        <w:rPr>
          <w:rFonts w:asciiTheme="minorHAnsi" w:hAnsiTheme="minorHAnsi"/>
          <w:b/>
          <w:sz w:val="24"/>
          <w:szCs w:val="24"/>
        </w:rPr>
      </w:pPr>
      <w:r w:rsidRPr="00A514C0">
        <w:rPr>
          <w:rFonts w:asciiTheme="minorHAnsi" w:hAnsiTheme="minorHAnsi"/>
          <w:b/>
          <w:sz w:val="24"/>
          <w:szCs w:val="24"/>
        </w:rPr>
        <w:t xml:space="preserve">Reduced Administration and Governance Expenses </w:t>
      </w:r>
    </w:p>
    <w:p w:rsidR="00DD17F6" w:rsidRPr="00DD17F6" w:rsidRDefault="00DD17F6" w:rsidP="00DD17F6">
      <w:pPr>
        <w:pStyle w:val="BodyText"/>
        <w:ind w:left="-567"/>
        <w:rPr>
          <w:rFonts w:asciiTheme="minorHAnsi" w:hAnsiTheme="minorHAnsi"/>
          <w:sz w:val="24"/>
          <w:szCs w:val="24"/>
        </w:rPr>
      </w:pPr>
      <w:r w:rsidRPr="00DD17F6">
        <w:rPr>
          <w:rFonts w:asciiTheme="minorHAnsi" w:hAnsiTheme="minorHAnsi"/>
          <w:sz w:val="24"/>
          <w:szCs w:val="24"/>
        </w:rPr>
        <w:t xml:space="preserve">Since 2011/2012 Council has reduced its Administration and Governance Operating Expenditure from $342.20 to $99.60 per rateable assessment. </w:t>
      </w:r>
    </w:p>
    <w:p w:rsidR="00DD17F6" w:rsidRDefault="00DD17F6" w:rsidP="00DD17F6">
      <w:pPr>
        <w:pStyle w:val="BodyText"/>
        <w:ind w:left="-567"/>
        <w:rPr>
          <w:rFonts w:asciiTheme="minorHAnsi" w:hAnsiTheme="minorHAnsi"/>
          <w:sz w:val="24"/>
          <w:szCs w:val="24"/>
        </w:rPr>
      </w:pPr>
      <w:r w:rsidRPr="00DD17F6">
        <w:rPr>
          <w:rFonts w:asciiTheme="minorHAnsi" w:hAnsiTheme="minorHAnsi"/>
          <w:sz w:val="24"/>
          <w:szCs w:val="24"/>
        </w:rPr>
        <w:t>This equates to a reduction in Administration and Governances Expenses from 7% of total operating expenses (including wat</w:t>
      </w:r>
      <w:r w:rsidR="00F11CA5">
        <w:rPr>
          <w:rFonts w:asciiTheme="minorHAnsi" w:hAnsiTheme="minorHAnsi"/>
          <w:sz w:val="24"/>
          <w:szCs w:val="24"/>
        </w:rPr>
        <w:t xml:space="preserve">er, sewer and waste functions) </w:t>
      </w:r>
      <w:r w:rsidRPr="00DD17F6">
        <w:rPr>
          <w:rFonts w:asciiTheme="minorHAnsi" w:hAnsiTheme="minorHAnsi"/>
          <w:sz w:val="24"/>
          <w:szCs w:val="24"/>
        </w:rPr>
        <w:t>in 2011/2012 down to 2% in 2015/16</w:t>
      </w:r>
      <w:r w:rsidR="0042509E">
        <w:rPr>
          <w:rFonts w:asciiTheme="minorHAnsi" w:hAnsiTheme="minorHAnsi"/>
          <w:sz w:val="24"/>
          <w:szCs w:val="24"/>
        </w:rPr>
        <w:t>;</w:t>
      </w:r>
      <w:r w:rsidRPr="00DD17F6">
        <w:rPr>
          <w:rFonts w:asciiTheme="minorHAnsi" w:hAnsiTheme="minorHAnsi"/>
          <w:sz w:val="24"/>
          <w:szCs w:val="24"/>
        </w:rPr>
        <w:t xml:space="preserve"> Council is now one of the lowest</w:t>
      </w:r>
      <w:r w:rsidR="0042509E">
        <w:rPr>
          <w:rFonts w:asciiTheme="minorHAnsi" w:hAnsiTheme="minorHAnsi"/>
          <w:sz w:val="24"/>
          <w:szCs w:val="24"/>
        </w:rPr>
        <w:t>,</w:t>
      </w:r>
      <w:r w:rsidRPr="00DD17F6">
        <w:rPr>
          <w:rFonts w:asciiTheme="minorHAnsi" w:hAnsiTheme="minorHAnsi"/>
          <w:sz w:val="24"/>
          <w:szCs w:val="24"/>
        </w:rPr>
        <w:t xml:space="preserve"> relative to compa</w:t>
      </w:r>
      <w:r w:rsidR="0042509E">
        <w:rPr>
          <w:rFonts w:asciiTheme="minorHAnsi" w:hAnsiTheme="minorHAnsi"/>
          <w:sz w:val="24"/>
          <w:szCs w:val="24"/>
        </w:rPr>
        <w:t>rable local and Group 4 Council</w:t>
      </w:r>
      <w:r w:rsidRPr="00DD17F6">
        <w:rPr>
          <w:rFonts w:asciiTheme="minorHAnsi" w:hAnsiTheme="minorHAnsi"/>
          <w:sz w:val="24"/>
          <w:szCs w:val="24"/>
        </w:rPr>
        <w:t xml:space="preserve">s. </w:t>
      </w:r>
    </w:p>
    <w:p w:rsidR="00B01BF6" w:rsidRDefault="00B01BF6" w:rsidP="00DD17F6">
      <w:pPr>
        <w:pStyle w:val="BodyText"/>
        <w:ind w:left="-567"/>
        <w:rPr>
          <w:rFonts w:asciiTheme="minorHAnsi" w:hAnsiTheme="minorHAnsi"/>
          <w:sz w:val="24"/>
          <w:szCs w:val="24"/>
        </w:rPr>
      </w:pPr>
    </w:p>
    <w:p w:rsidR="00B01BF6" w:rsidRDefault="00B01BF6" w:rsidP="00DD17F6">
      <w:pPr>
        <w:pStyle w:val="BodyText"/>
        <w:ind w:left="-567"/>
        <w:rPr>
          <w:rFonts w:asciiTheme="minorHAnsi" w:hAnsiTheme="minorHAnsi"/>
          <w:sz w:val="24"/>
          <w:szCs w:val="24"/>
        </w:rPr>
      </w:pPr>
    </w:p>
    <w:p w:rsidR="00B01BF6" w:rsidRPr="00DD17F6" w:rsidRDefault="00B01BF6" w:rsidP="00DD17F6">
      <w:pPr>
        <w:pStyle w:val="BodyText"/>
        <w:ind w:left="-567"/>
        <w:rPr>
          <w:rFonts w:asciiTheme="minorHAnsi" w:hAnsiTheme="minorHAnsi"/>
          <w:sz w:val="24"/>
          <w:szCs w:val="24"/>
        </w:rPr>
      </w:pPr>
    </w:p>
    <w:p w:rsidR="00DD17F6" w:rsidRDefault="001E7A14" w:rsidP="00DD17F6">
      <w:pPr>
        <w:pStyle w:val="BodyText"/>
        <w:ind w:left="-567"/>
        <w:rPr>
          <w:rFonts w:asciiTheme="minorHAnsi" w:hAnsiTheme="minorHAnsi"/>
          <w:sz w:val="24"/>
          <w:szCs w:val="24"/>
        </w:rPr>
      </w:pPr>
      <w:r>
        <w:rPr>
          <w:rFonts w:asciiTheme="minorHAnsi" w:hAnsiTheme="minorHAnsi"/>
          <w:b/>
          <w:sz w:val="24"/>
          <w:szCs w:val="24"/>
        </w:rPr>
        <w:lastRenderedPageBreak/>
        <w:t>Table 7.1</w:t>
      </w:r>
      <w:r w:rsidR="00DD17F6" w:rsidRPr="00DD17F6">
        <w:rPr>
          <w:rFonts w:asciiTheme="minorHAnsi" w:hAnsiTheme="minorHAnsi"/>
          <w:sz w:val="24"/>
          <w:szCs w:val="24"/>
        </w:rPr>
        <w:t xml:space="preserve"> – Comparison of Administration and Governance Expense as a % of Total Function Costs across local and Group 4 Councils FY 16 (Source: Special Schedule 1 2015/2016 Financial Statements)</w:t>
      </w:r>
    </w:p>
    <w:p w:rsidR="00B01BF6" w:rsidRDefault="00B01BF6" w:rsidP="00DD17F6">
      <w:pPr>
        <w:pStyle w:val="BodyText"/>
        <w:ind w:left="-567"/>
        <w:rPr>
          <w:rFonts w:asciiTheme="minorHAnsi" w:hAnsiTheme="minorHAnsi"/>
          <w:sz w:val="24"/>
          <w:szCs w:val="24"/>
        </w:rPr>
      </w:pPr>
      <w:r>
        <w:rPr>
          <w:noProof/>
        </w:rPr>
        <w:drawing>
          <wp:inline distT="0" distB="0" distL="0" distR="0">
            <wp:extent cx="5353291" cy="3059391"/>
            <wp:effectExtent l="0" t="0" r="0" b="8255"/>
            <wp:docPr id="5" name="Picture 5" descr="cid:image006.png@01D285E2.F35F2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6.png@01D285E2.F35F2E10"/>
                    <pic:cNvPicPr>
                      <a:picLocks noChangeAspect="1" noChangeArrowheads="1"/>
                    </pic:cNvPicPr>
                  </pic:nvPicPr>
                  <pic:blipFill>
                    <a:blip r:embed="rId133" r:link="rId134">
                      <a:extLst>
                        <a:ext uri="{28A0092B-C50C-407E-A947-70E740481C1C}">
                          <a14:useLocalDpi xmlns:a14="http://schemas.microsoft.com/office/drawing/2010/main" val="0"/>
                        </a:ext>
                      </a:extLst>
                    </a:blip>
                    <a:srcRect/>
                    <a:stretch>
                      <a:fillRect/>
                    </a:stretch>
                  </pic:blipFill>
                  <pic:spPr bwMode="auto">
                    <a:xfrm>
                      <a:off x="0" y="0"/>
                      <a:ext cx="5353803" cy="3059684"/>
                    </a:xfrm>
                    <a:prstGeom prst="rect">
                      <a:avLst/>
                    </a:prstGeom>
                    <a:noFill/>
                    <a:ln>
                      <a:noFill/>
                    </a:ln>
                  </pic:spPr>
                </pic:pic>
              </a:graphicData>
            </a:graphic>
          </wp:inline>
        </w:drawing>
      </w:r>
    </w:p>
    <w:p w:rsidR="00460AF5" w:rsidRPr="00460AF5" w:rsidRDefault="00460AF5" w:rsidP="00C02F18">
      <w:pPr>
        <w:pStyle w:val="BodyText"/>
        <w:rPr>
          <w:rFonts w:asciiTheme="minorHAnsi" w:hAnsiTheme="minorHAnsi"/>
          <w:b/>
          <w:sz w:val="24"/>
          <w:szCs w:val="24"/>
        </w:rPr>
      </w:pPr>
    </w:p>
    <w:p w:rsidR="00460AF5" w:rsidRPr="00460AF5" w:rsidRDefault="00460AF5" w:rsidP="00BC7A8D">
      <w:pPr>
        <w:pStyle w:val="BodyText"/>
        <w:numPr>
          <w:ilvl w:val="0"/>
          <w:numId w:val="81"/>
        </w:numPr>
        <w:rPr>
          <w:rFonts w:asciiTheme="minorHAnsi" w:hAnsiTheme="minorHAnsi"/>
          <w:b/>
          <w:sz w:val="24"/>
          <w:szCs w:val="24"/>
        </w:rPr>
      </w:pPr>
      <w:r w:rsidRPr="00460AF5">
        <w:rPr>
          <w:rFonts w:asciiTheme="minorHAnsi" w:hAnsiTheme="minorHAnsi"/>
          <w:b/>
          <w:sz w:val="24"/>
          <w:szCs w:val="24"/>
        </w:rPr>
        <w:t xml:space="preserve">Organisation Restructure - Salaries Savings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Over the last three years, Council has restructured the entire organisation to meet future services demands; including restructuring the management team by reducing the number of executive positions and introducing a new manager salary system.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Over three years</w:t>
      </w:r>
      <w:r w:rsidR="0042509E">
        <w:rPr>
          <w:rFonts w:asciiTheme="minorHAnsi" w:hAnsiTheme="minorHAnsi"/>
          <w:sz w:val="24"/>
          <w:szCs w:val="24"/>
        </w:rPr>
        <w:t>,</w:t>
      </w:r>
      <w:r w:rsidRPr="00460AF5">
        <w:rPr>
          <w:rFonts w:asciiTheme="minorHAnsi" w:hAnsiTheme="minorHAnsi"/>
          <w:sz w:val="24"/>
          <w:szCs w:val="24"/>
        </w:rPr>
        <w:t xml:space="preserve"> the restructure has resulted in $150,000 recurrent savings that have been factored into Council’s LTFP as well as real employment costs reductions taking into account the statutory Award increases (see table 7.3).  It also resulted in a further $750,000 savings that have been reinvested in operations, see “Capacity Building” section for further details. </w:t>
      </w:r>
    </w:p>
    <w:p w:rsidR="000F4420" w:rsidRDefault="000F4420" w:rsidP="00460AF5">
      <w:pPr>
        <w:pStyle w:val="BodyText"/>
        <w:ind w:left="-567"/>
        <w:rPr>
          <w:rFonts w:asciiTheme="minorHAnsi" w:hAnsiTheme="minorHAnsi"/>
          <w:b/>
          <w:sz w:val="24"/>
          <w:szCs w:val="24"/>
        </w:rPr>
      </w:pPr>
    </w:p>
    <w:p w:rsidR="000F4420" w:rsidRDefault="000F4420" w:rsidP="00460AF5">
      <w:pPr>
        <w:pStyle w:val="BodyText"/>
        <w:ind w:left="-567"/>
        <w:rPr>
          <w:rFonts w:asciiTheme="minorHAnsi" w:hAnsiTheme="minorHAnsi"/>
          <w:b/>
          <w:sz w:val="24"/>
          <w:szCs w:val="24"/>
        </w:rPr>
      </w:pPr>
    </w:p>
    <w:p w:rsidR="000F4420" w:rsidRDefault="000F4420" w:rsidP="00460AF5">
      <w:pPr>
        <w:pStyle w:val="BodyText"/>
        <w:ind w:left="-567"/>
        <w:rPr>
          <w:rFonts w:asciiTheme="minorHAnsi" w:hAnsiTheme="minorHAnsi"/>
          <w:b/>
          <w:sz w:val="24"/>
          <w:szCs w:val="24"/>
        </w:rPr>
      </w:pPr>
    </w:p>
    <w:p w:rsidR="000F4420" w:rsidRDefault="000F4420" w:rsidP="00460AF5">
      <w:pPr>
        <w:pStyle w:val="BodyText"/>
        <w:ind w:left="-567"/>
        <w:rPr>
          <w:rFonts w:asciiTheme="minorHAnsi" w:hAnsiTheme="minorHAnsi"/>
          <w:b/>
          <w:sz w:val="24"/>
          <w:szCs w:val="24"/>
        </w:rPr>
      </w:pPr>
    </w:p>
    <w:p w:rsidR="000F4420" w:rsidRDefault="000F4420" w:rsidP="00460AF5">
      <w:pPr>
        <w:pStyle w:val="BodyText"/>
        <w:ind w:left="-567"/>
        <w:rPr>
          <w:rFonts w:asciiTheme="minorHAnsi" w:hAnsiTheme="minorHAnsi"/>
          <w:b/>
          <w:sz w:val="24"/>
          <w:szCs w:val="24"/>
        </w:rPr>
      </w:pPr>
    </w:p>
    <w:p w:rsidR="00460AF5" w:rsidRPr="00460AF5" w:rsidRDefault="001E7A14" w:rsidP="00460AF5">
      <w:pPr>
        <w:pStyle w:val="BodyText"/>
        <w:ind w:left="-567"/>
        <w:rPr>
          <w:rFonts w:asciiTheme="minorHAnsi" w:hAnsiTheme="minorHAnsi"/>
          <w:sz w:val="24"/>
          <w:szCs w:val="24"/>
        </w:rPr>
      </w:pPr>
      <w:r>
        <w:rPr>
          <w:rFonts w:asciiTheme="minorHAnsi" w:hAnsiTheme="minorHAnsi"/>
          <w:b/>
          <w:sz w:val="24"/>
          <w:szCs w:val="24"/>
        </w:rPr>
        <w:lastRenderedPageBreak/>
        <w:t>Table 7.2</w:t>
      </w:r>
      <w:r w:rsidR="00460AF5" w:rsidRPr="00460AF5">
        <w:rPr>
          <w:rFonts w:asciiTheme="minorHAnsi" w:hAnsiTheme="minorHAnsi"/>
          <w:sz w:val="24"/>
          <w:szCs w:val="24"/>
        </w:rPr>
        <w:t xml:space="preserve"> – Employment cost reduction since 2011/12, relative to Award increases over the same period</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noProof/>
          <w:sz w:val="24"/>
          <w:szCs w:val="24"/>
        </w:rPr>
        <w:drawing>
          <wp:inline distT="0" distB="0" distL="0" distR="0" wp14:anchorId="15C59798" wp14:editId="58555D09">
            <wp:extent cx="4589253" cy="1975449"/>
            <wp:effectExtent l="0" t="0" r="20955" b="254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460AF5" w:rsidRPr="00460AF5" w:rsidRDefault="00460AF5" w:rsidP="00460AF5">
      <w:pPr>
        <w:pStyle w:val="BodyText"/>
        <w:ind w:left="-567"/>
        <w:rPr>
          <w:rFonts w:asciiTheme="minorHAnsi" w:hAnsiTheme="minorHAnsi"/>
          <w:b/>
          <w:sz w:val="24"/>
          <w:szCs w:val="24"/>
        </w:rPr>
      </w:pPr>
    </w:p>
    <w:p w:rsidR="00460AF5" w:rsidRPr="00460AF5" w:rsidRDefault="001E7A14" w:rsidP="00460AF5">
      <w:pPr>
        <w:ind w:left="-567"/>
        <w:rPr>
          <w:rFonts w:asciiTheme="minorHAnsi" w:hAnsiTheme="minorHAnsi" w:cs="Arial"/>
          <w:sz w:val="24"/>
        </w:rPr>
      </w:pPr>
      <w:r w:rsidRPr="001E7A14">
        <w:rPr>
          <w:rFonts w:asciiTheme="minorHAnsi" w:hAnsiTheme="minorHAnsi" w:cs="Arial"/>
          <w:b/>
          <w:sz w:val="24"/>
        </w:rPr>
        <w:t>Table 7.3</w:t>
      </w:r>
      <w:r w:rsidR="00460AF5" w:rsidRPr="00460AF5">
        <w:rPr>
          <w:rFonts w:asciiTheme="minorHAnsi" w:hAnsiTheme="minorHAnsi" w:cs="Arial"/>
          <w:sz w:val="24"/>
        </w:rPr>
        <w:t xml:space="preserve"> – Comparison of Average Employee Expenses per FTE (excl. vacancies) FY16 across region, Group 4 councils and coastal councils with high tourist visitation</w:t>
      </w:r>
      <w:r w:rsidR="00460AF5" w:rsidRPr="00460AF5">
        <w:rPr>
          <w:rStyle w:val="FootnoteReference"/>
          <w:rFonts w:asciiTheme="minorHAnsi" w:hAnsiTheme="minorHAnsi" w:cs="Arial"/>
          <w:sz w:val="24"/>
          <w:szCs w:val="24"/>
        </w:rPr>
        <w:footnoteReference w:id="1"/>
      </w:r>
    </w:p>
    <w:p w:rsidR="00460AF5" w:rsidRPr="00460AF5" w:rsidRDefault="00460AF5" w:rsidP="00460AF5">
      <w:pPr>
        <w:ind w:left="-567"/>
        <w:rPr>
          <w:rFonts w:asciiTheme="minorHAnsi" w:hAnsiTheme="minorHAnsi" w:cs="Arial"/>
          <w:sz w:val="24"/>
        </w:rPr>
      </w:pPr>
    </w:p>
    <w:p w:rsidR="00460AF5" w:rsidRPr="0043466B" w:rsidRDefault="00460AF5" w:rsidP="0043466B">
      <w:pPr>
        <w:ind w:left="-567"/>
        <w:rPr>
          <w:rFonts w:asciiTheme="minorHAnsi" w:hAnsiTheme="minorHAnsi" w:cs="Arial"/>
          <w:sz w:val="24"/>
        </w:rPr>
      </w:pPr>
      <w:r w:rsidRPr="00460AF5">
        <w:rPr>
          <w:rFonts w:asciiTheme="minorHAnsi" w:hAnsiTheme="minorHAnsi"/>
          <w:noProof/>
          <w:sz w:val="24"/>
        </w:rPr>
        <w:drawing>
          <wp:inline distT="0" distB="0" distL="0" distR="0" wp14:anchorId="5DDF12A9" wp14:editId="51DBC8EA">
            <wp:extent cx="4843604" cy="2888055"/>
            <wp:effectExtent l="0" t="0" r="0"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460AF5" w:rsidRPr="00460AF5" w:rsidRDefault="00E779C9" w:rsidP="00BC7A8D">
      <w:pPr>
        <w:pStyle w:val="BodyText"/>
        <w:numPr>
          <w:ilvl w:val="0"/>
          <w:numId w:val="81"/>
        </w:numPr>
        <w:rPr>
          <w:rFonts w:asciiTheme="minorHAnsi" w:hAnsiTheme="minorHAnsi"/>
          <w:b/>
          <w:sz w:val="24"/>
          <w:szCs w:val="24"/>
        </w:rPr>
      </w:pPr>
      <w:r>
        <w:rPr>
          <w:rFonts w:asciiTheme="minorHAnsi" w:hAnsiTheme="minorHAnsi"/>
          <w:b/>
          <w:sz w:val="24"/>
          <w:szCs w:val="24"/>
        </w:rPr>
        <w:t>Organisation r</w:t>
      </w:r>
      <w:r w:rsidR="00460AF5" w:rsidRPr="00460AF5">
        <w:rPr>
          <w:rFonts w:asciiTheme="minorHAnsi" w:hAnsiTheme="minorHAnsi"/>
          <w:b/>
          <w:sz w:val="24"/>
          <w:szCs w:val="24"/>
        </w:rPr>
        <w:t xml:space="preserve">estructure </w:t>
      </w:r>
      <w:r>
        <w:rPr>
          <w:rFonts w:asciiTheme="minorHAnsi" w:hAnsiTheme="minorHAnsi"/>
          <w:b/>
          <w:sz w:val="24"/>
          <w:szCs w:val="24"/>
        </w:rPr>
        <w:t>and capacity b</w:t>
      </w:r>
      <w:r w:rsidR="00460AF5" w:rsidRPr="00460AF5">
        <w:rPr>
          <w:rFonts w:asciiTheme="minorHAnsi" w:hAnsiTheme="minorHAnsi"/>
          <w:b/>
          <w:sz w:val="24"/>
          <w:szCs w:val="24"/>
        </w:rPr>
        <w:t xml:space="preserve">uilding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In addition to direct savings, the restructure resulted in $750,000 recurrent savings which has been re-invested into building capacity in operational areas.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Council’s approach to growing capacity has been aimed at improving services to the community and achieving future efficiencies. Growth in capacity and skills has been able to be achieved at the same time as an overall reduction in administration costs or </w:t>
      </w:r>
      <w:r w:rsidRPr="00460AF5">
        <w:rPr>
          <w:rFonts w:asciiTheme="minorHAnsi" w:hAnsiTheme="minorHAnsi"/>
          <w:sz w:val="24"/>
          <w:szCs w:val="24"/>
        </w:rPr>
        <w:lastRenderedPageBreak/>
        <w:t>employee expenses through prudent and deliberate design</w:t>
      </w:r>
      <w:r w:rsidR="00E779C9">
        <w:rPr>
          <w:rFonts w:asciiTheme="minorHAnsi" w:hAnsiTheme="minorHAnsi"/>
          <w:sz w:val="24"/>
          <w:szCs w:val="24"/>
        </w:rPr>
        <w:t>. H</w:t>
      </w:r>
      <w:r w:rsidRPr="00460AF5">
        <w:rPr>
          <w:rFonts w:asciiTheme="minorHAnsi" w:hAnsiTheme="minorHAnsi"/>
          <w:sz w:val="24"/>
          <w:szCs w:val="24"/>
        </w:rPr>
        <w:t xml:space="preserve">ighlighted below are some examples of the work undertaken by Council to implement and design the restructure: </w:t>
      </w:r>
    </w:p>
    <w:p w:rsidR="00460AF5" w:rsidRPr="00460AF5" w:rsidRDefault="00460AF5" w:rsidP="00460AF5">
      <w:pPr>
        <w:pStyle w:val="BodyText"/>
        <w:ind w:left="-567"/>
        <w:rPr>
          <w:rFonts w:asciiTheme="minorHAnsi" w:hAnsiTheme="minorHAnsi"/>
          <w:sz w:val="24"/>
          <w:szCs w:val="24"/>
          <w:u w:val="single"/>
        </w:rPr>
      </w:pPr>
      <w:r w:rsidRPr="00460AF5">
        <w:rPr>
          <w:rFonts w:asciiTheme="minorHAnsi" w:hAnsiTheme="minorHAnsi"/>
          <w:sz w:val="24"/>
          <w:szCs w:val="24"/>
        </w:rPr>
        <w:t>-</w:t>
      </w:r>
      <w:r w:rsidRPr="00460AF5">
        <w:rPr>
          <w:rFonts w:asciiTheme="minorHAnsi" w:hAnsiTheme="minorHAnsi"/>
          <w:sz w:val="24"/>
          <w:szCs w:val="24"/>
        </w:rPr>
        <w:tab/>
      </w:r>
      <w:r w:rsidRPr="00460AF5">
        <w:rPr>
          <w:rFonts w:asciiTheme="minorHAnsi" w:hAnsiTheme="minorHAnsi"/>
          <w:sz w:val="24"/>
          <w:szCs w:val="24"/>
          <w:u w:val="single"/>
        </w:rPr>
        <w:t xml:space="preserve">Introduction of an Asset Management Team.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This investment has resulted in Council having dedicated asset management skills and personnel, which in turn has lead to significant improvements including the introduction of advanced asset management systems and software which has improved Council’s capacity to plan and maximise returns on expenditure on asset maintenance, renewals and reconstructions.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Improvements have been made to Council’s capacity to strategically manage assets, for example Council now has for the first time, a strategic bridge program. Subject to approval of the SRV, this program would result in replacement of 5 high-risk timber bridges over 4 years, in addition to the improved asset inspection, preventative maintenance and repair regimes which are now in place and operating.</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w:t>
      </w:r>
      <w:r w:rsidRPr="00460AF5">
        <w:rPr>
          <w:rFonts w:asciiTheme="minorHAnsi" w:hAnsiTheme="minorHAnsi"/>
          <w:sz w:val="24"/>
          <w:szCs w:val="24"/>
        </w:rPr>
        <w:tab/>
      </w:r>
      <w:r w:rsidRPr="00460AF5">
        <w:rPr>
          <w:rFonts w:asciiTheme="minorHAnsi" w:hAnsiTheme="minorHAnsi"/>
          <w:sz w:val="24"/>
          <w:szCs w:val="24"/>
          <w:u w:val="single"/>
        </w:rPr>
        <w:t>Economic Development.</w:t>
      </w:r>
      <w:r w:rsidRPr="00460AF5">
        <w:rPr>
          <w:rFonts w:asciiTheme="minorHAnsi" w:hAnsiTheme="minorHAnsi"/>
          <w:sz w:val="24"/>
          <w:szCs w:val="24"/>
        </w:rPr>
        <w:t xml:space="preserve"> </w:t>
      </w:r>
    </w:p>
    <w:p w:rsidR="00460AF5" w:rsidRPr="00460AF5" w:rsidRDefault="00460AF5" w:rsidP="00460AF5">
      <w:pPr>
        <w:pStyle w:val="BodyText"/>
        <w:ind w:left="-567"/>
        <w:rPr>
          <w:rFonts w:asciiTheme="minorHAnsi" w:hAnsiTheme="minorHAnsi"/>
          <w:sz w:val="24"/>
          <w:szCs w:val="24"/>
          <w:u w:val="single"/>
        </w:rPr>
      </w:pPr>
      <w:r w:rsidRPr="00460AF5">
        <w:rPr>
          <w:rFonts w:asciiTheme="minorHAnsi" w:hAnsiTheme="minorHAnsi"/>
          <w:sz w:val="24"/>
          <w:szCs w:val="24"/>
        </w:rPr>
        <w:t>Introduction of Council’s Economic Development and Tourism team has resulted in successful strategic partnerships with local industry and business, assisting to build diversity and resilience and attract investment. Recent examples include securing $200,000 in external funding for conference market development. A strong local economy in the Byron Shire not only contributes to the sustainability of the community</w:t>
      </w:r>
      <w:r w:rsidR="00E779C9">
        <w:rPr>
          <w:rFonts w:asciiTheme="minorHAnsi" w:hAnsiTheme="minorHAnsi"/>
          <w:sz w:val="24"/>
          <w:szCs w:val="24"/>
        </w:rPr>
        <w:t>,</w:t>
      </w:r>
      <w:r w:rsidRPr="00460AF5">
        <w:rPr>
          <w:rFonts w:asciiTheme="minorHAnsi" w:hAnsiTheme="minorHAnsi"/>
          <w:sz w:val="24"/>
          <w:szCs w:val="24"/>
        </w:rPr>
        <w:t xml:space="preserve"> but also of Council’s sustainability in terms of rates and affordability. </w:t>
      </w:r>
    </w:p>
    <w:p w:rsidR="00460AF5" w:rsidRPr="00460AF5" w:rsidRDefault="00460AF5" w:rsidP="00460AF5">
      <w:pPr>
        <w:pStyle w:val="BodyText"/>
        <w:ind w:left="-567"/>
        <w:rPr>
          <w:rFonts w:asciiTheme="minorHAnsi" w:hAnsiTheme="minorHAnsi"/>
          <w:sz w:val="24"/>
          <w:szCs w:val="24"/>
        </w:rPr>
      </w:pPr>
      <w:r w:rsidRPr="0059612E">
        <w:rPr>
          <w:rFonts w:asciiTheme="minorHAnsi" w:hAnsiTheme="minorHAnsi"/>
          <w:sz w:val="24"/>
          <w:szCs w:val="24"/>
        </w:rPr>
        <w:t>-</w:t>
      </w:r>
      <w:r w:rsidRPr="0059612E">
        <w:rPr>
          <w:rFonts w:asciiTheme="minorHAnsi" w:hAnsiTheme="minorHAnsi"/>
          <w:sz w:val="24"/>
          <w:szCs w:val="24"/>
        </w:rPr>
        <w:tab/>
      </w:r>
      <w:r w:rsidRPr="00460AF5">
        <w:rPr>
          <w:rFonts w:asciiTheme="minorHAnsi" w:hAnsiTheme="minorHAnsi"/>
          <w:sz w:val="24"/>
          <w:szCs w:val="24"/>
          <w:u w:val="single"/>
        </w:rPr>
        <w:t>Open Space and Drainage Management Capacity</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Through the restructure Council reinvested to create a place-based “Better Byron Crew” charged with management of Byron Bay’s world-famous foreshore, the town </w:t>
      </w:r>
      <w:r w:rsidR="00E779C9">
        <w:rPr>
          <w:rFonts w:asciiTheme="minorHAnsi" w:hAnsiTheme="minorHAnsi"/>
          <w:sz w:val="24"/>
          <w:szCs w:val="24"/>
        </w:rPr>
        <w:t xml:space="preserve">centre </w:t>
      </w:r>
      <w:r w:rsidRPr="00460AF5">
        <w:rPr>
          <w:rFonts w:asciiTheme="minorHAnsi" w:hAnsiTheme="minorHAnsi"/>
          <w:sz w:val="24"/>
          <w:szCs w:val="24"/>
        </w:rPr>
        <w:t xml:space="preserve">itself and surrounding open space areas and, in part, to directly manage impacts from tourism. The change has had immediate results with improved facilities, a cleaner environment and town centre and much improved user experience. Efficiencies have also been achieved with time previously spent on travel and on receiving and responding to community complaints and </w:t>
      </w:r>
      <w:r w:rsidR="00E779C9" w:rsidRPr="00460AF5">
        <w:rPr>
          <w:rFonts w:asciiTheme="minorHAnsi" w:hAnsiTheme="minorHAnsi"/>
          <w:sz w:val="24"/>
          <w:szCs w:val="24"/>
        </w:rPr>
        <w:t xml:space="preserve">issues, </w:t>
      </w:r>
      <w:r w:rsidR="00E779C9">
        <w:rPr>
          <w:rFonts w:asciiTheme="minorHAnsi" w:hAnsiTheme="minorHAnsi"/>
          <w:sz w:val="24"/>
          <w:szCs w:val="24"/>
        </w:rPr>
        <w:t xml:space="preserve">which are </w:t>
      </w:r>
      <w:r w:rsidRPr="00460AF5">
        <w:rPr>
          <w:rFonts w:asciiTheme="minorHAnsi" w:hAnsiTheme="minorHAnsi"/>
          <w:sz w:val="24"/>
          <w:szCs w:val="24"/>
        </w:rPr>
        <w:t xml:space="preserve">now being diverted to proactive operations on the ground.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Another example is Council’s merger of its urban drainage with water and sewer operations to realise efficiencies from the synergies in design, maintenance and construction of drainage and reticulation assets. </w:t>
      </w:r>
    </w:p>
    <w:p w:rsidR="00460AF5" w:rsidRPr="00460AF5" w:rsidRDefault="00460AF5" w:rsidP="00460AF5">
      <w:pPr>
        <w:pStyle w:val="BodyText"/>
        <w:ind w:left="-567"/>
        <w:rPr>
          <w:rFonts w:asciiTheme="minorHAnsi" w:hAnsiTheme="minorHAnsi"/>
          <w:sz w:val="24"/>
          <w:szCs w:val="24"/>
        </w:rPr>
      </w:pPr>
      <w:r w:rsidRPr="0059612E">
        <w:rPr>
          <w:rFonts w:asciiTheme="minorHAnsi" w:hAnsiTheme="minorHAnsi"/>
          <w:sz w:val="24"/>
          <w:szCs w:val="24"/>
        </w:rPr>
        <w:t>-</w:t>
      </w:r>
      <w:r w:rsidRPr="0059612E">
        <w:rPr>
          <w:rFonts w:asciiTheme="minorHAnsi" w:hAnsiTheme="minorHAnsi"/>
          <w:sz w:val="24"/>
          <w:szCs w:val="24"/>
        </w:rPr>
        <w:tab/>
      </w:r>
      <w:r w:rsidRPr="00460AF5">
        <w:rPr>
          <w:rFonts w:asciiTheme="minorHAnsi" w:hAnsiTheme="minorHAnsi"/>
          <w:sz w:val="24"/>
          <w:szCs w:val="24"/>
          <w:u w:val="single"/>
        </w:rPr>
        <w:t>Community Development Skills</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Through redesign of its Community Development Team, Council has been able to attract and grow a Community Development team with a modern, relevant community </w:t>
      </w:r>
      <w:r w:rsidRPr="00460AF5">
        <w:rPr>
          <w:rFonts w:asciiTheme="minorHAnsi" w:hAnsiTheme="minorHAnsi"/>
          <w:sz w:val="24"/>
          <w:szCs w:val="24"/>
        </w:rPr>
        <w:lastRenderedPageBreak/>
        <w:t>development skill set. As a result, Council has been able to enter into the social enterprise space, delivering strategic community project outcomes at reduced or same cost, while at the same time delivering social and environmental benefits.</w:t>
      </w:r>
    </w:p>
    <w:p w:rsidR="00460AF5" w:rsidRPr="00460AF5" w:rsidRDefault="00460AF5" w:rsidP="00460AF5">
      <w:pPr>
        <w:pStyle w:val="BodyText"/>
        <w:ind w:left="-567"/>
        <w:rPr>
          <w:rFonts w:asciiTheme="minorHAnsi" w:hAnsiTheme="minorHAnsi"/>
          <w:sz w:val="24"/>
          <w:szCs w:val="24"/>
          <w:u w:val="single"/>
        </w:rPr>
      </w:pPr>
      <w:r w:rsidRPr="0059612E">
        <w:rPr>
          <w:rFonts w:asciiTheme="minorHAnsi" w:hAnsiTheme="minorHAnsi"/>
          <w:sz w:val="24"/>
          <w:szCs w:val="24"/>
        </w:rPr>
        <w:t>-</w:t>
      </w:r>
      <w:r w:rsidRPr="0059612E">
        <w:rPr>
          <w:rFonts w:asciiTheme="minorHAnsi" w:hAnsiTheme="minorHAnsi"/>
          <w:sz w:val="24"/>
          <w:szCs w:val="24"/>
        </w:rPr>
        <w:tab/>
      </w:r>
      <w:r w:rsidRPr="00460AF5">
        <w:rPr>
          <w:rFonts w:asciiTheme="minorHAnsi" w:hAnsiTheme="minorHAnsi"/>
          <w:sz w:val="24"/>
          <w:szCs w:val="24"/>
          <w:u w:val="single"/>
        </w:rPr>
        <w:t>Partnerships and Collaborations</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Council has been proactive in building relationships and partnerships to reduce costs and increase efficiency in services and project delivery. This approach has provided opportunities for staff to build skills and knowledge by working with external experts in a range of fields. Examples include: </w:t>
      </w:r>
    </w:p>
    <w:p w:rsidR="00460AF5" w:rsidRPr="00460AF5" w:rsidRDefault="00460AF5" w:rsidP="00BC7A8D">
      <w:pPr>
        <w:pStyle w:val="BodyText"/>
        <w:numPr>
          <w:ilvl w:val="0"/>
          <w:numId w:val="74"/>
        </w:numPr>
        <w:rPr>
          <w:rFonts w:asciiTheme="minorHAnsi" w:hAnsiTheme="minorHAnsi"/>
          <w:sz w:val="24"/>
          <w:szCs w:val="24"/>
        </w:rPr>
      </w:pPr>
      <w:r w:rsidRPr="00460AF5">
        <w:rPr>
          <w:rFonts w:asciiTheme="minorHAnsi" w:hAnsiTheme="minorHAnsi"/>
          <w:sz w:val="24"/>
          <w:szCs w:val="24"/>
        </w:rPr>
        <w:t xml:space="preserve">Partnering with our community by creating a Design Advisory Panel which consists of architects, planning, design, landscaping and other experts from our community. These professionals kindly volunteer their time and expertise to contribute towards projects of significance to the community. </w:t>
      </w:r>
    </w:p>
    <w:p w:rsidR="00287B80" w:rsidRDefault="00460AF5" w:rsidP="00BC7A8D">
      <w:pPr>
        <w:pStyle w:val="BodyText"/>
        <w:numPr>
          <w:ilvl w:val="0"/>
          <w:numId w:val="74"/>
        </w:numPr>
        <w:rPr>
          <w:rFonts w:asciiTheme="minorHAnsi" w:hAnsiTheme="minorHAnsi"/>
          <w:sz w:val="24"/>
          <w:szCs w:val="24"/>
        </w:rPr>
      </w:pPr>
      <w:r w:rsidRPr="00460AF5">
        <w:rPr>
          <w:rFonts w:asciiTheme="minorHAnsi" w:hAnsiTheme="minorHAnsi"/>
          <w:sz w:val="24"/>
          <w:szCs w:val="24"/>
        </w:rPr>
        <w:t>Supporting community volunteer and not-for-profit organisations that provide direct services to the Byron Shire community through provision of offices, technology, telecommunications</w:t>
      </w:r>
      <w:r w:rsidR="00E779C9">
        <w:rPr>
          <w:rFonts w:asciiTheme="minorHAnsi" w:hAnsiTheme="minorHAnsi"/>
          <w:sz w:val="24"/>
          <w:szCs w:val="24"/>
        </w:rPr>
        <w:t>,</w:t>
      </w:r>
      <w:r w:rsidRPr="00460AF5">
        <w:rPr>
          <w:rFonts w:asciiTheme="minorHAnsi" w:hAnsiTheme="minorHAnsi"/>
          <w:sz w:val="24"/>
          <w:szCs w:val="24"/>
        </w:rPr>
        <w:t xml:space="preserve"> staff expertise and time, and collaborating on projects to deliver real outcomes including: </w:t>
      </w:r>
    </w:p>
    <w:p w:rsidR="00287B80" w:rsidRDefault="00460AF5" w:rsidP="00BC7A8D">
      <w:pPr>
        <w:pStyle w:val="BodyText"/>
        <w:numPr>
          <w:ilvl w:val="1"/>
          <w:numId w:val="74"/>
        </w:numPr>
        <w:rPr>
          <w:rFonts w:asciiTheme="minorHAnsi" w:hAnsiTheme="minorHAnsi"/>
          <w:sz w:val="24"/>
          <w:szCs w:val="24"/>
        </w:rPr>
      </w:pPr>
      <w:r w:rsidRPr="00287B80">
        <w:rPr>
          <w:rFonts w:asciiTheme="minorHAnsi" w:hAnsiTheme="minorHAnsi"/>
          <w:sz w:val="24"/>
          <w:szCs w:val="24"/>
        </w:rPr>
        <w:t xml:space="preserve">Brunswick Valley Landcare, who are the umbrella organisation overseeing all </w:t>
      </w:r>
      <w:r w:rsidR="00E66DF9" w:rsidRPr="00287B80">
        <w:rPr>
          <w:rFonts w:asciiTheme="minorHAnsi" w:hAnsiTheme="minorHAnsi"/>
          <w:sz w:val="24"/>
          <w:szCs w:val="24"/>
        </w:rPr>
        <w:t>land care</w:t>
      </w:r>
      <w:r w:rsidRPr="00287B80">
        <w:rPr>
          <w:rFonts w:asciiTheme="minorHAnsi" w:hAnsiTheme="minorHAnsi"/>
          <w:sz w:val="24"/>
          <w:szCs w:val="24"/>
        </w:rPr>
        <w:t xml:space="preserve"> and </w:t>
      </w:r>
      <w:r w:rsidR="00E66DF9" w:rsidRPr="00287B80">
        <w:rPr>
          <w:rFonts w:asciiTheme="minorHAnsi" w:hAnsiTheme="minorHAnsi"/>
          <w:sz w:val="24"/>
          <w:szCs w:val="24"/>
        </w:rPr>
        <w:t>dune care</w:t>
      </w:r>
      <w:r w:rsidRPr="00287B80">
        <w:rPr>
          <w:rFonts w:asciiTheme="minorHAnsi" w:hAnsiTheme="minorHAnsi"/>
          <w:sz w:val="24"/>
          <w:szCs w:val="24"/>
        </w:rPr>
        <w:t xml:space="preserve"> groups as well as other natural resource management projects in the Shire </w:t>
      </w:r>
      <w:hyperlink r:id="rId137" w:history="1">
        <w:r w:rsidRPr="00287B80">
          <w:rPr>
            <w:rStyle w:val="Hyperlink"/>
            <w:rFonts w:asciiTheme="minorHAnsi" w:hAnsiTheme="minorHAnsi"/>
            <w:color w:val="auto"/>
            <w:sz w:val="24"/>
            <w:szCs w:val="24"/>
          </w:rPr>
          <w:t>http://brunswickvalleylandcare.org.au/</w:t>
        </w:r>
      </w:hyperlink>
      <w:r w:rsidRPr="00287B80">
        <w:rPr>
          <w:rFonts w:asciiTheme="minorHAnsi" w:hAnsiTheme="minorHAnsi"/>
          <w:sz w:val="24"/>
          <w:szCs w:val="24"/>
        </w:rPr>
        <w:t xml:space="preserve">; </w:t>
      </w:r>
    </w:p>
    <w:p w:rsidR="00460AF5" w:rsidRPr="00287B80" w:rsidRDefault="00460AF5" w:rsidP="00BC7A8D">
      <w:pPr>
        <w:pStyle w:val="BodyText"/>
        <w:numPr>
          <w:ilvl w:val="1"/>
          <w:numId w:val="74"/>
        </w:numPr>
        <w:rPr>
          <w:rFonts w:asciiTheme="minorHAnsi" w:hAnsiTheme="minorHAnsi"/>
          <w:sz w:val="24"/>
          <w:szCs w:val="24"/>
        </w:rPr>
      </w:pPr>
      <w:r w:rsidRPr="00287B80">
        <w:rPr>
          <w:rFonts w:asciiTheme="minorHAnsi" w:hAnsiTheme="minorHAnsi"/>
          <w:sz w:val="24"/>
          <w:szCs w:val="24"/>
        </w:rPr>
        <w:t xml:space="preserve">Byron Zero Emissions whose aim is to transition the entire Byron Shire region to zero greenhouse gas emissions </w:t>
      </w:r>
      <w:r w:rsidR="00E779C9">
        <w:rPr>
          <w:rFonts w:asciiTheme="minorHAnsi" w:hAnsiTheme="minorHAnsi"/>
          <w:sz w:val="24"/>
          <w:szCs w:val="24"/>
        </w:rPr>
        <w:t>(</w:t>
      </w:r>
      <w:r w:rsidRPr="00287B80">
        <w:rPr>
          <w:rFonts w:asciiTheme="minorHAnsi" w:hAnsiTheme="minorHAnsi"/>
          <w:sz w:val="24"/>
          <w:szCs w:val="24"/>
        </w:rPr>
        <w:t>https://zerobyron.org/</w:t>
      </w:r>
      <w:r w:rsidR="00E779C9">
        <w:rPr>
          <w:rFonts w:asciiTheme="minorHAnsi" w:hAnsiTheme="minorHAnsi"/>
          <w:sz w:val="24"/>
          <w:szCs w:val="24"/>
        </w:rPr>
        <w:t>),</w:t>
      </w:r>
      <w:r w:rsidRPr="00287B80">
        <w:rPr>
          <w:rFonts w:asciiTheme="minorHAnsi" w:hAnsiTheme="minorHAnsi"/>
          <w:sz w:val="24"/>
          <w:szCs w:val="24"/>
        </w:rPr>
        <w:t xml:space="preserve"> collaborate with many exciting and innovative projects in the Shire and the region such as Enova Energy</w:t>
      </w:r>
      <w:r w:rsidR="00E779C9">
        <w:rPr>
          <w:rFonts w:asciiTheme="minorHAnsi" w:hAnsiTheme="minorHAnsi"/>
          <w:sz w:val="24"/>
          <w:szCs w:val="24"/>
        </w:rPr>
        <w:t xml:space="preserve"> (</w:t>
      </w:r>
      <w:r w:rsidRPr="00287B80">
        <w:rPr>
          <w:rFonts w:asciiTheme="minorHAnsi" w:hAnsiTheme="minorHAnsi"/>
          <w:sz w:val="24"/>
          <w:szCs w:val="24"/>
        </w:rPr>
        <w:t xml:space="preserve">one of the first Australian community owned electricity companies </w:t>
      </w:r>
      <w:hyperlink r:id="rId138" w:history="1">
        <w:r w:rsidRPr="00287B80">
          <w:rPr>
            <w:rStyle w:val="Hyperlink"/>
            <w:rFonts w:asciiTheme="minorHAnsi" w:hAnsiTheme="minorHAnsi"/>
            <w:color w:val="auto"/>
            <w:sz w:val="24"/>
            <w:szCs w:val="24"/>
          </w:rPr>
          <w:t>https://enovaenergy.com.au/</w:t>
        </w:r>
      </w:hyperlink>
      <w:r w:rsidR="00E779C9">
        <w:rPr>
          <w:rStyle w:val="Hyperlink"/>
          <w:rFonts w:asciiTheme="minorHAnsi" w:hAnsiTheme="minorHAnsi"/>
          <w:color w:val="auto"/>
          <w:sz w:val="24"/>
          <w:szCs w:val="24"/>
        </w:rPr>
        <w:t>)</w:t>
      </w:r>
      <w:r w:rsidRPr="00287B80">
        <w:rPr>
          <w:rFonts w:asciiTheme="minorHAnsi" w:hAnsiTheme="minorHAnsi"/>
          <w:sz w:val="24"/>
          <w:szCs w:val="24"/>
        </w:rPr>
        <w:t xml:space="preserve"> and Corem which is developing community-owned renewable energy projects which support social enterprises and generate revenue to fund more community-owned projects </w:t>
      </w:r>
      <w:r w:rsidR="00E779C9">
        <w:rPr>
          <w:rFonts w:asciiTheme="minorHAnsi" w:hAnsiTheme="minorHAnsi"/>
          <w:sz w:val="24"/>
          <w:szCs w:val="24"/>
        </w:rPr>
        <w:t>(</w:t>
      </w:r>
      <w:hyperlink r:id="rId139" w:history="1">
        <w:r w:rsidRPr="00287B80">
          <w:rPr>
            <w:rStyle w:val="Hyperlink"/>
            <w:rFonts w:asciiTheme="minorHAnsi" w:hAnsiTheme="minorHAnsi"/>
            <w:color w:val="auto"/>
            <w:sz w:val="24"/>
            <w:szCs w:val="24"/>
          </w:rPr>
          <w:t>http://www.corem.org.au/</w:t>
        </w:r>
      </w:hyperlink>
      <w:r w:rsidR="00E779C9">
        <w:rPr>
          <w:rStyle w:val="Hyperlink"/>
          <w:rFonts w:asciiTheme="minorHAnsi" w:hAnsiTheme="minorHAnsi"/>
          <w:color w:val="auto"/>
          <w:sz w:val="24"/>
          <w:szCs w:val="24"/>
        </w:rPr>
        <w:t>)</w:t>
      </w:r>
      <w:r w:rsidRPr="00287B80">
        <w:rPr>
          <w:rFonts w:asciiTheme="minorHAnsi" w:hAnsiTheme="minorHAnsi"/>
          <w:sz w:val="24"/>
          <w:szCs w:val="24"/>
        </w:rPr>
        <w:t xml:space="preserve">. </w:t>
      </w:r>
    </w:p>
    <w:p w:rsidR="00460AF5" w:rsidRPr="00460AF5" w:rsidRDefault="00460AF5" w:rsidP="00BC7A8D">
      <w:pPr>
        <w:pStyle w:val="BodyText"/>
        <w:numPr>
          <w:ilvl w:val="0"/>
          <w:numId w:val="74"/>
        </w:numPr>
        <w:rPr>
          <w:rFonts w:asciiTheme="minorHAnsi" w:hAnsiTheme="minorHAnsi"/>
          <w:sz w:val="24"/>
          <w:szCs w:val="24"/>
        </w:rPr>
      </w:pPr>
      <w:r w:rsidRPr="00460AF5">
        <w:rPr>
          <w:rFonts w:asciiTheme="minorHAnsi" w:hAnsiTheme="minorHAnsi"/>
          <w:sz w:val="24"/>
          <w:szCs w:val="24"/>
        </w:rPr>
        <w:t xml:space="preserve">Collaborating with Roads and Maritime Services on the Byron Bypass project. RMS </w:t>
      </w:r>
      <w:r w:rsidR="00FF5015">
        <w:rPr>
          <w:rFonts w:asciiTheme="minorHAnsi" w:hAnsiTheme="minorHAnsi"/>
          <w:sz w:val="24"/>
          <w:szCs w:val="24"/>
        </w:rPr>
        <w:t xml:space="preserve">has been appointed as the construction authority for </w:t>
      </w:r>
      <w:r w:rsidRPr="00460AF5">
        <w:rPr>
          <w:rFonts w:asciiTheme="minorHAnsi" w:hAnsiTheme="minorHAnsi"/>
          <w:sz w:val="24"/>
          <w:szCs w:val="24"/>
        </w:rPr>
        <w:t xml:space="preserve">this significant </w:t>
      </w:r>
      <w:r w:rsidR="00FF5015">
        <w:rPr>
          <w:rFonts w:asciiTheme="minorHAnsi" w:hAnsiTheme="minorHAnsi"/>
          <w:sz w:val="24"/>
          <w:szCs w:val="24"/>
        </w:rPr>
        <w:t xml:space="preserve">and sorely needed </w:t>
      </w:r>
      <w:r w:rsidRPr="00460AF5">
        <w:rPr>
          <w:rFonts w:asciiTheme="minorHAnsi" w:hAnsiTheme="minorHAnsi"/>
          <w:sz w:val="24"/>
          <w:szCs w:val="24"/>
        </w:rPr>
        <w:t>infrastructure project</w:t>
      </w:r>
      <w:r w:rsidR="00FF5015">
        <w:rPr>
          <w:rFonts w:asciiTheme="minorHAnsi" w:hAnsiTheme="minorHAnsi"/>
          <w:sz w:val="24"/>
          <w:szCs w:val="24"/>
        </w:rPr>
        <w:t>. As well as contributing $10.5M in</w:t>
      </w:r>
      <w:r w:rsidRPr="00460AF5">
        <w:rPr>
          <w:rFonts w:asciiTheme="minorHAnsi" w:hAnsiTheme="minorHAnsi"/>
          <w:sz w:val="24"/>
          <w:szCs w:val="24"/>
        </w:rPr>
        <w:t xml:space="preserve"> funding</w:t>
      </w:r>
      <w:r w:rsidR="00E779C9">
        <w:rPr>
          <w:rFonts w:asciiTheme="minorHAnsi" w:hAnsiTheme="minorHAnsi"/>
          <w:sz w:val="24"/>
          <w:szCs w:val="24"/>
        </w:rPr>
        <w:t xml:space="preserve">, </w:t>
      </w:r>
      <w:r w:rsidR="00FF5015">
        <w:rPr>
          <w:rFonts w:asciiTheme="minorHAnsi" w:hAnsiTheme="minorHAnsi"/>
          <w:sz w:val="24"/>
          <w:szCs w:val="24"/>
        </w:rPr>
        <w:t xml:space="preserve">the RMS bring their significant major road construction </w:t>
      </w:r>
      <w:r w:rsidRPr="00460AF5">
        <w:rPr>
          <w:rFonts w:asciiTheme="minorHAnsi" w:hAnsiTheme="minorHAnsi"/>
          <w:sz w:val="24"/>
          <w:szCs w:val="24"/>
        </w:rPr>
        <w:t xml:space="preserve">skills, tools and experience that local government do not normally have access to </w:t>
      </w:r>
      <w:r w:rsidR="00FF5015">
        <w:rPr>
          <w:rFonts w:asciiTheme="minorHAnsi" w:hAnsiTheme="minorHAnsi"/>
          <w:sz w:val="24"/>
          <w:szCs w:val="24"/>
        </w:rPr>
        <w:t xml:space="preserve">while concurrently </w:t>
      </w:r>
      <w:r w:rsidRPr="00460AF5">
        <w:rPr>
          <w:rFonts w:asciiTheme="minorHAnsi" w:hAnsiTheme="minorHAnsi"/>
          <w:sz w:val="24"/>
          <w:szCs w:val="24"/>
        </w:rPr>
        <w:t>help</w:t>
      </w:r>
      <w:r w:rsidR="00FF5015">
        <w:rPr>
          <w:rFonts w:asciiTheme="minorHAnsi" w:hAnsiTheme="minorHAnsi"/>
          <w:sz w:val="24"/>
          <w:szCs w:val="24"/>
        </w:rPr>
        <w:t>ing to</w:t>
      </w:r>
      <w:r w:rsidRPr="00460AF5">
        <w:rPr>
          <w:rFonts w:asciiTheme="minorHAnsi" w:hAnsiTheme="minorHAnsi"/>
          <w:sz w:val="24"/>
          <w:szCs w:val="24"/>
        </w:rPr>
        <w:t xml:space="preserve"> increase the capacity and skills of Council’s </w:t>
      </w:r>
      <w:r w:rsidR="00FF5015">
        <w:rPr>
          <w:rFonts w:asciiTheme="minorHAnsi" w:hAnsiTheme="minorHAnsi"/>
          <w:sz w:val="24"/>
          <w:szCs w:val="24"/>
        </w:rPr>
        <w:t xml:space="preserve">infrastructure services </w:t>
      </w:r>
      <w:r w:rsidRPr="00460AF5">
        <w:rPr>
          <w:rFonts w:asciiTheme="minorHAnsi" w:hAnsiTheme="minorHAnsi"/>
          <w:sz w:val="24"/>
          <w:szCs w:val="24"/>
        </w:rPr>
        <w:t xml:space="preserve">workforce. </w:t>
      </w:r>
    </w:p>
    <w:p w:rsidR="00460AF5" w:rsidRDefault="00460AF5" w:rsidP="00BC7A8D">
      <w:pPr>
        <w:pStyle w:val="BodyText"/>
        <w:numPr>
          <w:ilvl w:val="0"/>
          <w:numId w:val="74"/>
        </w:numPr>
        <w:rPr>
          <w:rFonts w:asciiTheme="minorHAnsi" w:hAnsiTheme="minorHAnsi"/>
          <w:sz w:val="24"/>
          <w:szCs w:val="24"/>
        </w:rPr>
      </w:pPr>
      <w:r w:rsidRPr="00460AF5">
        <w:rPr>
          <w:rFonts w:asciiTheme="minorHAnsi" w:hAnsiTheme="minorHAnsi"/>
          <w:sz w:val="24"/>
          <w:szCs w:val="24"/>
        </w:rPr>
        <w:lastRenderedPageBreak/>
        <w:t>Collaborating with other NOROC members to deliver services and procure goods and services on a regional basis. There are many examples of regional collaborations that have returned cost savings or efficiencies to Council including regionally procuring laser road profiling services, a technology driven process for collecting critical asset condition data which in turn improves Council’s ability to optimise its infrastructure spend. The process is far more efficient and reliable compared with previous manual site inspections and procuring this service in partnership with neighbouring councils</w:t>
      </w:r>
      <w:r w:rsidR="00E779C9">
        <w:rPr>
          <w:rFonts w:asciiTheme="minorHAnsi" w:hAnsiTheme="minorHAnsi"/>
          <w:sz w:val="24"/>
          <w:szCs w:val="24"/>
        </w:rPr>
        <w:t>,</w:t>
      </w:r>
      <w:r w:rsidRPr="00460AF5">
        <w:rPr>
          <w:rFonts w:asciiTheme="minorHAnsi" w:hAnsiTheme="minorHAnsi"/>
          <w:sz w:val="24"/>
          <w:szCs w:val="24"/>
        </w:rPr>
        <w:t xml:space="preserve"> reduces costs. </w:t>
      </w:r>
    </w:p>
    <w:p w:rsidR="00460AF5" w:rsidRPr="00460AF5" w:rsidRDefault="00E779C9" w:rsidP="00BC7A8D">
      <w:pPr>
        <w:pStyle w:val="BodyText"/>
        <w:numPr>
          <w:ilvl w:val="0"/>
          <w:numId w:val="81"/>
        </w:numPr>
        <w:rPr>
          <w:rFonts w:asciiTheme="minorHAnsi" w:hAnsiTheme="minorHAnsi"/>
          <w:b/>
          <w:sz w:val="24"/>
          <w:szCs w:val="24"/>
        </w:rPr>
      </w:pPr>
      <w:r>
        <w:rPr>
          <w:rFonts w:asciiTheme="minorHAnsi" w:hAnsiTheme="minorHAnsi"/>
          <w:b/>
          <w:sz w:val="24"/>
          <w:szCs w:val="24"/>
        </w:rPr>
        <w:t>Return to work management improvements and s</w:t>
      </w:r>
      <w:r w:rsidR="00460AF5" w:rsidRPr="00460AF5">
        <w:rPr>
          <w:rFonts w:asciiTheme="minorHAnsi" w:hAnsiTheme="minorHAnsi"/>
          <w:b/>
          <w:sz w:val="24"/>
          <w:szCs w:val="24"/>
        </w:rPr>
        <w:t xml:space="preserve">afety </w:t>
      </w:r>
      <w:r>
        <w:rPr>
          <w:rFonts w:asciiTheme="minorHAnsi" w:hAnsiTheme="minorHAnsi"/>
          <w:b/>
          <w:sz w:val="24"/>
          <w:szCs w:val="24"/>
        </w:rPr>
        <w:t>i</w:t>
      </w:r>
      <w:r w:rsidR="00460AF5" w:rsidRPr="00460AF5">
        <w:rPr>
          <w:rFonts w:asciiTheme="minorHAnsi" w:hAnsiTheme="minorHAnsi"/>
          <w:b/>
          <w:sz w:val="24"/>
          <w:szCs w:val="24"/>
        </w:rPr>
        <w:t>nitiatives</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Commencing in 2011, Council has progressively introduced and maintained a program of proactive improvement to Return to Work Management and introduced safety audits and initiatives.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These have achieved cumulative savings to date of $1.42</w:t>
      </w:r>
      <w:r w:rsidR="00862B8B">
        <w:rPr>
          <w:rFonts w:asciiTheme="minorHAnsi" w:hAnsiTheme="minorHAnsi"/>
          <w:sz w:val="24"/>
          <w:szCs w:val="24"/>
        </w:rPr>
        <w:t xml:space="preserve"> </w:t>
      </w:r>
      <w:r w:rsidRPr="00460AF5">
        <w:rPr>
          <w:rFonts w:asciiTheme="minorHAnsi" w:hAnsiTheme="minorHAnsi"/>
          <w:sz w:val="24"/>
          <w:szCs w:val="24"/>
        </w:rPr>
        <w:t xml:space="preserve">million in reduced workers compensation insurance premiums (compared to 2011/12 premiums, down from $866k to $575k in 2015/16) and receipt of the full suite of available insurance incentive payments each year. The savings combined with ongoing reduced projected workers compensation insurance premiums have been factored into Council’s LTFP.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Table 7.5 has been provided by StateCover Mutual, Council’s workers compensation insurer, demonstrating the improvements in Council’s performance compared to averages of Group 4 member Councils, our region and NSW member Councils. </w:t>
      </w:r>
    </w:p>
    <w:p w:rsidR="00460AF5" w:rsidRPr="00E43F28" w:rsidRDefault="00460AF5" w:rsidP="00460AF5">
      <w:pPr>
        <w:pStyle w:val="BodyText"/>
        <w:ind w:left="-567"/>
        <w:rPr>
          <w:rFonts w:asciiTheme="minorHAnsi" w:hAnsiTheme="minorHAnsi"/>
          <w:sz w:val="24"/>
          <w:szCs w:val="24"/>
        </w:rPr>
      </w:pPr>
      <w:r w:rsidRPr="00E43F28">
        <w:rPr>
          <w:rFonts w:asciiTheme="minorHAnsi" w:hAnsiTheme="minorHAnsi"/>
          <w:sz w:val="24"/>
          <w:szCs w:val="24"/>
        </w:rPr>
        <w:t>Table 7.5 Workers Compensation Insurance Comparative Performance Data</w:t>
      </w:r>
    </w:p>
    <w:p w:rsidR="00460AF5" w:rsidRPr="00460AF5" w:rsidRDefault="00460AF5" w:rsidP="00460AF5">
      <w:pPr>
        <w:pStyle w:val="BodyText"/>
        <w:ind w:left="-567"/>
        <w:rPr>
          <w:rFonts w:asciiTheme="minorHAnsi" w:hAnsiTheme="minorHAnsi"/>
          <w:b/>
          <w:sz w:val="24"/>
          <w:szCs w:val="24"/>
        </w:rPr>
      </w:pPr>
      <w:r w:rsidRPr="00460AF5">
        <w:rPr>
          <w:rFonts w:asciiTheme="minorHAnsi" w:hAnsiTheme="minorHAnsi"/>
          <w:noProof/>
          <w:sz w:val="24"/>
          <w:szCs w:val="24"/>
        </w:rPr>
        <w:drawing>
          <wp:inline distT="0" distB="0" distL="0" distR="0" wp14:anchorId="1B15150C" wp14:editId="12D539B7">
            <wp:extent cx="4164594" cy="242611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4174324" cy="2431778"/>
                    </a:xfrm>
                    <a:prstGeom prst="rect">
                      <a:avLst/>
                    </a:prstGeom>
                  </pic:spPr>
                </pic:pic>
              </a:graphicData>
            </a:graphic>
          </wp:inline>
        </w:drawing>
      </w:r>
    </w:p>
    <w:p w:rsidR="00460AF5" w:rsidRPr="00460AF5" w:rsidRDefault="00460AF5" w:rsidP="00BC7A8D">
      <w:pPr>
        <w:pStyle w:val="BodyText"/>
        <w:numPr>
          <w:ilvl w:val="0"/>
          <w:numId w:val="81"/>
        </w:numPr>
        <w:rPr>
          <w:rFonts w:asciiTheme="minorHAnsi" w:hAnsiTheme="minorHAnsi"/>
          <w:b/>
          <w:sz w:val="24"/>
          <w:szCs w:val="24"/>
        </w:rPr>
      </w:pPr>
      <w:r w:rsidRPr="00460AF5">
        <w:rPr>
          <w:rFonts w:asciiTheme="minorHAnsi" w:hAnsiTheme="minorHAnsi"/>
          <w:b/>
          <w:sz w:val="24"/>
          <w:szCs w:val="24"/>
        </w:rPr>
        <w:t xml:space="preserve">Innovations in works/project design and delivery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Council has taken innovative approaches to design and delivery of works and operations to maximise its return on investment in infrastructure and contain costs.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lastRenderedPageBreak/>
        <w:t xml:space="preserve">One recent example is a project that returned a total saving of $825,000, when Council, in preparing a disused piece of land for sale, saved $750,000 in disposal and transport expenses for waste removal from the land and instead, after processing expenses, made $75,000 on sale of the remediated products from the site.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Another example is the North Ocean Shores Sports Facility that was designed with ecologically sustainable design principles and is the first Council facility in NSW with full LED floodlights. The LED lights will use less power plus have significantly less ongoing maintenance costs.</w:t>
      </w:r>
    </w:p>
    <w:p w:rsidR="00460AF5" w:rsidRPr="00460AF5" w:rsidRDefault="00E779C9" w:rsidP="00BC7A8D">
      <w:pPr>
        <w:pStyle w:val="BodyText"/>
        <w:numPr>
          <w:ilvl w:val="0"/>
          <w:numId w:val="81"/>
        </w:numPr>
        <w:rPr>
          <w:rFonts w:asciiTheme="minorHAnsi" w:hAnsiTheme="minorHAnsi"/>
          <w:b/>
          <w:sz w:val="24"/>
          <w:szCs w:val="24"/>
        </w:rPr>
      </w:pPr>
      <w:r>
        <w:rPr>
          <w:rFonts w:asciiTheme="minorHAnsi" w:hAnsiTheme="minorHAnsi"/>
          <w:b/>
          <w:sz w:val="24"/>
          <w:szCs w:val="24"/>
        </w:rPr>
        <w:t>Continuous process i</w:t>
      </w:r>
      <w:r w:rsidR="00460AF5" w:rsidRPr="00460AF5">
        <w:rPr>
          <w:rFonts w:asciiTheme="minorHAnsi" w:hAnsiTheme="minorHAnsi"/>
          <w:b/>
          <w:sz w:val="24"/>
          <w:szCs w:val="24"/>
        </w:rPr>
        <w:t xml:space="preserve">mprovements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Every operations area within Council is required to proactively </w:t>
      </w:r>
      <w:r w:rsidR="00FF5015">
        <w:rPr>
          <w:rFonts w:asciiTheme="minorHAnsi" w:hAnsiTheme="minorHAnsi"/>
          <w:sz w:val="24"/>
          <w:szCs w:val="24"/>
        </w:rPr>
        <w:t xml:space="preserve">and regularly </w:t>
      </w:r>
      <w:r w:rsidRPr="00460AF5">
        <w:rPr>
          <w:rFonts w:asciiTheme="minorHAnsi" w:hAnsiTheme="minorHAnsi"/>
          <w:sz w:val="24"/>
          <w:szCs w:val="24"/>
        </w:rPr>
        <w:t xml:space="preserve">review their </w:t>
      </w:r>
      <w:r w:rsidR="00FF5015">
        <w:rPr>
          <w:rFonts w:asciiTheme="minorHAnsi" w:hAnsiTheme="minorHAnsi"/>
          <w:sz w:val="24"/>
          <w:szCs w:val="24"/>
        </w:rPr>
        <w:t xml:space="preserve">operational </w:t>
      </w:r>
      <w:r w:rsidRPr="00460AF5">
        <w:rPr>
          <w:rFonts w:asciiTheme="minorHAnsi" w:hAnsiTheme="minorHAnsi"/>
          <w:sz w:val="24"/>
          <w:szCs w:val="24"/>
        </w:rPr>
        <w:t xml:space="preserve">processes and identify and act on opportunities for improvement, big and small. We have Business Process Management (BPM) software called Promapp to helps us build and share our process knowledge and Council-wide training has been delivered to build skills in identifying and actioning process improvement opportunities. Many process improvements, by their nature, are small compared to the overall budget but their collective </w:t>
      </w:r>
      <w:r w:rsidR="00E66DF9" w:rsidRPr="00460AF5">
        <w:rPr>
          <w:rFonts w:asciiTheme="minorHAnsi" w:hAnsiTheme="minorHAnsi"/>
          <w:sz w:val="24"/>
          <w:szCs w:val="24"/>
        </w:rPr>
        <w:t>value contributes</w:t>
      </w:r>
      <w:r w:rsidR="00FF5015" w:rsidRPr="00460AF5">
        <w:rPr>
          <w:rFonts w:asciiTheme="minorHAnsi" w:hAnsiTheme="minorHAnsi"/>
          <w:sz w:val="24"/>
          <w:szCs w:val="24"/>
        </w:rPr>
        <w:t xml:space="preserve"> to improving overall efficiency within Council</w:t>
      </w:r>
      <w:r w:rsidR="00FF5015">
        <w:rPr>
          <w:rFonts w:asciiTheme="minorHAnsi" w:hAnsiTheme="minorHAnsi"/>
          <w:sz w:val="24"/>
          <w:szCs w:val="24"/>
        </w:rPr>
        <w:t>.</w:t>
      </w:r>
      <w:r w:rsidR="00FF5015" w:rsidRPr="00460AF5">
        <w:rPr>
          <w:rFonts w:asciiTheme="minorHAnsi" w:hAnsiTheme="minorHAnsi"/>
          <w:sz w:val="24"/>
          <w:szCs w:val="24"/>
        </w:rPr>
        <w:t xml:space="preserve"> </w:t>
      </w:r>
      <w:r w:rsidRPr="00460AF5">
        <w:rPr>
          <w:rFonts w:asciiTheme="minorHAnsi" w:hAnsiTheme="minorHAnsi"/>
          <w:sz w:val="24"/>
          <w:szCs w:val="24"/>
        </w:rPr>
        <w:t>Some examples include:</w:t>
      </w:r>
    </w:p>
    <w:p w:rsidR="00460AF5" w:rsidRPr="00460AF5" w:rsidRDefault="00460AF5" w:rsidP="00E779C9">
      <w:pPr>
        <w:pStyle w:val="BodyText"/>
        <w:ind w:hanging="567"/>
        <w:rPr>
          <w:rFonts w:asciiTheme="minorHAnsi" w:hAnsiTheme="minorHAnsi"/>
          <w:sz w:val="24"/>
          <w:szCs w:val="24"/>
        </w:rPr>
      </w:pPr>
      <w:r w:rsidRPr="00460AF5">
        <w:rPr>
          <w:rFonts w:asciiTheme="minorHAnsi" w:hAnsiTheme="minorHAnsi"/>
          <w:sz w:val="24"/>
          <w:szCs w:val="24"/>
        </w:rPr>
        <w:t>•</w:t>
      </w:r>
      <w:r w:rsidRPr="00460AF5">
        <w:rPr>
          <w:rFonts w:asciiTheme="minorHAnsi" w:hAnsiTheme="minorHAnsi"/>
          <w:sz w:val="24"/>
          <w:szCs w:val="24"/>
        </w:rPr>
        <w:tab/>
        <w:t xml:space="preserve">Council has invested in building a comprehensive centralised Asset Register that is integrated with financial work orders. Council is also implementing </w:t>
      </w:r>
      <w:r w:rsidR="00FF5015">
        <w:rPr>
          <w:rFonts w:asciiTheme="minorHAnsi" w:hAnsiTheme="minorHAnsi"/>
          <w:sz w:val="24"/>
          <w:szCs w:val="24"/>
        </w:rPr>
        <w:t xml:space="preserve">an </w:t>
      </w:r>
      <w:r w:rsidR="00E779C9">
        <w:rPr>
          <w:rFonts w:asciiTheme="minorHAnsi" w:hAnsiTheme="minorHAnsi"/>
          <w:sz w:val="24"/>
          <w:szCs w:val="24"/>
        </w:rPr>
        <w:t>a</w:t>
      </w:r>
      <w:r w:rsidRPr="00460AF5">
        <w:rPr>
          <w:rFonts w:asciiTheme="minorHAnsi" w:hAnsiTheme="minorHAnsi"/>
          <w:sz w:val="24"/>
          <w:szCs w:val="24"/>
        </w:rPr>
        <w:t>uthority Capital Value register to improve data quality and efficiency of the yearly financial reporting requirements. In accordance with the 2015 loc</w:t>
      </w:r>
      <w:r w:rsidR="00E779C9">
        <w:rPr>
          <w:rFonts w:asciiTheme="minorHAnsi" w:hAnsiTheme="minorHAnsi"/>
          <w:sz w:val="24"/>
          <w:szCs w:val="24"/>
        </w:rPr>
        <w:t>al government audit review, an A</w:t>
      </w:r>
      <w:r w:rsidRPr="00460AF5">
        <w:rPr>
          <w:rFonts w:asciiTheme="minorHAnsi" w:hAnsiTheme="minorHAnsi"/>
          <w:sz w:val="24"/>
          <w:szCs w:val="24"/>
        </w:rPr>
        <w:t>sset Risk Register was developed to assist with prioritising critical high risk assets.</w:t>
      </w:r>
    </w:p>
    <w:p w:rsidR="00460AF5" w:rsidRPr="00460AF5" w:rsidRDefault="00460AF5" w:rsidP="00E779C9">
      <w:pPr>
        <w:pStyle w:val="BodyText"/>
        <w:ind w:hanging="567"/>
        <w:rPr>
          <w:rFonts w:asciiTheme="minorHAnsi" w:hAnsiTheme="minorHAnsi"/>
          <w:sz w:val="24"/>
          <w:szCs w:val="24"/>
        </w:rPr>
      </w:pPr>
      <w:r w:rsidRPr="00460AF5">
        <w:rPr>
          <w:rFonts w:asciiTheme="minorHAnsi" w:hAnsiTheme="minorHAnsi"/>
          <w:sz w:val="24"/>
          <w:szCs w:val="24"/>
        </w:rPr>
        <w:t>•</w:t>
      </w:r>
      <w:r w:rsidRPr="00460AF5">
        <w:rPr>
          <w:rFonts w:asciiTheme="minorHAnsi" w:hAnsiTheme="minorHAnsi"/>
          <w:sz w:val="24"/>
          <w:szCs w:val="24"/>
        </w:rPr>
        <w:tab/>
        <w:t xml:space="preserve">Implementation of predictive modelling software MyPredictor™ to use a knowledge management system to ensure optimal decision support information is available to clearly understand the cumulative consequences of decisions. Council now has capacity to model asset scenarios for sealed roads, unsealed roads, bridges and footpaths/cycleways and it is expected Council will complete a full condition audit of community buildings within </w:t>
      </w:r>
      <w:r w:rsidR="00D82F44">
        <w:rPr>
          <w:rFonts w:asciiTheme="minorHAnsi" w:hAnsiTheme="minorHAnsi"/>
          <w:sz w:val="24"/>
          <w:szCs w:val="24"/>
        </w:rPr>
        <w:t xml:space="preserve">the next 2 years. </w:t>
      </w:r>
      <w:r w:rsidRPr="00460AF5">
        <w:rPr>
          <w:rFonts w:asciiTheme="minorHAnsi" w:hAnsiTheme="minorHAnsi"/>
          <w:sz w:val="24"/>
          <w:szCs w:val="24"/>
        </w:rPr>
        <w:t xml:space="preserve"> </w:t>
      </w:r>
    </w:p>
    <w:p w:rsidR="00460AF5" w:rsidRPr="00460AF5" w:rsidRDefault="00460AF5" w:rsidP="00E779C9">
      <w:pPr>
        <w:pStyle w:val="BodyText"/>
        <w:ind w:hanging="567"/>
        <w:rPr>
          <w:rFonts w:asciiTheme="minorHAnsi" w:hAnsiTheme="minorHAnsi"/>
          <w:sz w:val="24"/>
          <w:szCs w:val="24"/>
        </w:rPr>
      </w:pPr>
      <w:r w:rsidRPr="00460AF5">
        <w:rPr>
          <w:rFonts w:asciiTheme="minorHAnsi" w:hAnsiTheme="minorHAnsi"/>
          <w:sz w:val="24"/>
          <w:szCs w:val="24"/>
        </w:rPr>
        <w:t>•</w:t>
      </w:r>
      <w:r w:rsidRPr="00460AF5">
        <w:rPr>
          <w:rFonts w:asciiTheme="minorHAnsi" w:hAnsiTheme="minorHAnsi"/>
          <w:sz w:val="24"/>
          <w:szCs w:val="24"/>
        </w:rPr>
        <w:tab/>
        <w:t>In 2014 digital android recording devices were implemented using software called Reflect™. This process improves data precision, provides for efficient and fast information capture and results in an objective assessment in accordance. The introduction of this technology is estimated to provide savings of $72,000 pa which has been factored into the LTFP.</w:t>
      </w:r>
    </w:p>
    <w:p w:rsidR="00460AF5" w:rsidRPr="00460AF5" w:rsidRDefault="00460AF5" w:rsidP="00E779C9">
      <w:pPr>
        <w:pStyle w:val="BodyText"/>
        <w:ind w:hanging="567"/>
        <w:rPr>
          <w:rFonts w:asciiTheme="minorHAnsi" w:hAnsiTheme="minorHAnsi"/>
          <w:sz w:val="24"/>
          <w:szCs w:val="24"/>
        </w:rPr>
      </w:pPr>
      <w:r w:rsidRPr="00460AF5">
        <w:rPr>
          <w:rFonts w:asciiTheme="minorHAnsi" w:hAnsiTheme="minorHAnsi"/>
          <w:sz w:val="24"/>
          <w:szCs w:val="24"/>
        </w:rPr>
        <w:t>•</w:t>
      </w:r>
      <w:r w:rsidRPr="00460AF5">
        <w:rPr>
          <w:rFonts w:asciiTheme="minorHAnsi" w:hAnsiTheme="minorHAnsi"/>
          <w:sz w:val="24"/>
          <w:szCs w:val="24"/>
        </w:rPr>
        <w:tab/>
        <w:t xml:space="preserve">In 2016, Council reviewed </w:t>
      </w:r>
      <w:r w:rsidR="00275409" w:rsidRPr="00460AF5">
        <w:rPr>
          <w:rFonts w:asciiTheme="minorHAnsi" w:hAnsiTheme="minorHAnsi"/>
          <w:sz w:val="24"/>
          <w:szCs w:val="24"/>
        </w:rPr>
        <w:t>its</w:t>
      </w:r>
      <w:r w:rsidRPr="00460AF5">
        <w:rPr>
          <w:rFonts w:asciiTheme="minorHAnsi" w:hAnsiTheme="minorHAnsi"/>
          <w:sz w:val="24"/>
          <w:szCs w:val="24"/>
        </w:rPr>
        <w:t xml:space="preserve"> after-hour operations and introduced a single Council-wide after-hours service across all asset classes which </w:t>
      </w:r>
      <w:r w:rsidR="00E90B4A" w:rsidRPr="00460AF5">
        <w:rPr>
          <w:rFonts w:asciiTheme="minorHAnsi" w:hAnsiTheme="minorHAnsi"/>
          <w:sz w:val="24"/>
          <w:szCs w:val="24"/>
        </w:rPr>
        <w:t>have</w:t>
      </w:r>
      <w:r w:rsidRPr="00460AF5">
        <w:rPr>
          <w:rFonts w:asciiTheme="minorHAnsi" w:hAnsiTheme="minorHAnsi"/>
          <w:sz w:val="24"/>
          <w:szCs w:val="24"/>
        </w:rPr>
        <w:t xml:space="preserve"> reduced the number of personnel on call. This resulted in reduced costs of approximately $30,000 pa spread across all Funds as well improved after-hours service delivery.</w:t>
      </w:r>
    </w:p>
    <w:p w:rsidR="00460AF5" w:rsidRPr="00460AF5" w:rsidRDefault="00460AF5" w:rsidP="00E779C9">
      <w:pPr>
        <w:pStyle w:val="BodyText"/>
        <w:ind w:hanging="567"/>
        <w:rPr>
          <w:rFonts w:asciiTheme="minorHAnsi" w:hAnsiTheme="minorHAnsi"/>
          <w:sz w:val="24"/>
          <w:szCs w:val="24"/>
        </w:rPr>
      </w:pPr>
      <w:r w:rsidRPr="00460AF5">
        <w:rPr>
          <w:rFonts w:asciiTheme="minorHAnsi" w:hAnsiTheme="minorHAnsi"/>
          <w:sz w:val="24"/>
          <w:szCs w:val="24"/>
        </w:rPr>
        <w:lastRenderedPageBreak/>
        <w:t>•</w:t>
      </w:r>
      <w:r w:rsidRPr="00460AF5">
        <w:rPr>
          <w:rFonts w:asciiTheme="minorHAnsi" w:hAnsiTheme="minorHAnsi"/>
          <w:sz w:val="24"/>
          <w:szCs w:val="24"/>
        </w:rPr>
        <w:tab/>
        <w:t>Automation and digitalisation of stormwater management operations including installing telemetric water gauges, using GPS technology to operate flood management infrastructure and implementation of software to automatically produce flood reports. The collective savings and new revenue generated from these improvements is estimated at around $30,000 pa and is factored into t</w:t>
      </w:r>
      <w:r w:rsidR="00D6621F">
        <w:rPr>
          <w:rFonts w:asciiTheme="minorHAnsi" w:hAnsiTheme="minorHAnsi"/>
          <w:sz w:val="24"/>
          <w:szCs w:val="24"/>
        </w:rPr>
        <w:t>he LTFP.</w:t>
      </w:r>
    </w:p>
    <w:p w:rsidR="00460AF5" w:rsidRPr="00460AF5" w:rsidRDefault="00460AF5" w:rsidP="00E779C9">
      <w:pPr>
        <w:pStyle w:val="BodyText"/>
        <w:ind w:hanging="567"/>
        <w:rPr>
          <w:rFonts w:asciiTheme="minorHAnsi" w:hAnsiTheme="minorHAnsi"/>
          <w:sz w:val="24"/>
          <w:szCs w:val="24"/>
        </w:rPr>
      </w:pPr>
      <w:r w:rsidRPr="00460AF5">
        <w:rPr>
          <w:rFonts w:asciiTheme="minorHAnsi" w:hAnsiTheme="minorHAnsi"/>
          <w:sz w:val="24"/>
          <w:szCs w:val="24"/>
        </w:rPr>
        <w:t>•</w:t>
      </w:r>
      <w:r w:rsidRPr="00460AF5">
        <w:rPr>
          <w:rFonts w:asciiTheme="minorHAnsi" w:hAnsiTheme="minorHAnsi"/>
          <w:sz w:val="24"/>
          <w:szCs w:val="24"/>
        </w:rPr>
        <w:tab/>
        <w:t>Electronic billing allows Council to reduce paper and post costs and collect rates and charges faster due to timeliness of delivery of invoices. While Council still have a lower adoption rate than our target, according to the PwC/Local Government Professionals, Byron has the highest uptake compared to participating regional councils and more than double the median uptake for metropolitan councils, see below</w:t>
      </w:r>
      <w:r w:rsidR="00AE023E">
        <w:rPr>
          <w:rFonts w:asciiTheme="minorHAnsi" w:hAnsiTheme="minorHAnsi"/>
          <w:sz w:val="24"/>
          <w:szCs w:val="24"/>
        </w:rPr>
        <w:t xml:space="preserve"> (</w:t>
      </w:r>
      <w:r w:rsidR="00D61B77">
        <w:rPr>
          <w:rFonts w:asciiTheme="minorHAnsi" w:hAnsiTheme="minorHAnsi"/>
          <w:sz w:val="24"/>
          <w:szCs w:val="24"/>
        </w:rPr>
        <w:t>as taken from the</w:t>
      </w:r>
      <w:r w:rsidR="00AE023E">
        <w:rPr>
          <w:rFonts w:asciiTheme="minorHAnsi" w:hAnsiTheme="minorHAnsi"/>
          <w:sz w:val="24"/>
          <w:szCs w:val="24"/>
        </w:rPr>
        <w:t xml:space="preserve"> PwC / Local Government Professionals Operational and Management Effectiveness Report FY 15)</w:t>
      </w:r>
      <w:r w:rsidRPr="00460AF5">
        <w:rPr>
          <w:rFonts w:asciiTheme="minorHAnsi" w:hAnsiTheme="minorHAnsi"/>
          <w:sz w:val="24"/>
          <w:szCs w:val="24"/>
        </w:rPr>
        <w:t>.</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noProof/>
          <w:sz w:val="24"/>
          <w:szCs w:val="24"/>
        </w:rPr>
        <w:drawing>
          <wp:inline distT="0" distB="0" distL="0" distR="0" wp14:anchorId="4CC6E66C" wp14:editId="05829B59">
            <wp:extent cx="5776111" cy="305837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81388" cy="3061172"/>
                    </a:xfrm>
                    <a:prstGeom prst="rect">
                      <a:avLst/>
                    </a:prstGeom>
                  </pic:spPr>
                </pic:pic>
              </a:graphicData>
            </a:graphic>
          </wp:inline>
        </w:drawing>
      </w:r>
    </w:p>
    <w:p w:rsidR="00460AF5" w:rsidRPr="00460AF5" w:rsidRDefault="00460AF5" w:rsidP="00E779C9">
      <w:pPr>
        <w:pStyle w:val="BodyText"/>
        <w:ind w:hanging="567"/>
        <w:rPr>
          <w:rFonts w:asciiTheme="minorHAnsi" w:hAnsiTheme="minorHAnsi"/>
          <w:sz w:val="24"/>
          <w:szCs w:val="24"/>
        </w:rPr>
      </w:pPr>
      <w:r w:rsidRPr="00460AF5">
        <w:rPr>
          <w:rFonts w:asciiTheme="minorHAnsi" w:hAnsiTheme="minorHAnsi"/>
          <w:sz w:val="24"/>
          <w:szCs w:val="24"/>
        </w:rPr>
        <w:t>•</w:t>
      </w:r>
      <w:r w:rsidRPr="00460AF5">
        <w:rPr>
          <w:rFonts w:asciiTheme="minorHAnsi" w:hAnsiTheme="minorHAnsi"/>
          <w:sz w:val="24"/>
          <w:szCs w:val="24"/>
        </w:rPr>
        <w:tab/>
        <w:t>Paper reduction: Through process improvement including introduction of e-agenda software and digital technology, Council has year on year reduced its paper consumption and costs, to the extent that in FY2016 they were below 23% of what they were in 2012. This is a very small saving compared to the overall budget, but it is an example of Council making the most of every opportunity to contribute to overall financial, and in this case environmental, improvement.</w:t>
      </w:r>
    </w:p>
    <w:p w:rsidR="00D16EC1" w:rsidRDefault="00D16EC1" w:rsidP="00D16EC1">
      <w:pPr>
        <w:pStyle w:val="BodyText"/>
        <w:spacing w:before="0" w:line="240" w:lineRule="auto"/>
        <w:ind w:left="-207"/>
        <w:rPr>
          <w:rFonts w:asciiTheme="minorHAnsi" w:hAnsiTheme="minorHAnsi"/>
          <w:b/>
          <w:sz w:val="24"/>
          <w:szCs w:val="24"/>
        </w:rPr>
      </w:pPr>
    </w:p>
    <w:p w:rsidR="00460AF5" w:rsidRPr="00460AF5" w:rsidRDefault="00E779C9" w:rsidP="00BC7A8D">
      <w:pPr>
        <w:pStyle w:val="BodyText"/>
        <w:numPr>
          <w:ilvl w:val="0"/>
          <w:numId w:val="81"/>
        </w:numPr>
        <w:spacing w:before="0" w:line="240" w:lineRule="auto"/>
        <w:rPr>
          <w:rFonts w:asciiTheme="minorHAnsi" w:hAnsiTheme="minorHAnsi"/>
          <w:b/>
          <w:sz w:val="24"/>
          <w:szCs w:val="24"/>
        </w:rPr>
      </w:pPr>
      <w:r>
        <w:rPr>
          <w:rFonts w:asciiTheme="minorHAnsi" w:hAnsiTheme="minorHAnsi"/>
          <w:b/>
          <w:sz w:val="24"/>
          <w:szCs w:val="24"/>
        </w:rPr>
        <w:t>Procurement s</w:t>
      </w:r>
      <w:r w:rsidR="00460AF5" w:rsidRPr="00460AF5">
        <w:rPr>
          <w:rFonts w:asciiTheme="minorHAnsi" w:hAnsiTheme="minorHAnsi"/>
          <w:b/>
          <w:sz w:val="24"/>
          <w:szCs w:val="24"/>
        </w:rPr>
        <w:t xml:space="preserve">avings </w:t>
      </w:r>
    </w:p>
    <w:p w:rsidR="00460AF5" w:rsidRPr="00460AF5" w:rsidRDefault="00460AF5" w:rsidP="00460AF5">
      <w:pPr>
        <w:pStyle w:val="BodyText"/>
        <w:spacing w:before="0" w:line="240" w:lineRule="auto"/>
        <w:ind w:left="-567"/>
        <w:rPr>
          <w:rFonts w:asciiTheme="minorHAnsi" w:hAnsiTheme="minorHAnsi"/>
          <w:sz w:val="24"/>
          <w:szCs w:val="24"/>
        </w:rPr>
      </w:pPr>
    </w:p>
    <w:p w:rsidR="00460AF5" w:rsidRPr="00460AF5" w:rsidRDefault="00460AF5" w:rsidP="00460AF5">
      <w:pPr>
        <w:pStyle w:val="BodyText"/>
        <w:spacing w:before="0" w:line="240" w:lineRule="auto"/>
        <w:ind w:left="-567"/>
        <w:rPr>
          <w:rFonts w:asciiTheme="minorHAnsi" w:hAnsiTheme="minorHAnsi"/>
          <w:b/>
          <w:sz w:val="24"/>
          <w:szCs w:val="24"/>
        </w:rPr>
      </w:pPr>
      <w:r w:rsidRPr="00460AF5">
        <w:rPr>
          <w:rFonts w:asciiTheme="minorHAnsi" w:hAnsiTheme="minorHAnsi"/>
          <w:sz w:val="24"/>
          <w:szCs w:val="24"/>
        </w:rPr>
        <w:t xml:space="preserve">Since February 2015, Council has been implementing its procurement improvement program, known as the Procurement Roadmap. The purpose of the Procurement </w:t>
      </w:r>
      <w:r w:rsidRPr="00460AF5">
        <w:rPr>
          <w:rFonts w:asciiTheme="minorHAnsi" w:hAnsiTheme="minorHAnsi"/>
          <w:sz w:val="24"/>
          <w:szCs w:val="24"/>
        </w:rPr>
        <w:lastRenderedPageBreak/>
        <w:t xml:space="preserve">Roadmap is to improve Council’s procurement function to achieve productivity improvements and cost savings. </w:t>
      </w:r>
    </w:p>
    <w:p w:rsidR="00460AF5" w:rsidRPr="00460AF5" w:rsidRDefault="00460AF5" w:rsidP="00460AF5">
      <w:pPr>
        <w:pStyle w:val="BodyText"/>
        <w:spacing w:before="0" w:line="240" w:lineRule="auto"/>
        <w:ind w:left="-567"/>
        <w:rPr>
          <w:rFonts w:asciiTheme="minorHAnsi" w:hAnsiTheme="minorHAnsi"/>
          <w:b/>
          <w:sz w:val="24"/>
          <w:szCs w:val="24"/>
        </w:rPr>
      </w:pPr>
    </w:p>
    <w:p w:rsidR="00460AF5" w:rsidRPr="00460AF5" w:rsidRDefault="00E779C9" w:rsidP="00460AF5">
      <w:pPr>
        <w:pStyle w:val="BodyText"/>
        <w:spacing w:before="0" w:line="240" w:lineRule="auto"/>
        <w:ind w:left="-567"/>
        <w:rPr>
          <w:rFonts w:asciiTheme="minorHAnsi" w:hAnsiTheme="minorHAnsi"/>
          <w:b/>
          <w:sz w:val="24"/>
          <w:szCs w:val="24"/>
        </w:rPr>
      </w:pPr>
      <w:r>
        <w:rPr>
          <w:rFonts w:asciiTheme="minorHAnsi" w:hAnsiTheme="minorHAnsi"/>
          <w:b/>
          <w:sz w:val="24"/>
          <w:szCs w:val="24"/>
        </w:rPr>
        <w:t>Procurement cost s</w:t>
      </w:r>
      <w:r w:rsidR="00460AF5" w:rsidRPr="00460AF5">
        <w:rPr>
          <w:rFonts w:asciiTheme="minorHAnsi" w:hAnsiTheme="minorHAnsi"/>
          <w:b/>
          <w:sz w:val="24"/>
          <w:szCs w:val="24"/>
        </w:rPr>
        <w:t>avings</w:t>
      </w:r>
    </w:p>
    <w:p w:rsidR="00460AF5" w:rsidRP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Council has included procurement cost savings in its Financial Sustainability Plan. Council is implementing a range of strategies to achieve its cost savings including:</w:t>
      </w:r>
    </w:p>
    <w:p w:rsidR="00460AF5" w:rsidRPr="00460AF5" w:rsidRDefault="00460AF5" w:rsidP="00BC7A8D">
      <w:pPr>
        <w:pStyle w:val="BodyText"/>
        <w:numPr>
          <w:ilvl w:val="0"/>
          <w:numId w:val="75"/>
        </w:numPr>
        <w:spacing w:before="0" w:line="240" w:lineRule="auto"/>
        <w:rPr>
          <w:rFonts w:asciiTheme="minorHAnsi" w:hAnsiTheme="minorHAnsi"/>
          <w:sz w:val="24"/>
          <w:szCs w:val="24"/>
        </w:rPr>
      </w:pPr>
      <w:r w:rsidRPr="00460AF5">
        <w:rPr>
          <w:rFonts w:asciiTheme="minorHAnsi" w:hAnsiTheme="minorHAnsi"/>
          <w:sz w:val="24"/>
          <w:szCs w:val="24"/>
        </w:rPr>
        <w:t>Joint regional procurement activities</w:t>
      </w:r>
    </w:p>
    <w:p w:rsidR="00460AF5" w:rsidRPr="00460AF5" w:rsidRDefault="00460AF5" w:rsidP="00BC7A8D">
      <w:pPr>
        <w:pStyle w:val="BodyText"/>
        <w:numPr>
          <w:ilvl w:val="0"/>
          <w:numId w:val="75"/>
        </w:numPr>
        <w:spacing w:before="0" w:line="240" w:lineRule="auto"/>
        <w:rPr>
          <w:rFonts w:asciiTheme="minorHAnsi" w:hAnsiTheme="minorHAnsi"/>
          <w:sz w:val="24"/>
          <w:szCs w:val="24"/>
        </w:rPr>
      </w:pPr>
      <w:r w:rsidRPr="00460AF5">
        <w:rPr>
          <w:rFonts w:asciiTheme="minorHAnsi" w:hAnsiTheme="minorHAnsi"/>
          <w:sz w:val="24"/>
          <w:szCs w:val="24"/>
        </w:rPr>
        <w:t>Developing new contracts</w:t>
      </w:r>
    </w:p>
    <w:p w:rsidR="00460AF5" w:rsidRPr="00460AF5" w:rsidRDefault="00460AF5" w:rsidP="00BC7A8D">
      <w:pPr>
        <w:pStyle w:val="BodyText"/>
        <w:numPr>
          <w:ilvl w:val="0"/>
          <w:numId w:val="75"/>
        </w:numPr>
        <w:spacing w:before="0" w:line="240" w:lineRule="auto"/>
        <w:rPr>
          <w:rFonts w:asciiTheme="minorHAnsi" w:hAnsiTheme="minorHAnsi"/>
          <w:sz w:val="24"/>
          <w:szCs w:val="24"/>
        </w:rPr>
      </w:pPr>
      <w:r w:rsidRPr="00460AF5">
        <w:rPr>
          <w:rFonts w:asciiTheme="minorHAnsi" w:hAnsiTheme="minorHAnsi"/>
          <w:sz w:val="24"/>
          <w:szCs w:val="24"/>
        </w:rPr>
        <w:t>Improving existing contracts</w:t>
      </w:r>
    </w:p>
    <w:p w:rsidR="00460AF5" w:rsidRPr="00460AF5" w:rsidRDefault="00460AF5" w:rsidP="00BC7A8D">
      <w:pPr>
        <w:pStyle w:val="BodyText"/>
        <w:numPr>
          <w:ilvl w:val="0"/>
          <w:numId w:val="75"/>
        </w:numPr>
        <w:spacing w:before="0" w:line="240" w:lineRule="auto"/>
        <w:rPr>
          <w:rFonts w:asciiTheme="minorHAnsi" w:hAnsiTheme="minorHAnsi"/>
          <w:sz w:val="24"/>
          <w:szCs w:val="24"/>
        </w:rPr>
      </w:pPr>
      <w:r w:rsidRPr="00460AF5">
        <w:rPr>
          <w:rFonts w:asciiTheme="minorHAnsi" w:hAnsiTheme="minorHAnsi"/>
          <w:sz w:val="24"/>
          <w:szCs w:val="24"/>
        </w:rPr>
        <w:t>Structuring tenders and quotes to ensure competition in the marketplace is maximised.</w:t>
      </w:r>
    </w:p>
    <w:p w:rsidR="00460AF5" w:rsidRPr="00460AF5" w:rsidRDefault="00460AF5" w:rsidP="00460AF5">
      <w:pPr>
        <w:pStyle w:val="BodyText"/>
        <w:spacing w:before="0" w:line="240" w:lineRule="auto"/>
        <w:ind w:left="-567"/>
        <w:rPr>
          <w:rFonts w:asciiTheme="minorHAnsi" w:hAnsiTheme="minorHAnsi"/>
          <w:sz w:val="24"/>
          <w:szCs w:val="24"/>
        </w:rPr>
      </w:pPr>
    </w:p>
    <w:p w:rsidR="00460AF5" w:rsidRP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In 2015/16, Council aimed to save 0.5% of its contracts and materials budget through procurement initiatives. Council exceeded this goal and saved 0.75% of its contracts and materials budget, equivalent to $187,538. For 2016/17 and beyond, Council has a goal of saving 1% of its contracts and materials budget (approximately $300,000) per year and is currently on target to achieve these savings.</w:t>
      </w:r>
    </w:p>
    <w:p w:rsidR="00460AF5" w:rsidRPr="00460AF5" w:rsidRDefault="00460AF5" w:rsidP="00460AF5">
      <w:pPr>
        <w:pStyle w:val="BodyText"/>
        <w:spacing w:before="0" w:line="240" w:lineRule="auto"/>
        <w:ind w:left="-567"/>
        <w:rPr>
          <w:rFonts w:asciiTheme="minorHAnsi" w:hAnsiTheme="minorHAnsi"/>
          <w:sz w:val="24"/>
          <w:szCs w:val="24"/>
        </w:rPr>
      </w:pPr>
    </w:p>
    <w:p w:rsidR="00460AF5" w:rsidRDefault="00460AF5" w:rsidP="00D16EC1">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As part of its Procurement Roadmap, Council is implementing a range of strategies to improve staff productivity when undertaking procurement activities. Since February 2015, Council has achieved the follo</w:t>
      </w:r>
      <w:r w:rsidR="00D16EC1">
        <w:rPr>
          <w:rFonts w:asciiTheme="minorHAnsi" w:hAnsiTheme="minorHAnsi"/>
          <w:sz w:val="24"/>
          <w:szCs w:val="24"/>
        </w:rPr>
        <w:t>wing productivity improvements:</w:t>
      </w:r>
    </w:p>
    <w:p w:rsidR="000D1E68" w:rsidRDefault="000D1E68" w:rsidP="00D16EC1">
      <w:pPr>
        <w:pStyle w:val="BodyText"/>
        <w:spacing w:before="0" w:line="240" w:lineRule="auto"/>
        <w:ind w:left="-567"/>
        <w:rPr>
          <w:rFonts w:asciiTheme="minorHAnsi" w:hAnsiTheme="minorHAnsi"/>
          <w:sz w:val="24"/>
          <w:szCs w:val="24"/>
        </w:rPr>
      </w:pPr>
    </w:p>
    <w:tbl>
      <w:tblPr>
        <w:tblStyle w:val="TableGrid"/>
        <w:tblW w:w="8647" w:type="dxa"/>
        <w:tblInd w:w="-459" w:type="dxa"/>
        <w:tblLook w:val="04A0" w:firstRow="1" w:lastRow="0" w:firstColumn="1" w:lastColumn="0" w:noHBand="0" w:noVBand="1"/>
      </w:tblPr>
      <w:tblGrid>
        <w:gridCol w:w="5529"/>
        <w:gridCol w:w="3118"/>
      </w:tblGrid>
      <w:tr w:rsidR="000D1E68" w:rsidRPr="00603619" w:rsidTr="00E779C9">
        <w:tc>
          <w:tcPr>
            <w:tcW w:w="5529" w:type="dxa"/>
          </w:tcPr>
          <w:p w:rsidR="000D1E68" w:rsidRPr="00603619" w:rsidRDefault="000D1E68" w:rsidP="0034469B">
            <w:pPr>
              <w:pStyle w:val="ListParagraph"/>
              <w:spacing w:after="120" w:line="240" w:lineRule="auto"/>
              <w:ind w:left="0"/>
              <w:jc w:val="center"/>
              <w:rPr>
                <w:b/>
                <w:lang w:val="en-US"/>
              </w:rPr>
            </w:pPr>
            <w:r w:rsidRPr="00603619">
              <w:rPr>
                <w:b/>
                <w:lang w:val="en-US"/>
              </w:rPr>
              <w:t>Strategy</w:t>
            </w:r>
          </w:p>
        </w:tc>
        <w:tc>
          <w:tcPr>
            <w:tcW w:w="3118" w:type="dxa"/>
          </w:tcPr>
          <w:p w:rsidR="000D1E68" w:rsidRPr="00603619" w:rsidRDefault="000D1E68" w:rsidP="0034469B">
            <w:pPr>
              <w:pStyle w:val="ListParagraph"/>
              <w:spacing w:after="120" w:line="240" w:lineRule="auto"/>
              <w:ind w:left="0"/>
              <w:jc w:val="center"/>
              <w:rPr>
                <w:b/>
                <w:lang w:val="en-US"/>
              </w:rPr>
            </w:pPr>
            <w:r w:rsidRPr="00603619">
              <w:rPr>
                <w:b/>
                <w:lang w:val="en-US"/>
              </w:rPr>
              <w:t>Productivity Improvement</w:t>
            </w:r>
          </w:p>
        </w:tc>
      </w:tr>
      <w:tr w:rsidR="000D1E68" w:rsidRPr="00603619" w:rsidTr="00E779C9">
        <w:tc>
          <w:tcPr>
            <w:tcW w:w="5529" w:type="dxa"/>
          </w:tcPr>
          <w:p w:rsidR="000D1E68" w:rsidRPr="00603619" w:rsidRDefault="000D1E68" w:rsidP="0034469B">
            <w:pPr>
              <w:pStyle w:val="ListParagraph"/>
              <w:spacing w:after="120" w:line="240" w:lineRule="auto"/>
              <w:ind w:left="0"/>
              <w:rPr>
                <w:lang w:val="en-US"/>
              </w:rPr>
            </w:pPr>
            <w:r w:rsidRPr="00603619">
              <w:rPr>
                <w:lang w:val="en-US"/>
              </w:rPr>
              <w:t>Revised procurement thresholds to make low value procurement more efficient</w:t>
            </w:r>
          </w:p>
        </w:tc>
        <w:tc>
          <w:tcPr>
            <w:tcW w:w="3118" w:type="dxa"/>
          </w:tcPr>
          <w:p w:rsidR="000D1E68" w:rsidRPr="00603619" w:rsidRDefault="000D1E68" w:rsidP="0034469B">
            <w:pPr>
              <w:pStyle w:val="ListParagraph"/>
              <w:spacing w:after="120" w:line="240" w:lineRule="auto"/>
              <w:ind w:left="0"/>
              <w:rPr>
                <w:lang w:val="en-US"/>
              </w:rPr>
            </w:pPr>
            <w:r w:rsidRPr="00603619">
              <w:rPr>
                <w:lang w:val="en-US"/>
              </w:rPr>
              <w:t>4700 staff hours saved per year</w:t>
            </w:r>
          </w:p>
        </w:tc>
      </w:tr>
      <w:tr w:rsidR="000D1E68" w:rsidRPr="00603619" w:rsidTr="00E779C9">
        <w:tc>
          <w:tcPr>
            <w:tcW w:w="5529" w:type="dxa"/>
          </w:tcPr>
          <w:p w:rsidR="000D1E68" w:rsidRPr="00603619" w:rsidRDefault="000D1E68" w:rsidP="0034469B">
            <w:pPr>
              <w:pStyle w:val="ListParagraph"/>
              <w:spacing w:after="120" w:line="240" w:lineRule="auto"/>
              <w:ind w:left="0"/>
              <w:rPr>
                <w:lang w:val="en-US"/>
              </w:rPr>
            </w:pPr>
            <w:r w:rsidRPr="00603619">
              <w:rPr>
                <w:lang w:val="en-US"/>
              </w:rPr>
              <w:t>Reduction of invoice numbers through consolidated invoicing</w:t>
            </w:r>
          </w:p>
        </w:tc>
        <w:tc>
          <w:tcPr>
            <w:tcW w:w="3118" w:type="dxa"/>
          </w:tcPr>
          <w:p w:rsidR="000D1E68" w:rsidRPr="00603619" w:rsidRDefault="000D1E68" w:rsidP="0034469B">
            <w:pPr>
              <w:pStyle w:val="ListParagraph"/>
              <w:spacing w:after="120" w:line="240" w:lineRule="auto"/>
              <w:ind w:left="0"/>
              <w:rPr>
                <w:lang w:val="en-US"/>
              </w:rPr>
            </w:pPr>
            <w:r w:rsidRPr="00603619">
              <w:rPr>
                <w:lang w:val="en-US"/>
              </w:rPr>
              <w:t>3500 staff hours saved</w:t>
            </w:r>
          </w:p>
        </w:tc>
      </w:tr>
    </w:tbl>
    <w:p w:rsidR="000D1E68" w:rsidRPr="00460AF5" w:rsidRDefault="000D1E68" w:rsidP="00D16EC1">
      <w:pPr>
        <w:pStyle w:val="BodyText"/>
        <w:spacing w:before="0" w:line="240" w:lineRule="auto"/>
        <w:ind w:left="-567"/>
        <w:rPr>
          <w:rFonts w:asciiTheme="minorHAnsi" w:hAnsiTheme="minorHAnsi"/>
          <w:sz w:val="24"/>
          <w:szCs w:val="24"/>
        </w:rPr>
      </w:pPr>
    </w:p>
    <w:p w:rsidR="00460AF5" w:rsidRP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Council is currently working on a project to improve the efficiency of the purchase order process by better utilizing its existing software. This project will save an additional 8000 staff hours per year and is due to be finished in June 2017.</w:t>
      </w:r>
    </w:p>
    <w:p w:rsidR="00460AF5" w:rsidRPr="00460AF5" w:rsidRDefault="00CA652A" w:rsidP="00BC7A8D">
      <w:pPr>
        <w:pStyle w:val="BodyText"/>
        <w:numPr>
          <w:ilvl w:val="0"/>
          <w:numId w:val="81"/>
        </w:numPr>
        <w:rPr>
          <w:rFonts w:asciiTheme="minorHAnsi" w:hAnsiTheme="minorHAnsi"/>
          <w:b/>
          <w:sz w:val="24"/>
          <w:szCs w:val="24"/>
        </w:rPr>
      </w:pPr>
      <w:r>
        <w:rPr>
          <w:rFonts w:asciiTheme="minorHAnsi" w:hAnsiTheme="minorHAnsi"/>
          <w:b/>
          <w:sz w:val="24"/>
          <w:szCs w:val="24"/>
        </w:rPr>
        <w:t>Review of legal s</w:t>
      </w:r>
      <w:r w:rsidR="00460AF5" w:rsidRPr="00460AF5">
        <w:rPr>
          <w:rFonts w:asciiTheme="minorHAnsi" w:hAnsiTheme="minorHAnsi"/>
          <w:b/>
          <w:sz w:val="24"/>
          <w:szCs w:val="24"/>
        </w:rPr>
        <w:t xml:space="preserve">ervices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With the introduction of in-house</w:t>
      </w:r>
      <w:r w:rsidR="00CA652A">
        <w:rPr>
          <w:rFonts w:asciiTheme="minorHAnsi" w:hAnsiTheme="minorHAnsi"/>
          <w:sz w:val="24"/>
          <w:szCs w:val="24"/>
        </w:rPr>
        <w:t xml:space="preserve"> Council</w:t>
      </w:r>
      <w:r w:rsidRPr="00460AF5">
        <w:rPr>
          <w:rFonts w:asciiTheme="minorHAnsi" w:hAnsiTheme="minorHAnsi"/>
          <w:sz w:val="24"/>
          <w:szCs w:val="24"/>
        </w:rPr>
        <w:t xml:space="preserve"> legal services</w:t>
      </w:r>
      <w:r w:rsidR="00CA652A">
        <w:rPr>
          <w:rFonts w:asciiTheme="minorHAnsi" w:hAnsiTheme="minorHAnsi"/>
          <w:sz w:val="24"/>
          <w:szCs w:val="24"/>
        </w:rPr>
        <w:t>,</w:t>
      </w:r>
      <w:r w:rsidRPr="00460AF5">
        <w:rPr>
          <w:rFonts w:asciiTheme="minorHAnsi" w:hAnsiTheme="minorHAnsi"/>
          <w:sz w:val="24"/>
          <w:szCs w:val="24"/>
        </w:rPr>
        <w:t xml:space="preserve"> a costs savings of around $274,000 per annum has resulted from staff, instead of external solicitors, appearing in the local court and preparing and providing legal advice to Council.</w:t>
      </w:r>
    </w:p>
    <w:p w:rsidR="00460AF5" w:rsidRPr="00460AF5" w:rsidRDefault="00CA652A" w:rsidP="00BC7A8D">
      <w:pPr>
        <w:pStyle w:val="BodyText"/>
        <w:numPr>
          <w:ilvl w:val="0"/>
          <w:numId w:val="81"/>
        </w:numPr>
        <w:rPr>
          <w:rFonts w:asciiTheme="minorHAnsi" w:hAnsiTheme="minorHAnsi"/>
          <w:b/>
          <w:sz w:val="24"/>
          <w:szCs w:val="24"/>
        </w:rPr>
      </w:pPr>
      <w:r>
        <w:rPr>
          <w:rFonts w:asciiTheme="minorHAnsi" w:hAnsiTheme="minorHAnsi"/>
          <w:b/>
          <w:sz w:val="24"/>
          <w:szCs w:val="24"/>
        </w:rPr>
        <w:t>Review of loan p</w:t>
      </w:r>
      <w:r w:rsidR="00460AF5" w:rsidRPr="00460AF5">
        <w:rPr>
          <w:rFonts w:asciiTheme="minorHAnsi" w:hAnsiTheme="minorHAnsi"/>
          <w:b/>
          <w:sz w:val="24"/>
          <w:szCs w:val="24"/>
        </w:rPr>
        <w:t xml:space="preserve">ortfolio </w:t>
      </w:r>
    </w:p>
    <w:p w:rsidR="00460AF5" w:rsidRPr="00460AF5" w:rsidRDefault="00460AF5" w:rsidP="00460AF5">
      <w:pPr>
        <w:pStyle w:val="BodyText"/>
        <w:ind w:left="-567"/>
        <w:rPr>
          <w:rFonts w:asciiTheme="minorHAnsi" w:hAnsiTheme="minorHAnsi"/>
          <w:b/>
          <w:sz w:val="24"/>
          <w:szCs w:val="24"/>
        </w:rPr>
      </w:pPr>
      <w:r w:rsidRPr="00460AF5">
        <w:rPr>
          <w:rFonts w:asciiTheme="minorHAnsi" w:hAnsiTheme="minorHAnsi"/>
          <w:sz w:val="24"/>
          <w:szCs w:val="24"/>
        </w:rPr>
        <w:t xml:space="preserve">Since 2012 Council has been reviewing its loan portfolios against prevailing market conditions and Council’s circumstances on a regular basis.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In 2014, with the sale of a disused Sewer Fund asset, Council was able to use part of the sale proceeds to make a one-off payment against a loan and use that process to </w:t>
      </w:r>
      <w:r w:rsidRPr="00460AF5">
        <w:rPr>
          <w:rFonts w:asciiTheme="minorHAnsi" w:hAnsiTheme="minorHAnsi"/>
          <w:sz w:val="24"/>
          <w:szCs w:val="24"/>
        </w:rPr>
        <w:lastRenderedPageBreak/>
        <w:t xml:space="preserve">refinance the loan to secure lower interest rates. Through this, Council has saved $3.898 million, compared to the original loan interest rate and 25 year term.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In 2016, Council took an opportunity to pay out </w:t>
      </w:r>
      <w:r w:rsidR="00CA652A">
        <w:rPr>
          <w:rFonts w:asciiTheme="minorHAnsi" w:hAnsiTheme="minorHAnsi"/>
          <w:sz w:val="24"/>
          <w:szCs w:val="24"/>
        </w:rPr>
        <w:t>two</w:t>
      </w:r>
      <w:r w:rsidRPr="00460AF5">
        <w:rPr>
          <w:rFonts w:asciiTheme="minorHAnsi" w:hAnsiTheme="minorHAnsi"/>
          <w:sz w:val="24"/>
          <w:szCs w:val="24"/>
        </w:rPr>
        <w:t xml:space="preserve"> Sewer Fund loans in advance and even after early repayment cost arising from the original loan conditions were incurred, the early repayment saved around $90,000. These savings to the Sewer Fund</w:t>
      </w:r>
      <w:r w:rsidR="002D1C75">
        <w:rPr>
          <w:rFonts w:asciiTheme="minorHAnsi" w:hAnsiTheme="minorHAnsi"/>
          <w:sz w:val="24"/>
          <w:szCs w:val="24"/>
        </w:rPr>
        <w:t xml:space="preserve"> and Waste Fund</w:t>
      </w:r>
      <w:r w:rsidRPr="00460AF5">
        <w:rPr>
          <w:rFonts w:asciiTheme="minorHAnsi" w:hAnsiTheme="minorHAnsi"/>
          <w:sz w:val="24"/>
          <w:szCs w:val="24"/>
        </w:rPr>
        <w:t xml:space="preserve"> help reduce Sewer Fund operating costs and pressure to increase sewer charges and fees.</w:t>
      </w:r>
    </w:p>
    <w:p w:rsidR="00DB5E31" w:rsidRDefault="00DB5E31" w:rsidP="00DB5E31">
      <w:pPr>
        <w:pStyle w:val="BodyText"/>
        <w:spacing w:before="0" w:line="240" w:lineRule="auto"/>
        <w:ind w:left="-567"/>
        <w:rPr>
          <w:rFonts w:asciiTheme="minorHAnsi" w:hAnsiTheme="minorHAnsi"/>
          <w:b/>
          <w:sz w:val="24"/>
          <w:szCs w:val="24"/>
        </w:rPr>
      </w:pPr>
    </w:p>
    <w:p w:rsidR="00460AF5" w:rsidRPr="00460AF5" w:rsidRDefault="00CA652A" w:rsidP="00BC7A8D">
      <w:pPr>
        <w:pStyle w:val="BodyText"/>
        <w:numPr>
          <w:ilvl w:val="0"/>
          <w:numId w:val="81"/>
        </w:numPr>
        <w:spacing w:before="0" w:line="240" w:lineRule="auto"/>
        <w:rPr>
          <w:rFonts w:asciiTheme="minorHAnsi" w:hAnsiTheme="minorHAnsi"/>
          <w:b/>
          <w:sz w:val="24"/>
          <w:szCs w:val="24"/>
        </w:rPr>
      </w:pPr>
      <w:r>
        <w:rPr>
          <w:rFonts w:asciiTheme="minorHAnsi" w:hAnsiTheme="minorHAnsi"/>
          <w:b/>
          <w:sz w:val="24"/>
          <w:szCs w:val="24"/>
        </w:rPr>
        <w:t>Savings from environmental i</w:t>
      </w:r>
      <w:r w:rsidR="00460AF5" w:rsidRPr="00460AF5">
        <w:rPr>
          <w:rFonts w:asciiTheme="minorHAnsi" w:hAnsiTheme="minorHAnsi"/>
          <w:b/>
          <w:sz w:val="24"/>
          <w:szCs w:val="24"/>
        </w:rPr>
        <w:t xml:space="preserve">nitiatives </w:t>
      </w:r>
    </w:p>
    <w:p w:rsidR="00460AF5" w:rsidRPr="00460AF5" w:rsidRDefault="00460AF5" w:rsidP="00460AF5">
      <w:pPr>
        <w:pStyle w:val="BodyText"/>
        <w:spacing w:before="0" w:line="240" w:lineRule="auto"/>
        <w:ind w:left="-567"/>
        <w:rPr>
          <w:rFonts w:asciiTheme="minorHAnsi" w:hAnsiTheme="minorHAnsi"/>
          <w:b/>
          <w:sz w:val="24"/>
          <w:szCs w:val="24"/>
        </w:rPr>
      </w:pPr>
    </w:p>
    <w:p w:rsidR="00275409" w:rsidRDefault="00275409" w:rsidP="00275409">
      <w:pPr>
        <w:pStyle w:val="BodyText"/>
        <w:spacing w:before="0" w:line="240" w:lineRule="auto"/>
        <w:ind w:left="-567"/>
        <w:rPr>
          <w:rFonts w:asciiTheme="minorHAnsi" w:hAnsiTheme="minorHAnsi"/>
          <w:sz w:val="24"/>
          <w:szCs w:val="24"/>
        </w:rPr>
      </w:pPr>
      <w:r w:rsidRPr="00275409">
        <w:rPr>
          <w:rFonts w:asciiTheme="minorHAnsi" w:hAnsiTheme="minorHAnsi"/>
          <w:sz w:val="24"/>
          <w:szCs w:val="24"/>
        </w:rPr>
        <w:t>Council continues to pursue opportunities to achieve environment and social objectives at the same ti</w:t>
      </w:r>
      <w:r>
        <w:rPr>
          <w:rFonts w:asciiTheme="minorHAnsi" w:hAnsiTheme="minorHAnsi"/>
          <w:sz w:val="24"/>
          <w:szCs w:val="24"/>
        </w:rPr>
        <w:t xml:space="preserve">me as achieving costs savings. </w:t>
      </w:r>
    </w:p>
    <w:p w:rsidR="00275409" w:rsidRPr="00275409" w:rsidRDefault="00275409" w:rsidP="00275409">
      <w:pPr>
        <w:pStyle w:val="BodyText"/>
        <w:spacing w:before="0" w:line="240" w:lineRule="auto"/>
        <w:ind w:left="-567"/>
        <w:rPr>
          <w:rFonts w:asciiTheme="minorHAnsi" w:hAnsiTheme="minorHAnsi"/>
          <w:sz w:val="24"/>
          <w:szCs w:val="24"/>
        </w:rPr>
      </w:pPr>
    </w:p>
    <w:p w:rsidR="00275409" w:rsidRPr="00275409" w:rsidRDefault="00275409" w:rsidP="00275409">
      <w:pPr>
        <w:pStyle w:val="BodyText"/>
        <w:spacing w:before="0" w:line="240" w:lineRule="auto"/>
        <w:ind w:left="-567"/>
        <w:rPr>
          <w:rFonts w:asciiTheme="minorHAnsi" w:hAnsiTheme="minorHAnsi"/>
          <w:sz w:val="24"/>
          <w:szCs w:val="24"/>
        </w:rPr>
      </w:pPr>
      <w:r w:rsidRPr="00275409">
        <w:rPr>
          <w:rFonts w:asciiTheme="minorHAnsi" w:hAnsiTheme="minorHAnsi"/>
          <w:sz w:val="24"/>
          <w:szCs w:val="24"/>
        </w:rPr>
        <w:t>As an action under Council’s Waste Management Strategy, introduction of a revised 3-bin domestic waste system in 2015, resulted in a reduction in waste going to landfill of over 2,700 tonnes (compared to 2013/2014 results)</w:t>
      </w:r>
      <w:r w:rsidR="00CA652A">
        <w:rPr>
          <w:rFonts w:asciiTheme="minorHAnsi" w:hAnsiTheme="minorHAnsi"/>
          <w:sz w:val="24"/>
          <w:szCs w:val="24"/>
        </w:rPr>
        <w:t>;</w:t>
      </w:r>
      <w:r w:rsidRPr="00275409">
        <w:rPr>
          <w:rFonts w:asciiTheme="minorHAnsi" w:hAnsiTheme="minorHAnsi"/>
          <w:sz w:val="24"/>
          <w:szCs w:val="24"/>
        </w:rPr>
        <w:t xml:space="preserve"> an estimated waste management saving of $272,000 per annum. </w:t>
      </w:r>
    </w:p>
    <w:p w:rsidR="00CA652A" w:rsidRDefault="00CA652A" w:rsidP="00275409">
      <w:pPr>
        <w:pStyle w:val="BodyText"/>
        <w:spacing w:before="0" w:line="240" w:lineRule="auto"/>
        <w:ind w:left="-567"/>
        <w:rPr>
          <w:rFonts w:asciiTheme="minorHAnsi" w:hAnsiTheme="minorHAnsi"/>
          <w:sz w:val="24"/>
          <w:szCs w:val="24"/>
        </w:rPr>
      </w:pPr>
    </w:p>
    <w:p w:rsidR="00460AF5" w:rsidRDefault="00275409" w:rsidP="00275409">
      <w:pPr>
        <w:pStyle w:val="BodyText"/>
        <w:spacing w:before="0" w:line="240" w:lineRule="auto"/>
        <w:ind w:left="-567"/>
        <w:rPr>
          <w:rFonts w:asciiTheme="minorHAnsi" w:hAnsiTheme="minorHAnsi"/>
          <w:sz w:val="24"/>
          <w:szCs w:val="24"/>
        </w:rPr>
      </w:pPr>
      <w:r w:rsidRPr="00275409">
        <w:rPr>
          <w:rFonts w:asciiTheme="minorHAnsi" w:hAnsiTheme="minorHAnsi"/>
          <w:sz w:val="24"/>
          <w:szCs w:val="24"/>
        </w:rPr>
        <w:t xml:space="preserve">As </w:t>
      </w:r>
      <w:r w:rsidR="00CA652A">
        <w:rPr>
          <w:rFonts w:asciiTheme="minorHAnsi" w:hAnsiTheme="minorHAnsi"/>
          <w:sz w:val="24"/>
          <w:szCs w:val="24"/>
        </w:rPr>
        <w:t xml:space="preserve">an </w:t>
      </w:r>
      <w:r w:rsidRPr="00275409">
        <w:rPr>
          <w:rFonts w:asciiTheme="minorHAnsi" w:hAnsiTheme="minorHAnsi"/>
          <w:sz w:val="24"/>
          <w:szCs w:val="24"/>
        </w:rPr>
        <w:t>action under its Low Carbon Strategy, Council has invested in numerous solar initiatives. Each installation has different payback periods and effective life of course, but the estimated collective savings projected over 5 years is $165,000.  Savings from these projects are not factored into Council’s LTFP but instead may be internally restricted in a “Revolving Energy Fund” for future investment in further energy efficiency projects or reallocated within a program budget to other activities or works.</w:t>
      </w:r>
    </w:p>
    <w:p w:rsidR="00293EB2" w:rsidRPr="00460AF5" w:rsidRDefault="00293EB2" w:rsidP="00493426">
      <w:pPr>
        <w:pStyle w:val="BodyText"/>
        <w:spacing w:before="0" w:line="240" w:lineRule="auto"/>
        <w:rPr>
          <w:rFonts w:asciiTheme="minorHAnsi" w:hAnsiTheme="minorHAnsi"/>
          <w:sz w:val="24"/>
          <w:szCs w:val="24"/>
        </w:rPr>
      </w:pPr>
    </w:p>
    <w:p w:rsidR="00460AF5" w:rsidRPr="001E5D09" w:rsidRDefault="00CA652A" w:rsidP="00460AF5">
      <w:pPr>
        <w:pStyle w:val="BodyText"/>
        <w:spacing w:before="0" w:line="240" w:lineRule="auto"/>
        <w:ind w:left="-567"/>
        <w:rPr>
          <w:rFonts w:asciiTheme="minorHAnsi" w:hAnsiTheme="minorHAnsi"/>
          <w:b/>
          <w:sz w:val="32"/>
          <w:szCs w:val="24"/>
          <w:u w:val="single"/>
        </w:rPr>
      </w:pPr>
      <w:r>
        <w:rPr>
          <w:rFonts w:asciiTheme="minorHAnsi" w:hAnsiTheme="minorHAnsi"/>
          <w:b/>
          <w:sz w:val="32"/>
          <w:szCs w:val="24"/>
          <w:u w:val="single"/>
        </w:rPr>
        <w:t>Implemented revenue generation s</w:t>
      </w:r>
      <w:r w:rsidR="00460AF5" w:rsidRPr="001E5D09">
        <w:rPr>
          <w:rFonts w:asciiTheme="minorHAnsi" w:hAnsiTheme="minorHAnsi"/>
          <w:b/>
          <w:sz w:val="32"/>
          <w:szCs w:val="24"/>
          <w:u w:val="single"/>
        </w:rPr>
        <w:t xml:space="preserve">trategies </w:t>
      </w:r>
    </w:p>
    <w:p w:rsidR="00460AF5" w:rsidRPr="006C42EA" w:rsidRDefault="00460AF5" w:rsidP="00460AF5">
      <w:pPr>
        <w:pStyle w:val="BodyText"/>
        <w:spacing w:before="0" w:line="240" w:lineRule="auto"/>
        <w:ind w:left="-567"/>
        <w:rPr>
          <w:rFonts w:asciiTheme="minorHAnsi" w:hAnsiTheme="minorHAnsi"/>
          <w:b/>
          <w:sz w:val="24"/>
          <w:szCs w:val="24"/>
          <w:u w:val="single"/>
        </w:rPr>
      </w:pPr>
    </w:p>
    <w:p w:rsidR="004A3000" w:rsidRPr="006C42EA" w:rsidRDefault="00460AF5" w:rsidP="004A3000">
      <w:pPr>
        <w:pStyle w:val="BodyText"/>
        <w:spacing w:before="0" w:line="240" w:lineRule="auto"/>
        <w:ind w:left="-567"/>
        <w:rPr>
          <w:rFonts w:asciiTheme="minorHAnsi" w:hAnsiTheme="minorHAnsi"/>
          <w:b/>
          <w:sz w:val="24"/>
          <w:szCs w:val="24"/>
          <w:u w:val="single"/>
        </w:rPr>
      </w:pPr>
      <w:r w:rsidRPr="006C42EA">
        <w:rPr>
          <w:rFonts w:asciiTheme="minorHAnsi" w:hAnsiTheme="minorHAnsi"/>
          <w:b/>
          <w:sz w:val="24"/>
          <w:szCs w:val="24"/>
          <w:u w:val="single"/>
        </w:rPr>
        <w:t xml:space="preserve">CIP Strategy 1 </w:t>
      </w:r>
      <w:r w:rsidR="004A3000" w:rsidRPr="006C42EA">
        <w:rPr>
          <w:rFonts w:asciiTheme="minorHAnsi" w:hAnsiTheme="minorHAnsi"/>
          <w:b/>
          <w:sz w:val="24"/>
          <w:szCs w:val="24"/>
          <w:u w:val="single"/>
        </w:rPr>
        <w:t xml:space="preserve">- Introduction of </w:t>
      </w:r>
      <w:r w:rsidR="00CA652A" w:rsidRPr="006C42EA">
        <w:rPr>
          <w:rFonts w:asciiTheme="minorHAnsi" w:hAnsiTheme="minorHAnsi"/>
          <w:b/>
          <w:sz w:val="24"/>
          <w:szCs w:val="24"/>
          <w:u w:val="single"/>
        </w:rPr>
        <w:t>Pay P</w:t>
      </w:r>
      <w:r w:rsidR="008609D3" w:rsidRPr="006C42EA">
        <w:rPr>
          <w:rFonts w:asciiTheme="minorHAnsi" w:hAnsiTheme="minorHAnsi"/>
          <w:b/>
          <w:sz w:val="24"/>
          <w:szCs w:val="24"/>
          <w:u w:val="single"/>
        </w:rPr>
        <w:t>arking</w:t>
      </w:r>
      <w:r w:rsidR="004A3000" w:rsidRPr="006C42EA">
        <w:rPr>
          <w:rFonts w:asciiTheme="minorHAnsi" w:hAnsiTheme="minorHAnsi"/>
          <w:b/>
          <w:sz w:val="24"/>
          <w:szCs w:val="24"/>
          <w:u w:val="single"/>
        </w:rPr>
        <w:t xml:space="preserve"> </w:t>
      </w:r>
    </w:p>
    <w:p w:rsidR="004A3000" w:rsidRPr="004A3000" w:rsidRDefault="004A3000" w:rsidP="004A3000">
      <w:pPr>
        <w:pStyle w:val="BodyText"/>
        <w:spacing w:before="0" w:line="240" w:lineRule="auto"/>
        <w:ind w:left="-567"/>
        <w:rPr>
          <w:rFonts w:asciiTheme="minorHAnsi" w:hAnsiTheme="minorHAnsi"/>
          <w:b/>
          <w:sz w:val="24"/>
          <w:szCs w:val="24"/>
          <w:u w:val="single"/>
        </w:rPr>
      </w:pPr>
      <w:r>
        <w:rPr>
          <w:rFonts w:asciiTheme="minorHAnsi" w:hAnsiTheme="minorHAnsi"/>
          <w:sz w:val="24"/>
          <w:szCs w:val="24"/>
        </w:rPr>
        <w:t>I</w:t>
      </w:r>
      <w:r w:rsidRPr="004A3000">
        <w:rPr>
          <w:rFonts w:asciiTheme="minorHAnsi" w:hAnsiTheme="minorHAnsi"/>
          <w:sz w:val="24"/>
          <w:szCs w:val="24"/>
        </w:rPr>
        <w:t>n December 2015, consistent with its CIP, Council introduced an on-street Pay Parking Scheme to Byron Bay, which will generate ongoing revenue</w:t>
      </w:r>
      <w:r w:rsidR="00CA652A">
        <w:rPr>
          <w:rFonts w:asciiTheme="minorHAnsi" w:hAnsiTheme="minorHAnsi"/>
          <w:sz w:val="24"/>
          <w:szCs w:val="24"/>
        </w:rPr>
        <w:t>;</w:t>
      </w:r>
      <w:r w:rsidRPr="004A3000">
        <w:rPr>
          <w:rFonts w:asciiTheme="minorHAnsi" w:hAnsiTheme="minorHAnsi"/>
          <w:sz w:val="24"/>
          <w:szCs w:val="24"/>
        </w:rPr>
        <w:t xml:space="preserve"> now estimate</w:t>
      </w:r>
      <w:r>
        <w:rPr>
          <w:rFonts w:asciiTheme="minorHAnsi" w:hAnsiTheme="minorHAnsi"/>
          <w:sz w:val="24"/>
          <w:szCs w:val="24"/>
        </w:rPr>
        <w:t xml:space="preserve">d at $2.639 million per annum. </w:t>
      </w:r>
    </w:p>
    <w:p w:rsidR="004A3000" w:rsidRDefault="004A3000" w:rsidP="004A3000">
      <w:pPr>
        <w:pStyle w:val="BodyText"/>
        <w:ind w:left="-567"/>
        <w:rPr>
          <w:rFonts w:asciiTheme="minorHAnsi" w:hAnsiTheme="minorHAnsi"/>
          <w:sz w:val="24"/>
          <w:szCs w:val="24"/>
        </w:rPr>
      </w:pPr>
      <w:r w:rsidRPr="004A3000">
        <w:rPr>
          <w:rFonts w:asciiTheme="minorHAnsi" w:hAnsiTheme="minorHAnsi"/>
          <w:sz w:val="24"/>
          <w:szCs w:val="24"/>
        </w:rPr>
        <w:t xml:space="preserve">Council expanded the </w:t>
      </w:r>
      <w:r>
        <w:rPr>
          <w:rFonts w:asciiTheme="minorHAnsi" w:hAnsiTheme="minorHAnsi"/>
          <w:sz w:val="24"/>
          <w:szCs w:val="24"/>
        </w:rPr>
        <w:t>Pay</w:t>
      </w:r>
      <w:r w:rsidRPr="004A3000">
        <w:rPr>
          <w:rFonts w:asciiTheme="minorHAnsi" w:hAnsiTheme="minorHAnsi"/>
          <w:sz w:val="24"/>
          <w:szCs w:val="24"/>
        </w:rPr>
        <w:t xml:space="preserve"> Parking Scheme in December 2016 into Wategos Beach and it is estimated that this will yield </w:t>
      </w:r>
      <w:r w:rsidR="001E5D09" w:rsidRPr="004A3000">
        <w:rPr>
          <w:rFonts w:asciiTheme="minorHAnsi" w:hAnsiTheme="minorHAnsi"/>
          <w:sz w:val="24"/>
          <w:szCs w:val="24"/>
        </w:rPr>
        <w:t>additional</w:t>
      </w:r>
      <w:r w:rsidRPr="004A3000">
        <w:rPr>
          <w:rFonts w:asciiTheme="minorHAnsi" w:hAnsiTheme="minorHAnsi"/>
          <w:sz w:val="24"/>
          <w:szCs w:val="24"/>
        </w:rPr>
        <w:t xml:space="preserve"> </w:t>
      </w:r>
      <w:r w:rsidR="00DB5E31" w:rsidRPr="00DB5E31">
        <w:rPr>
          <w:rFonts w:asciiTheme="minorHAnsi" w:hAnsiTheme="minorHAnsi"/>
          <w:sz w:val="24"/>
          <w:szCs w:val="24"/>
        </w:rPr>
        <w:t xml:space="preserve">net revenue </w:t>
      </w:r>
      <w:r w:rsidR="00DB5E31">
        <w:rPr>
          <w:rFonts w:asciiTheme="minorHAnsi" w:hAnsiTheme="minorHAnsi"/>
          <w:sz w:val="24"/>
          <w:szCs w:val="24"/>
        </w:rPr>
        <w:t xml:space="preserve">of </w:t>
      </w:r>
      <w:r w:rsidRPr="004A3000">
        <w:rPr>
          <w:rFonts w:asciiTheme="minorHAnsi" w:hAnsiTheme="minorHAnsi"/>
          <w:sz w:val="24"/>
          <w:szCs w:val="24"/>
        </w:rPr>
        <w:t xml:space="preserve">$200,000 per annum. </w:t>
      </w:r>
    </w:p>
    <w:p w:rsidR="00460AF5" w:rsidRDefault="004A3000" w:rsidP="00CA652A">
      <w:pPr>
        <w:pStyle w:val="BodyText"/>
        <w:ind w:left="-567"/>
        <w:rPr>
          <w:rFonts w:asciiTheme="minorHAnsi" w:hAnsiTheme="minorHAnsi"/>
          <w:sz w:val="24"/>
          <w:szCs w:val="24"/>
        </w:rPr>
      </w:pPr>
      <w:r w:rsidRPr="004A3000">
        <w:rPr>
          <w:rFonts w:asciiTheme="minorHAnsi" w:hAnsiTheme="minorHAnsi"/>
          <w:sz w:val="24"/>
          <w:szCs w:val="24"/>
        </w:rPr>
        <w:t xml:space="preserve">Estimated revenue from both the above sources of </w:t>
      </w:r>
      <w:r w:rsidR="00CA652A">
        <w:rPr>
          <w:rFonts w:asciiTheme="minorHAnsi" w:hAnsiTheme="minorHAnsi"/>
          <w:sz w:val="24"/>
          <w:szCs w:val="24"/>
        </w:rPr>
        <w:t>Pay Parking</w:t>
      </w:r>
      <w:r w:rsidRPr="004A3000">
        <w:rPr>
          <w:rFonts w:asciiTheme="minorHAnsi" w:hAnsiTheme="minorHAnsi"/>
          <w:sz w:val="24"/>
          <w:szCs w:val="24"/>
        </w:rPr>
        <w:t xml:space="preserve"> had been factored into </w:t>
      </w:r>
      <w:r w:rsidR="006C42EA">
        <w:rPr>
          <w:rFonts w:asciiTheme="minorHAnsi" w:hAnsiTheme="minorHAnsi"/>
          <w:sz w:val="24"/>
          <w:szCs w:val="24"/>
        </w:rPr>
        <w:t>the</w:t>
      </w:r>
      <w:r w:rsidRPr="004A3000">
        <w:rPr>
          <w:rFonts w:asciiTheme="minorHAnsi" w:hAnsiTheme="minorHAnsi"/>
          <w:sz w:val="24"/>
          <w:szCs w:val="24"/>
        </w:rPr>
        <w:t xml:space="preserve"> CIP and LTFP.</w:t>
      </w:r>
    </w:p>
    <w:p w:rsidR="004A3000" w:rsidRPr="006C42EA" w:rsidRDefault="004A3000" w:rsidP="004A3000">
      <w:pPr>
        <w:pStyle w:val="BodyText"/>
        <w:spacing w:before="0" w:line="240" w:lineRule="auto"/>
        <w:ind w:left="-567"/>
        <w:rPr>
          <w:rFonts w:asciiTheme="minorHAnsi" w:hAnsiTheme="minorHAnsi"/>
          <w:b/>
          <w:sz w:val="24"/>
          <w:szCs w:val="24"/>
          <w:u w:val="single"/>
        </w:rPr>
      </w:pPr>
    </w:p>
    <w:p w:rsidR="004A3000" w:rsidRPr="006C42EA" w:rsidRDefault="00CA652A" w:rsidP="004A3000">
      <w:pPr>
        <w:pStyle w:val="BodyText"/>
        <w:spacing w:before="0" w:line="240" w:lineRule="auto"/>
        <w:ind w:left="-567"/>
        <w:rPr>
          <w:rFonts w:asciiTheme="minorHAnsi" w:hAnsiTheme="minorHAnsi"/>
          <w:b/>
          <w:sz w:val="24"/>
          <w:szCs w:val="24"/>
          <w:u w:val="single"/>
        </w:rPr>
      </w:pPr>
      <w:r w:rsidRPr="006C42EA">
        <w:rPr>
          <w:rFonts w:asciiTheme="minorHAnsi" w:hAnsiTheme="minorHAnsi"/>
          <w:b/>
          <w:sz w:val="24"/>
          <w:szCs w:val="24"/>
          <w:u w:val="single"/>
        </w:rPr>
        <w:t>CIP Strategy 2 – Strategic procurement efficiency d</w:t>
      </w:r>
      <w:r w:rsidR="00460AF5" w:rsidRPr="006C42EA">
        <w:rPr>
          <w:rFonts w:asciiTheme="minorHAnsi" w:hAnsiTheme="minorHAnsi"/>
          <w:b/>
          <w:sz w:val="24"/>
          <w:szCs w:val="24"/>
          <w:u w:val="single"/>
        </w:rPr>
        <w:t>ividend</w:t>
      </w:r>
    </w:p>
    <w:p w:rsidR="00460AF5" w:rsidRP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 xml:space="preserve">Council’s 2016/2017 budget was developed generally incorporating an indexation factor of 0.80%, representing the rate peg for 2016/2017 of 1.80% less a 1% ‘efficiency dividend’. </w:t>
      </w:r>
    </w:p>
    <w:p w:rsidR="00460AF5" w:rsidRPr="00460AF5" w:rsidRDefault="00460AF5" w:rsidP="00460AF5">
      <w:pPr>
        <w:pStyle w:val="BodyText"/>
        <w:spacing w:before="0" w:line="240" w:lineRule="auto"/>
        <w:ind w:left="-567"/>
        <w:rPr>
          <w:rFonts w:asciiTheme="minorHAnsi" w:hAnsiTheme="minorHAnsi"/>
          <w:sz w:val="24"/>
          <w:szCs w:val="24"/>
        </w:rPr>
      </w:pPr>
    </w:p>
    <w:p w:rsidR="00460AF5" w:rsidRPr="004A3000" w:rsidRDefault="00460AF5" w:rsidP="00460AF5">
      <w:pPr>
        <w:pStyle w:val="BodyText"/>
        <w:spacing w:before="0" w:line="240" w:lineRule="auto"/>
        <w:ind w:left="-567"/>
        <w:rPr>
          <w:rFonts w:asciiTheme="minorHAnsi" w:hAnsiTheme="minorHAnsi"/>
          <w:sz w:val="24"/>
          <w:szCs w:val="24"/>
        </w:rPr>
      </w:pPr>
      <w:r w:rsidRPr="004A3000">
        <w:rPr>
          <w:rFonts w:asciiTheme="minorHAnsi" w:hAnsiTheme="minorHAnsi"/>
          <w:sz w:val="24"/>
          <w:szCs w:val="24"/>
        </w:rPr>
        <w:lastRenderedPageBreak/>
        <w:t>The efficiency dividend did not apply to costs where there were statutory or existing contractual increases</w:t>
      </w:r>
      <w:r w:rsidR="00CA652A">
        <w:rPr>
          <w:rFonts w:asciiTheme="minorHAnsi" w:hAnsiTheme="minorHAnsi"/>
          <w:sz w:val="24"/>
          <w:szCs w:val="24"/>
        </w:rPr>
        <w:t>;</w:t>
      </w:r>
      <w:r w:rsidRPr="004A3000">
        <w:rPr>
          <w:rFonts w:asciiTheme="minorHAnsi" w:hAnsiTheme="minorHAnsi"/>
          <w:sz w:val="24"/>
          <w:szCs w:val="24"/>
        </w:rPr>
        <w:t xml:space="preserve"> for example</w:t>
      </w:r>
      <w:r w:rsidR="00CA652A">
        <w:rPr>
          <w:rFonts w:asciiTheme="minorHAnsi" w:hAnsiTheme="minorHAnsi"/>
          <w:sz w:val="24"/>
          <w:szCs w:val="24"/>
        </w:rPr>
        <w:t>,</w:t>
      </w:r>
      <w:r w:rsidRPr="004A3000">
        <w:rPr>
          <w:rFonts w:asciiTheme="minorHAnsi" w:hAnsiTheme="minorHAnsi"/>
          <w:sz w:val="24"/>
          <w:szCs w:val="24"/>
        </w:rPr>
        <w:t xml:space="preserve"> salaries governed by the Local Government (State) Award or on</w:t>
      </w:r>
      <w:r w:rsidR="00DB5E31">
        <w:rPr>
          <w:rFonts w:asciiTheme="minorHAnsi" w:hAnsiTheme="minorHAnsi"/>
          <w:sz w:val="24"/>
          <w:szCs w:val="24"/>
        </w:rPr>
        <w:t>-</w:t>
      </w:r>
      <w:r w:rsidRPr="004A3000">
        <w:rPr>
          <w:rFonts w:asciiTheme="minorHAnsi" w:hAnsiTheme="minorHAnsi"/>
          <w:sz w:val="24"/>
          <w:szCs w:val="24"/>
        </w:rPr>
        <w:t>costs governed by the Award and increases in insurance premiums, but it was applied to general operational expenses in each budget program where possible.</w:t>
      </w:r>
    </w:p>
    <w:p w:rsidR="00460AF5" w:rsidRPr="004A3000" w:rsidRDefault="00460AF5" w:rsidP="00460AF5">
      <w:pPr>
        <w:pStyle w:val="BodyText"/>
        <w:spacing w:before="0" w:line="240" w:lineRule="auto"/>
        <w:ind w:left="-567"/>
        <w:rPr>
          <w:rFonts w:asciiTheme="minorHAnsi" w:hAnsiTheme="minorHAnsi"/>
          <w:sz w:val="24"/>
          <w:szCs w:val="24"/>
        </w:rPr>
      </w:pPr>
      <w:r w:rsidRPr="004A3000">
        <w:rPr>
          <w:rFonts w:asciiTheme="minorHAnsi" w:hAnsiTheme="minorHAnsi"/>
          <w:sz w:val="24"/>
          <w:szCs w:val="24"/>
        </w:rPr>
        <w:t xml:space="preserve"> </w:t>
      </w:r>
    </w:p>
    <w:p w:rsidR="00460AF5" w:rsidRPr="00460AF5" w:rsidRDefault="00460AF5" w:rsidP="001E5D09">
      <w:pPr>
        <w:pStyle w:val="BodyText"/>
        <w:spacing w:before="0" w:line="240" w:lineRule="auto"/>
        <w:ind w:left="-567"/>
        <w:rPr>
          <w:rFonts w:asciiTheme="minorHAnsi" w:hAnsiTheme="minorHAnsi"/>
          <w:sz w:val="24"/>
          <w:szCs w:val="24"/>
        </w:rPr>
      </w:pPr>
      <w:r w:rsidRPr="004A3000">
        <w:rPr>
          <w:rFonts w:asciiTheme="minorHAnsi" w:hAnsiTheme="minorHAnsi"/>
          <w:sz w:val="24"/>
          <w:szCs w:val="24"/>
        </w:rPr>
        <w:t xml:space="preserve">The efficiency dividend did not apply to capital works but strategic procurement initiatives to deliver savings did apply </w:t>
      </w:r>
      <w:r w:rsidR="001E5D09">
        <w:rPr>
          <w:rFonts w:asciiTheme="minorHAnsi" w:hAnsiTheme="minorHAnsi"/>
          <w:sz w:val="24"/>
          <w:szCs w:val="24"/>
        </w:rPr>
        <w:t xml:space="preserve">to capital works </w:t>
      </w:r>
      <w:r w:rsidRPr="004A3000">
        <w:rPr>
          <w:rFonts w:asciiTheme="minorHAnsi" w:hAnsiTheme="minorHAnsi"/>
          <w:sz w:val="24"/>
          <w:szCs w:val="24"/>
        </w:rPr>
        <w:t>– see Strate</w:t>
      </w:r>
      <w:r w:rsidR="001E5D09">
        <w:rPr>
          <w:rFonts w:asciiTheme="minorHAnsi" w:hAnsiTheme="minorHAnsi"/>
          <w:sz w:val="24"/>
          <w:szCs w:val="24"/>
        </w:rPr>
        <w:t xml:space="preserve">gic Procurement section above. </w:t>
      </w:r>
      <w:r w:rsidRPr="004A3000">
        <w:rPr>
          <w:rFonts w:asciiTheme="minorHAnsi" w:hAnsiTheme="minorHAnsi"/>
          <w:sz w:val="24"/>
          <w:szCs w:val="24"/>
        </w:rPr>
        <w:t>Subject to the SRV being approved, the repayments and interest for intended borrowings for the bridge replacement program will be funded from a further efficiency dividend applied from 2017/2018 onwards.</w:t>
      </w:r>
      <w:r w:rsidRPr="00460AF5">
        <w:rPr>
          <w:rFonts w:asciiTheme="minorHAnsi" w:hAnsiTheme="minorHAnsi"/>
          <w:sz w:val="24"/>
          <w:szCs w:val="24"/>
        </w:rPr>
        <w:t xml:space="preserve"> </w:t>
      </w:r>
    </w:p>
    <w:p w:rsidR="00460AF5" w:rsidRPr="00460AF5" w:rsidRDefault="00460AF5" w:rsidP="00460AF5">
      <w:pPr>
        <w:pStyle w:val="BodyText"/>
        <w:spacing w:before="0" w:line="240" w:lineRule="auto"/>
        <w:ind w:left="-567"/>
        <w:rPr>
          <w:rFonts w:asciiTheme="minorHAnsi" w:hAnsiTheme="minorHAnsi"/>
          <w:b/>
          <w:sz w:val="24"/>
          <w:szCs w:val="24"/>
          <w:u w:val="single"/>
        </w:rPr>
      </w:pPr>
    </w:p>
    <w:p w:rsidR="00460AF5" w:rsidRPr="00460AF5" w:rsidRDefault="00CA652A" w:rsidP="00CA652A">
      <w:pPr>
        <w:pStyle w:val="BodyText"/>
        <w:keepNext/>
        <w:spacing w:before="0" w:line="240" w:lineRule="auto"/>
        <w:ind w:left="-567"/>
        <w:rPr>
          <w:rFonts w:asciiTheme="minorHAnsi" w:hAnsiTheme="minorHAnsi"/>
          <w:b/>
          <w:sz w:val="24"/>
          <w:szCs w:val="24"/>
          <w:u w:val="single"/>
        </w:rPr>
      </w:pPr>
      <w:r>
        <w:rPr>
          <w:rFonts w:asciiTheme="minorHAnsi" w:hAnsiTheme="minorHAnsi"/>
          <w:b/>
          <w:sz w:val="24"/>
          <w:szCs w:val="24"/>
          <w:u w:val="single"/>
        </w:rPr>
        <w:t>CIP Strategy 3 – Asset r</w:t>
      </w:r>
      <w:r w:rsidR="00460AF5" w:rsidRPr="00460AF5">
        <w:rPr>
          <w:rFonts w:asciiTheme="minorHAnsi" w:hAnsiTheme="minorHAnsi"/>
          <w:b/>
          <w:sz w:val="24"/>
          <w:szCs w:val="24"/>
          <w:u w:val="single"/>
        </w:rPr>
        <w:t>ealisation</w:t>
      </w:r>
    </w:p>
    <w:p w:rsidR="00460AF5" w:rsidRPr="00460AF5" w:rsidRDefault="00460AF5" w:rsidP="00CA652A">
      <w:pPr>
        <w:pStyle w:val="BodyText"/>
        <w:keepNext/>
        <w:spacing w:before="0" w:line="240" w:lineRule="auto"/>
        <w:ind w:left="-567"/>
        <w:rPr>
          <w:rFonts w:asciiTheme="minorHAnsi" w:hAnsiTheme="minorHAnsi"/>
          <w:sz w:val="24"/>
          <w:szCs w:val="24"/>
        </w:rPr>
      </w:pPr>
      <w:r w:rsidRPr="00460AF5">
        <w:rPr>
          <w:rFonts w:asciiTheme="minorHAnsi" w:hAnsiTheme="minorHAnsi"/>
          <w:sz w:val="24"/>
          <w:szCs w:val="24"/>
        </w:rPr>
        <w:t>Council’s</w:t>
      </w:r>
      <w:r w:rsidR="00CA652A">
        <w:rPr>
          <w:rFonts w:asciiTheme="minorHAnsi" w:hAnsiTheme="minorHAnsi"/>
          <w:sz w:val="24"/>
          <w:szCs w:val="24"/>
        </w:rPr>
        <w:t xml:space="preserve"> property portfolio across all f</w:t>
      </w:r>
      <w:r w:rsidRPr="00460AF5">
        <w:rPr>
          <w:rFonts w:asciiTheme="minorHAnsi" w:hAnsiTheme="minorHAnsi"/>
          <w:sz w:val="24"/>
          <w:szCs w:val="24"/>
        </w:rPr>
        <w:t xml:space="preserve">unds was reviewed through Council’s Financial Sustainability Plan </w:t>
      </w:r>
      <w:r w:rsidR="001E5D09">
        <w:rPr>
          <w:rFonts w:asciiTheme="minorHAnsi" w:hAnsiTheme="minorHAnsi"/>
          <w:sz w:val="24"/>
          <w:szCs w:val="24"/>
        </w:rPr>
        <w:t>and, for appropriate properties,</w:t>
      </w:r>
      <w:r w:rsidRPr="00460AF5">
        <w:rPr>
          <w:rFonts w:asciiTheme="minorHAnsi" w:hAnsiTheme="minorHAnsi"/>
          <w:sz w:val="24"/>
          <w:szCs w:val="24"/>
        </w:rPr>
        <w:t xml:space="preserve"> a program of asset realisation was adopted. As assets have been remediated or redeveloped and realised, proceeds have been reinvested into other property assets or funds released for key infrastructure projects.</w:t>
      </w:r>
    </w:p>
    <w:p w:rsidR="00460AF5" w:rsidRPr="00460AF5" w:rsidRDefault="00460AF5" w:rsidP="00460AF5">
      <w:pPr>
        <w:pStyle w:val="BodyText"/>
        <w:spacing w:before="0" w:line="240" w:lineRule="auto"/>
        <w:ind w:left="-567"/>
        <w:rPr>
          <w:rFonts w:asciiTheme="minorHAnsi" w:hAnsiTheme="minorHAnsi"/>
          <w:sz w:val="24"/>
          <w:szCs w:val="24"/>
        </w:rPr>
      </w:pPr>
    </w:p>
    <w:p w:rsidR="00460AF5" w:rsidRP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 xml:space="preserve">Examples include: </w:t>
      </w:r>
    </w:p>
    <w:p w:rsidR="00460AF5" w:rsidRPr="00460AF5" w:rsidRDefault="00460AF5" w:rsidP="00BC7A8D">
      <w:pPr>
        <w:pStyle w:val="BodyText"/>
        <w:numPr>
          <w:ilvl w:val="0"/>
          <w:numId w:val="89"/>
        </w:numPr>
        <w:spacing w:before="0" w:line="240" w:lineRule="auto"/>
        <w:ind w:left="0" w:hanging="567"/>
        <w:rPr>
          <w:rFonts w:asciiTheme="minorHAnsi" w:hAnsiTheme="minorHAnsi"/>
          <w:sz w:val="24"/>
          <w:szCs w:val="24"/>
        </w:rPr>
      </w:pPr>
      <w:r w:rsidRPr="00460AF5">
        <w:rPr>
          <w:rFonts w:asciiTheme="minorHAnsi" w:hAnsiTheme="minorHAnsi"/>
          <w:sz w:val="24"/>
          <w:szCs w:val="24"/>
        </w:rPr>
        <w:t>In 2013, following a review of services and strategic planning of future demand, Council closed and sold its former Sewer Fund owned laboratory at Byron Bay and entered into contracts outsourcing certain water testing works. This returned operational savings to the Sewer and Water Funds and realised capital for immediate inv</w:t>
      </w:r>
      <w:r w:rsidR="00172DBF">
        <w:rPr>
          <w:rFonts w:asciiTheme="minorHAnsi" w:hAnsiTheme="minorHAnsi"/>
          <w:sz w:val="24"/>
          <w:szCs w:val="24"/>
        </w:rPr>
        <w:t xml:space="preserve">estment in Sewer Fund projects; </w:t>
      </w:r>
    </w:p>
    <w:p w:rsidR="00460AF5" w:rsidRPr="00460AF5" w:rsidRDefault="00460AF5" w:rsidP="00BC7A8D">
      <w:pPr>
        <w:pStyle w:val="BodyText"/>
        <w:numPr>
          <w:ilvl w:val="0"/>
          <w:numId w:val="89"/>
        </w:numPr>
        <w:spacing w:before="0" w:line="240" w:lineRule="auto"/>
        <w:ind w:left="0" w:hanging="567"/>
        <w:rPr>
          <w:rFonts w:asciiTheme="minorHAnsi" w:hAnsiTheme="minorHAnsi"/>
          <w:sz w:val="24"/>
          <w:szCs w:val="24"/>
        </w:rPr>
      </w:pPr>
      <w:r w:rsidRPr="00460AF5">
        <w:rPr>
          <w:rFonts w:asciiTheme="minorHAnsi" w:hAnsiTheme="minorHAnsi"/>
          <w:sz w:val="24"/>
          <w:szCs w:val="24"/>
        </w:rPr>
        <w:t>Following investment in remediation and management of the site, Council commenced receiving full commercial rental for prime Byron CBD real estate. These arrangements have been put in place to maximise returns while redevelopment of the site is designed, necessary approvals obtained and works completed. In accordance with Council’s Financial Sustainability Plan, this site is earmarked for redevelopment for mixed use incorporating retail and either residentia</w:t>
      </w:r>
      <w:r w:rsidR="00172DBF">
        <w:rPr>
          <w:rFonts w:asciiTheme="minorHAnsi" w:hAnsiTheme="minorHAnsi"/>
          <w:sz w:val="24"/>
          <w:szCs w:val="24"/>
        </w:rPr>
        <w:t xml:space="preserve">l or holiday accommodation uses; </w:t>
      </w:r>
      <w:r w:rsidRPr="00460AF5">
        <w:rPr>
          <w:rFonts w:asciiTheme="minorHAnsi" w:hAnsiTheme="minorHAnsi"/>
          <w:sz w:val="24"/>
          <w:szCs w:val="24"/>
        </w:rPr>
        <w:t xml:space="preserve"> </w:t>
      </w:r>
    </w:p>
    <w:p w:rsidR="00460AF5" w:rsidRPr="00460AF5" w:rsidRDefault="00460AF5" w:rsidP="00BC7A8D">
      <w:pPr>
        <w:pStyle w:val="BodyText"/>
        <w:numPr>
          <w:ilvl w:val="0"/>
          <w:numId w:val="89"/>
        </w:numPr>
        <w:spacing w:before="0" w:line="240" w:lineRule="auto"/>
        <w:ind w:left="0" w:hanging="567"/>
        <w:rPr>
          <w:rFonts w:asciiTheme="minorHAnsi" w:hAnsiTheme="minorHAnsi"/>
          <w:sz w:val="24"/>
          <w:szCs w:val="24"/>
        </w:rPr>
      </w:pPr>
      <w:r w:rsidRPr="00460AF5">
        <w:rPr>
          <w:rFonts w:asciiTheme="minorHAnsi" w:hAnsiTheme="minorHAnsi"/>
          <w:sz w:val="24"/>
          <w:szCs w:val="24"/>
        </w:rPr>
        <w:t>In 2014 Council sold an unused small parcel of contaminated land (it had been a former Telstra depot) for $517,000 and used the proceeds to develop a residential subdivision of nearby land in Station Street, Mullumbimby. Council has agreed to sell the Station Street land for its full market value of $1.43 million, with the purchaser committed to developing the land for affordable housing development, returning a social be</w:t>
      </w:r>
      <w:r w:rsidR="00172DBF">
        <w:rPr>
          <w:rFonts w:asciiTheme="minorHAnsi" w:hAnsiTheme="minorHAnsi"/>
          <w:sz w:val="24"/>
          <w:szCs w:val="24"/>
        </w:rPr>
        <w:t xml:space="preserve">nefit to the community as well; </w:t>
      </w:r>
    </w:p>
    <w:p w:rsidR="00460AF5" w:rsidRPr="00460AF5" w:rsidRDefault="00460AF5" w:rsidP="00BC7A8D">
      <w:pPr>
        <w:pStyle w:val="BodyText"/>
        <w:numPr>
          <w:ilvl w:val="0"/>
          <w:numId w:val="89"/>
        </w:numPr>
        <w:spacing w:before="0" w:line="240" w:lineRule="auto"/>
        <w:ind w:left="0" w:hanging="567"/>
        <w:rPr>
          <w:rFonts w:asciiTheme="minorHAnsi" w:hAnsiTheme="minorHAnsi"/>
          <w:sz w:val="24"/>
          <w:szCs w:val="24"/>
        </w:rPr>
      </w:pPr>
      <w:r w:rsidRPr="00460AF5">
        <w:rPr>
          <w:rFonts w:asciiTheme="minorHAnsi" w:hAnsiTheme="minorHAnsi"/>
          <w:sz w:val="24"/>
          <w:szCs w:val="24"/>
        </w:rPr>
        <w:t>In 2015, subdividing and selling residential land in Ocean Shores which resulted in revenue of $3.8</w:t>
      </w:r>
      <w:r w:rsidR="00862B8B">
        <w:rPr>
          <w:rFonts w:asciiTheme="minorHAnsi" w:hAnsiTheme="minorHAnsi"/>
          <w:sz w:val="24"/>
          <w:szCs w:val="24"/>
        </w:rPr>
        <w:t xml:space="preserve"> </w:t>
      </w:r>
      <w:r w:rsidRPr="00460AF5">
        <w:rPr>
          <w:rFonts w:asciiTheme="minorHAnsi" w:hAnsiTheme="minorHAnsi"/>
          <w:sz w:val="24"/>
          <w:szCs w:val="24"/>
        </w:rPr>
        <w:t>million being invested in projects and infrastructure in the north of t</w:t>
      </w:r>
      <w:r w:rsidR="001E5D09">
        <w:rPr>
          <w:rFonts w:asciiTheme="minorHAnsi" w:hAnsiTheme="minorHAnsi"/>
          <w:sz w:val="24"/>
          <w:szCs w:val="24"/>
        </w:rPr>
        <w:t xml:space="preserve">he Shire requested by community, including $3.2 million in roads and renewals. </w:t>
      </w:r>
    </w:p>
    <w:p w:rsidR="00460AF5" w:rsidRPr="00460AF5" w:rsidRDefault="00460AF5" w:rsidP="00460AF5">
      <w:pPr>
        <w:pStyle w:val="BodyText"/>
        <w:spacing w:before="0" w:line="240" w:lineRule="auto"/>
        <w:ind w:left="-567"/>
        <w:rPr>
          <w:rFonts w:asciiTheme="minorHAnsi" w:hAnsiTheme="minorHAnsi"/>
          <w:sz w:val="24"/>
          <w:szCs w:val="24"/>
        </w:rPr>
      </w:pPr>
    </w:p>
    <w:p w:rsidR="00460AF5" w:rsidRPr="00460AF5" w:rsidRDefault="00CA652A" w:rsidP="00460AF5">
      <w:pPr>
        <w:pStyle w:val="BodyText"/>
        <w:spacing w:before="0" w:line="240" w:lineRule="auto"/>
        <w:ind w:left="-567"/>
        <w:rPr>
          <w:rFonts w:asciiTheme="minorHAnsi" w:hAnsiTheme="minorHAnsi"/>
          <w:b/>
          <w:sz w:val="24"/>
          <w:szCs w:val="24"/>
        </w:rPr>
      </w:pPr>
      <w:r>
        <w:rPr>
          <w:rFonts w:asciiTheme="minorHAnsi" w:hAnsiTheme="minorHAnsi"/>
          <w:b/>
          <w:sz w:val="24"/>
          <w:szCs w:val="24"/>
        </w:rPr>
        <w:t>Optimising working c</w:t>
      </w:r>
      <w:r w:rsidR="00460AF5" w:rsidRPr="00460AF5">
        <w:rPr>
          <w:rFonts w:asciiTheme="minorHAnsi" w:hAnsiTheme="minorHAnsi"/>
          <w:b/>
          <w:sz w:val="24"/>
          <w:szCs w:val="24"/>
        </w:rPr>
        <w:t xml:space="preserve">apital </w:t>
      </w:r>
    </w:p>
    <w:p w:rsidR="00460AF5" w:rsidRP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 xml:space="preserve">Council has made concerted efforts to optimise working capital by: </w:t>
      </w:r>
    </w:p>
    <w:p w:rsidR="00460AF5" w:rsidRPr="00460AF5" w:rsidRDefault="00460AF5" w:rsidP="00BC7A8D">
      <w:pPr>
        <w:pStyle w:val="BodyText"/>
        <w:numPr>
          <w:ilvl w:val="0"/>
          <w:numId w:val="90"/>
        </w:numPr>
        <w:spacing w:before="0" w:line="240" w:lineRule="auto"/>
        <w:ind w:left="0" w:hanging="567"/>
        <w:rPr>
          <w:rFonts w:asciiTheme="minorHAnsi" w:hAnsiTheme="minorHAnsi"/>
          <w:sz w:val="24"/>
          <w:szCs w:val="24"/>
        </w:rPr>
      </w:pPr>
      <w:r w:rsidRPr="00460AF5">
        <w:rPr>
          <w:rFonts w:asciiTheme="minorHAnsi" w:hAnsiTheme="minorHAnsi"/>
          <w:sz w:val="24"/>
          <w:szCs w:val="24"/>
        </w:rPr>
        <w:lastRenderedPageBreak/>
        <w:t xml:space="preserve">Focusing on the speed at which rates and annual charges are invoiced and collected; and </w:t>
      </w:r>
    </w:p>
    <w:p w:rsidR="00460AF5" w:rsidRPr="00460AF5" w:rsidRDefault="001E5D09" w:rsidP="00BC7A8D">
      <w:pPr>
        <w:pStyle w:val="BodyText"/>
        <w:numPr>
          <w:ilvl w:val="0"/>
          <w:numId w:val="90"/>
        </w:numPr>
        <w:spacing w:before="0" w:line="240" w:lineRule="auto"/>
        <w:ind w:left="0" w:hanging="567"/>
        <w:rPr>
          <w:rFonts w:asciiTheme="minorHAnsi" w:hAnsiTheme="minorHAnsi"/>
          <w:sz w:val="24"/>
          <w:szCs w:val="24"/>
        </w:rPr>
      </w:pPr>
      <w:r w:rsidRPr="00460AF5">
        <w:rPr>
          <w:rFonts w:asciiTheme="minorHAnsi" w:hAnsiTheme="minorHAnsi"/>
          <w:sz w:val="24"/>
          <w:szCs w:val="24"/>
        </w:rPr>
        <w:t>Providing</w:t>
      </w:r>
      <w:r w:rsidR="00460AF5" w:rsidRPr="00460AF5">
        <w:rPr>
          <w:rFonts w:asciiTheme="minorHAnsi" w:hAnsiTheme="minorHAnsi"/>
          <w:sz w:val="24"/>
          <w:szCs w:val="24"/>
        </w:rPr>
        <w:t xml:space="preserve"> easy payment options for customers. </w:t>
      </w:r>
    </w:p>
    <w:p w:rsidR="00460AF5" w:rsidRPr="00460AF5" w:rsidRDefault="00460AF5" w:rsidP="00460AF5">
      <w:pPr>
        <w:pStyle w:val="BodyText"/>
        <w:spacing w:before="0" w:line="240" w:lineRule="auto"/>
        <w:ind w:left="-567"/>
        <w:rPr>
          <w:rFonts w:asciiTheme="minorHAnsi" w:hAnsiTheme="minorHAnsi"/>
          <w:sz w:val="24"/>
          <w:szCs w:val="24"/>
        </w:rPr>
      </w:pPr>
    </w:p>
    <w:p w:rsidR="00460AF5" w:rsidRP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Figure 2.19 below is an extract from the most recent PwC and Local Government Professionals Australia “Local government operational and management effectiveness report – FY15” showing that Council had collected 34% of rates and annual charges by the end of the first quarter, significantly more th</w:t>
      </w:r>
      <w:r w:rsidR="00141922">
        <w:rPr>
          <w:rFonts w:asciiTheme="minorHAnsi" w:hAnsiTheme="minorHAnsi"/>
          <w:sz w:val="24"/>
          <w:szCs w:val="24"/>
        </w:rPr>
        <w:t>an the regional average of 26%.</w:t>
      </w:r>
    </w:p>
    <w:p w:rsidR="00460AF5" w:rsidRPr="00460AF5" w:rsidRDefault="00460AF5" w:rsidP="00460AF5">
      <w:pPr>
        <w:pStyle w:val="BodyText"/>
        <w:spacing w:before="0" w:line="240" w:lineRule="auto"/>
        <w:ind w:left="-567"/>
        <w:rPr>
          <w:rFonts w:asciiTheme="minorHAnsi" w:hAnsiTheme="minorHAnsi"/>
          <w:sz w:val="24"/>
          <w:szCs w:val="24"/>
        </w:rPr>
      </w:pPr>
    </w:p>
    <w:p w:rsidR="00460AF5" w:rsidRP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 xml:space="preserve">In 2015 every 1% represented $349,000 in working </w:t>
      </w:r>
      <w:r w:rsidR="0078525E">
        <w:rPr>
          <w:rFonts w:asciiTheme="minorHAnsi" w:hAnsiTheme="minorHAnsi"/>
          <w:sz w:val="24"/>
          <w:szCs w:val="24"/>
        </w:rPr>
        <w:t>funds</w:t>
      </w:r>
      <w:r w:rsidR="00CA652A">
        <w:rPr>
          <w:rFonts w:asciiTheme="minorHAnsi" w:hAnsiTheme="minorHAnsi"/>
          <w:sz w:val="24"/>
          <w:szCs w:val="24"/>
        </w:rPr>
        <w:t>.</w:t>
      </w:r>
      <w:r w:rsidRPr="00460AF5">
        <w:rPr>
          <w:rFonts w:asciiTheme="minorHAnsi" w:hAnsiTheme="minorHAnsi"/>
          <w:sz w:val="24"/>
          <w:szCs w:val="24"/>
        </w:rPr>
        <w:t xml:space="preserve"> Council’s improved results mean</w:t>
      </w:r>
      <w:r w:rsidR="00CA652A">
        <w:rPr>
          <w:rFonts w:asciiTheme="minorHAnsi" w:hAnsiTheme="minorHAnsi"/>
          <w:sz w:val="24"/>
          <w:szCs w:val="24"/>
        </w:rPr>
        <w:t>t that</w:t>
      </w:r>
      <w:r w:rsidRPr="00460AF5">
        <w:rPr>
          <w:rFonts w:asciiTheme="minorHAnsi" w:hAnsiTheme="minorHAnsi"/>
          <w:sz w:val="24"/>
          <w:szCs w:val="24"/>
        </w:rPr>
        <w:t xml:space="preserve"> within the first quarter of the financial year, Council collected nearly $2.8 million </w:t>
      </w:r>
      <w:r w:rsidR="00CA652A">
        <w:rPr>
          <w:rFonts w:asciiTheme="minorHAnsi" w:hAnsiTheme="minorHAnsi"/>
          <w:sz w:val="24"/>
          <w:szCs w:val="24"/>
        </w:rPr>
        <w:t>more</w:t>
      </w:r>
      <w:r w:rsidRPr="00460AF5">
        <w:rPr>
          <w:rFonts w:asciiTheme="minorHAnsi" w:hAnsiTheme="minorHAnsi"/>
          <w:sz w:val="24"/>
          <w:szCs w:val="24"/>
        </w:rPr>
        <w:t xml:space="preserve"> rates revenue th</w:t>
      </w:r>
      <w:r w:rsidR="0078525E">
        <w:rPr>
          <w:rFonts w:asciiTheme="minorHAnsi" w:hAnsiTheme="minorHAnsi"/>
          <w:sz w:val="24"/>
          <w:szCs w:val="24"/>
        </w:rPr>
        <w:t xml:space="preserve">an comparable regional councils. </w:t>
      </w:r>
    </w:p>
    <w:p w:rsidR="00460AF5" w:rsidRP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noProof/>
          <w:sz w:val="24"/>
          <w:szCs w:val="24"/>
        </w:rPr>
        <w:drawing>
          <wp:inline distT="0" distB="0" distL="0" distR="0" wp14:anchorId="08D42FB8" wp14:editId="4F374D68">
            <wp:extent cx="4001632" cy="20217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005846" cy="2023894"/>
                    </a:xfrm>
                    <a:prstGeom prst="rect">
                      <a:avLst/>
                    </a:prstGeom>
                  </pic:spPr>
                </pic:pic>
              </a:graphicData>
            </a:graphic>
          </wp:inline>
        </w:drawing>
      </w:r>
    </w:p>
    <w:p w:rsidR="00D5752E" w:rsidRPr="00460AF5" w:rsidRDefault="00D5752E" w:rsidP="00016EEB">
      <w:pPr>
        <w:pStyle w:val="BodyText"/>
        <w:spacing w:before="0" w:line="240" w:lineRule="auto"/>
        <w:rPr>
          <w:rFonts w:asciiTheme="minorHAnsi" w:hAnsiTheme="minorHAnsi"/>
          <w:sz w:val="24"/>
          <w:szCs w:val="24"/>
        </w:rPr>
      </w:pPr>
    </w:p>
    <w:p w:rsidR="00460AF5" w:rsidRPr="00460AF5" w:rsidRDefault="00460AF5" w:rsidP="00460AF5">
      <w:pPr>
        <w:pStyle w:val="BodyText"/>
        <w:spacing w:before="0" w:line="240" w:lineRule="auto"/>
        <w:ind w:left="-567"/>
        <w:rPr>
          <w:rFonts w:asciiTheme="minorHAnsi" w:hAnsiTheme="minorHAnsi"/>
          <w:b/>
          <w:sz w:val="24"/>
          <w:szCs w:val="24"/>
        </w:rPr>
      </w:pPr>
    </w:p>
    <w:p w:rsidR="00460AF5" w:rsidRPr="00460AF5" w:rsidRDefault="00CA652A" w:rsidP="00460AF5">
      <w:pPr>
        <w:pStyle w:val="BodyText"/>
        <w:spacing w:before="0" w:line="240" w:lineRule="auto"/>
        <w:ind w:left="-567"/>
        <w:rPr>
          <w:rFonts w:asciiTheme="minorHAnsi" w:hAnsiTheme="minorHAnsi"/>
          <w:b/>
          <w:sz w:val="24"/>
          <w:szCs w:val="24"/>
        </w:rPr>
      </w:pPr>
      <w:r>
        <w:rPr>
          <w:rFonts w:asciiTheme="minorHAnsi" w:hAnsiTheme="minorHAnsi"/>
          <w:b/>
          <w:sz w:val="24"/>
          <w:szCs w:val="24"/>
        </w:rPr>
        <w:t>Revenue from carbon c</w:t>
      </w:r>
      <w:r w:rsidR="00460AF5" w:rsidRPr="00460AF5">
        <w:rPr>
          <w:rFonts w:asciiTheme="minorHAnsi" w:hAnsiTheme="minorHAnsi"/>
          <w:b/>
          <w:sz w:val="24"/>
          <w:szCs w:val="24"/>
        </w:rPr>
        <w:t xml:space="preserve">redits </w:t>
      </w:r>
    </w:p>
    <w:p w:rsidR="00460AF5" w:rsidRPr="00460AF5" w:rsidRDefault="00CA652A" w:rsidP="00460AF5">
      <w:pPr>
        <w:pStyle w:val="BodyText"/>
        <w:spacing w:before="0" w:line="240" w:lineRule="auto"/>
        <w:ind w:left="-567"/>
        <w:rPr>
          <w:rFonts w:asciiTheme="minorHAnsi" w:hAnsiTheme="minorHAnsi"/>
          <w:sz w:val="24"/>
          <w:szCs w:val="24"/>
        </w:rPr>
      </w:pPr>
      <w:r>
        <w:rPr>
          <w:rFonts w:asciiTheme="minorHAnsi" w:hAnsiTheme="minorHAnsi"/>
          <w:sz w:val="24"/>
          <w:szCs w:val="24"/>
        </w:rPr>
        <w:t>When</w:t>
      </w:r>
      <w:r w:rsidR="00460AF5" w:rsidRPr="00460AF5">
        <w:rPr>
          <w:rFonts w:asciiTheme="minorHAnsi" w:hAnsiTheme="minorHAnsi"/>
          <w:sz w:val="24"/>
          <w:szCs w:val="24"/>
        </w:rPr>
        <w:t xml:space="preserve"> the Federal Carbon Tax legislation was in place, between 2011 and 2014</w:t>
      </w:r>
      <w:r w:rsidR="00242E06">
        <w:rPr>
          <w:rFonts w:asciiTheme="minorHAnsi" w:hAnsiTheme="minorHAnsi"/>
          <w:sz w:val="24"/>
          <w:szCs w:val="24"/>
        </w:rPr>
        <w:t>,</w:t>
      </w:r>
      <w:r w:rsidR="00460AF5" w:rsidRPr="00460AF5">
        <w:rPr>
          <w:rFonts w:asciiTheme="minorHAnsi" w:hAnsiTheme="minorHAnsi"/>
          <w:sz w:val="24"/>
          <w:szCs w:val="24"/>
        </w:rPr>
        <w:t xml:space="preserve"> Council generated $215,000 in new revenue from its Myocum Landfill Gas Carbon Farming Initiative (gas extraction and flaring)</w:t>
      </w:r>
      <w:r w:rsidR="00242E06">
        <w:rPr>
          <w:rFonts w:asciiTheme="minorHAnsi" w:hAnsiTheme="minorHAnsi"/>
          <w:sz w:val="24"/>
          <w:szCs w:val="24"/>
        </w:rPr>
        <w:t>.  This initiative</w:t>
      </w:r>
      <w:r w:rsidR="00460AF5" w:rsidRPr="00460AF5">
        <w:rPr>
          <w:rFonts w:asciiTheme="minorHAnsi" w:hAnsiTheme="minorHAnsi"/>
          <w:sz w:val="24"/>
          <w:szCs w:val="24"/>
        </w:rPr>
        <w:t xml:space="preserve"> was registered by Council as a carbon offset project.   </w:t>
      </w:r>
    </w:p>
    <w:p w:rsidR="00460AF5" w:rsidRPr="00460AF5" w:rsidRDefault="00460AF5" w:rsidP="00460AF5">
      <w:pPr>
        <w:pStyle w:val="BodyText"/>
        <w:spacing w:before="0" w:line="240" w:lineRule="auto"/>
        <w:ind w:left="-567"/>
        <w:rPr>
          <w:rFonts w:asciiTheme="minorHAnsi" w:hAnsiTheme="minorHAnsi"/>
          <w:b/>
          <w:sz w:val="24"/>
          <w:szCs w:val="24"/>
        </w:rPr>
      </w:pPr>
    </w:p>
    <w:p w:rsidR="00460AF5" w:rsidRPr="00460AF5" w:rsidRDefault="00242E06" w:rsidP="00460AF5">
      <w:pPr>
        <w:pStyle w:val="BodyText"/>
        <w:spacing w:before="0" w:line="240" w:lineRule="auto"/>
        <w:ind w:left="-567"/>
        <w:rPr>
          <w:rFonts w:asciiTheme="minorHAnsi" w:hAnsiTheme="minorHAnsi"/>
          <w:b/>
          <w:sz w:val="24"/>
          <w:szCs w:val="24"/>
        </w:rPr>
      </w:pPr>
      <w:r>
        <w:rPr>
          <w:rFonts w:asciiTheme="minorHAnsi" w:hAnsiTheme="minorHAnsi"/>
          <w:b/>
          <w:sz w:val="24"/>
          <w:szCs w:val="24"/>
        </w:rPr>
        <w:t>Grant r</w:t>
      </w:r>
      <w:r w:rsidR="00460AF5" w:rsidRPr="00460AF5">
        <w:rPr>
          <w:rFonts w:asciiTheme="minorHAnsi" w:hAnsiTheme="minorHAnsi"/>
          <w:b/>
          <w:sz w:val="24"/>
          <w:szCs w:val="24"/>
        </w:rPr>
        <w:t xml:space="preserve">evenue </w:t>
      </w:r>
    </w:p>
    <w:p w:rsidR="00460AF5" w:rsidRPr="00460AF5" w:rsidRDefault="00242E06" w:rsidP="00460AF5">
      <w:pPr>
        <w:pStyle w:val="BodyText"/>
        <w:spacing w:before="0" w:line="240" w:lineRule="auto"/>
        <w:ind w:left="-567"/>
        <w:rPr>
          <w:rFonts w:asciiTheme="minorHAnsi" w:hAnsiTheme="minorHAnsi"/>
          <w:sz w:val="24"/>
          <w:szCs w:val="24"/>
        </w:rPr>
      </w:pPr>
      <w:r>
        <w:rPr>
          <w:rFonts w:asciiTheme="minorHAnsi" w:hAnsiTheme="minorHAnsi"/>
          <w:sz w:val="24"/>
          <w:szCs w:val="24"/>
        </w:rPr>
        <w:t xml:space="preserve">Wherever possible, </w:t>
      </w:r>
      <w:r w:rsidR="00460AF5" w:rsidRPr="00460AF5">
        <w:rPr>
          <w:rFonts w:asciiTheme="minorHAnsi" w:hAnsiTheme="minorHAnsi"/>
          <w:sz w:val="24"/>
          <w:szCs w:val="24"/>
        </w:rPr>
        <w:t>Council has invested in its capacity to attract grant funding to meet not just capital but also operational expenses. Council acknowledges that grant funding is not a sustainable revenue source</w:t>
      </w:r>
      <w:r>
        <w:rPr>
          <w:rFonts w:asciiTheme="minorHAnsi" w:hAnsiTheme="minorHAnsi"/>
          <w:sz w:val="24"/>
          <w:szCs w:val="24"/>
        </w:rPr>
        <w:t>. Moreover,</w:t>
      </w:r>
      <w:r w:rsidR="00460AF5" w:rsidRPr="00460AF5">
        <w:rPr>
          <w:rFonts w:asciiTheme="minorHAnsi" w:hAnsiTheme="minorHAnsi"/>
          <w:sz w:val="24"/>
          <w:szCs w:val="24"/>
        </w:rPr>
        <w:t xml:space="preserve"> when it is available it can significantly increase Council’s ability to deliver more services and work with the same amount or less</w:t>
      </w:r>
      <w:r>
        <w:rPr>
          <w:rFonts w:asciiTheme="minorHAnsi" w:hAnsiTheme="minorHAnsi"/>
          <w:sz w:val="24"/>
          <w:szCs w:val="24"/>
        </w:rPr>
        <w:t>,</w:t>
      </w:r>
      <w:r w:rsidR="00460AF5" w:rsidRPr="00460AF5">
        <w:rPr>
          <w:rFonts w:asciiTheme="minorHAnsi" w:hAnsiTheme="minorHAnsi"/>
          <w:sz w:val="24"/>
          <w:szCs w:val="24"/>
        </w:rPr>
        <w:t xml:space="preserve"> Council expenditure</w:t>
      </w:r>
      <w:r>
        <w:rPr>
          <w:rFonts w:asciiTheme="minorHAnsi" w:hAnsiTheme="minorHAnsi"/>
          <w:sz w:val="24"/>
          <w:szCs w:val="24"/>
        </w:rPr>
        <w:t xml:space="preserve">.  </w:t>
      </w:r>
      <w:r w:rsidR="00DB5E31">
        <w:rPr>
          <w:rFonts w:asciiTheme="minorHAnsi" w:hAnsiTheme="minorHAnsi"/>
          <w:sz w:val="24"/>
          <w:szCs w:val="24"/>
        </w:rPr>
        <w:t xml:space="preserve">As part of the organisation re-structure </w:t>
      </w:r>
      <w:r w:rsidR="00460AF5" w:rsidRPr="00460AF5">
        <w:rPr>
          <w:rFonts w:asciiTheme="minorHAnsi" w:hAnsiTheme="minorHAnsi"/>
          <w:sz w:val="24"/>
          <w:szCs w:val="24"/>
        </w:rPr>
        <w:t xml:space="preserve">Council has </w:t>
      </w:r>
      <w:r w:rsidR="00DB5E31">
        <w:rPr>
          <w:rFonts w:asciiTheme="minorHAnsi" w:hAnsiTheme="minorHAnsi"/>
          <w:sz w:val="24"/>
          <w:szCs w:val="24"/>
        </w:rPr>
        <w:t xml:space="preserve">created a Grants Officer position </w:t>
      </w:r>
      <w:r w:rsidR="00460AF5" w:rsidRPr="00460AF5">
        <w:rPr>
          <w:rFonts w:asciiTheme="minorHAnsi" w:hAnsiTheme="minorHAnsi"/>
          <w:sz w:val="24"/>
          <w:szCs w:val="24"/>
        </w:rPr>
        <w:t xml:space="preserve">to maximise its opportunities to attract grant funding.  </w:t>
      </w:r>
    </w:p>
    <w:p w:rsidR="00460AF5" w:rsidRPr="00460AF5" w:rsidRDefault="00460AF5" w:rsidP="00460AF5">
      <w:pPr>
        <w:pStyle w:val="BodyText"/>
        <w:spacing w:before="0" w:line="240" w:lineRule="auto"/>
        <w:ind w:left="-567"/>
        <w:rPr>
          <w:rFonts w:asciiTheme="minorHAnsi" w:hAnsiTheme="minorHAnsi"/>
          <w:sz w:val="24"/>
          <w:szCs w:val="24"/>
        </w:rPr>
      </w:pPr>
    </w:p>
    <w:p w:rsidR="00460AF5" w:rsidRP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 xml:space="preserve">Some recent examples of successful grant applications include: </w:t>
      </w:r>
    </w:p>
    <w:p w:rsidR="00460AF5" w:rsidRPr="00460AF5" w:rsidRDefault="00460AF5" w:rsidP="00BC7A8D">
      <w:pPr>
        <w:pStyle w:val="BodyText"/>
        <w:numPr>
          <w:ilvl w:val="0"/>
          <w:numId w:val="82"/>
        </w:numPr>
        <w:spacing w:before="0" w:line="240" w:lineRule="auto"/>
        <w:ind w:left="0" w:hanging="567"/>
        <w:rPr>
          <w:rFonts w:asciiTheme="minorHAnsi" w:hAnsiTheme="minorHAnsi"/>
          <w:sz w:val="24"/>
          <w:szCs w:val="24"/>
        </w:rPr>
      </w:pPr>
      <w:r w:rsidRPr="00460AF5">
        <w:rPr>
          <w:rFonts w:asciiTheme="minorHAnsi" w:hAnsiTheme="minorHAnsi"/>
          <w:sz w:val="24"/>
          <w:szCs w:val="24"/>
        </w:rPr>
        <w:t xml:space="preserve">$735,000 from NSW State Government for Council to implement a Green Bin system. Council had resolved to fund the implementation itself from Waste Funds, however, the successful grant application enabled Council’s funds to be </w:t>
      </w:r>
      <w:r w:rsidRPr="00460AF5">
        <w:rPr>
          <w:rFonts w:asciiTheme="minorHAnsi" w:hAnsiTheme="minorHAnsi"/>
          <w:sz w:val="24"/>
          <w:szCs w:val="24"/>
        </w:rPr>
        <w:lastRenderedPageBreak/>
        <w:t xml:space="preserve">reallocated to other waste projects and a better service was able to be delivered for the community.  </w:t>
      </w:r>
    </w:p>
    <w:p w:rsidR="00460AF5" w:rsidRPr="00460AF5" w:rsidRDefault="00460AF5" w:rsidP="00BC7A8D">
      <w:pPr>
        <w:pStyle w:val="BodyText"/>
        <w:numPr>
          <w:ilvl w:val="0"/>
          <w:numId w:val="82"/>
        </w:numPr>
        <w:spacing w:before="0" w:line="240" w:lineRule="auto"/>
        <w:ind w:left="0" w:hanging="567"/>
        <w:rPr>
          <w:rFonts w:asciiTheme="minorHAnsi" w:hAnsiTheme="minorHAnsi"/>
          <w:sz w:val="24"/>
          <w:szCs w:val="24"/>
        </w:rPr>
      </w:pPr>
      <w:r w:rsidRPr="00460AF5">
        <w:rPr>
          <w:rFonts w:asciiTheme="minorHAnsi" w:hAnsiTheme="minorHAnsi"/>
          <w:sz w:val="24"/>
          <w:szCs w:val="24"/>
        </w:rPr>
        <w:t xml:space="preserve">$1.7 million from NSW Environmental Trust’s Urban Sustainable Programs to implement bushland restoration across Byron and Tweed Shires. </w:t>
      </w:r>
    </w:p>
    <w:p w:rsidR="00460AF5" w:rsidRPr="00A514C0" w:rsidRDefault="00242E06" w:rsidP="00BC7A8D">
      <w:pPr>
        <w:pStyle w:val="BodyText"/>
        <w:numPr>
          <w:ilvl w:val="0"/>
          <w:numId w:val="82"/>
        </w:numPr>
        <w:spacing w:before="0" w:line="240" w:lineRule="auto"/>
        <w:ind w:left="0" w:hanging="567"/>
        <w:rPr>
          <w:rFonts w:asciiTheme="minorHAnsi" w:hAnsiTheme="minorHAnsi"/>
          <w:sz w:val="24"/>
          <w:szCs w:val="24"/>
        </w:rPr>
      </w:pPr>
      <w:r>
        <w:rPr>
          <w:rFonts w:asciiTheme="minorHAnsi" w:hAnsiTheme="minorHAnsi"/>
          <w:sz w:val="24"/>
          <w:szCs w:val="24"/>
        </w:rPr>
        <w:t>$112,000 State f</w:t>
      </w:r>
      <w:r w:rsidR="00460AF5" w:rsidRPr="00460AF5">
        <w:rPr>
          <w:rFonts w:asciiTheme="minorHAnsi" w:hAnsiTheme="minorHAnsi"/>
          <w:sz w:val="24"/>
          <w:szCs w:val="24"/>
        </w:rPr>
        <w:t>unding for construction of a communi</w:t>
      </w:r>
      <w:r w:rsidR="00A514C0">
        <w:rPr>
          <w:rFonts w:asciiTheme="minorHAnsi" w:hAnsiTheme="minorHAnsi"/>
          <w:sz w:val="24"/>
          <w:szCs w:val="24"/>
        </w:rPr>
        <w:t>ty recycling centre.</w:t>
      </w:r>
    </w:p>
    <w:p w:rsidR="00460AF5" w:rsidRPr="00460AF5" w:rsidRDefault="00460AF5" w:rsidP="00460AF5">
      <w:pPr>
        <w:pStyle w:val="BodyText"/>
        <w:spacing w:before="0" w:line="240" w:lineRule="auto"/>
        <w:ind w:left="-567"/>
        <w:rPr>
          <w:rFonts w:asciiTheme="minorHAnsi" w:hAnsiTheme="minorHAnsi"/>
          <w:b/>
          <w:sz w:val="24"/>
          <w:szCs w:val="24"/>
        </w:rPr>
      </w:pPr>
    </w:p>
    <w:p w:rsidR="00460AF5" w:rsidRPr="00016EEB" w:rsidRDefault="00242E06" w:rsidP="00242E06">
      <w:pPr>
        <w:pStyle w:val="BodyText"/>
        <w:keepNext/>
        <w:spacing w:before="0" w:line="240" w:lineRule="auto"/>
        <w:ind w:left="-567"/>
        <w:rPr>
          <w:rFonts w:asciiTheme="minorHAnsi" w:hAnsiTheme="minorHAnsi"/>
          <w:b/>
          <w:sz w:val="28"/>
          <w:szCs w:val="24"/>
          <w:u w:val="single"/>
        </w:rPr>
      </w:pPr>
      <w:r>
        <w:rPr>
          <w:rFonts w:asciiTheme="minorHAnsi" w:hAnsiTheme="minorHAnsi"/>
          <w:b/>
          <w:sz w:val="28"/>
          <w:szCs w:val="24"/>
          <w:u w:val="single"/>
        </w:rPr>
        <w:t>Future cost c</w:t>
      </w:r>
      <w:r w:rsidR="00460AF5" w:rsidRPr="00016EEB">
        <w:rPr>
          <w:rFonts w:asciiTheme="minorHAnsi" w:hAnsiTheme="minorHAnsi"/>
          <w:b/>
          <w:sz w:val="28"/>
          <w:szCs w:val="24"/>
          <w:u w:val="single"/>
        </w:rPr>
        <w:t>ontain</w:t>
      </w:r>
      <w:r>
        <w:rPr>
          <w:rFonts w:asciiTheme="minorHAnsi" w:hAnsiTheme="minorHAnsi"/>
          <w:b/>
          <w:sz w:val="28"/>
          <w:szCs w:val="24"/>
          <w:u w:val="single"/>
        </w:rPr>
        <w:t>ment and efficiency i</w:t>
      </w:r>
      <w:r w:rsidR="00460AF5" w:rsidRPr="00016EEB">
        <w:rPr>
          <w:rFonts w:asciiTheme="minorHAnsi" w:hAnsiTheme="minorHAnsi"/>
          <w:b/>
          <w:sz w:val="28"/>
          <w:szCs w:val="24"/>
          <w:u w:val="single"/>
        </w:rPr>
        <w:t xml:space="preserve">nitiatives </w:t>
      </w:r>
    </w:p>
    <w:p w:rsidR="00460AF5" w:rsidRPr="00460AF5" w:rsidRDefault="00460AF5" w:rsidP="00242E06">
      <w:pPr>
        <w:pStyle w:val="BodyText"/>
        <w:keepNext/>
        <w:spacing w:before="0" w:line="240" w:lineRule="auto"/>
        <w:ind w:left="-567"/>
        <w:rPr>
          <w:rFonts w:asciiTheme="minorHAnsi" w:hAnsiTheme="minorHAnsi"/>
          <w:b/>
          <w:sz w:val="24"/>
          <w:szCs w:val="24"/>
        </w:rPr>
      </w:pPr>
    </w:p>
    <w:p w:rsidR="00460AF5" w:rsidRPr="00460AF5" w:rsidRDefault="00242E06" w:rsidP="00242E06">
      <w:pPr>
        <w:pStyle w:val="BodyText"/>
        <w:keepNext/>
        <w:spacing w:before="0" w:line="240" w:lineRule="auto"/>
        <w:ind w:left="-567"/>
        <w:rPr>
          <w:rFonts w:asciiTheme="minorHAnsi" w:hAnsiTheme="minorHAnsi"/>
          <w:b/>
          <w:sz w:val="24"/>
          <w:szCs w:val="24"/>
        </w:rPr>
      </w:pPr>
      <w:r>
        <w:rPr>
          <w:rFonts w:asciiTheme="minorHAnsi" w:hAnsiTheme="minorHAnsi"/>
          <w:b/>
          <w:sz w:val="24"/>
          <w:szCs w:val="24"/>
        </w:rPr>
        <w:t>Funding additional general fund b</w:t>
      </w:r>
      <w:r w:rsidR="00460AF5" w:rsidRPr="00460AF5">
        <w:rPr>
          <w:rFonts w:asciiTheme="minorHAnsi" w:hAnsiTheme="minorHAnsi"/>
          <w:b/>
          <w:sz w:val="24"/>
          <w:szCs w:val="24"/>
        </w:rPr>
        <w:t>orrowings</w:t>
      </w:r>
    </w:p>
    <w:p w:rsidR="00460AF5" w:rsidRDefault="00460AF5" w:rsidP="00242E06">
      <w:pPr>
        <w:pStyle w:val="BodyText"/>
        <w:keepNext/>
        <w:spacing w:before="0" w:line="240" w:lineRule="auto"/>
        <w:ind w:left="-567"/>
        <w:rPr>
          <w:rFonts w:asciiTheme="minorHAnsi" w:hAnsiTheme="minorHAnsi"/>
          <w:sz w:val="24"/>
          <w:szCs w:val="24"/>
        </w:rPr>
      </w:pPr>
      <w:r w:rsidRPr="00460AF5">
        <w:rPr>
          <w:rFonts w:asciiTheme="minorHAnsi" w:hAnsiTheme="minorHAnsi"/>
          <w:sz w:val="24"/>
          <w:szCs w:val="24"/>
        </w:rPr>
        <w:t xml:space="preserve">Subject to the SRV being approved, the repayments and interest for </w:t>
      </w:r>
      <w:r w:rsidR="00724C0F">
        <w:rPr>
          <w:rFonts w:asciiTheme="minorHAnsi" w:hAnsiTheme="minorHAnsi"/>
          <w:sz w:val="24"/>
          <w:szCs w:val="24"/>
        </w:rPr>
        <w:t>proposed</w:t>
      </w:r>
      <w:r w:rsidRPr="00460AF5">
        <w:rPr>
          <w:rFonts w:asciiTheme="minorHAnsi" w:hAnsiTheme="minorHAnsi"/>
          <w:sz w:val="24"/>
          <w:szCs w:val="24"/>
        </w:rPr>
        <w:t xml:space="preserve"> borrowings for the bridge replacement program are intended to be funded from a further efficiency dividend</w:t>
      </w:r>
      <w:r w:rsidR="00242E06">
        <w:rPr>
          <w:rFonts w:asciiTheme="minorHAnsi" w:hAnsiTheme="minorHAnsi"/>
          <w:sz w:val="24"/>
          <w:szCs w:val="24"/>
        </w:rPr>
        <w:t>,</w:t>
      </w:r>
      <w:r w:rsidRPr="00460AF5">
        <w:rPr>
          <w:rFonts w:asciiTheme="minorHAnsi" w:hAnsiTheme="minorHAnsi"/>
          <w:sz w:val="24"/>
          <w:szCs w:val="24"/>
        </w:rPr>
        <w:t xml:space="preserve"> which would be applied from 2017/2018 onwards. </w:t>
      </w:r>
      <w:r w:rsidR="00016EEB">
        <w:rPr>
          <w:rFonts w:asciiTheme="minorHAnsi" w:hAnsiTheme="minorHAnsi"/>
          <w:sz w:val="24"/>
          <w:szCs w:val="24"/>
        </w:rPr>
        <w:t xml:space="preserve">The use of the efficiency dividend for this purpose has been included in the LTFP. </w:t>
      </w:r>
    </w:p>
    <w:p w:rsidR="00460AF5" w:rsidRPr="00460AF5" w:rsidRDefault="00460AF5" w:rsidP="00016EEB">
      <w:pPr>
        <w:pStyle w:val="BodyText"/>
        <w:spacing w:before="0" w:line="240" w:lineRule="auto"/>
        <w:rPr>
          <w:rFonts w:asciiTheme="minorHAnsi" w:hAnsiTheme="minorHAnsi"/>
          <w:sz w:val="24"/>
          <w:szCs w:val="24"/>
        </w:rPr>
      </w:pPr>
    </w:p>
    <w:p w:rsidR="00460AF5" w:rsidRPr="00460AF5" w:rsidRDefault="009F452B" w:rsidP="00460AF5">
      <w:pPr>
        <w:pStyle w:val="BodyText"/>
        <w:spacing w:before="0" w:line="240" w:lineRule="auto"/>
        <w:ind w:left="-567"/>
        <w:rPr>
          <w:rFonts w:asciiTheme="minorHAnsi" w:hAnsiTheme="minorHAnsi"/>
          <w:b/>
          <w:sz w:val="24"/>
          <w:szCs w:val="24"/>
        </w:rPr>
      </w:pPr>
      <w:r>
        <w:rPr>
          <w:rFonts w:asciiTheme="minorHAnsi" w:hAnsiTheme="minorHAnsi"/>
          <w:b/>
          <w:sz w:val="24"/>
          <w:szCs w:val="24"/>
        </w:rPr>
        <w:t>Depot services r</w:t>
      </w:r>
      <w:r w:rsidR="00460AF5" w:rsidRPr="00460AF5">
        <w:rPr>
          <w:rFonts w:asciiTheme="minorHAnsi" w:hAnsiTheme="minorHAnsi"/>
          <w:b/>
          <w:sz w:val="24"/>
          <w:szCs w:val="24"/>
        </w:rPr>
        <w:t>eview</w:t>
      </w:r>
    </w:p>
    <w:p w:rsidR="00460AF5" w:rsidRP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Council has commenced a review of its Depot Services, including its Stores and Workshop Services, based on Council’s Financial Sustainability Plan. The intention of the review is to place Council in the best position to maximise results from the SRV by:</w:t>
      </w:r>
    </w:p>
    <w:p w:rsidR="00460AF5" w:rsidRPr="00460AF5" w:rsidRDefault="00460AF5" w:rsidP="00BC7A8D">
      <w:pPr>
        <w:pStyle w:val="BodyText"/>
        <w:numPr>
          <w:ilvl w:val="0"/>
          <w:numId w:val="83"/>
        </w:numPr>
        <w:spacing w:before="0" w:line="240" w:lineRule="auto"/>
        <w:ind w:left="0" w:hanging="567"/>
        <w:rPr>
          <w:rFonts w:asciiTheme="minorHAnsi" w:hAnsiTheme="minorHAnsi"/>
          <w:sz w:val="24"/>
          <w:szCs w:val="24"/>
        </w:rPr>
      </w:pPr>
      <w:r w:rsidRPr="00460AF5">
        <w:rPr>
          <w:rFonts w:asciiTheme="minorHAnsi" w:hAnsiTheme="minorHAnsi"/>
          <w:sz w:val="24"/>
          <w:szCs w:val="24"/>
        </w:rPr>
        <w:t>ensuring future depot and depot services are adequate and designed to meet the demand of works programs under the SAMP; and</w:t>
      </w:r>
    </w:p>
    <w:p w:rsidR="00460AF5" w:rsidRPr="00460AF5" w:rsidRDefault="00460AF5" w:rsidP="00BC7A8D">
      <w:pPr>
        <w:pStyle w:val="BodyText"/>
        <w:numPr>
          <w:ilvl w:val="0"/>
          <w:numId w:val="83"/>
        </w:numPr>
        <w:spacing w:before="0" w:line="240" w:lineRule="auto"/>
        <w:ind w:left="0" w:hanging="567"/>
        <w:rPr>
          <w:rFonts w:asciiTheme="minorHAnsi" w:hAnsiTheme="minorHAnsi"/>
          <w:sz w:val="24"/>
          <w:szCs w:val="24"/>
        </w:rPr>
      </w:pPr>
      <w:r w:rsidRPr="00460AF5">
        <w:rPr>
          <w:rFonts w:asciiTheme="minorHAnsi" w:hAnsiTheme="minorHAnsi"/>
          <w:sz w:val="24"/>
          <w:szCs w:val="24"/>
        </w:rPr>
        <w:t>identifying opportunities to improve</w:t>
      </w:r>
      <w:r w:rsidR="00016EEB">
        <w:rPr>
          <w:rFonts w:asciiTheme="minorHAnsi" w:hAnsiTheme="minorHAnsi"/>
          <w:sz w:val="24"/>
          <w:szCs w:val="24"/>
        </w:rPr>
        <w:t xml:space="preserve"> and centralise</w:t>
      </w:r>
      <w:r w:rsidRPr="00460AF5">
        <w:rPr>
          <w:rFonts w:asciiTheme="minorHAnsi" w:hAnsiTheme="minorHAnsi"/>
          <w:sz w:val="24"/>
          <w:szCs w:val="24"/>
        </w:rPr>
        <w:t xml:space="preserve"> depot services and rationalise depot assets.</w:t>
      </w:r>
    </w:p>
    <w:p w:rsidR="00460AF5" w:rsidRPr="00460AF5" w:rsidRDefault="00460AF5" w:rsidP="00460AF5">
      <w:pPr>
        <w:pStyle w:val="BodyText"/>
        <w:spacing w:before="0" w:line="240" w:lineRule="auto"/>
        <w:ind w:left="-567"/>
        <w:rPr>
          <w:rFonts w:asciiTheme="minorHAnsi" w:hAnsiTheme="minorHAnsi"/>
          <w:sz w:val="24"/>
          <w:szCs w:val="24"/>
        </w:rPr>
      </w:pPr>
    </w:p>
    <w:p w:rsidR="00460AF5" w:rsidRPr="00460AF5" w:rsidRDefault="009F452B" w:rsidP="00460AF5">
      <w:pPr>
        <w:pStyle w:val="BodyText"/>
        <w:spacing w:before="0" w:line="240" w:lineRule="auto"/>
        <w:ind w:left="-567"/>
        <w:rPr>
          <w:rFonts w:asciiTheme="minorHAnsi" w:hAnsiTheme="minorHAnsi"/>
          <w:b/>
          <w:sz w:val="24"/>
          <w:szCs w:val="24"/>
        </w:rPr>
      </w:pPr>
      <w:r>
        <w:rPr>
          <w:rFonts w:asciiTheme="minorHAnsi" w:hAnsiTheme="minorHAnsi"/>
          <w:b/>
          <w:sz w:val="24"/>
          <w:szCs w:val="24"/>
        </w:rPr>
        <w:t>Performance management review of sealed road surface treatments/reseal o</w:t>
      </w:r>
      <w:r w:rsidR="00460AF5" w:rsidRPr="00460AF5">
        <w:rPr>
          <w:rFonts w:asciiTheme="minorHAnsi" w:hAnsiTheme="minorHAnsi"/>
          <w:b/>
          <w:sz w:val="24"/>
          <w:szCs w:val="24"/>
        </w:rPr>
        <w:t xml:space="preserve">perations </w:t>
      </w:r>
    </w:p>
    <w:p w:rsidR="00460AF5" w:rsidRP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In 2017</w:t>
      </w:r>
      <w:r w:rsidR="009F452B">
        <w:rPr>
          <w:rFonts w:asciiTheme="minorHAnsi" w:hAnsiTheme="minorHAnsi"/>
          <w:sz w:val="24"/>
          <w:szCs w:val="24"/>
        </w:rPr>
        <w:t>,</w:t>
      </w:r>
      <w:r w:rsidRPr="00460AF5">
        <w:rPr>
          <w:rFonts w:asciiTheme="minorHAnsi" w:hAnsiTheme="minorHAnsi"/>
          <w:sz w:val="24"/>
          <w:szCs w:val="24"/>
        </w:rPr>
        <w:t xml:space="preserve"> Council will engage consultants to undertake an independent review of efficiency in the way Council carries out its sealed road works and the quality of the sealed road products Council is delivering. The intention of the review is to action any identified opportunities for improvements to processes, efficiencies and output quality, to optimise expenditure on sealed roads. </w:t>
      </w:r>
    </w:p>
    <w:p w:rsidR="00460AF5" w:rsidRPr="00460AF5" w:rsidRDefault="00460AF5" w:rsidP="00460AF5">
      <w:pPr>
        <w:pStyle w:val="BodyText"/>
        <w:spacing w:before="0" w:line="240" w:lineRule="auto"/>
        <w:ind w:left="-567"/>
        <w:rPr>
          <w:rFonts w:asciiTheme="minorHAnsi" w:hAnsiTheme="minorHAnsi"/>
          <w:sz w:val="24"/>
          <w:szCs w:val="24"/>
        </w:rPr>
      </w:pPr>
    </w:p>
    <w:p w:rsidR="00460AF5" w:rsidRPr="00460AF5" w:rsidRDefault="009F452B" w:rsidP="00460AF5">
      <w:pPr>
        <w:pStyle w:val="BodyText"/>
        <w:spacing w:before="0" w:line="240" w:lineRule="auto"/>
        <w:ind w:left="-567"/>
        <w:rPr>
          <w:rFonts w:asciiTheme="minorHAnsi" w:hAnsiTheme="minorHAnsi"/>
          <w:b/>
          <w:sz w:val="24"/>
          <w:szCs w:val="24"/>
        </w:rPr>
      </w:pPr>
      <w:r>
        <w:rPr>
          <w:rFonts w:asciiTheme="minorHAnsi" w:hAnsiTheme="minorHAnsi"/>
          <w:b/>
          <w:sz w:val="24"/>
          <w:szCs w:val="24"/>
        </w:rPr>
        <w:t>GPS in operational v</w:t>
      </w:r>
      <w:r w:rsidR="00460AF5" w:rsidRPr="00460AF5">
        <w:rPr>
          <w:rFonts w:asciiTheme="minorHAnsi" w:hAnsiTheme="minorHAnsi"/>
          <w:b/>
          <w:sz w:val="24"/>
          <w:szCs w:val="24"/>
        </w:rPr>
        <w:t>ehicles</w:t>
      </w:r>
    </w:p>
    <w:p w:rsidR="00460AF5" w:rsidRP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Council is in the process of implementing GPS in operational vehicles and plant as a tool to identify opportunities to increase productivity and reduce costs</w:t>
      </w:r>
      <w:r w:rsidR="009F452B">
        <w:rPr>
          <w:rFonts w:asciiTheme="minorHAnsi" w:hAnsiTheme="minorHAnsi"/>
          <w:sz w:val="24"/>
          <w:szCs w:val="24"/>
        </w:rPr>
        <w:t>. F</w:t>
      </w:r>
      <w:r w:rsidRPr="00460AF5">
        <w:rPr>
          <w:rFonts w:asciiTheme="minorHAnsi" w:hAnsiTheme="minorHAnsi"/>
          <w:sz w:val="24"/>
          <w:szCs w:val="24"/>
        </w:rPr>
        <w:t>or example through:</w:t>
      </w:r>
    </w:p>
    <w:p w:rsidR="00460AF5" w:rsidRPr="00460AF5" w:rsidRDefault="00724C0F" w:rsidP="00BC7A8D">
      <w:pPr>
        <w:pStyle w:val="BodyText"/>
        <w:numPr>
          <w:ilvl w:val="0"/>
          <w:numId w:val="78"/>
        </w:numPr>
        <w:spacing w:before="0" w:line="240" w:lineRule="auto"/>
        <w:ind w:left="0" w:hanging="567"/>
        <w:rPr>
          <w:rFonts w:asciiTheme="minorHAnsi" w:hAnsiTheme="minorHAnsi"/>
          <w:sz w:val="24"/>
          <w:szCs w:val="24"/>
        </w:rPr>
      </w:pPr>
      <w:r>
        <w:rPr>
          <w:rFonts w:asciiTheme="minorHAnsi" w:hAnsiTheme="minorHAnsi"/>
          <w:sz w:val="24"/>
          <w:szCs w:val="24"/>
        </w:rPr>
        <w:t>increased productivity</w:t>
      </w:r>
      <w:r w:rsidR="00460AF5" w:rsidRPr="00460AF5">
        <w:rPr>
          <w:rFonts w:asciiTheme="minorHAnsi" w:hAnsiTheme="minorHAnsi"/>
          <w:sz w:val="24"/>
          <w:szCs w:val="24"/>
        </w:rPr>
        <w:t>;</w:t>
      </w:r>
    </w:p>
    <w:p w:rsidR="00460AF5" w:rsidRPr="00460AF5" w:rsidRDefault="00460AF5" w:rsidP="00BC7A8D">
      <w:pPr>
        <w:pStyle w:val="BodyText"/>
        <w:numPr>
          <w:ilvl w:val="0"/>
          <w:numId w:val="78"/>
        </w:numPr>
        <w:spacing w:before="0" w:line="240" w:lineRule="auto"/>
        <w:ind w:left="0" w:hanging="567"/>
        <w:rPr>
          <w:rFonts w:asciiTheme="minorHAnsi" w:hAnsiTheme="minorHAnsi"/>
          <w:sz w:val="24"/>
          <w:szCs w:val="24"/>
        </w:rPr>
      </w:pPr>
      <w:r w:rsidRPr="00460AF5">
        <w:rPr>
          <w:rFonts w:asciiTheme="minorHAnsi" w:hAnsiTheme="minorHAnsi"/>
          <w:sz w:val="24"/>
          <w:szCs w:val="24"/>
        </w:rPr>
        <w:t xml:space="preserve">increased fuel consumption efficiencies; </w:t>
      </w:r>
    </w:p>
    <w:p w:rsidR="00460AF5" w:rsidRPr="00460AF5" w:rsidRDefault="00460AF5" w:rsidP="00BC7A8D">
      <w:pPr>
        <w:pStyle w:val="BodyText"/>
        <w:numPr>
          <w:ilvl w:val="0"/>
          <w:numId w:val="78"/>
        </w:numPr>
        <w:spacing w:before="0" w:line="240" w:lineRule="auto"/>
        <w:ind w:left="0" w:hanging="567"/>
        <w:rPr>
          <w:rFonts w:asciiTheme="minorHAnsi" w:hAnsiTheme="minorHAnsi"/>
          <w:sz w:val="24"/>
          <w:szCs w:val="24"/>
        </w:rPr>
      </w:pPr>
      <w:r w:rsidRPr="00460AF5">
        <w:rPr>
          <w:rFonts w:asciiTheme="minorHAnsi" w:hAnsiTheme="minorHAnsi"/>
          <w:sz w:val="24"/>
          <w:szCs w:val="24"/>
        </w:rPr>
        <w:t xml:space="preserve">reduced maintenance costs; </w:t>
      </w:r>
    </w:p>
    <w:p w:rsidR="00460AF5" w:rsidRPr="00460AF5" w:rsidRDefault="00460AF5" w:rsidP="00BC7A8D">
      <w:pPr>
        <w:pStyle w:val="BodyText"/>
        <w:numPr>
          <w:ilvl w:val="0"/>
          <w:numId w:val="78"/>
        </w:numPr>
        <w:spacing w:before="0" w:line="240" w:lineRule="auto"/>
        <w:ind w:left="0" w:hanging="567"/>
        <w:rPr>
          <w:rFonts w:asciiTheme="minorHAnsi" w:hAnsiTheme="minorHAnsi"/>
          <w:sz w:val="24"/>
          <w:szCs w:val="24"/>
        </w:rPr>
      </w:pPr>
      <w:r w:rsidRPr="00460AF5">
        <w:rPr>
          <w:rFonts w:asciiTheme="minorHAnsi" w:hAnsiTheme="minorHAnsi"/>
          <w:sz w:val="24"/>
          <w:szCs w:val="24"/>
        </w:rPr>
        <w:t xml:space="preserve">improved risk management potentially resulting in lower insurance costs; </w:t>
      </w:r>
    </w:p>
    <w:p w:rsidR="00460AF5" w:rsidRPr="00460AF5" w:rsidRDefault="00460AF5" w:rsidP="00BC7A8D">
      <w:pPr>
        <w:pStyle w:val="BodyText"/>
        <w:numPr>
          <w:ilvl w:val="0"/>
          <w:numId w:val="78"/>
        </w:numPr>
        <w:spacing w:before="0" w:line="240" w:lineRule="auto"/>
        <w:ind w:left="0" w:hanging="567"/>
        <w:rPr>
          <w:rFonts w:asciiTheme="minorHAnsi" w:hAnsiTheme="minorHAnsi"/>
          <w:sz w:val="24"/>
          <w:szCs w:val="24"/>
        </w:rPr>
      </w:pPr>
      <w:r w:rsidRPr="00460AF5">
        <w:rPr>
          <w:rFonts w:asciiTheme="minorHAnsi" w:hAnsiTheme="minorHAnsi"/>
          <w:sz w:val="24"/>
          <w:szCs w:val="24"/>
        </w:rPr>
        <w:t xml:space="preserve">quicker response times and improved customer service, with reducing customer request and complaint administration; </w:t>
      </w:r>
    </w:p>
    <w:p w:rsidR="00460AF5" w:rsidRPr="00460AF5" w:rsidRDefault="00460AF5" w:rsidP="00BC7A8D">
      <w:pPr>
        <w:pStyle w:val="BodyText"/>
        <w:numPr>
          <w:ilvl w:val="0"/>
          <w:numId w:val="78"/>
        </w:numPr>
        <w:spacing w:before="0" w:line="240" w:lineRule="auto"/>
        <w:ind w:left="0" w:hanging="567"/>
        <w:rPr>
          <w:rFonts w:asciiTheme="minorHAnsi" w:hAnsiTheme="minorHAnsi"/>
          <w:sz w:val="24"/>
          <w:szCs w:val="24"/>
        </w:rPr>
      </w:pPr>
      <w:r w:rsidRPr="00460AF5">
        <w:rPr>
          <w:rFonts w:asciiTheme="minorHAnsi" w:hAnsiTheme="minorHAnsi"/>
          <w:sz w:val="24"/>
          <w:szCs w:val="24"/>
        </w:rPr>
        <w:t xml:space="preserve">increased staff safety. </w:t>
      </w:r>
    </w:p>
    <w:p w:rsidR="00460AF5" w:rsidRPr="00460AF5" w:rsidRDefault="00460AF5" w:rsidP="00460AF5">
      <w:pPr>
        <w:pStyle w:val="BodyText"/>
        <w:spacing w:before="0" w:line="240" w:lineRule="auto"/>
        <w:ind w:left="-567"/>
        <w:rPr>
          <w:rFonts w:asciiTheme="minorHAnsi" w:hAnsiTheme="minorHAnsi"/>
          <w:sz w:val="24"/>
          <w:szCs w:val="24"/>
        </w:rPr>
      </w:pPr>
    </w:p>
    <w:p w:rsidR="00F661FD" w:rsidRDefault="00F661FD">
      <w:pPr>
        <w:spacing w:after="200" w:line="276" w:lineRule="auto"/>
        <w:rPr>
          <w:rFonts w:asciiTheme="minorHAnsi" w:hAnsiTheme="minorHAnsi"/>
          <w:b/>
          <w:sz w:val="24"/>
        </w:rPr>
      </w:pPr>
      <w:r>
        <w:rPr>
          <w:rFonts w:asciiTheme="minorHAnsi" w:hAnsiTheme="minorHAnsi"/>
          <w:b/>
          <w:sz w:val="24"/>
        </w:rPr>
        <w:br w:type="page"/>
      </w:r>
    </w:p>
    <w:p w:rsidR="00460AF5" w:rsidRPr="00460AF5" w:rsidRDefault="00460AF5" w:rsidP="00460AF5">
      <w:pPr>
        <w:pStyle w:val="BodyText"/>
        <w:spacing w:before="0" w:line="240" w:lineRule="auto"/>
        <w:ind w:left="-567"/>
        <w:rPr>
          <w:rFonts w:asciiTheme="minorHAnsi" w:hAnsiTheme="minorHAnsi"/>
          <w:b/>
          <w:sz w:val="24"/>
          <w:szCs w:val="24"/>
        </w:rPr>
      </w:pPr>
      <w:r w:rsidRPr="00460AF5">
        <w:rPr>
          <w:rFonts w:asciiTheme="minorHAnsi" w:hAnsiTheme="minorHAnsi"/>
          <w:b/>
          <w:sz w:val="24"/>
          <w:szCs w:val="24"/>
        </w:rPr>
        <w:lastRenderedPageBreak/>
        <w:t>Innovations in works/project design and delivery</w:t>
      </w:r>
    </w:p>
    <w:p w:rsid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 xml:space="preserve">Examples that have been implemented or that are scheduled, that will return future savings include: </w:t>
      </w:r>
    </w:p>
    <w:p w:rsidR="00EB3565" w:rsidRPr="00EB3565" w:rsidRDefault="00EB3565" w:rsidP="00460AF5">
      <w:pPr>
        <w:pStyle w:val="BodyText"/>
        <w:spacing w:before="0" w:line="240" w:lineRule="auto"/>
        <w:ind w:left="-567"/>
        <w:rPr>
          <w:rFonts w:asciiTheme="minorHAnsi" w:hAnsiTheme="minorHAnsi"/>
          <w:b/>
          <w:sz w:val="24"/>
          <w:szCs w:val="24"/>
        </w:rPr>
      </w:pPr>
    </w:p>
    <w:p w:rsidR="00EB3565" w:rsidRPr="001C26A2" w:rsidRDefault="00EB3565" w:rsidP="00BC7A8D">
      <w:pPr>
        <w:pStyle w:val="BodyText"/>
        <w:numPr>
          <w:ilvl w:val="0"/>
          <w:numId w:val="93"/>
        </w:numPr>
        <w:spacing w:before="0" w:line="240" w:lineRule="auto"/>
        <w:ind w:left="0" w:hanging="567"/>
        <w:rPr>
          <w:rFonts w:asciiTheme="minorHAnsi" w:hAnsiTheme="minorHAnsi"/>
          <w:sz w:val="24"/>
          <w:szCs w:val="24"/>
        </w:rPr>
      </w:pPr>
      <w:r w:rsidRPr="001C26A2">
        <w:rPr>
          <w:rFonts w:asciiTheme="minorHAnsi" w:hAnsiTheme="minorHAnsi"/>
          <w:sz w:val="24"/>
          <w:szCs w:val="24"/>
        </w:rPr>
        <w:t>Changes to construction methodology</w:t>
      </w:r>
      <w:r w:rsidR="00724C0F">
        <w:rPr>
          <w:rFonts w:asciiTheme="minorHAnsi" w:hAnsiTheme="minorHAnsi"/>
          <w:sz w:val="24"/>
          <w:szCs w:val="24"/>
        </w:rPr>
        <w:t xml:space="preserve"> for Bridge Program </w:t>
      </w:r>
    </w:p>
    <w:p w:rsidR="00460AF5" w:rsidRPr="00460AF5" w:rsidRDefault="00460AF5" w:rsidP="009F452B">
      <w:pPr>
        <w:pStyle w:val="BodyText"/>
        <w:spacing w:before="0" w:line="240" w:lineRule="auto"/>
        <w:rPr>
          <w:rFonts w:asciiTheme="minorHAnsi" w:hAnsiTheme="minorHAnsi"/>
          <w:sz w:val="24"/>
          <w:szCs w:val="24"/>
        </w:rPr>
      </w:pPr>
      <w:r w:rsidRPr="00460AF5">
        <w:rPr>
          <w:rFonts w:asciiTheme="minorHAnsi" w:hAnsiTheme="minorHAnsi"/>
          <w:sz w:val="24"/>
          <w:szCs w:val="24"/>
        </w:rPr>
        <w:t>By using a different construction methodology, costs savings are estimated at $4.5 million for Council’s proposed bridge replacement program (replacement of 5 high risk timber bridges, intended to be funded from borrowings s</w:t>
      </w:r>
      <w:r w:rsidR="001C26A2">
        <w:rPr>
          <w:rFonts w:asciiTheme="minorHAnsi" w:hAnsiTheme="minorHAnsi"/>
          <w:sz w:val="24"/>
          <w:szCs w:val="24"/>
        </w:rPr>
        <w:t>ubject to approval of the SRV).</w:t>
      </w:r>
    </w:p>
    <w:p w:rsidR="00460AF5" w:rsidRPr="00460AF5" w:rsidRDefault="00460AF5" w:rsidP="009F452B">
      <w:pPr>
        <w:pStyle w:val="BodyText"/>
        <w:spacing w:before="0" w:line="240" w:lineRule="auto"/>
        <w:ind w:hanging="567"/>
        <w:rPr>
          <w:rFonts w:asciiTheme="minorHAnsi" w:hAnsiTheme="minorHAnsi"/>
          <w:sz w:val="24"/>
          <w:szCs w:val="24"/>
        </w:rPr>
      </w:pPr>
    </w:p>
    <w:p w:rsidR="00460AF5" w:rsidRPr="001C26A2" w:rsidRDefault="00460AF5" w:rsidP="00BC7A8D">
      <w:pPr>
        <w:pStyle w:val="BodyText"/>
        <w:numPr>
          <w:ilvl w:val="0"/>
          <w:numId w:val="93"/>
        </w:numPr>
        <w:spacing w:before="0" w:line="240" w:lineRule="auto"/>
        <w:ind w:left="0" w:hanging="567"/>
        <w:rPr>
          <w:rFonts w:asciiTheme="minorHAnsi" w:hAnsiTheme="minorHAnsi"/>
          <w:sz w:val="24"/>
          <w:szCs w:val="24"/>
        </w:rPr>
      </w:pPr>
      <w:r w:rsidRPr="001C26A2">
        <w:rPr>
          <w:rFonts w:asciiTheme="minorHAnsi" w:hAnsiTheme="minorHAnsi"/>
          <w:sz w:val="24"/>
          <w:szCs w:val="24"/>
        </w:rPr>
        <w:t xml:space="preserve">Innovative preventative maintenance programs for different asset types. </w:t>
      </w:r>
    </w:p>
    <w:p w:rsidR="00460AF5" w:rsidRPr="00460AF5" w:rsidRDefault="00460AF5" w:rsidP="009F452B">
      <w:pPr>
        <w:pStyle w:val="BodyText"/>
        <w:spacing w:before="0" w:line="240" w:lineRule="auto"/>
        <w:rPr>
          <w:rFonts w:asciiTheme="minorHAnsi" w:hAnsiTheme="minorHAnsi"/>
          <w:sz w:val="24"/>
          <w:szCs w:val="24"/>
        </w:rPr>
      </w:pPr>
      <w:r w:rsidRPr="00460AF5">
        <w:rPr>
          <w:rFonts w:asciiTheme="minorHAnsi" w:hAnsiTheme="minorHAnsi"/>
          <w:sz w:val="24"/>
          <w:szCs w:val="24"/>
        </w:rPr>
        <w:t>A recent example will return to the Sewer Fund an estimated net saving of $450,000 per annum over 10 years</w:t>
      </w:r>
      <w:r w:rsidR="00724C0F">
        <w:rPr>
          <w:rFonts w:asciiTheme="minorHAnsi" w:hAnsiTheme="minorHAnsi"/>
          <w:sz w:val="24"/>
          <w:szCs w:val="24"/>
        </w:rPr>
        <w:t xml:space="preserve">. This </w:t>
      </w:r>
      <w:r w:rsidRPr="00460AF5">
        <w:rPr>
          <w:rFonts w:asciiTheme="minorHAnsi" w:hAnsiTheme="minorHAnsi"/>
          <w:sz w:val="24"/>
          <w:szCs w:val="24"/>
        </w:rPr>
        <w:t>result</w:t>
      </w:r>
      <w:r w:rsidR="00724C0F">
        <w:rPr>
          <w:rFonts w:asciiTheme="minorHAnsi" w:hAnsiTheme="minorHAnsi"/>
          <w:sz w:val="24"/>
          <w:szCs w:val="24"/>
        </w:rPr>
        <w:t>s from the</w:t>
      </w:r>
      <w:r w:rsidRPr="00460AF5">
        <w:rPr>
          <w:rFonts w:asciiTheme="minorHAnsi" w:hAnsiTheme="minorHAnsi"/>
          <w:sz w:val="24"/>
          <w:szCs w:val="24"/>
        </w:rPr>
        <w:t xml:space="preserve"> introduction of telemetric vibration sensors in blowers, which are critical and expensive pieces of equipment in the sewage treatment process. Savings to the sewer fund reduce pressure to increase sewer charges, assisting with overall affordability of rates and charges.</w:t>
      </w:r>
    </w:p>
    <w:p w:rsidR="00460AF5" w:rsidRPr="00460AF5" w:rsidRDefault="00460AF5" w:rsidP="009F452B">
      <w:pPr>
        <w:pStyle w:val="BodyText"/>
        <w:spacing w:before="0" w:line="240" w:lineRule="auto"/>
        <w:ind w:hanging="567"/>
        <w:rPr>
          <w:rFonts w:asciiTheme="minorHAnsi" w:hAnsiTheme="minorHAnsi"/>
          <w:sz w:val="24"/>
          <w:szCs w:val="24"/>
        </w:rPr>
      </w:pPr>
    </w:p>
    <w:p w:rsidR="00460AF5" w:rsidRPr="001C26A2" w:rsidRDefault="009F452B" w:rsidP="00BC7A8D">
      <w:pPr>
        <w:pStyle w:val="BodyText"/>
        <w:numPr>
          <w:ilvl w:val="0"/>
          <w:numId w:val="93"/>
        </w:numPr>
        <w:spacing w:before="0" w:line="240" w:lineRule="auto"/>
        <w:ind w:left="0" w:hanging="567"/>
        <w:rPr>
          <w:rFonts w:asciiTheme="minorHAnsi" w:hAnsiTheme="minorHAnsi"/>
          <w:sz w:val="24"/>
          <w:szCs w:val="24"/>
        </w:rPr>
      </w:pPr>
      <w:r>
        <w:rPr>
          <w:rFonts w:asciiTheme="minorHAnsi" w:hAnsiTheme="minorHAnsi"/>
          <w:sz w:val="24"/>
          <w:szCs w:val="24"/>
        </w:rPr>
        <w:t>Recycled water i</w:t>
      </w:r>
      <w:r w:rsidR="00460AF5" w:rsidRPr="001C26A2">
        <w:rPr>
          <w:rFonts w:asciiTheme="minorHAnsi" w:hAnsiTheme="minorHAnsi"/>
          <w:sz w:val="24"/>
          <w:szCs w:val="24"/>
        </w:rPr>
        <w:t>nitiatives</w:t>
      </w:r>
    </w:p>
    <w:p w:rsidR="00460AF5" w:rsidRPr="00460AF5" w:rsidRDefault="00460AF5" w:rsidP="009F452B">
      <w:pPr>
        <w:pStyle w:val="BodyText"/>
        <w:spacing w:before="0" w:line="240" w:lineRule="auto"/>
        <w:rPr>
          <w:rFonts w:asciiTheme="minorHAnsi" w:hAnsiTheme="minorHAnsi"/>
          <w:sz w:val="24"/>
          <w:szCs w:val="24"/>
        </w:rPr>
      </w:pPr>
      <w:r w:rsidRPr="00460AF5">
        <w:rPr>
          <w:rFonts w:asciiTheme="minorHAnsi" w:hAnsiTheme="minorHAnsi"/>
          <w:sz w:val="24"/>
          <w:szCs w:val="24"/>
        </w:rPr>
        <w:t xml:space="preserve">Council has recently extended its recycled water infrastructure to service the main foreshore areas of Byron Bay. The recycled water </w:t>
      </w:r>
      <w:r w:rsidR="009F452B">
        <w:rPr>
          <w:rFonts w:asciiTheme="minorHAnsi" w:hAnsiTheme="minorHAnsi"/>
          <w:sz w:val="24"/>
          <w:szCs w:val="24"/>
        </w:rPr>
        <w:t xml:space="preserve">is </w:t>
      </w:r>
      <w:r w:rsidRPr="00460AF5">
        <w:rPr>
          <w:rFonts w:asciiTheme="minorHAnsi" w:hAnsiTheme="minorHAnsi"/>
          <w:sz w:val="24"/>
          <w:szCs w:val="24"/>
        </w:rPr>
        <w:t xml:space="preserve">used in public toilets and to maintain public parks and gardens. In addition, private commercial premises will now be able to access the recycled water for use in their premises. This initiative will produce savings in parks and open space operations, generate a reduction in potable water demand, with flow on benefits of reduced whole of life costs for water infrastructure; </w:t>
      </w:r>
      <w:r w:rsidR="009F452B">
        <w:rPr>
          <w:rFonts w:asciiTheme="minorHAnsi" w:hAnsiTheme="minorHAnsi"/>
          <w:sz w:val="24"/>
          <w:szCs w:val="24"/>
        </w:rPr>
        <w:t>plus</w:t>
      </w:r>
      <w:r w:rsidRPr="00460AF5">
        <w:rPr>
          <w:rFonts w:asciiTheme="minorHAnsi" w:hAnsiTheme="minorHAnsi"/>
          <w:sz w:val="24"/>
          <w:szCs w:val="24"/>
        </w:rPr>
        <w:t xml:space="preserve"> divert significant volumes of recycled water into constructive reuse purposes, with benefits to sewerage systems operations.</w:t>
      </w:r>
    </w:p>
    <w:p w:rsidR="00AA7807" w:rsidRDefault="00AA7807" w:rsidP="009F452B">
      <w:pPr>
        <w:pStyle w:val="BodyText"/>
        <w:spacing w:before="0" w:line="240" w:lineRule="auto"/>
        <w:ind w:hanging="567"/>
        <w:rPr>
          <w:rFonts w:asciiTheme="minorHAnsi" w:hAnsiTheme="minorHAnsi"/>
          <w:sz w:val="24"/>
          <w:szCs w:val="24"/>
        </w:rPr>
      </w:pPr>
    </w:p>
    <w:p w:rsidR="00460AF5" w:rsidRPr="001C26A2" w:rsidRDefault="009F452B" w:rsidP="00BC7A8D">
      <w:pPr>
        <w:pStyle w:val="BodyText"/>
        <w:numPr>
          <w:ilvl w:val="0"/>
          <w:numId w:val="93"/>
        </w:numPr>
        <w:spacing w:before="0" w:line="240" w:lineRule="auto"/>
        <w:ind w:left="0" w:hanging="567"/>
        <w:rPr>
          <w:rFonts w:asciiTheme="minorHAnsi" w:hAnsiTheme="minorHAnsi"/>
          <w:sz w:val="24"/>
          <w:szCs w:val="24"/>
        </w:rPr>
      </w:pPr>
      <w:r>
        <w:rPr>
          <w:rFonts w:asciiTheme="minorHAnsi" w:hAnsiTheme="minorHAnsi"/>
          <w:sz w:val="24"/>
          <w:szCs w:val="24"/>
        </w:rPr>
        <w:t>Improvements to development assessment s</w:t>
      </w:r>
      <w:r w:rsidR="00460AF5" w:rsidRPr="001C26A2">
        <w:rPr>
          <w:rFonts w:asciiTheme="minorHAnsi" w:hAnsiTheme="minorHAnsi"/>
          <w:sz w:val="24"/>
          <w:szCs w:val="24"/>
        </w:rPr>
        <w:t xml:space="preserve">ervices </w:t>
      </w:r>
    </w:p>
    <w:p w:rsidR="00460AF5" w:rsidRPr="00460AF5" w:rsidRDefault="009F452B" w:rsidP="009F452B">
      <w:pPr>
        <w:pStyle w:val="BodyText"/>
        <w:spacing w:before="0" w:line="240" w:lineRule="auto"/>
        <w:rPr>
          <w:rFonts w:asciiTheme="minorHAnsi" w:hAnsiTheme="minorHAnsi"/>
          <w:b/>
          <w:sz w:val="24"/>
          <w:szCs w:val="24"/>
        </w:rPr>
      </w:pPr>
      <w:r>
        <w:rPr>
          <w:rFonts w:asciiTheme="minorHAnsi" w:hAnsiTheme="minorHAnsi"/>
          <w:sz w:val="24"/>
          <w:szCs w:val="24"/>
        </w:rPr>
        <w:t xml:space="preserve">During 2017, </w:t>
      </w:r>
      <w:r w:rsidR="00460AF5" w:rsidRPr="00460AF5">
        <w:rPr>
          <w:rFonts w:asciiTheme="minorHAnsi" w:hAnsiTheme="minorHAnsi"/>
          <w:sz w:val="24"/>
          <w:szCs w:val="24"/>
        </w:rPr>
        <w:t>Council has a program to implement progressive improvements to development assessment services, which include</w:t>
      </w:r>
      <w:r>
        <w:rPr>
          <w:rFonts w:asciiTheme="minorHAnsi" w:hAnsiTheme="minorHAnsi"/>
          <w:sz w:val="24"/>
          <w:szCs w:val="24"/>
        </w:rPr>
        <w:t>s</w:t>
      </w:r>
      <w:r w:rsidR="00460AF5" w:rsidRPr="00460AF5">
        <w:rPr>
          <w:rFonts w:asciiTheme="minorHAnsi" w:hAnsiTheme="minorHAnsi"/>
          <w:sz w:val="24"/>
          <w:szCs w:val="24"/>
        </w:rPr>
        <w:t xml:space="preserve">: </w:t>
      </w:r>
    </w:p>
    <w:p w:rsidR="00460AF5" w:rsidRPr="00EB3565" w:rsidRDefault="00460AF5" w:rsidP="00BC7A8D">
      <w:pPr>
        <w:pStyle w:val="BodyText"/>
        <w:numPr>
          <w:ilvl w:val="0"/>
          <w:numId w:val="79"/>
        </w:numPr>
        <w:spacing w:before="0" w:line="240" w:lineRule="auto"/>
        <w:ind w:left="567" w:hanging="567"/>
        <w:rPr>
          <w:rFonts w:asciiTheme="minorHAnsi" w:hAnsiTheme="minorHAnsi"/>
          <w:sz w:val="24"/>
          <w:szCs w:val="24"/>
        </w:rPr>
      </w:pPr>
      <w:r w:rsidRPr="00EB3565">
        <w:rPr>
          <w:rFonts w:asciiTheme="minorHAnsi" w:hAnsiTheme="minorHAnsi"/>
          <w:sz w:val="24"/>
          <w:szCs w:val="24"/>
        </w:rPr>
        <w:t xml:space="preserve">introduction of pre-lodgement services to improve the quality of applications and reduce assessment times; </w:t>
      </w:r>
    </w:p>
    <w:p w:rsidR="00460AF5" w:rsidRPr="00EB3565" w:rsidRDefault="00460AF5" w:rsidP="00BC7A8D">
      <w:pPr>
        <w:pStyle w:val="BodyText"/>
        <w:numPr>
          <w:ilvl w:val="0"/>
          <w:numId w:val="79"/>
        </w:numPr>
        <w:spacing w:before="0" w:line="240" w:lineRule="auto"/>
        <w:ind w:left="567" w:hanging="567"/>
        <w:rPr>
          <w:rFonts w:asciiTheme="minorHAnsi" w:hAnsiTheme="minorHAnsi"/>
          <w:sz w:val="24"/>
          <w:szCs w:val="24"/>
        </w:rPr>
      </w:pPr>
      <w:r w:rsidRPr="00EB3565">
        <w:rPr>
          <w:rFonts w:asciiTheme="minorHAnsi" w:hAnsiTheme="minorHAnsi"/>
          <w:sz w:val="24"/>
          <w:szCs w:val="24"/>
        </w:rPr>
        <w:t xml:space="preserve">introduction of e-lodgement services; </w:t>
      </w:r>
    </w:p>
    <w:p w:rsidR="00AA7807" w:rsidRPr="00EB3565" w:rsidRDefault="00460AF5" w:rsidP="00BC7A8D">
      <w:pPr>
        <w:pStyle w:val="BodyText"/>
        <w:numPr>
          <w:ilvl w:val="0"/>
          <w:numId w:val="79"/>
        </w:numPr>
        <w:spacing w:before="0" w:line="240" w:lineRule="auto"/>
        <w:ind w:left="567" w:hanging="567"/>
        <w:rPr>
          <w:rFonts w:asciiTheme="minorHAnsi" w:hAnsiTheme="minorHAnsi"/>
          <w:sz w:val="24"/>
          <w:szCs w:val="24"/>
        </w:rPr>
      </w:pPr>
      <w:r w:rsidRPr="00EB3565">
        <w:rPr>
          <w:rFonts w:asciiTheme="minorHAnsi" w:hAnsiTheme="minorHAnsi"/>
          <w:sz w:val="24"/>
          <w:szCs w:val="24"/>
        </w:rPr>
        <w:t>implementation of NSW Department of Planning’s “E-Portal” as soon as it is available (Council has already been approved as the fi</w:t>
      </w:r>
      <w:r w:rsidR="00AA7807" w:rsidRPr="00EB3565">
        <w:rPr>
          <w:rFonts w:asciiTheme="minorHAnsi" w:hAnsiTheme="minorHAnsi"/>
          <w:sz w:val="24"/>
          <w:szCs w:val="24"/>
        </w:rPr>
        <w:t>rst regional Council for 2017).</w:t>
      </w:r>
    </w:p>
    <w:p w:rsidR="00AA7807" w:rsidRDefault="00AA7807" w:rsidP="00AA7807">
      <w:pPr>
        <w:pStyle w:val="BodyText"/>
        <w:spacing w:before="0" w:line="240" w:lineRule="auto"/>
        <w:ind w:left="-567"/>
        <w:rPr>
          <w:rFonts w:asciiTheme="minorHAnsi" w:hAnsiTheme="minorHAnsi"/>
          <w:sz w:val="24"/>
          <w:szCs w:val="24"/>
        </w:rPr>
      </w:pPr>
    </w:p>
    <w:p w:rsidR="00460AF5" w:rsidRPr="00AA7807" w:rsidRDefault="009F452B" w:rsidP="00AA7807">
      <w:pPr>
        <w:pStyle w:val="BodyText"/>
        <w:spacing w:before="0" w:line="240" w:lineRule="auto"/>
        <w:ind w:left="-567"/>
        <w:rPr>
          <w:rFonts w:asciiTheme="minorHAnsi" w:hAnsiTheme="minorHAnsi"/>
          <w:sz w:val="24"/>
          <w:szCs w:val="24"/>
        </w:rPr>
      </w:pPr>
      <w:r>
        <w:rPr>
          <w:rFonts w:asciiTheme="minorHAnsi" w:hAnsiTheme="minorHAnsi"/>
          <w:b/>
          <w:sz w:val="24"/>
          <w:szCs w:val="24"/>
        </w:rPr>
        <w:t>Environmental i</w:t>
      </w:r>
      <w:r w:rsidR="00460AF5" w:rsidRPr="00460AF5">
        <w:rPr>
          <w:rFonts w:asciiTheme="minorHAnsi" w:hAnsiTheme="minorHAnsi"/>
          <w:b/>
          <w:sz w:val="24"/>
          <w:szCs w:val="24"/>
        </w:rPr>
        <w:t>nitiatives</w:t>
      </w:r>
    </w:p>
    <w:p w:rsidR="00460AF5" w:rsidRP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 xml:space="preserve">Council will continue to use </w:t>
      </w:r>
      <w:r w:rsidR="00724C0F">
        <w:rPr>
          <w:rFonts w:asciiTheme="minorHAnsi" w:hAnsiTheme="minorHAnsi"/>
          <w:sz w:val="24"/>
          <w:szCs w:val="24"/>
        </w:rPr>
        <w:t>Revolving</w:t>
      </w:r>
      <w:r w:rsidRPr="00460AF5">
        <w:rPr>
          <w:rFonts w:asciiTheme="minorHAnsi" w:hAnsiTheme="minorHAnsi"/>
          <w:sz w:val="24"/>
          <w:szCs w:val="24"/>
        </w:rPr>
        <w:t xml:space="preserve"> Energy Funds (created through energy efficiency savings) to fund future cost and emissions saving projects.</w:t>
      </w:r>
    </w:p>
    <w:p w:rsidR="00460AF5" w:rsidRP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 xml:space="preserve"> </w:t>
      </w:r>
    </w:p>
    <w:p w:rsidR="00460AF5" w:rsidRPr="00460AF5" w:rsidRDefault="00460AF5" w:rsidP="00460AF5">
      <w:pPr>
        <w:pStyle w:val="BodyText"/>
        <w:spacing w:before="0" w:line="240" w:lineRule="auto"/>
        <w:ind w:left="-567"/>
        <w:rPr>
          <w:rFonts w:asciiTheme="minorHAnsi" w:hAnsiTheme="minorHAnsi"/>
          <w:sz w:val="24"/>
          <w:szCs w:val="24"/>
        </w:rPr>
      </w:pPr>
      <w:r w:rsidRPr="00460AF5">
        <w:rPr>
          <w:rFonts w:asciiTheme="minorHAnsi" w:hAnsiTheme="minorHAnsi"/>
          <w:sz w:val="24"/>
          <w:szCs w:val="24"/>
        </w:rPr>
        <w:t xml:space="preserve">As an example, Council is extending its LED lighting programs to: </w:t>
      </w:r>
    </w:p>
    <w:p w:rsidR="00460AF5" w:rsidRPr="00460AF5" w:rsidRDefault="00460AF5" w:rsidP="00BC7A8D">
      <w:pPr>
        <w:pStyle w:val="BodyText"/>
        <w:numPr>
          <w:ilvl w:val="0"/>
          <w:numId w:val="92"/>
        </w:numPr>
        <w:spacing w:before="0" w:line="240" w:lineRule="auto"/>
        <w:rPr>
          <w:rFonts w:asciiTheme="minorHAnsi" w:hAnsiTheme="minorHAnsi"/>
          <w:sz w:val="24"/>
          <w:szCs w:val="24"/>
        </w:rPr>
      </w:pPr>
      <w:r w:rsidRPr="00460AF5">
        <w:rPr>
          <w:rFonts w:asciiTheme="minorHAnsi" w:hAnsiTheme="minorHAnsi"/>
          <w:sz w:val="24"/>
          <w:szCs w:val="24"/>
        </w:rPr>
        <w:lastRenderedPageBreak/>
        <w:t xml:space="preserve">Retrofitting building lighting. A recent example resulted in 177 building lighting fittings being changed to LED. Over the life of the light fittings, the estimated savings are $200,000. </w:t>
      </w:r>
    </w:p>
    <w:p w:rsidR="00460AF5" w:rsidRPr="00460AF5" w:rsidRDefault="00460AF5" w:rsidP="00BC7A8D">
      <w:pPr>
        <w:pStyle w:val="BodyText"/>
        <w:numPr>
          <w:ilvl w:val="0"/>
          <w:numId w:val="92"/>
        </w:numPr>
        <w:spacing w:before="0" w:line="240" w:lineRule="auto"/>
        <w:rPr>
          <w:rFonts w:asciiTheme="minorHAnsi" w:hAnsiTheme="minorHAnsi"/>
          <w:sz w:val="24"/>
          <w:szCs w:val="24"/>
        </w:rPr>
      </w:pPr>
      <w:r w:rsidRPr="00460AF5">
        <w:rPr>
          <w:rFonts w:asciiTheme="minorHAnsi" w:hAnsiTheme="minorHAnsi"/>
          <w:sz w:val="24"/>
          <w:szCs w:val="24"/>
        </w:rPr>
        <w:t xml:space="preserve">Retrofitting street and park lighting. Council, with support from State agencies, has been in discussion with energy companies for a number of years and in 2016 received in-principle support for retrofitting street lights. The savings  are estimated at $211,000 pa but as this is still subject to State agency agreement to proceed, the uncertainty means that this not been factored into the LTFP yet.  </w:t>
      </w:r>
    </w:p>
    <w:p w:rsidR="00460AF5" w:rsidRPr="00460AF5" w:rsidRDefault="009F452B" w:rsidP="00460AF5">
      <w:pPr>
        <w:pStyle w:val="BodyText"/>
        <w:ind w:left="-567"/>
        <w:rPr>
          <w:rFonts w:asciiTheme="minorHAnsi" w:hAnsiTheme="minorHAnsi"/>
          <w:b/>
          <w:sz w:val="24"/>
          <w:szCs w:val="24"/>
        </w:rPr>
      </w:pPr>
      <w:r>
        <w:rPr>
          <w:rFonts w:asciiTheme="minorHAnsi" w:hAnsiTheme="minorHAnsi"/>
          <w:b/>
          <w:sz w:val="24"/>
          <w:szCs w:val="24"/>
        </w:rPr>
        <w:t>Sewage treatment plant rationalisation and a</w:t>
      </w:r>
      <w:r w:rsidR="00460AF5" w:rsidRPr="00460AF5">
        <w:rPr>
          <w:rFonts w:asciiTheme="minorHAnsi" w:hAnsiTheme="minorHAnsi"/>
          <w:b/>
          <w:sz w:val="24"/>
          <w:szCs w:val="24"/>
        </w:rPr>
        <w:t xml:space="preserve">ugmentation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Council’s management </w:t>
      </w:r>
      <w:r w:rsidR="009F452B">
        <w:rPr>
          <w:rFonts w:asciiTheme="minorHAnsi" w:hAnsiTheme="minorHAnsi"/>
          <w:sz w:val="24"/>
          <w:szCs w:val="24"/>
        </w:rPr>
        <w:t xml:space="preserve">strategy </w:t>
      </w:r>
      <w:r w:rsidRPr="00460AF5">
        <w:rPr>
          <w:rFonts w:asciiTheme="minorHAnsi" w:hAnsiTheme="minorHAnsi"/>
          <w:sz w:val="24"/>
          <w:szCs w:val="24"/>
        </w:rPr>
        <w:t xml:space="preserve">of sewerage services includes operation of separate treatment plants servicing the communities of Brunswick Heads and Ocean Shores. Council is in the process of reviewing this strategy and initial indications are that an alternate strategy is available involving rationalising the two plants into one and augmenting the </w:t>
      </w:r>
      <w:r w:rsidR="00E66DF9" w:rsidRPr="00460AF5">
        <w:rPr>
          <w:rFonts w:asciiTheme="minorHAnsi" w:hAnsiTheme="minorHAnsi"/>
          <w:sz w:val="24"/>
          <w:szCs w:val="24"/>
        </w:rPr>
        <w:t>more</w:t>
      </w:r>
      <w:r w:rsidRPr="00460AF5">
        <w:rPr>
          <w:rFonts w:asciiTheme="minorHAnsi" w:hAnsiTheme="minorHAnsi"/>
          <w:sz w:val="24"/>
          <w:szCs w:val="24"/>
        </w:rPr>
        <w:t xml:space="preserve"> current of the two plants at Brunswick Heads to service both communities. This has the potential to: </w:t>
      </w:r>
    </w:p>
    <w:p w:rsidR="00460AF5" w:rsidRPr="00460AF5" w:rsidRDefault="00460AF5" w:rsidP="00BC7A8D">
      <w:pPr>
        <w:pStyle w:val="BodyText"/>
        <w:numPr>
          <w:ilvl w:val="0"/>
          <w:numId w:val="76"/>
        </w:numPr>
        <w:spacing w:before="0" w:line="240" w:lineRule="auto"/>
        <w:ind w:left="0" w:hanging="567"/>
        <w:rPr>
          <w:rFonts w:asciiTheme="minorHAnsi" w:hAnsiTheme="minorHAnsi"/>
          <w:sz w:val="24"/>
          <w:szCs w:val="24"/>
        </w:rPr>
      </w:pPr>
      <w:r w:rsidRPr="00460AF5">
        <w:rPr>
          <w:rFonts w:asciiTheme="minorHAnsi" w:hAnsiTheme="minorHAnsi"/>
          <w:sz w:val="24"/>
          <w:szCs w:val="24"/>
        </w:rPr>
        <w:t xml:space="preserve">defer up to $22.7 million in capital costs to upgrade the Ocean Shores plant (until 2035-36 when the combined and augmented Ocean Shores-Brunswick Plant will require upgrade); and </w:t>
      </w:r>
    </w:p>
    <w:p w:rsidR="00460AF5" w:rsidRPr="00460AF5" w:rsidRDefault="00460AF5" w:rsidP="00BC7A8D">
      <w:pPr>
        <w:pStyle w:val="BodyText"/>
        <w:numPr>
          <w:ilvl w:val="0"/>
          <w:numId w:val="76"/>
        </w:numPr>
        <w:spacing w:before="0" w:line="240" w:lineRule="auto"/>
        <w:ind w:left="0" w:hanging="567"/>
        <w:rPr>
          <w:rFonts w:asciiTheme="minorHAnsi" w:hAnsiTheme="minorHAnsi"/>
          <w:sz w:val="24"/>
          <w:szCs w:val="24"/>
        </w:rPr>
      </w:pPr>
      <w:r w:rsidRPr="00460AF5">
        <w:rPr>
          <w:rFonts w:asciiTheme="minorHAnsi" w:hAnsiTheme="minorHAnsi"/>
          <w:sz w:val="24"/>
          <w:szCs w:val="24"/>
        </w:rPr>
        <w:t xml:space="preserve">generate approximately $12.6 million savings on the whole of life costs of the assets servicing these two communities.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This is one possible alternative management strategy being researched and Council consideration</w:t>
      </w:r>
      <w:r w:rsidR="0071208D">
        <w:rPr>
          <w:rFonts w:asciiTheme="minorHAnsi" w:hAnsiTheme="minorHAnsi"/>
          <w:sz w:val="24"/>
          <w:szCs w:val="24"/>
        </w:rPr>
        <w:t>,</w:t>
      </w:r>
      <w:r w:rsidRPr="00460AF5">
        <w:rPr>
          <w:rFonts w:asciiTheme="minorHAnsi" w:hAnsiTheme="minorHAnsi"/>
          <w:sz w:val="24"/>
          <w:szCs w:val="24"/>
        </w:rPr>
        <w:t xml:space="preserve"> as well as community consultation</w:t>
      </w:r>
      <w:r w:rsidR="0071208D">
        <w:rPr>
          <w:rFonts w:asciiTheme="minorHAnsi" w:hAnsiTheme="minorHAnsi"/>
          <w:sz w:val="24"/>
          <w:szCs w:val="24"/>
        </w:rPr>
        <w:t>,</w:t>
      </w:r>
      <w:r w:rsidRPr="00460AF5">
        <w:rPr>
          <w:rFonts w:asciiTheme="minorHAnsi" w:hAnsiTheme="minorHAnsi"/>
          <w:sz w:val="24"/>
          <w:szCs w:val="24"/>
        </w:rPr>
        <w:t xml:space="preserve"> on </w:t>
      </w:r>
      <w:r w:rsidR="0071208D">
        <w:rPr>
          <w:rFonts w:asciiTheme="minorHAnsi" w:hAnsiTheme="minorHAnsi"/>
          <w:sz w:val="24"/>
          <w:szCs w:val="24"/>
        </w:rPr>
        <w:t xml:space="preserve">the </w:t>
      </w:r>
      <w:r w:rsidRPr="00460AF5">
        <w:rPr>
          <w:rFonts w:asciiTheme="minorHAnsi" w:hAnsiTheme="minorHAnsi"/>
          <w:sz w:val="24"/>
          <w:szCs w:val="24"/>
        </w:rPr>
        <w:t xml:space="preserve">potential future management options is yet to occur. However, if this or a more efficient alternative strategy were to be adopted by Council and the community, it would assist even </w:t>
      </w:r>
      <w:r w:rsidR="0071208D">
        <w:rPr>
          <w:rFonts w:asciiTheme="minorHAnsi" w:hAnsiTheme="minorHAnsi"/>
          <w:sz w:val="24"/>
          <w:szCs w:val="24"/>
        </w:rPr>
        <w:t>further</w:t>
      </w:r>
      <w:r w:rsidRPr="00460AF5">
        <w:rPr>
          <w:rFonts w:asciiTheme="minorHAnsi" w:hAnsiTheme="minorHAnsi"/>
          <w:sz w:val="24"/>
          <w:szCs w:val="24"/>
        </w:rPr>
        <w:t xml:space="preserve"> in containing future sewerage services fees and charges. </w:t>
      </w:r>
    </w:p>
    <w:p w:rsidR="00460AF5" w:rsidRPr="00460AF5" w:rsidRDefault="0071208D" w:rsidP="00460AF5">
      <w:pPr>
        <w:pStyle w:val="BodyText"/>
        <w:ind w:left="-567"/>
        <w:rPr>
          <w:rFonts w:asciiTheme="minorHAnsi" w:hAnsiTheme="minorHAnsi"/>
          <w:b/>
          <w:sz w:val="24"/>
          <w:szCs w:val="24"/>
        </w:rPr>
      </w:pPr>
      <w:r>
        <w:rPr>
          <w:rFonts w:asciiTheme="minorHAnsi" w:hAnsiTheme="minorHAnsi"/>
          <w:b/>
          <w:sz w:val="24"/>
          <w:szCs w:val="24"/>
        </w:rPr>
        <w:t>Internal audit performance r</w:t>
      </w:r>
      <w:r w:rsidR="00460AF5" w:rsidRPr="00460AF5">
        <w:rPr>
          <w:rFonts w:asciiTheme="minorHAnsi" w:hAnsiTheme="minorHAnsi"/>
          <w:b/>
          <w:sz w:val="24"/>
          <w:szCs w:val="24"/>
        </w:rPr>
        <w:t>eviews</w:t>
      </w:r>
    </w:p>
    <w:p w:rsidR="00460AF5" w:rsidRPr="00460AF5" w:rsidRDefault="00460AF5" w:rsidP="00460AF5">
      <w:pPr>
        <w:pStyle w:val="BodyText"/>
        <w:ind w:left="-567"/>
        <w:rPr>
          <w:rFonts w:asciiTheme="minorHAnsi" w:hAnsiTheme="minorHAnsi"/>
          <w:b/>
          <w:sz w:val="24"/>
          <w:szCs w:val="24"/>
        </w:rPr>
      </w:pPr>
      <w:r w:rsidRPr="00460AF5">
        <w:rPr>
          <w:rFonts w:asciiTheme="minorHAnsi" w:hAnsiTheme="minorHAnsi"/>
          <w:sz w:val="24"/>
          <w:szCs w:val="24"/>
        </w:rPr>
        <w:t>Each financial year</w:t>
      </w:r>
      <w:r w:rsidR="0071208D">
        <w:rPr>
          <w:rFonts w:asciiTheme="minorHAnsi" w:hAnsiTheme="minorHAnsi"/>
          <w:sz w:val="24"/>
          <w:szCs w:val="24"/>
        </w:rPr>
        <w:t>,</w:t>
      </w:r>
      <w:r w:rsidRPr="00460AF5">
        <w:rPr>
          <w:rFonts w:asciiTheme="minorHAnsi" w:hAnsiTheme="minorHAnsi"/>
          <w:sz w:val="24"/>
          <w:szCs w:val="24"/>
        </w:rPr>
        <w:t xml:space="preserve"> Council’s Internal Audit Services (provided by an independent audit firm and whose reports are considered by an independently chaired committee) carry out at least </w:t>
      </w:r>
      <w:r w:rsidR="0071208D">
        <w:rPr>
          <w:rFonts w:asciiTheme="minorHAnsi" w:hAnsiTheme="minorHAnsi"/>
          <w:sz w:val="24"/>
          <w:szCs w:val="24"/>
        </w:rPr>
        <w:t>four</w:t>
      </w:r>
      <w:r w:rsidRPr="00460AF5">
        <w:rPr>
          <w:rFonts w:asciiTheme="minorHAnsi" w:hAnsiTheme="minorHAnsi"/>
          <w:sz w:val="24"/>
          <w:szCs w:val="24"/>
        </w:rPr>
        <w:t xml:space="preserve"> performance audits. These audits independently critically review Council’s current processes and performance</w:t>
      </w:r>
      <w:r w:rsidR="0071208D">
        <w:rPr>
          <w:rFonts w:asciiTheme="minorHAnsi" w:hAnsiTheme="minorHAnsi"/>
          <w:sz w:val="24"/>
          <w:szCs w:val="24"/>
        </w:rPr>
        <w:t>,</w:t>
      </w:r>
      <w:r w:rsidRPr="00460AF5">
        <w:rPr>
          <w:rFonts w:asciiTheme="minorHAnsi" w:hAnsiTheme="minorHAnsi"/>
          <w:sz w:val="24"/>
          <w:szCs w:val="24"/>
        </w:rPr>
        <w:t xml:space="preserve"> not just for compliance purposes but also to identify opportunities for improvement.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Recent performance audits have included Procurement, Development Assessment, Work Health Safety, Governance and Complaints Handling, Developer Contributions and Training, Recruitment and Succession Planning. </w:t>
      </w:r>
    </w:p>
    <w:p w:rsidR="00F661FD" w:rsidRDefault="00F661FD">
      <w:pPr>
        <w:spacing w:after="200" w:line="276" w:lineRule="auto"/>
        <w:rPr>
          <w:rFonts w:asciiTheme="minorHAnsi" w:hAnsiTheme="minorHAnsi"/>
          <w:b/>
          <w:sz w:val="24"/>
        </w:rPr>
      </w:pPr>
      <w:r>
        <w:rPr>
          <w:rFonts w:asciiTheme="minorHAnsi" w:hAnsiTheme="minorHAnsi"/>
          <w:b/>
          <w:sz w:val="24"/>
        </w:rPr>
        <w:br w:type="page"/>
      </w:r>
    </w:p>
    <w:p w:rsidR="00460AF5" w:rsidRPr="00460AF5" w:rsidRDefault="0071208D" w:rsidP="00460AF5">
      <w:pPr>
        <w:pStyle w:val="BodyText"/>
        <w:ind w:left="-567"/>
        <w:rPr>
          <w:rFonts w:asciiTheme="minorHAnsi" w:hAnsiTheme="minorHAnsi"/>
          <w:b/>
          <w:sz w:val="24"/>
          <w:szCs w:val="24"/>
        </w:rPr>
      </w:pPr>
      <w:r>
        <w:rPr>
          <w:rFonts w:asciiTheme="minorHAnsi" w:hAnsiTheme="minorHAnsi"/>
          <w:b/>
          <w:sz w:val="24"/>
          <w:szCs w:val="24"/>
        </w:rPr>
        <w:lastRenderedPageBreak/>
        <w:t>Service r</w:t>
      </w:r>
      <w:r w:rsidR="00460AF5" w:rsidRPr="00460AF5">
        <w:rPr>
          <w:rFonts w:asciiTheme="minorHAnsi" w:hAnsiTheme="minorHAnsi"/>
          <w:b/>
          <w:sz w:val="24"/>
          <w:szCs w:val="24"/>
        </w:rPr>
        <w:t xml:space="preserve">eviews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In addition, Council also undertakes reviews of its services, either using internal resources or by use of external experts. The objectives for each service review are set on a case by case basis, but broadly they are all intended to, at a minimum: </w:t>
      </w:r>
    </w:p>
    <w:p w:rsidR="00460AF5" w:rsidRPr="00460AF5" w:rsidRDefault="00460AF5" w:rsidP="0071208D">
      <w:pPr>
        <w:pStyle w:val="BodyText"/>
        <w:spacing w:before="0" w:line="240" w:lineRule="auto"/>
        <w:ind w:hanging="567"/>
        <w:rPr>
          <w:rFonts w:asciiTheme="minorHAnsi" w:hAnsiTheme="minorHAnsi"/>
          <w:sz w:val="24"/>
          <w:szCs w:val="24"/>
        </w:rPr>
      </w:pPr>
      <w:r w:rsidRPr="00460AF5">
        <w:rPr>
          <w:rFonts w:asciiTheme="minorHAnsi" w:hAnsiTheme="minorHAnsi"/>
          <w:sz w:val="24"/>
          <w:szCs w:val="24"/>
        </w:rPr>
        <w:t>•</w:t>
      </w:r>
      <w:r w:rsidRPr="00460AF5">
        <w:rPr>
          <w:rFonts w:asciiTheme="minorHAnsi" w:hAnsiTheme="minorHAnsi"/>
          <w:sz w:val="24"/>
          <w:szCs w:val="24"/>
        </w:rPr>
        <w:tab/>
        <w:t xml:space="preserve">Include a gap analysis of existing and future demands and current and proposed services. </w:t>
      </w:r>
    </w:p>
    <w:p w:rsidR="00460AF5" w:rsidRPr="00460AF5" w:rsidRDefault="00536215" w:rsidP="0071208D">
      <w:pPr>
        <w:pStyle w:val="BodyText"/>
        <w:spacing w:before="0" w:line="240" w:lineRule="auto"/>
        <w:ind w:hanging="567"/>
        <w:rPr>
          <w:rFonts w:asciiTheme="minorHAnsi" w:hAnsiTheme="minorHAnsi"/>
          <w:sz w:val="24"/>
          <w:szCs w:val="24"/>
        </w:rPr>
      </w:pPr>
      <w:r>
        <w:rPr>
          <w:rFonts w:asciiTheme="minorHAnsi" w:hAnsiTheme="minorHAnsi"/>
          <w:sz w:val="24"/>
          <w:szCs w:val="24"/>
        </w:rPr>
        <w:t>•</w:t>
      </w:r>
      <w:r>
        <w:rPr>
          <w:rFonts w:asciiTheme="minorHAnsi" w:hAnsiTheme="minorHAnsi"/>
          <w:sz w:val="24"/>
          <w:szCs w:val="24"/>
        </w:rPr>
        <w:tab/>
        <w:t>Compare</w:t>
      </w:r>
      <w:r w:rsidR="00460AF5" w:rsidRPr="00460AF5">
        <w:rPr>
          <w:rFonts w:asciiTheme="minorHAnsi" w:hAnsiTheme="minorHAnsi"/>
          <w:sz w:val="24"/>
          <w:szCs w:val="24"/>
        </w:rPr>
        <w:t xml:space="preserve"> current and proposed service delivery methodologies and processes against industry benchmarks, trends, best practice and innovations. </w:t>
      </w:r>
    </w:p>
    <w:p w:rsidR="00460AF5" w:rsidRPr="00460AF5" w:rsidRDefault="00460AF5" w:rsidP="0071208D">
      <w:pPr>
        <w:pStyle w:val="BodyText"/>
        <w:spacing w:before="0" w:line="240" w:lineRule="auto"/>
        <w:ind w:hanging="567"/>
        <w:rPr>
          <w:rFonts w:asciiTheme="minorHAnsi" w:hAnsiTheme="minorHAnsi"/>
          <w:sz w:val="24"/>
          <w:szCs w:val="24"/>
        </w:rPr>
      </w:pPr>
      <w:r w:rsidRPr="00460AF5">
        <w:rPr>
          <w:rFonts w:asciiTheme="minorHAnsi" w:hAnsiTheme="minorHAnsi"/>
          <w:sz w:val="24"/>
          <w:szCs w:val="24"/>
        </w:rPr>
        <w:t>•</w:t>
      </w:r>
      <w:r w:rsidRPr="00460AF5">
        <w:rPr>
          <w:rFonts w:asciiTheme="minorHAnsi" w:hAnsiTheme="minorHAnsi"/>
          <w:sz w:val="24"/>
          <w:szCs w:val="24"/>
        </w:rPr>
        <w:tab/>
        <w:t xml:space="preserve">Where improvement opportunities are identified, development of actions plans to progress towards improvement.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Some examples of recently conducted, underway or scheduled service reviews include review of Tyagarah Airfield operations, parking management reviews, Children’s Services review, Open Space Services review and review of Bush Regeneration Services. </w:t>
      </w:r>
    </w:p>
    <w:p w:rsidR="00460AF5" w:rsidRPr="00460AF5" w:rsidRDefault="0071208D" w:rsidP="00460AF5">
      <w:pPr>
        <w:pStyle w:val="BodyText"/>
        <w:ind w:left="-567"/>
        <w:rPr>
          <w:rFonts w:asciiTheme="minorHAnsi" w:hAnsiTheme="minorHAnsi"/>
          <w:b/>
          <w:sz w:val="24"/>
          <w:szCs w:val="24"/>
        </w:rPr>
      </w:pPr>
      <w:r>
        <w:rPr>
          <w:rFonts w:asciiTheme="minorHAnsi" w:hAnsiTheme="minorHAnsi"/>
          <w:b/>
          <w:sz w:val="24"/>
          <w:szCs w:val="24"/>
        </w:rPr>
        <w:t>Business performance management and m</w:t>
      </w:r>
      <w:r w:rsidR="00460AF5" w:rsidRPr="00460AF5">
        <w:rPr>
          <w:rFonts w:asciiTheme="minorHAnsi" w:hAnsiTheme="minorHAnsi"/>
          <w:b/>
          <w:sz w:val="24"/>
          <w:szCs w:val="24"/>
        </w:rPr>
        <w:t>onitoring</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Since 2012, Council has been committed to proactively monitoring and analysing performance data, developing its internal data analytics capacity and building a culture that understands the value of performance data for driving continuous improvement.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Council was part of the original pilot of the PwC/Local Government </w:t>
      </w:r>
      <w:r w:rsidR="008D0C2A">
        <w:rPr>
          <w:rFonts w:asciiTheme="minorHAnsi" w:hAnsiTheme="minorHAnsi"/>
          <w:sz w:val="24"/>
          <w:szCs w:val="24"/>
        </w:rPr>
        <w:t>Professionals</w:t>
      </w:r>
      <w:r w:rsidRPr="00460AF5">
        <w:rPr>
          <w:rFonts w:asciiTheme="minorHAnsi" w:hAnsiTheme="minorHAnsi"/>
          <w:sz w:val="24"/>
          <w:szCs w:val="24"/>
        </w:rPr>
        <w:t xml:space="preserve"> “Local Government operational and management effectiveness” reporting and has been an active participant each year since.  Through that collaboration, Council now has 3 years of robust performance and comparative data, across key functions of Workforce Management, Finance, Operations, Risk Management and Corporate Leadership. With the expansion of the survey and reporting from 2015, Council is also now starting to collect performance data in key service areas for example roads and bridges operations.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Council will continue to critically analyse and, where possible benchmark, its performance data to identify and act on improvement opportunities.</w:t>
      </w:r>
    </w:p>
    <w:p w:rsidR="00460AF5" w:rsidRPr="001C26A2" w:rsidRDefault="0071208D" w:rsidP="00460AF5">
      <w:pPr>
        <w:pStyle w:val="BodyText"/>
        <w:ind w:left="-567"/>
        <w:rPr>
          <w:rFonts w:asciiTheme="minorHAnsi" w:hAnsiTheme="minorHAnsi"/>
          <w:b/>
          <w:sz w:val="28"/>
          <w:szCs w:val="24"/>
          <w:u w:val="single"/>
        </w:rPr>
      </w:pPr>
      <w:r>
        <w:rPr>
          <w:rFonts w:asciiTheme="minorHAnsi" w:hAnsiTheme="minorHAnsi"/>
          <w:b/>
          <w:sz w:val="28"/>
          <w:szCs w:val="24"/>
          <w:u w:val="single"/>
        </w:rPr>
        <w:t>Future revenue generating p</w:t>
      </w:r>
      <w:r w:rsidR="00460AF5" w:rsidRPr="001C26A2">
        <w:rPr>
          <w:rFonts w:asciiTheme="minorHAnsi" w:hAnsiTheme="minorHAnsi"/>
          <w:b/>
          <w:sz w:val="28"/>
          <w:szCs w:val="24"/>
          <w:u w:val="single"/>
        </w:rPr>
        <w:t xml:space="preserve">rojects </w:t>
      </w:r>
    </w:p>
    <w:p w:rsidR="00460AF5" w:rsidRPr="00460AF5" w:rsidRDefault="00460AF5" w:rsidP="00460AF5">
      <w:pPr>
        <w:pStyle w:val="BodyText"/>
        <w:ind w:left="-567"/>
        <w:rPr>
          <w:rFonts w:asciiTheme="minorHAnsi" w:hAnsiTheme="minorHAnsi"/>
          <w:b/>
          <w:sz w:val="24"/>
          <w:szCs w:val="24"/>
        </w:rPr>
      </w:pPr>
      <w:r w:rsidRPr="00460AF5">
        <w:rPr>
          <w:rFonts w:asciiTheme="minorHAnsi" w:hAnsiTheme="minorHAnsi"/>
          <w:b/>
          <w:sz w:val="24"/>
          <w:szCs w:val="24"/>
        </w:rPr>
        <w:t xml:space="preserve">Increase to </w:t>
      </w:r>
      <w:r w:rsidR="001C26A2">
        <w:rPr>
          <w:rFonts w:asciiTheme="minorHAnsi" w:hAnsiTheme="minorHAnsi"/>
          <w:b/>
          <w:sz w:val="24"/>
          <w:szCs w:val="24"/>
        </w:rPr>
        <w:t>Pay</w:t>
      </w:r>
      <w:r w:rsidR="0071208D">
        <w:rPr>
          <w:rFonts w:asciiTheme="minorHAnsi" w:hAnsiTheme="minorHAnsi"/>
          <w:b/>
          <w:sz w:val="24"/>
          <w:szCs w:val="24"/>
        </w:rPr>
        <w:t xml:space="preserve"> Parking c</w:t>
      </w:r>
      <w:r w:rsidRPr="00460AF5">
        <w:rPr>
          <w:rFonts w:asciiTheme="minorHAnsi" w:hAnsiTheme="minorHAnsi"/>
          <w:b/>
          <w:sz w:val="24"/>
          <w:szCs w:val="24"/>
        </w:rPr>
        <w:t>harge</w:t>
      </w:r>
    </w:p>
    <w:p w:rsidR="001C26A2" w:rsidRPr="001C26A2" w:rsidRDefault="001C26A2" w:rsidP="001C26A2">
      <w:pPr>
        <w:pStyle w:val="BodyText"/>
        <w:ind w:left="-567"/>
        <w:rPr>
          <w:rFonts w:asciiTheme="minorHAnsi" w:hAnsiTheme="minorHAnsi"/>
          <w:sz w:val="24"/>
          <w:szCs w:val="24"/>
        </w:rPr>
      </w:pPr>
      <w:r w:rsidRPr="001C26A2">
        <w:rPr>
          <w:rFonts w:asciiTheme="minorHAnsi" w:hAnsiTheme="minorHAnsi"/>
          <w:sz w:val="24"/>
          <w:szCs w:val="24"/>
        </w:rPr>
        <w:t>On 2 February 201</w:t>
      </w:r>
      <w:r w:rsidR="0071208D">
        <w:rPr>
          <w:rFonts w:asciiTheme="minorHAnsi" w:hAnsiTheme="minorHAnsi"/>
          <w:sz w:val="24"/>
          <w:szCs w:val="24"/>
        </w:rPr>
        <w:t>7,</w:t>
      </w:r>
      <w:r w:rsidRPr="001C26A2">
        <w:rPr>
          <w:rFonts w:asciiTheme="minorHAnsi" w:hAnsiTheme="minorHAnsi"/>
          <w:sz w:val="24"/>
          <w:szCs w:val="24"/>
        </w:rPr>
        <w:t xml:space="preserve"> Council resolved to increase the charge for </w:t>
      </w:r>
      <w:r w:rsidR="0071208D">
        <w:rPr>
          <w:rFonts w:asciiTheme="minorHAnsi" w:hAnsiTheme="minorHAnsi"/>
          <w:sz w:val="24"/>
          <w:szCs w:val="24"/>
        </w:rPr>
        <w:t>P</w:t>
      </w:r>
      <w:r w:rsidR="008609D3">
        <w:rPr>
          <w:rFonts w:asciiTheme="minorHAnsi" w:hAnsiTheme="minorHAnsi"/>
          <w:sz w:val="24"/>
          <w:szCs w:val="24"/>
        </w:rPr>
        <w:t xml:space="preserve">ay </w:t>
      </w:r>
      <w:r w:rsidR="0071208D">
        <w:rPr>
          <w:rFonts w:asciiTheme="minorHAnsi" w:hAnsiTheme="minorHAnsi"/>
          <w:sz w:val="24"/>
          <w:szCs w:val="24"/>
        </w:rPr>
        <w:t>P</w:t>
      </w:r>
      <w:r w:rsidR="008609D3">
        <w:rPr>
          <w:rFonts w:asciiTheme="minorHAnsi" w:hAnsiTheme="minorHAnsi"/>
          <w:sz w:val="24"/>
          <w:szCs w:val="24"/>
        </w:rPr>
        <w:t>arking</w:t>
      </w:r>
      <w:r w:rsidRPr="001C26A2">
        <w:rPr>
          <w:rFonts w:asciiTheme="minorHAnsi" w:hAnsiTheme="minorHAnsi"/>
          <w:sz w:val="24"/>
          <w:szCs w:val="24"/>
        </w:rPr>
        <w:t xml:space="preserve"> at Byron Bay and Wategos from $3.00/hr to $4.00/hr</w:t>
      </w:r>
      <w:r w:rsidR="00E64922">
        <w:rPr>
          <w:rFonts w:asciiTheme="minorHAnsi" w:hAnsiTheme="minorHAnsi"/>
          <w:sz w:val="24"/>
          <w:szCs w:val="24"/>
        </w:rPr>
        <w:t xml:space="preserve"> from 1 July 2017</w:t>
      </w:r>
      <w:r w:rsidRPr="001C26A2">
        <w:rPr>
          <w:rFonts w:asciiTheme="minorHAnsi" w:hAnsiTheme="minorHAnsi"/>
          <w:sz w:val="24"/>
          <w:szCs w:val="24"/>
        </w:rPr>
        <w:t xml:space="preserve">. </w:t>
      </w:r>
      <w:r w:rsidR="00E64922">
        <w:rPr>
          <w:rFonts w:asciiTheme="minorHAnsi" w:hAnsiTheme="minorHAnsi"/>
          <w:sz w:val="24"/>
          <w:szCs w:val="24"/>
        </w:rPr>
        <w:t>I</w:t>
      </w:r>
      <w:r w:rsidRPr="001C26A2">
        <w:rPr>
          <w:rFonts w:asciiTheme="minorHAnsi" w:hAnsiTheme="minorHAnsi"/>
          <w:sz w:val="24"/>
          <w:szCs w:val="24"/>
        </w:rPr>
        <w:t xml:space="preserve">t is estimated that the increase would generate additional $1.167 million revenue (although that estimate does </w:t>
      </w:r>
      <w:r w:rsidR="0071208D">
        <w:rPr>
          <w:rFonts w:asciiTheme="minorHAnsi" w:hAnsiTheme="minorHAnsi"/>
          <w:sz w:val="24"/>
          <w:szCs w:val="24"/>
        </w:rPr>
        <w:t xml:space="preserve">not </w:t>
      </w:r>
      <w:r w:rsidRPr="001C26A2">
        <w:rPr>
          <w:rFonts w:asciiTheme="minorHAnsi" w:hAnsiTheme="minorHAnsi"/>
          <w:sz w:val="24"/>
          <w:szCs w:val="24"/>
        </w:rPr>
        <w:t xml:space="preserve">allow for any decline in demand or increased uptake of exemptions that may arise from increasing the charge). </w:t>
      </w:r>
    </w:p>
    <w:p w:rsidR="001C26A2" w:rsidRDefault="001C26A2" w:rsidP="001C26A2">
      <w:pPr>
        <w:pStyle w:val="BodyText"/>
        <w:ind w:left="-567"/>
        <w:rPr>
          <w:rFonts w:asciiTheme="minorHAnsi" w:hAnsiTheme="minorHAnsi"/>
          <w:sz w:val="24"/>
          <w:szCs w:val="24"/>
        </w:rPr>
      </w:pPr>
      <w:r w:rsidRPr="001C26A2">
        <w:rPr>
          <w:rFonts w:asciiTheme="minorHAnsi" w:hAnsiTheme="minorHAnsi"/>
          <w:sz w:val="24"/>
          <w:szCs w:val="24"/>
        </w:rPr>
        <w:lastRenderedPageBreak/>
        <w:t xml:space="preserve">The Council decision to increase </w:t>
      </w:r>
      <w:r w:rsidR="008609D3">
        <w:rPr>
          <w:rFonts w:asciiTheme="minorHAnsi" w:hAnsiTheme="minorHAnsi"/>
          <w:sz w:val="24"/>
          <w:szCs w:val="24"/>
        </w:rPr>
        <w:t>p</w:t>
      </w:r>
      <w:r w:rsidR="0071208D">
        <w:rPr>
          <w:rFonts w:asciiTheme="minorHAnsi" w:hAnsiTheme="minorHAnsi"/>
          <w:sz w:val="24"/>
          <w:szCs w:val="24"/>
        </w:rPr>
        <w:t>a</w:t>
      </w:r>
      <w:r w:rsidR="008609D3">
        <w:rPr>
          <w:rFonts w:asciiTheme="minorHAnsi" w:hAnsiTheme="minorHAnsi"/>
          <w:sz w:val="24"/>
          <w:szCs w:val="24"/>
        </w:rPr>
        <w:t>y parking</w:t>
      </w:r>
      <w:r w:rsidRPr="001C26A2">
        <w:rPr>
          <w:rFonts w:asciiTheme="minorHAnsi" w:hAnsiTheme="minorHAnsi"/>
          <w:sz w:val="24"/>
          <w:szCs w:val="24"/>
        </w:rPr>
        <w:t xml:space="preserve"> revenue and apply for a smaller rate increase, was made in direct response to ratepayer and resident requests made throughout the consultation that Council seek to generate as much revenue as possible from tourists and minimise the impact of the rate increase on ratepayers. Having listened and responded to the updated community feedback received through this SRV process, the increase in the </w:t>
      </w:r>
      <w:r w:rsidR="008609D3">
        <w:rPr>
          <w:rFonts w:asciiTheme="minorHAnsi" w:hAnsiTheme="minorHAnsi"/>
          <w:sz w:val="24"/>
          <w:szCs w:val="24"/>
        </w:rPr>
        <w:t>pay parking</w:t>
      </w:r>
      <w:r w:rsidRPr="001C26A2">
        <w:rPr>
          <w:rFonts w:asciiTheme="minorHAnsi" w:hAnsiTheme="minorHAnsi"/>
          <w:sz w:val="24"/>
          <w:szCs w:val="24"/>
        </w:rPr>
        <w:t xml:space="preserve"> charge is estimated </w:t>
      </w:r>
      <w:r w:rsidR="0071208D">
        <w:rPr>
          <w:rFonts w:asciiTheme="minorHAnsi" w:hAnsiTheme="minorHAnsi"/>
          <w:sz w:val="24"/>
          <w:szCs w:val="24"/>
        </w:rPr>
        <w:t>to</w:t>
      </w:r>
      <w:r w:rsidRPr="001C26A2">
        <w:rPr>
          <w:rFonts w:asciiTheme="minorHAnsi" w:hAnsiTheme="minorHAnsi"/>
          <w:sz w:val="24"/>
          <w:szCs w:val="24"/>
        </w:rPr>
        <w:t xml:space="preserve"> fund 82% of the shortfall between the 7.5% rate increase Council seeks and the 10% rate increase strategy in the CIP.  The proposed </w:t>
      </w:r>
      <w:r>
        <w:rPr>
          <w:rFonts w:asciiTheme="minorHAnsi" w:hAnsiTheme="minorHAnsi"/>
          <w:sz w:val="24"/>
          <w:szCs w:val="24"/>
        </w:rPr>
        <w:t>pay</w:t>
      </w:r>
      <w:r w:rsidRPr="001C26A2">
        <w:rPr>
          <w:rFonts w:asciiTheme="minorHAnsi" w:hAnsiTheme="minorHAnsi"/>
          <w:sz w:val="24"/>
          <w:szCs w:val="24"/>
        </w:rPr>
        <w:t xml:space="preserve"> parking charge increase has not yet bee</w:t>
      </w:r>
      <w:r>
        <w:rPr>
          <w:rFonts w:asciiTheme="minorHAnsi" w:hAnsiTheme="minorHAnsi"/>
          <w:sz w:val="24"/>
          <w:szCs w:val="24"/>
        </w:rPr>
        <w:t>n factored into Council’s LTFP.</w:t>
      </w:r>
    </w:p>
    <w:p w:rsidR="00460AF5" w:rsidRPr="00460AF5" w:rsidRDefault="0071208D" w:rsidP="0071208D">
      <w:pPr>
        <w:pStyle w:val="BodyText"/>
        <w:keepNext/>
        <w:ind w:left="-567"/>
        <w:rPr>
          <w:rFonts w:asciiTheme="minorHAnsi" w:hAnsiTheme="minorHAnsi"/>
          <w:b/>
          <w:sz w:val="24"/>
          <w:szCs w:val="24"/>
        </w:rPr>
      </w:pPr>
      <w:r>
        <w:rPr>
          <w:rFonts w:asciiTheme="minorHAnsi" w:hAnsiTheme="minorHAnsi"/>
          <w:b/>
          <w:sz w:val="24"/>
          <w:szCs w:val="24"/>
        </w:rPr>
        <w:t>Commercial returns on air space l</w:t>
      </w:r>
      <w:r w:rsidR="00460AF5" w:rsidRPr="00460AF5">
        <w:rPr>
          <w:rFonts w:asciiTheme="minorHAnsi" w:hAnsiTheme="minorHAnsi"/>
          <w:b/>
          <w:sz w:val="24"/>
          <w:szCs w:val="24"/>
        </w:rPr>
        <w:t>eases</w:t>
      </w:r>
    </w:p>
    <w:p w:rsidR="00460AF5" w:rsidRPr="00460AF5" w:rsidRDefault="00460AF5" w:rsidP="0071208D">
      <w:pPr>
        <w:pStyle w:val="BodyText"/>
        <w:keepNext/>
        <w:ind w:left="-567"/>
        <w:rPr>
          <w:rFonts w:asciiTheme="minorHAnsi" w:hAnsiTheme="minorHAnsi"/>
          <w:sz w:val="24"/>
          <w:szCs w:val="24"/>
        </w:rPr>
      </w:pPr>
      <w:r w:rsidRPr="00460AF5">
        <w:rPr>
          <w:rFonts w:asciiTheme="minorHAnsi" w:hAnsiTheme="minorHAnsi"/>
          <w:sz w:val="24"/>
          <w:szCs w:val="24"/>
        </w:rPr>
        <w:t>With new revenue generation potential of up to $240,000 per annum, Council has resolved to introduce a market rental for leasing of airspace over its road reserves when the air space is used for commercial purposes</w:t>
      </w:r>
      <w:r w:rsidR="0071208D">
        <w:rPr>
          <w:rFonts w:asciiTheme="minorHAnsi" w:hAnsiTheme="minorHAnsi"/>
          <w:sz w:val="24"/>
          <w:szCs w:val="24"/>
        </w:rPr>
        <w:t>;</w:t>
      </w:r>
      <w:r w:rsidRPr="00460AF5">
        <w:rPr>
          <w:rFonts w:asciiTheme="minorHAnsi" w:hAnsiTheme="minorHAnsi"/>
          <w:sz w:val="24"/>
          <w:szCs w:val="24"/>
        </w:rPr>
        <w:t xml:space="preserve"> for example, balconies over footpaths used for restaurant seating. This project will commence in February 2017 and will require individual negotiation with each owner of the commercial premises. </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As negotiations involve multiple third parties who will have an option of taking up the commercial opportunity or ceasing their activities in that space, it is not possible to predict timeframes for negotiations or uptake and therefore this potential future revenue has not been factored into the LTFP. </w:t>
      </w:r>
    </w:p>
    <w:p w:rsidR="00460AF5" w:rsidRPr="00460AF5" w:rsidRDefault="0071208D" w:rsidP="00460AF5">
      <w:pPr>
        <w:pStyle w:val="BodyText"/>
        <w:ind w:left="-567"/>
        <w:rPr>
          <w:rFonts w:asciiTheme="minorHAnsi" w:hAnsiTheme="minorHAnsi"/>
          <w:b/>
          <w:sz w:val="24"/>
          <w:szCs w:val="24"/>
        </w:rPr>
      </w:pPr>
      <w:r>
        <w:rPr>
          <w:rFonts w:asciiTheme="minorHAnsi" w:hAnsiTheme="minorHAnsi"/>
          <w:b/>
          <w:sz w:val="24"/>
          <w:szCs w:val="24"/>
        </w:rPr>
        <w:t>Commercial activities on public l</w:t>
      </w:r>
      <w:r w:rsidR="00460AF5" w:rsidRPr="00460AF5">
        <w:rPr>
          <w:rFonts w:asciiTheme="minorHAnsi" w:hAnsiTheme="minorHAnsi"/>
          <w:b/>
          <w:sz w:val="24"/>
          <w:szCs w:val="24"/>
        </w:rPr>
        <w:t>and</w:t>
      </w:r>
    </w:p>
    <w:p w:rsidR="00460AF5" w:rsidRPr="00460AF5" w:rsidRDefault="00460AF5" w:rsidP="00460AF5">
      <w:pPr>
        <w:pStyle w:val="BodyText"/>
        <w:ind w:left="-567"/>
        <w:rPr>
          <w:rFonts w:asciiTheme="minorHAnsi" w:hAnsiTheme="minorHAnsi"/>
          <w:sz w:val="24"/>
          <w:szCs w:val="24"/>
        </w:rPr>
      </w:pPr>
      <w:r w:rsidRPr="00460AF5">
        <w:rPr>
          <w:rFonts w:asciiTheme="minorHAnsi" w:hAnsiTheme="minorHAnsi"/>
          <w:sz w:val="24"/>
          <w:szCs w:val="24"/>
        </w:rPr>
        <w:t xml:space="preserve">As part of implementing the award-winning Byron Bay Town Centre Masterplan, Council will be reviewing its licences and policies governing commercial activities on public land with a view to generating new revenue to further augment and maintain infrastructure. Examples of opportunities include: </w:t>
      </w:r>
    </w:p>
    <w:p w:rsidR="00460AF5" w:rsidRPr="00460AF5" w:rsidRDefault="00460AF5" w:rsidP="00BC7A8D">
      <w:pPr>
        <w:pStyle w:val="BodyText"/>
        <w:numPr>
          <w:ilvl w:val="0"/>
          <w:numId w:val="77"/>
        </w:numPr>
        <w:ind w:left="0" w:hanging="567"/>
        <w:rPr>
          <w:rFonts w:asciiTheme="minorHAnsi" w:hAnsiTheme="minorHAnsi"/>
          <w:sz w:val="24"/>
          <w:szCs w:val="24"/>
        </w:rPr>
      </w:pPr>
      <w:r w:rsidRPr="00460AF5">
        <w:rPr>
          <w:rFonts w:asciiTheme="minorHAnsi" w:hAnsiTheme="minorHAnsi"/>
          <w:sz w:val="24"/>
          <w:szCs w:val="24"/>
        </w:rPr>
        <w:t>Building new amenities at Clark</w:t>
      </w:r>
      <w:r w:rsidR="0071208D">
        <w:rPr>
          <w:rFonts w:asciiTheme="minorHAnsi" w:hAnsiTheme="minorHAnsi"/>
          <w:sz w:val="24"/>
          <w:szCs w:val="24"/>
        </w:rPr>
        <w:t>e</w:t>
      </w:r>
      <w:r w:rsidRPr="00460AF5">
        <w:rPr>
          <w:rFonts w:asciiTheme="minorHAnsi" w:hAnsiTheme="minorHAnsi"/>
          <w:sz w:val="24"/>
          <w:szCs w:val="24"/>
        </w:rPr>
        <w:t>s Beach, Byron Bay, with an adjoining kiosk space intended to be leased for commercial rent</w:t>
      </w:r>
      <w:r w:rsidR="0071208D">
        <w:rPr>
          <w:rFonts w:asciiTheme="minorHAnsi" w:hAnsiTheme="minorHAnsi"/>
          <w:sz w:val="24"/>
          <w:szCs w:val="24"/>
        </w:rPr>
        <w:t>.</w:t>
      </w:r>
      <w:r w:rsidRPr="00460AF5">
        <w:rPr>
          <w:rFonts w:asciiTheme="minorHAnsi" w:hAnsiTheme="minorHAnsi"/>
          <w:sz w:val="24"/>
          <w:szCs w:val="24"/>
        </w:rPr>
        <w:t xml:space="preserve"> </w:t>
      </w:r>
      <w:r w:rsidR="0071208D">
        <w:rPr>
          <w:rFonts w:asciiTheme="minorHAnsi" w:hAnsiTheme="minorHAnsi"/>
          <w:sz w:val="24"/>
          <w:szCs w:val="24"/>
        </w:rPr>
        <w:t>T</w:t>
      </w:r>
      <w:r w:rsidRPr="00460AF5">
        <w:rPr>
          <w:rFonts w:asciiTheme="minorHAnsi" w:hAnsiTheme="minorHAnsi"/>
          <w:sz w:val="24"/>
          <w:szCs w:val="24"/>
        </w:rPr>
        <w:t xml:space="preserve">he new revenue </w:t>
      </w:r>
      <w:r w:rsidR="0071208D">
        <w:rPr>
          <w:rFonts w:asciiTheme="minorHAnsi" w:hAnsiTheme="minorHAnsi"/>
          <w:sz w:val="24"/>
          <w:szCs w:val="24"/>
        </w:rPr>
        <w:t>will</w:t>
      </w:r>
      <w:r w:rsidRPr="00460AF5">
        <w:rPr>
          <w:rFonts w:asciiTheme="minorHAnsi" w:hAnsiTheme="minorHAnsi"/>
          <w:sz w:val="24"/>
          <w:szCs w:val="24"/>
        </w:rPr>
        <w:t xml:space="preserve"> offset the cost of construction and maintenance of those new public amenities, at the same time as enhancing the experience and op</w:t>
      </w:r>
      <w:r w:rsidR="0071208D">
        <w:rPr>
          <w:rFonts w:asciiTheme="minorHAnsi" w:hAnsiTheme="minorHAnsi"/>
          <w:sz w:val="24"/>
          <w:szCs w:val="24"/>
        </w:rPr>
        <w:t>tions for refreshments at Clarke</w:t>
      </w:r>
      <w:r w:rsidRPr="00460AF5">
        <w:rPr>
          <w:rFonts w:asciiTheme="minorHAnsi" w:hAnsiTheme="minorHAnsi"/>
          <w:sz w:val="24"/>
          <w:szCs w:val="24"/>
        </w:rPr>
        <w:t xml:space="preserve">s beach. </w:t>
      </w:r>
    </w:p>
    <w:p w:rsidR="00460AF5" w:rsidRPr="00460AF5" w:rsidRDefault="00460AF5" w:rsidP="00BC7A8D">
      <w:pPr>
        <w:pStyle w:val="BodyText"/>
        <w:numPr>
          <w:ilvl w:val="0"/>
          <w:numId w:val="77"/>
        </w:numPr>
        <w:ind w:left="0" w:hanging="567"/>
        <w:rPr>
          <w:rFonts w:asciiTheme="minorHAnsi" w:hAnsiTheme="minorHAnsi"/>
          <w:sz w:val="24"/>
          <w:szCs w:val="24"/>
        </w:rPr>
      </w:pPr>
      <w:r w:rsidRPr="00460AF5">
        <w:rPr>
          <w:rFonts w:asciiTheme="minorHAnsi" w:hAnsiTheme="minorHAnsi"/>
          <w:sz w:val="24"/>
          <w:szCs w:val="24"/>
        </w:rPr>
        <w:t>Updating Council’s Commercial Activities Policy to increase flexibility to accommodate emerging compatible commercial activities in the foreshore and riverbank areas. These activities can support pilot activation for local businesses and be innovation drivers, at the same time as returning small amounts of new revenue to Council which can offset the costs of maintenance of these popular areas which are highly impacted by the over 2</w:t>
      </w:r>
      <w:r w:rsidR="00862B8B">
        <w:rPr>
          <w:rFonts w:asciiTheme="minorHAnsi" w:hAnsiTheme="minorHAnsi"/>
          <w:sz w:val="24"/>
          <w:szCs w:val="24"/>
        </w:rPr>
        <w:t xml:space="preserve"> </w:t>
      </w:r>
      <w:r w:rsidRPr="00460AF5">
        <w:rPr>
          <w:rFonts w:asciiTheme="minorHAnsi" w:hAnsiTheme="minorHAnsi"/>
          <w:sz w:val="24"/>
          <w:szCs w:val="24"/>
        </w:rPr>
        <w:t xml:space="preserve">million tourists who visit Byron Bay each year. </w:t>
      </w:r>
    </w:p>
    <w:p w:rsidR="0071208D" w:rsidRDefault="00460AF5" w:rsidP="00F661FD">
      <w:pPr>
        <w:pStyle w:val="BodyText"/>
        <w:ind w:left="-567"/>
      </w:pPr>
      <w:r w:rsidRPr="00460AF5">
        <w:rPr>
          <w:rFonts w:asciiTheme="minorHAnsi" w:hAnsiTheme="minorHAnsi"/>
          <w:sz w:val="24"/>
          <w:szCs w:val="24"/>
        </w:rPr>
        <w:t>Extensive consultation is required before progressing further, so potential revenue has not been factored into the LTFP at this stage.</w:t>
      </w:r>
      <w:r w:rsidR="0071208D">
        <w:br w:type="page"/>
      </w:r>
    </w:p>
    <w:p w:rsidR="00460AF5" w:rsidRPr="00A514C0" w:rsidRDefault="00460AF5" w:rsidP="00460AF5">
      <w:pPr>
        <w:pStyle w:val="Heading1"/>
        <w:rPr>
          <w:rFonts w:asciiTheme="minorHAnsi" w:hAnsiTheme="minorHAnsi"/>
          <w:color w:val="1F497D" w:themeColor="text2"/>
          <w:sz w:val="28"/>
          <w:szCs w:val="24"/>
        </w:rPr>
      </w:pPr>
      <w:bookmarkStart w:id="56" w:name="_Toc474767003"/>
      <w:r w:rsidRPr="00A514C0">
        <w:rPr>
          <w:rFonts w:asciiTheme="minorHAnsi" w:hAnsiTheme="minorHAnsi"/>
          <w:color w:val="1F497D" w:themeColor="text2"/>
          <w:sz w:val="28"/>
          <w:szCs w:val="24"/>
        </w:rPr>
        <w:lastRenderedPageBreak/>
        <w:t>List of attachments</w:t>
      </w:r>
      <w:bookmarkEnd w:id="56"/>
    </w:p>
    <w:p w:rsidR="00460AF5" w:rsidRPr="00460AF5" w:rsidRDefault="00460AF5" w:rsidP="00460AF5">
      <w:pPr>
        <w:pStyle w:val="BodyText"/>
        <w:spacing w:before="0"/>
        <w:rPr>
          <w:rFonts w:asciiTheme="minorHAnsi" w:hAnsiTheme="minorHAnsi"/>
          <w:sz w:val="24"/>
          <w:szCs w:val="24"/>
        </w:rPr>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6967"/>
        <w:gridCol w:w="1187"/>
      </w:tblGrid>
      <w:tr w:rsidR="00460AF5" w:rsidRPr="00460AF5" w:rsidTr="007A0561">
        <w:tc>
          <w:tcPr>
            <w:tcW w:w="6967" w:type="dxa"/>
            <w:tcBorders>
              <w:top w:val="single" w:sz="8" w:space="0" w:color="7F7F7F" w:themeColor="text1" w:themeTint="80"/>
              <w:bottom w:val="single" w:sz="4" w:space="0" w:color="7F7F7F" w:themeColor="text1" w:themeTint="80"/>
            </w:tcBorders>
            <w:vAlign w:val="center"/>
          </w:tcPr>
          <w:p w:rsidR="00460AF5" w:rsidRPr="00460AF5" w:rsidRDefault="00460AF5" w:rsidP="00460AF5">
            <w:pPr>
              <w:pStyle w:val="TableTextColumnHeading"/>
              <w:rPr>
                <w:rFonts w:asciiTheme="minorHAnsi" w:hAnsiTheme="minorHAnsi"/>
                <w:sz w:val="24"/>
                <w:szCs w:val="24"/>
              </w:rPr>
            </w:pPr>
            <w:r w:rsidRPr="00460AF5">
              <w:rPr>
                <w:rFonts w:asciiTheme="minorHAnsi" w:hAnsiTheme="minorHAnsi"/>
                <w:sz w:val="24"/>
                <w:szCs w:val="24"/>
              </w:rPr>
              <w:t>Item</w:t>
            </w:r>
          </w:p>
        </w:tc>
        <w:tc>
          <w:tcPr>
            <w:tcW w:w="1187" w:type="dxa"/>
            <w:tcBorders>
              <w:top w:val="single" w:sz="8" w:space="0" w:color="7F7F7F" w:themeColor="text1" w:themeTint="80"/>
              <w:bottom w:val="single" w:sz="4" w:space="0" w:color="7F7F7F" w:themeColor="text1" w:themeTint="80"/>
            </w:tcBorders>
            <w:vAlign w:val="center"/>
          </w:tcPr>
          <w:p w:rsidR="00460AF5" w:rsidRPr="00460AF5" w:rsidRDefault="00460AF5" w:rsidP="00460AF5">
            <w:pPr>
              <w:pStyle w:val="TableTextColumnHeading"/>
              <w:rPr>
                <w:rFonts w:asciiTheme="minorHAnsi" w:hAnsiTheme="minorHAnsi"/>
                <w:sz w:val="24"/>
                <w:szCs w:val="24"/>
              </w:rPr>
            </w:pPr>
            <w:r w:rsidRPr="00460AF5">
              <w:rPr>
                <w:rFonts w:asciiTheme="minorHAnsi" w:hAnsiTheme="minorHAnsi"/>
                <w:sz w:val="24"/>
                <w:szCs w:val="24"/>
              </w:rPr>
              <w:t>Included?</w:t>
            </w:r>
          </w:p>
        </w:tc>
      </w:tr>
      <w:tr w:rsidR="00460AF5" w:rsidRPr="00460AF5" w:rsidTr="007A0561">
        <w:tc>
          <w:tcPr>
            <w:tcW w:w="6967" w:type="dxa"/>
            <w:tcBorders>
              <w:top w:val="single" w:sz="4" w:space="0" w:color="7F7F7F" w:themeColor="text1" w:themeTint="80"/>
            </w:tcBorders>
            <w:vAlign w:val="center"/>
          </w:tcPr>
          <w:p w:rsidR="00460AF5" w:rsidRPr="00460AF5" w:rsidRDefault="00460AF5" w:rsidP="00460AF5">
            <w:pPr>
              <w:pStyle w:val="TableTextEntries"/>
              <w:spacing w:before="60" w:after="60"/>
              <w:rPr>
                <w:rFonts w:asciiTheme="minorHAnsi" w:hAnsiTheme="minorHAnsi"/>
                <w:b/>
                <w:sz w:val="24"/>
                <w:szCs w:val="24"/>
              </w:rPr>
            </w:pPr>
            <w:r w:rsidRPr="00460AF5">
              <w:rPr>
                <w:rFonts w:asciiTheme="minorHAnsi" w:hAnsiTheme="minorHAnsi"/>
                <w:b/>
                <w:sz w:val="24"/>
                <w:szCs w:val="24"/>
              </w:rPr>
              <w:t>Mandatory forms and Attachments</w:t>
            </w:r>
          </w:p>
        </w:tc>
        <w:tc>
          <w:tcPr>
            <w:tcW w:w="1187" w:type="dxa"/>
            <w:tcBorders>
              <w:top w:val="single" w:sz="4" w:space="0" w:color="7F7F7F" w:themeColor="text1" w:themeTint="80"/>
            </w:tcBorders>
          </w:tcPr>
          <w:p w:rsidR="00460AF5" w:rsidRPr="00460AF5" w:rsidRDefault="00460AF5" w:rsidP="00460AF5">
            <w:pPr>
              <w:pStyle w:val="TableTextEntries"/>
              <w:spacing w:before="60" w:after="60"/>
              <w:jc w:val="center"/>
              <w:rPr>
                <w:rFonts w:asciiTheme="minorHAnsi" w:hAnsiTheme="minorHAnsi"/>
                <w:sz w:val="24"/>
                <w:szCs w:val="24"/>
              </w:rPr>
            </w:pPr>
          </w:p>
        </w:tc>
      </w:tr>
      <w:tr w:rsidR="00460AF5" w:rsidRPr="00460AF5" w:rsidTr="007A0561">
        <w:tc>
          <w:tcPr>
            <w:tcW w:w="6967" w:type="dxa"/>
            <w:vAlign w:val="center"/>
          </w:tcPr>
          <w:p w:rsidR="00460AF5" w:rsidRPr="00460AF5" w:rsidRDefault="00460AF5" w:rsidP="00460AF5">
            <w:pPr>
              <w:pStyle w:val="TableTextEntries"/>
              <w:spacing w:before="60" w:after="60"/>
              <w:rPr>
                <w:rFonts w:asciiTheme="minorHAnsi" w:hAnsiTheme="minorHAnsi"/>
                <w:sz w:val="24"/>
                <w:szCs w:val="24"/>
              </w:rPr>
            </w:pPr>
            <w:r w:rsidRPr="00460AF5">
              <w:rPr>
                <w:rFonts w:asciiTheme="minorHAnsi" w:hAnsiTheme="minorHAnsi"/>
                <w:sz w:val="24"/>
                <w:szCs w:val="24"/>
              </w:rPr>
              <w:t xml:space="preserve">Part A Section 508A and Section 508(2) Application form (Excel spreadsheet) </w:t>
            </w:r>
          </w:p>
        </w:tc>
        <w:tc>
          <w:tcPr>
            <w:tcW w:w="1187" w:type="dxa"/>
          </w:tcPr>
          <w:p w:rsidR="00460AF5" w:rsidRPr="00460AF5" w:rsidRDefault="00460AF5" w:rsidP="00460AF5">
            <w:pPr>
              <w:pStyle w:val="TableTextEntries"/>
              <w:spacing w:before="60" w:after="60"/>
              <w:jc w:val="center"/>
              <w:rPr>
                <w:rFonts w:asciiTheme="minorHAnsi" w:hAnsiTheme="minorHAnsi"/>
                <w:sz w:val="24"/>
                <w:szCs w:val="24"/>
              </w:rPr>
            </w:pPr>
            <w:r w:rsidRPr="00460AF5">
              <w:rPr>
                <w:rFonts w:asciiTheme="minorHAnsi" w:hAnsiTheme="minorHAnsi"/>
                <w:sz w:val="24"/>
                <w:szCs w:val="24"/>
              </w:rPr>
              <w:fldChar w:fldCharType="begin">
                <w:ffData>
                  <w:name w:val="Check14"/>
                  <w:enabled/>
                  <w:calcOnExit w:val="0"/>
                  <w:checkBox>
                    <w:sizeAuto/>
                    <w:default w:val="1"/>
                  </w:checkBox>
                </w:ffData>
              </w:fldChar>
            </w:r>
            <w:bookmarkStart w:id="57" w:name="Check14"/>
            <w:r w:rsidRPr="00460AF5">
              <w:rPr>
                <w:rFonts w:asciiTheme="minorHAnsi" w:hAnsiTheme="minorHAnsi"/>
                <w:sz w:val="24"/>
                <w:szCs w:val="24"/>
              </w:rPr>
              <w:instrText xml:space="preserve"> FORMCHECKBOX </w:instrText>
            </w:r>
            <w:r w:rsidR="006C1373">
              <w:rPr>
                <w:rFonts w:asciiTheme="minorHAnsi" w:hAnsiTheme="minorHAnsi"/>
                <w:sz w:val="24"/>
                <w:szCs w:val="24"/>
              </w:rPr>
            </w:r>
            <w:r w:rsidR="006C1373">
              <w:rPr>
                <w:rFonts w:asciiTheme="minorHAnsi" w:hAnsiTheme="minorHAnsi"/>
                <w:sz w:val="24"/>
                <w:szCs w:val="24"/>
              </w:rPr>
              <w:fldChar w:fldCharType="separate"/>
            </w:r>
            <w:r w:rsidRPr="00460AF5">
              <w:rPr>
                <w:rFonts w:asciiTheme="minorHAnsi" w:hAnsiTheme="minorHAnsi"/>
                <w:sz w:val="24"/>
                <w:szCs w:val="24"/>
              </w:rPr>
              <w:fldChar w:fldCharType="end"/>
            </w:r>
            <w:bookmarkEnd w:id="57"/>
          </w:p>
        </w:tc>
      </w:tr>
      <w:tr w:rsidR="00460AF5" w:rsidRPr="00460AF5" w:rsidTr="007A0561">
        <w:tc>
          <w:tcPr>
            <w:tcW w:w="6967" w:type="dxa"/>
            <w:vAlign w:val="center"/>
          </w:tcPr>
          <w:p w:rsidR="00460AF5" w:rsidRPr="00460AF5" w:rsidRDefault="00460AF5" w:rsidP="00460AF5">
            <w:pPr>
              <w:pStyle w:val="TableTextEntries"/>
              <w:spacing w:before="60" w:after="60"/>
              <w:rPr>
                <w:rFonts w:asciiTheme="minorHAnsi" w:hAnsiTheme="minorHAnsi"/>
                <w:sz w:val="24"/>
                <w:szCs w:val="24"/>
              </w:rPr>
            </w:pPr>
            <w:r w:rsidRPr="00460AF5">
              <w:rPr>
                <w:rFonts w:asciiTheme="minorHAnsi" w:hAnsiTheme="minorHAnsi"/>
                <w:sz w:val="24"/>
                <w:szCs w:val="24"/>
              </w:rPr>
              <w:t>Part B Application form (Word document) – this document</w:t>
            </w:r>
          </w:p>
        </w:tc>
        <w:tc>
          <w:tcPr>
            <w:tcW w:w="1187" w:type="dxa"/>
          </w:tcPr>
          <w:p w:rsidR="00460AF5" w:rsidRPr="00460AF5" w:rsidRDefault="00460AF5" w:rsidP="00460AF5">
            <w:pPr>
              <w:pStyle w:val="TableTextEntries"/>
              <w:spacing w:before="60" w:after="60"/>
              <w:jc w:val="center"/>
              <w:rPr>
                <w:rFonts w:asciiTheme="minorHAnsi" w:hAnsiTheme="minorHAnsi"/>
                <w:sz w:val="24"/>
                <w:szCs w:val="24"/>
              </w:rPr>
            </w:pPr>
            <w:r w:rsidRPr="00460AF5">
              <w:rPr>
                <w:rFonts w:asciiTheme="minorHAnsi" w:hAnsiTheme="minorHAnsi"/>
                <w:sz w:val="24"/>
                <w:szCs w:val="24"/>
              </w:rPr>
              <w:fldChar w:fldCharType="begin">
                <w:ffData>
                  <w:name w:val=""/>
                  <w:enabled/>
                  <w:calcOnExit w:val="0"/>
                  <w:checkBox>
                    <w:sizeAuto/>
                    <w:default w:val="1"/>
                  </w:checkBox>
                </w:ffData>
              </w:fldChar>
            </w:r>
            <w:r w:rsidRPr="00460AF5">
              <w:rPr>
                <w:rFonts w:asciiTheme="minorHAnsi" w:hAnsiTheme="minorHAnsi"/>
                <w:sz w:val="24"/>
                <w:szCs w:val="24"/>
              </w:rPr>
              <w:instrText xml:space="preserve"> FORMCHECKBOX </w:instrText>
            </w:r>
            <w:r w:rsidR="006C1373">
              <w:rPr>
                <w:rFonts w:asciiTheme="minorHAnsi" w:hAnsiTheme="minorHAnsi"/>
                <w:sz w:val="24"/>
                <w:szCs w:val="24"/>
              </w:rPr>
            </w:r>
            <w:r w:rsidR="006C1373">
              <w:rPr>
                <w:rFonts w:asciiTheme="minorHAnsi" w:hAnsiTheme="minorHAnsi"/>
                <w:sz w:val="24"/>
                <w:szCs w:val="24"/>
              </w:rPr>
              <w:fldChar w:fldCharType="separate"/>
            </w:r>
            <w:r w:rsidRPr="00460AF5">
              <w:rPr>
                <w:rFonts w:asciiTheme="minorHAnsi" w:hAnsiTheme="minorHAnsi"/>
                <w:sz w:val="24"/>
                <w:szCs w:val="24"/>
              </w:rPr>
              <w:fldChar w:fldCharType="end"/>
            </w:r>
          </w:p>
        </w:tc>
      </w:tr>
      <w:tr w:rsidR="00460AF5" w:rsidRPr="00460AF5" w:rsidTr="007A0561">
        <w:tc>
          <w:tcPr>
            <w:tcW w:w="6967" w:type="dxa"/>
            <w:vAlign w:val="center"/>
          </w:tcPr>
          <w:p w:rsidR="00460AF5" w:rsidRPr="00460AF5" w:rsidRDefault="00460AF5" w:rsidP="00460AF5">
            <w:pPr>
              <w:pStyle w:val="TableTextEntries"/>
              <w:spacing w:before="60" w:after="60"/>
              <w:rPr>
                <w:rFonts w:asciiTheme="minorHAnsi" w:hAnsiTheme="minorHAnsi"/>
                <w:sz w:val="24"/>
                <w:szCs w:val="24"/>
              </w:rPr>
            </w:pPr>
            <w:r w:rsidRPr="00460AF5">
              <w:rPr>
                <w:rFonts w:asciiTheme="minorHAnsi" w:hAnsiTheme="minorHAnsi"/>
                <w:sz w:val="24"/>
                <w:szCs w:val="24"/>
              </w:rPr>
              <w:t>Relevant extracts from the Community Strategic Plan</w:t>
            </w:r>
          </w:p>
        </w:tc>
        <w:tc>
          <w:tcPr>
            <w:tcW w:w="1187" w:type="dxa"/>
          </w:tcPr>
          <w:p w:rsidR="00460AF5" w:rsidRPr="00460AF5" w:rsidRDefault="001E7A14" w:rsidP="00460AF5">
            <w:pPr>
              <w:pStyle w:val="TableTextEntries"/>
              <w:spacing w:before="60" w:after="60"/>
              <w:jc w:val="center"/>
              <w:rPr>
                <w:rFonts w:asciiTheme="minorHAnsi" w:hAnsiTheme="minorHAnsi"/>
                <w:sz w:val="24"/>
                <w:szCs w:val="24"/>
              </w:rPr>
            </w:pPr>
            <w:r>
              <w:rPr>
                <w:rFonts w:asciiTheme="minorHAnsi" w:hAnsiTheme="minorHAnsi"/>
                <w:sz w:val="24"/>
                <w:szCs w:val="24"/>
              </w:rPr>
              <w:fldChar w:fldCharType="begin">
                <w:ffData>
                  <w:name w:val=""/>
                  <w:enabled/>
                  <w:calcOnExit w:val="0"/>
                  <w:checkBox>
                    <w:sizeAuto/>
                    <w:default w:val="1"/>
                  </w:checkBox>
                </w:ffData>
              </w:fldChar>
            </w:r>
            <w:r>
              <w:rPr>
                <w:rFonts w:asciiTheme="minorHAnsi" w:hAnsiTheme="minorHAnsi"/>
                <w:sz w:val="24"/>
                <w:szCs w:val="24"/>
              </w:rPr>
              <w:instrText xml:space="preserve"> FORMCHECKBOX </w:instrText>
            </w:r>
            <w:r w:rsidR="006C1373">
              <w:rPr>
                <w:rFonts w:asciiTheme="minorHAnsi" w:hAnsiTheme="minorHAnsi"/>
                <w:sz w:val="24"/>
                <w:szCs w:val="24"/>
              </w:rPr>
            </w:r>
            <w:r w:rsidR="006C1373">
              <w:rPr>
                <w:rFonts w:asciiTheme="minorHAnsi" w:hAnsiTheme="minorHAnsi"/>
                <w:sz w:val="24"/>
                <w:szCs w:val="24"/>
              </w:rPr>
              <w:fldChar w:fldCharType="separate"/>
            </w:r>
            <w:r>
              <w:rPr>
                <w:rFonts w:asciiTheme="minorHAnsi" w:hAnsiTheme="minorHAnsi"/>
                <w:sz w:val="24"/>
                <w:szCs w:val="24"/>
              </w:rPr>
              <w:fldChar w:fldCharType="end"/>
            </w:r>
          </w:p>
        </w:tc>
      </w:tr>
      <w:tr w:rsidR="00460AF5" w:rsidRPr="00460AF5" w:rsidTr="007A0561">
        <w:tc>
          <w:tcPr>
            <w:tcW w:w="6967" w:type="dxa"/>
            <w:vAlign w:val="center"/>
          </w:tcPr>
          <w:p w:rsidR="00460AF5" w:rsidRPr="00460AF5" w:rsidRDefault="00460AF5" w:rsidP="00460AF5">
            <w:pPr>
              <w:pStyle w:val="TableTextEntries"/>
              <w:spacing w:before="60" w:after="60"/>
              <w:rPr>
                <w:rFonts w:asciiTheme="minorHAnsi" w:hAnsiTheme="minorHAnsi"/>
                <w:sz w:val="24"/>
                <w:szCs w:val="24"/>
              </w:rPr>
            </w:pPr>
            <w:r w:rsidRPr="00460AF5">
              <w:rPr>
                <w:rFonts w:asciiTheme="minorHAnsi" w:hAnsiTheme="minorHAnsi"/>
                <w:sz w:val="24"/>
                <w:szCs w:val="24"/>
              </w:rPr>
              <w:t>Delivery Program</w:t>
            </w:r>
          </w:p>
        </w:tc>
        <w:tc>
          <w:tcPr>
            <w:tcW w:w="1187" w:type="dxa"/>
          </w:tcPr>
          <w:p w:rsidR="00460AF5" w:rsidRPr="00460AF5" w:rsidRDefault="00460AF5" w:rsidP="00460AF5">
            <w:pPr>
              <w:pStyle w:val="TableTextEntries"/>
              <w:spacing w:before="60" w:after="60"/>
              <w:jc w:val="center"/>
              <w:rPr>
                <w:rFonts w:asciiTheme="minorHAnsi" w:hAnsiTheme="minorHAnsi"/>
                <w:sz w:val="24"/>
                <w:szCs w:val="24"/>
              </w:rPr>
            </w:pPr>
            <w:r w:rsidRPr="00460AF5">
              <w:rPr>
                <w:rFonts w:asciiTheme="minorHAnsi" w:hAnsiTheme="minorHAnsi"/>
                <w:sz w:val="24"/>
                <w:szCs w:val="24"/>
              </w:rPr>
              <w:fldChar w:fldCharType="begin">
                <w:ffData>
                  <w:name w:val=""/>
                  <w:enabled/>
                  <w:calcOnExit w:val="0"/>
                  <w:checkBox>
                    <w:sizeAuto/>
                    <w:default w:val="1"/>
                  </w:checkBox>
                </w:ffData>
              </w:fldChar>
            </w:r>
            <w:r w:rsidRPr="00460AF5">
              <w:rPr>
                <w:rFonts w:asciiTheme="minorHAnsi" w:hAnsiTheme="minorHAnsi"/>
                <w:sz w:val="24"/>
                <w:szCs w:val="24"/>
              </w:rPr>
              <w:instrText xml:space="preserve"> FORMCHECKBOX </w:instrText>
            </w:r>
            <w:r w:rsidR="006C1373">
              <w:rPr>
                <w:rFonts w:asciiTheme="minorHAnsi" w:hAnsiTheme="minorHAnsi"/>
                <w:sz w:val="24"/>
                <w:szCs w:val="24"/>
              </w:rPr>
            </w:r>
            <w:r w:rsidR="006C1373">
              <w:rPr>
                <w:rFonts w:asciiTheme="minorHAnsi" w:hAnsiTheme="minorHAnsi"/>
                <w:sz w:val="24"/>
                <w:szCs w:val="24"/>
              </w:rPr>
              <w:fldChar w:fldCharType="separate"/>
            </w:r>
            <w:r w:rsidRPr="00460AF5">
              <w:rPr>
                <w:rFonts w:asciiTheme="minorHAnsi" w:hAnsiTheme="minorHAnsi"/>
                <w:sz w:val="24"/>
                <w:szCs w:val="24"/>
              </w:rPr>
              <w:fldChar w:fldCharType="end"/>
            </w:r>
          </w:p>
        </w:tc>
      </w:tr>
      <w:tr w:rsidR="00460AF5" w:rsidRPr="00460AF5" w:rsidTr="007A0561">
        <w:tc>
          <w:tcPr>
            <w:tcW w:w="6967" w:type="dxa"/>
            <w:vAlign w:val="center"/>
          </w:tcPr>
          <w:p w:rsidR="00460AF5" w:rsidRPr="00460AF5" w:rsidRDefault="00460AF5" w:rsidP="00460AF5">
            <w:pPr>
              <w:pStyle w:val="TableTextEntries"/>
              <w:spacing w:before="60" w:after="60"/>
              <w:rPr>
                <w:rFonts w:asciiTheme="minorHAnsi" w:hAnsiTheme="minorHAnsi"/>
                <w:sz w:val="24"/>
                <w:szCs w:val="24"/>
              </w:rPr>
            </w:pPr>
            <w:r w:rsidRPr="00460AF5">
              <w:rPr>
                <w:rFonts w:asciiTheme="minorHAnsi" w:hAnsiTheme="minorHAnsi"/>
                <w:sz w:val="24"/>
                <w:szCs w:val="24"/>
              </w:rPr>
              <w:t xml:space="preserve">Long Term Financial Plan with projected (General Fund) financial statements (Income, Cash Flow and Financial Position) in Excel format  </w:t>
            </w:r>
          </w:p>
        </w:tc>
        <w:tc>
          <w:tcPr>
            <w:tcW w:w="1187" w:type="dxa"/>
          </w:tcPr>
          <w:p w:rsidR="00460AF5" w:rsidRPr="00460AF5" w:rsidRDefault="00460AF5" w:rsidP="00460AF5">
            <w:pPr>
              <w:pStyle w:val="TableTextEntries"/>
              <w:spacing w:before="60" w:after="60"/>
              <w:jc w:val="center"/>
              <w:rPr>
                <w:rFonts w:asciiTheme="minorHAnsi" w:hAnsiTheme="minorHAnsi"/>
                <w:sz w:val="24"/>
                <w:szCs w:val="24"/>
              </w:rPr>
            </w:pPr>
            <w:r w:rsidRPr="00460AF5">
              <w:rPr>
                <w:rFonts w:asciiTheme="minorHAnsi" w:hAnsiTheme="minorHAnsi"/>
                <w:sz w:val="24"/>
                <w:szCs w:val="24"/>
              </w:rPr>
              <w:fldChar w:fldCharType="begin">
                <w:ffData>
                  <w:name w:val="Check15"/>
                  <w:enabled/>
                  <w:calcOnExit w:val="0"/>
                  <w:checkBox>
                    <w:sizeAuto/>
                    <w:default w:val="1"/>
                  </w:checkBox>
                </w:ffData>
              </w:fldChar>
            </w:r>
            <w:bookmarkStart w:id="58" w:name="Check15"/>
            <w:r w:rsidRPr="00460AF5">
              <w:rPr>
                <w:rFonts w:asciiTheme="minorHAnsi" w:hAnsiTheme="minorHAnsi"/>
                <w:sz w:val="24"/>
                <w:szCs w:val="24"/>
              </w:rPr>
              <w:instrText xml:space="preserve"> FORMCHECKBOX </w:instrText>
            </w:r>
            <w:r w:rsidR="006C1373">
              <w:rPr>
                <w:rFonts w:asciiTheme="minorHAnsi" w:hAnsiTheme="minorHAnsi"/>
                <w:sz w:val="24"/>
                <w:szCs w:val="24"/>
              </w:rPr>
            </w:r>
            <w:r w:rsidR="006C1373">
              <w:rPr>
                <w:rFonts w:asciiTheme="minorHAnsi" w:hAnsiTheme="minorHAnsi"/>
                <w:sz w:val="24"/>
                <w:szCs w:val="24"/>
              </w:rPr>
              <w:fldChar w:fldCharType="separate"/>
            </w:r>
            <w:r w:rsidRPr="00460AF5">
              <w:rPr>
                <w:rFonts w:asciiTheme="minorHAnsi" w:hAnsiTheme="minorHAnsi"/>
                <w:sz w:val="24"/>
                <w:szCs w:val="24"/>
              </w:rPr>
              <w:fldChar w:fldCharType="end"/>
            </w:r>
            <w:bookmarkEnd w:id="58"/>
          </w:p>
        </w:tc>
      </w:tr>
      <w:tr w:rsidR="00460AF5" w:rsidRPr="00460AF5" w:rsidTr="007A0561">
        <w:tc>
          <w:tcPr>
            <w:tcW w:w="6967" w:type="dxa"/>
            <w:vAlign w:val="center"/>
          </w:tcPr>
          <w:p w:rsidR="00460AF5" w:rsidRPr="00460AF5" w:rsidRDefault="00460AF5" w:rsidP="00460AF5">
            <w:pPr>
              <w:pStyle w:val="TableTextEntries"/>
              <w:spacing w:before="60" w:after="60"/>
              <w:rPr>
                <w:rFonts w:asciiTheme="minorHAnsi" w:hAnsiTheme="minorHAnsi"/>
                <w:b/>
                <w:sz w:val="24"/>
                <w:szCs w:val="24"/>
              </w:rPr>
            </w:pPr>
            <w:r w:rsidRPr="00460AF5">
              <w:rPr>
                <w:rFonts w:asciiTheme="minorHAnsi" w:hAnsiTheme="minorHAnsi"/>
                <w:sz w:val="24"/>
                <w:szCs w:val="24"/>
              </w:rPr>
              <w:t>NSW Treasury Corporation report on financial sustainability</w:t>
            </w:r>
          </w:p>
        </w:tc>
        <w:tc>
          <w:tcPr>
            <w:tcW w:w="1187" w:type="dxa"/>
          </w:tcPr>
          <w:p w:rsidR="00460AF5" w:rsidRPr="00460AF5" w:rsidRDefault="002D032C" w:rsidP="00460AF5">
            <w:pPr>
              <w:pStyle w:val="TableTextEntries"/>
              <w:spacing w:before="60" w:after="60"/>
              <w:jc w:val="center"/>
              <w:rPr>
                <w:rFonts w:asciiTheme="minorHAnsi" w:hAnsiTheme="minorHAnsi"/>
                <w:sz w:val="24"/>
                <w:szCs w:val="24"/>
              </w:rPr>
            </w:pPr>
            <w:r>
              <w:rPr>
                <w:rFonts w:asciiTheme="minorHAnsi" w:hAnsiTheme="minorHAnsi"/>
                <w:sz w:val="24"/>
                <w:szCs w:val="24"/>
              </w:rPr>
              <w:fldChar w:fldCharType="begin">
                <w:ffData>
                  <w:name w:val=""/>
                  <w:enabled/>
                  <w:calcOnExit w:val="0"/>
                  <w:checkBox>
                    <w:sizeAuto/>
                    <w:default w:val="1"/>
                  </w:checkBox>
                </w:ffData>
              </w:fldChar>
            </w:r>
            <w:r>
              <w:rPr>
                <w:rFonts w:asciiTheme="minorHAnsi" w:hAnsiTheme="minorHAnsi"/>
                <w:sz w:val="24"/>
                <w:szCs w:val="24"/>
              </w:rPr>
              <w:instrText xml:space="preserve"> FORMCHECKBOX </w:instrText>
            </w:r>
            <w:r w:rsidR="006C1373">
              <w:rPr>
                <w:rFonts w:asciiTheme="minorHAnsi" w:hAnsiTheme="minorHAnsi"/>
                <w:sz w:val="24"/>
                <w:szCs w:val="24"/>
              </w:rPr>
            </w:r>
            <w:r w:rsidR="006C1373">
              <w:rPr>
                <w:rFonts w:asciiTheme="minorHAnsi" w:hAnsiTheme="minorHAnsi"/>
                <w:sz w:val="24"/>
                <w:szCs w:val="24"/>
              </w:rPr>
              <w:fldChar w:fldCharType="separate"/>
            </w:r>
            <w:r>
              <w:rPr>
                <w:rFonts w:asciiTheme="minorHAnsi" w:hAnsiTheme="minorHAnsi"/>
                <w:sz w:val="24"/>
                <w:szCs w:val="24"/>
              </w:rPr>
              <w:fldChar w:fldCharType="end"/>
            </w:r>
          </w:p>
        </w:tc>
      </w:tr>
      <w:tr w:rsidR="00460AF5" w:rsidRPr="00460AF5" w:rsidTr="007A0561">
        <w:tc>
          <w:tcPr>
            <w:tcW w:w="6967" w:type="dxa"/>
            <w:vAlign w:val="center"/>
          </w:tcPr>
          <w:p w:rsidR="00460AF5" w:rsidRPr="00460AF5" w:rsidRDefault="00460AF5" w:rsidP="00460AF5">
            <w:pPr>
              <w:pStyle w:val="TableTextEntries"/>
              <w:spacing w:before="60" w:after="60"/>
              <w:rPr>
                <w:rFonts w:asciiTheme="minorHAnsi" w:hAnsiTheme="minorHAnsi"/>
                <w:sz w:val="24"/>
                <w:szCs w:val="24"/>
              </w:rPr>
            </w:pPr>
            <w:r w:rsidRPr="00460AF5">
              <w:rPr>
                <w:rFonts w:asciiTheme="minorHAnsi" w:hAnsiTheme="minorHAnsi"/>
                <w:sz w:val="24"/>
                <w:szCs w:val="24"/>
              </w:rPr>
              <w:t>Media releases, public meeting notices, newspaper articles, fact sheets relating to the rate increase and proposed special variation</w:t>
            </w:r>
          </w:p>
        </w:tc>
        <w:tc>
          <w:tcPr>
            <w:tcW w:w="1187" w:type="dxa"/>
          </w:tcPr>
          <w:p w:rsidR="00460AF5" w:rsidRPr="00460AF5" w:rsidRDefault="00460AF5" w:rsidP="00460AF5">
            <w:pPr>
              <w:pStyle w:val="TableTextEntries"/>
              <w:spacing w:before="60" w:after="60"/>
              <w:jc w:val="center"/>
              <w:rPr>
                <w:rFonts w:asciiTheme="minorHAnsi" w:hAnsiTheme="minorHAnsi"/>
                <w:sz w:val="24"/>
                <w:szCs w:val="24"/>
              </w:rPr>
            </w:pPr>
            <w:r w:rsidRPr="00460AF5">
              <w:rPr>
                <w:rFonts w:asciiTheme="minorHAnsi" w:hAnsiTheme="minorHAnsi"/>
                <w:sz w:val="24"/>
                <w:szCs w:val="24"/>
              </w:rPr>
              <w:fldChar w:fldCharType="begin">
                <w:ffData>
                  <w:name w:val="Check13"/>
                  <w:enabled/>
                  <w:calcOnExit w:val="0"/>
                  <w:checkBox>
                    <w:sizeAuto/>
                    <w:default w:val="1"/>
                  </w:checkBox>
                </w:ffData>
              </w:fldChar>
            </w:r>
            <w:bookmarkStart w:id="59" w:name="Check13"/>
            <w:r w:rsidRPr="00460AF5">
              <w:rPr>
                <w:rFonts w:asciiTheme="minorHAnsi" w:hAnsiTheme="minorHAnsi"/>
                <w:sz w:val="24"/>
                <w:szCs w:val="24"/>
              </w:rPr>
              <w:instrText xml:space="preserve"> FORMCHECKBOX </w:instrText>
            </w:r>
            <w:r w:rsidR="006C1373">
              <w:rPr>
                <w:rFonts w:asciiTheme="minorHAnsi" w:hAnsiTheme="minorHAnsi"/>
                <w:sz w:val="24"/>
                <w:szCs w:val="24"/>
              </w:rPr>
            </w:r>
            <w:r w:rsidR="006C1373">
              <w:rPr>
                <w:rFonts w:asciiTheme="minorHAnsi" w:hAnsiTheme="minorHAnsi"/>
                <w:sz w:val="24"/>
                <w:szCs w:val="24"/>
              </w:rPr>
              <w:fldChar w:fldCharType="separate"/>
            </w:r>
            <w:r w:rsidRPr="00460AF5">
              <w:rPr>
                <w:rFonts w:asciiTheme="minorHAnsi" w:hAnsiTheme="minorHAnsi"/>
                <w:sz w:val="24"/>
                <w:szCs w:val="24"/>
              </w:rPr>
              <w:fldChar w:fldCharType="end"/>
            </w:r>
            <w:bookmarkEnd w:id="59"/>
          </w:p>
        </w:tc>
      </w:tr>
      <w:tr w:rsidR="00460AF5" w:rsidRPr="00460AF5" w:rsidTr="007A0561">
        <w:tc>
          <w:tcPr>
            <w:tcW w:w="6967" w:type="dxa"/>
            <w:vAlign w:val="center"/>
          </w:tcPr>
          <w:p w:rsidR="00460AF5" w:rsidRPr="00460AF5" w:rsidRDefault="00460AF5" w:rsidP="00460AF5">
            <w:pPr>
              <w:pStyle w:val="TableTextEntries"/>
              <w:spacing w:before="60" w:after="60"/>
              <w:rPr>
                <w:rFonts w:asciiTheme="minorHAnsi" w:hAnsiTheme="minorHAnsi"/>
                <w:sz w:val="24"/>
                <w:szCs w:val="24"/>
              </w:rPr>
            </w:pPr>
            <w:r w:rsidRPr="00460AF5">
              <w:rPr>
                <w:rFonts w:asciiTheme="minorHAnsi" w:hAnsiTheme="minorHAnsi"/>
                <w:sz w:val="24"/>
                <w:szCs w:val="24"/>
              </w:rPr>
              <w:t>Community feedback (including surveys and results if applicable)</w:t>
            </w:r>
          </w:p>
        </w:tc>
        <w:tc>
          <w:tcPr>
            <w:tcW w:w="1187" w:type="dxa"/>
          </w:tcPr>
          <w:p w:rsidR="00460AF5" w:rsidRPr="00460AF5" w:rsidRDefault="00460AF5" w:rsidP="00460AF5">
            <w:pPr>
              <w:pStyle w:val="TableTextEntries"/>
              <w:spacing w:before="60" w:after="60"/>
              <w:jc w:val="center"/>
              <w:rPr>
                <w:rFonts w:asciiTheme="minorHAnsi" w:hAnsiTheme="minorHAnsi"/>
                <w:sz w:val="24"/>
                <w:szCs w:val="24"/>
              </w:rPr>
            </w:pPr>
            <w:r w:rsidRPr="00460AF5">
              <w:rPr>
                <w:rFonts w:asciiTheme="minorHAnsi" w:hAnsiTheme="minorHAnsi"/>
                <w:sz w:val="24"/>
                <w:szCs w:val="24"/>
              </w:rPr>
              <w:fldChar w:fldCharType="begin">
                <w:ffData>
                  <w:name w:val=""/>
                  <w:enabled/>
                  <w:calcOnExit w:val="0"/>
                  <w:checkBox>
                    <w:sizeAuto/>
                    <w:default w:val="1"/>
                  </w:checkBox>
                </w:ffData>
              </w:fldChar>
            </w:r>
            <w:r w:rsidRPr="00460AF5">
              <w:rPr>
                <w:rFonts w:asciiTheme="minorHAnsi" w:hAnsiTheme="minorHAnsi"/>
                <w:sz w:val="24"/>
                <w:szCs w:val="24"/>
              </w:rPr>
              <w:instrText xml:space="preserve"> FORMCHECKBOX </w:instrText>
            </w:r>
            <w:r w:rsidR="006C1373">
              <w:rPr>
                <w:rFonts w:asciiTheme="minorHAnsi" w:hAnsiTheme="minorHAnsi"/>
                <w:sz w:val="24"/>
                <w:szCs w:val="24"/>
              </w:rPr>
            </w:r>
            <w:r w:rsidR="006C1373">
              <w:rPr>
                <w:rFonts w:asciiTheme="minorHAnsi" w:hAnsiTheme="minorHAnsi"/>
                <w:sz w:val="24"/>
                <w:szCs w:val="24"/>
              </w:rPr>
              <w:fldChar w:fldCharType="separate"/>
            </w:r>
            <w:r w:rsidRPr="00460AF5">
              <w:rPr>
                <w:rFonts w:asciiTheme="minorHAnsi" w:hAnsiTheme="minorHAnsi"/>
                <w:sz w:val="24"/>
                <w:szCs w:val="24"/>
              </w:rPr>
              <w:fldChar w:fldCharType="end"/>
            </w:r>
          </w:p>
        </w:tc>
      </w:tr>
      <w:tr w:rsidR="00460AF5" w:rsidRPr="00460AF5" w:rsidTr="007A0561">
        <w:tc>
          <w:tcPr>
            <w:tcW w:w="6967" w:type="dxa"/>
            <w:vAlign w:val="center"/>
          </w:tcPr>
          <w:p w:rsidR="00460AF5" w:rsidRPr="00460AF5" w:rsidRDefault="00F661FD" w:rsidP="00460AF5">
            <w:pPr>
              <w:pStyle w:val="TableTextEntries"/>
              <w:spacing w:before="60" w:after="60"/>
              <w:rPr>
                <w:rFonts w:asciiTheme="minorHAnsi" w:hAnsiTheme="minorHAnsi"/>
                <w:sz w:val="24"/>
                <w:szCs w:val="24"/>
              </w:rPr>
            </w:pPr>
            <w:r>
              <w:rPr>
                <w:rFonts w:asciiTheme="minorHAnsi" w:hAnsiTheme="minorHAnsi"/>
                <w:sz w:val="24"/>
                <w:szCs w:val="24"/>
              </w:rPr>
              <w:t xml:space="preserve">Rates and Charges Financial </w:t>
            </w:r>
            <w:r w:rsidR="00460AF5" w:rsidRPr="00460AF5">
              <w:rPr>
                <w:rFonts w:asciiTheme="minorHAnsi" w:hAnsiTheme="minorHAnsi"/>
                <w:sz w:val="24"/>
                <w:szCs w:val="24"/>
              </w:rPr>
              <w:t xml:space="preserve">Hardship </w:t>
            </w:r>
            <w:r>
              <w:rPr>
                <w:rFonts w:asciiTheme="minorHAnsi" w:hAnsiTheme="minorHAnsi"/>
                <w:sz w:val="24"/>
                <w:szCs w:val="24"/>
              </w:rPr>
              <w:t xml:space="preserve">Assistance </w:t>
            </w:r>
            <w:r w:rsidR="00460AF5" w:rsidRPr="00460AF5">
              <w:rPr>
                <w:rFonts w:asciiTheme="minorHAnsi" w:hAnsiTheme="minorHAnsi"/>
                <w:sz w:val="24"/>
                <w:szCs w:val="24"/>
              </w:rPr>
              <w:t>Policy</w:t>
            </w:r>
          </w:p>
        </w:tc>
        <w:tc>
          <w:tcPr>
            <w:tcW w:w="1187" w:type="dxa"/>
          </w:tcPr>
          <w:p w:rsidR="00460AF5" w:rsidRPr="00460AF5" w:rsidRDefault="00460AF5" w:rsidP="00460AF5">
            <w:pPr>
              <w:pStyle w:val="TableTextEntries"/>
              <w:spacing w:before="60" w:after="60"/>
              <w:jc w:val="center"/>
              <w:rPr>
                <w:rFonts w:asciiTheme="minorHAnsi" w:hAnsiTheme="minorHAnsi"/>
                <w:sz w:val="24"/>
                <w:szCs w:val="24"/>
              </w:rPr>
            </w:pPr>
            <w:r w:rsidRPr="00460AF5">
              <w:rPr>
                <w:rFonts w:asciiTheme="minorHAnsi" w:hAnsiTheme="minorHAnsi"/>
                <w:sz w:val="24"/>
                <w:szCs w:val="24"/>
              </w:rPr>
              <w:fldChar w:fldCharType="begin">
                <w:ffData>
                  <w:name w:val="Check10"/>
                  <w:enabled/>
                  <w:calcOnExit w:val="0"/>
                  <w:checkBox>
                    <w:sizeAuto/>
                    <w:default w:val="1"/>
                  </w:checkBox>
                </w:ffData>
              </w:fldChar>
            </w:r>
            <w:bookmarkStart w:id="60" w:name="Check10"/>
            <w:r w:rsidRPr="00460AF5">
              <w:rPr>
                <w:rFonts w:asciiTheme="minorHAnsi" w:hAnsiTheme="minorHAnsi"/>
                <w:sz w:val="24"/>
                <w:szCs w:val="24"/>
              </w:rPr>
              <w:instrText xml:space="preserve"> FORMCHECKBOX </w:instrText>
            </w:r>
            <w:r w:rsidR="006C1373">
              <w:rPr>
                <w:rFonts w:asciiTheme="minorHAnsi" w:hAnsiTheme="minorHAnsi"/>
                <w:sz w:val="24"/>
                <w:szCs w:val="24"/>
              </w:rPr>
            </w:r>
            <w:r w:rsidR="006C1373">
              <w:rPr>
                <w:rFonts w:asciiTheme="minorHAnsi" w:hAnsiTheme="minorHAnsi"/>
                <w:sz w:val="24"/>
                <w:szCs w:val="24"/>
              </w:rPr>
              <w:fldChar w:fldCharType="separate"/>
            </w:r>
            <w:r w:rsidRPr="00460AF5">
              <w:rPr>
                <w:rFonts w:asciiTheme="minorHAnsi" w:hAnsiTheme="minorHAnsi"/>
                <w:sz w:val="24"/>
                <w:szCs w:val="24"/>
              </w:rPr>
              <w:fldChar w:fldCharType="end"/>
            </w:r>
            <w:bookmarkEnd w:id="60"/>
          </w:p>
        </w:tc>
      </w:tr>
      <w:tr w:rsidR="00460AF5" w:rsidRPr="00460AF5" w:rsidTr="007A0561">
        <w:tc>
          <w:tcPr>
            <w:tcW w:w="6967" w:type="dxa"/>
            <w:vAlign w:val="center"/>
          </w:tcPr>
          <w:p w:rsidR="00460AF5" w:rsidRPr="00460AF5" w:rsidRDefault="00460AF5" w:rsidP="00460AF5">
            <w:pPr>
              <w:pStyle w:val="TableTextEntries"/>
              <w:spacing w:before="60" w:after="60"/>
              <w:rPr>
                <w:rFonts w:asciiTheme="minorHAnsi" w:hAnsiTheme="minorHAnsi"/>
                <w:sz w:val="24"/>
                <w:szCs w:val="24"/>
              </w:rPr>
            </w:pPr>
            <w:r w:rsidRPr="00460AF5">
              <w:rPr>
                <w:rFonts w:asciiTheme="minorHAnsi" w:hAnsiTheme="minorHAnsi"/>
                <w:sz w:val="24"/>
                <w:szCs w:val="24"/>
              </w:rPr>
              <w:t>Resolution to apply for the proposed special variation</w:t>
            </w:r>
          </w:p>
        </w:tc>
        <w:tc>
          <w:tcPr>
            <w:tcW w:w="1187" w:type="dxa"/>
          </w:tcPr>
          <w:p w:rsidR="00460AF5" w:rsidRPr="00460AF5" w:rsidRDefault="00460AF5" w:rsidP="00460AF5">
            <w:pPr>
              <w:pStyle w:val="TableTextEntries"/>
              <w:spacing w:before="60" w:after="60"/>
              <w:jc w:val="center"/>
              <w:rPr>
                <w:rFonts w:asciiTheme="minorHAnsi" w:hAnsiTheme="minorHAnsi"/>
                <w:sz w:val="24"/>
                <w:szCs w:val="24"/>
              </w:rPr>
            </w:pPr>
            <w:r w:rsidRPr="00460AF5">
              <w:rPr>
                <w:rFonts w:asciiTheme="minorHAnsi" w:hAnsiTheme="minorHAnsi"/>
                <w:sz w:val="24"/>
                <w:szCs w:val="24"/>
              </w:rPr>
              <w:fldChar w:fldCharType="begin">
                <w:ffData>
                  <w:name w:val=""/>
                  <w:enabled/>
                  <w:calcOnExit w:val="0"/>
                  <w:checkBox>
                    <w:sizeAuto/>
                    <w:default w:val="1"/>
                  </w:checkBox>
                </w:ffData>
              </w:fldChar>
            </w:r>
            <w:r w:rsidRPr="00460AF5">
              <w:rPr>
                <w:rFonts w:asciiTheme="minorHAnsi" w:hAnsiTheme="minorHAnsi"/>
                <w:sz w:val="24"/>
                <w:szCs w:val="24"/>
              </w:rPr>
              <w:instrText xml:space="preserve"> FORMCHECKBOX </w:instrText>
            </w:r>
            <w:r w:rsidR="006C1373">
              <w:rPr>
                <w:rFonts w:asciiTheme="minorHAnsi" w:hAnsiTheme="minorHAnsi"/>
                <w:sz w:val="24"/>
                <w:szCs w:val="24"/>
              </w:rPr>
            </w:r>
            <w:r w:rsidR="006C1373">
              <w:rPr>
                <w:rFonts w:asciiTheme="minorHAnsi" w:hAnsiTheme="minorHAnsi"/>
                <w:sz w:val="24"/>
                <w:szCs w:val="24"/>
              </w:rPr>
              <w:fldChar w:fldCharType="separate"/>
            </w:r>
            <w:r w:rsidRPr="00460AF5">
              <w:rPr>
                <w:rFonts w:asciiTheme="minorHAnsi" w:hAnsiTheme="minorHAnsi"/>
                <w:sz w:val="24"/>
                <w:szCs w:val="24"/>
              </w:rPr>
              <w:fldChar w:fldCharType="end"/>
            </w:r>
          </w:p>
        </w:tc>
      </w:tr>
      <w:tr w:rsidR="00460AF5" w:rsidRPr="00460AF5" w:rsidTr="007A0561">
        <w:tc>
          <w:tcPr>
            <w:tcW w:w="6967" w:type="dxa"/>
            <w:vAlign w:val="center"/>
          </w:tcPr>
          <w:p w:rsidR="00460AF5" w:rsidRPr="00460AF5" w:rsidRDefault="00460AF5" w:rsidP="00460AF5">
            <w:pPr>
              <w:pStyle w:val="TableTextEntries"/>
              <w:spacing w:before="60" w:after="60"/>
              <w:rPr>
                <w:rFonts w:asciiTheme="minorHAnsi" w:hAnsiTheme="minorHAnsi"/>
                <w:sz w:val="24"/>
                <w:szCs w:val="24"/>
              </w:rPr>
            </w:pPr>
            <w:r w:rsidRPr="00460AF5">
              <w:rPr>
                <w:rFonts w:asciiTheme="minorHAnsi" w:hAnsiTheme="minorHAnsi"/>
                <w:sz w:val="24"/>
                <w:szCs w:val="24"/>
              </w:rPr>
              <w:t>Certification (see Section 9)</w:t>
            </w:r>
          </w:p>
        </w:tc>
        <w:tc>
          <w:tcPr>
            <w:tcW w:w="1187" w:type="dxa"/>
          </w:tcPr>
          <w:p w:rsidR="00460AF5" w:rsidRPr="00460AF5" w:rsidRDefault="001E7A14" w:rsidP="00460AF5">
            <w:pPr>
              <w:pStyle w:val="TableTextEntries"/>
              <w:spacing w:before="60" w:after="60"/>
              <w:jc w:val="center"/>
              <w:rPr>
                <w:rFonts w:asciiTheme="minorHAnsi" w:hAnsiTheme="minorHAnsi"/>
                <w:sz w:val="24"/>
                <w:szCs w:val="24"/>
              </w:rPr>
            </w:pPr>
            <w:r>
              <w:rPr>
                <w:rFonts w:asciiTheme="minorHAnsi" w:hAnsiTheme="minorHAnsi"/>
                <w:sz w:val="24"/>
                <w:szCs w:val="24"/>
              </w:rPr>
              <w:fldChar w:fldCharType="begin">
                <w:ffData>
                  <w:name w:val=""/>
                  <w:enabled/>
                  <w:calcOnExit w:val="0"/>
                  <w:checkBox>
                    <w:sizeAuto/>
                    <w:default w:val="1"/>
                  </w:checkBox>
                </w:ffData>
              </w:fldChar>
            </w:r>
            <w:r>
              <w:rPr>
                <w:rFonts w:asciiTheme="minorHAnsi" w:hAnsiTheme="minorHAnsi"/>
                <w:sz w:val="24"/>
                <w:szCs w:val="24"/>
              </w:rPr>
              <w:instrText xml:space="preserve"> FORMCHECKBOX </w:instrText>
            </w:r>
            <w:r w:rsidR="006C1373">
              <w:rPr>
                <w:rFonts w:asciiTheme="minorHAnsi" w:hAnsiTheme="minorHAnsi"/>
                <w:sz w:val="24"/>
                <w:szCs w:val="24"/>
              </w:rPr>
            </w:r>
            <w:r w:rsidR="006C1373">
              <w:rPr>
                <w:rFonts w:asciiTheme="minorHAnsi" w:hAnsiTheme="minorHAnsi"/>
                <w:sz w:val="24"/>
                <w:szCs w:val="24"/>
              </w:rPr>
              <w:fldChar w:fldCharType="separate"/>
            </w:r>
            <w:r>
              <w:rPr>
                <w:rFonts w:asciiTheme="minorHAnsi" w:hAnsiTheme="minorHAnsi"/>
                <w:sz w:val="24"/>
                <w:szCs w:val="24"/>
              </w:rPr>
              <w:fldChar w:fldCharType="end"/>
            </w:r>
          </w:p>
        </w:tc>
      </w:tr>
      <w:tr w:rsidR="00460AF5" w:rsidRPr="00460AF5" w:rsidTr="007A0561">
        <w:tc>
          <w:tcPr>
            <w:tcW w:w="6967" w:type="dxa"/>
            <w:vAlign w:val="center"/>
          </w:tcPr>
          <w:p w:rsidR="00460AF5" w:rsidRPr="00460AF5" w:rsidRDefault="00460AF5" w:rsidP="00460AF5">
            <w:pPr>
              <w:pStyle w:val="TableTextEntries"/>
              <w:spacing w:before="60" w:after="60"/>
              <w:rPr>
                <w:rFonts w:asciiTheme="minorHAnsi" w:hAnsiTheme="minorHAnsi"/>
                <w:sz w:val="24"/>
                <w:szCs w:val="24"/>
              </w:rPr>
            </w:pPr>
            <w:r w:rsidRPr="00460AF5">
              <w:rPr>
                <w:rFonts w:asciiTheme="minorHAnsi" w:hAnsiTheme="minorHAnsi"/>
                <w:b/>
                <w:sz w:val="24"/>
                <w:szCs w:val="24"/>
              </w:rPr>
              <w:t>Other Attachments</w:t>
            </w:r>
          </w:p>
        </w:tc>
        <w:tc>
          <w:tcPr>
            <w:tcW w:w="1187" w:type="dxa"/>
          </w:tcPr>
          <w:p w:rsidR="00460AF5" w:rsidRPr="00460AF5" w:rsidRDefault="00460AF5" w:rsidP="00460AF5">
            <w:pPr>
              <w:pStyle w:val="TableTextEntries"/>
              <w:spacing w:before="60" w:after="60"/>
              <w:jc w:val="center"/>
              <w:rPr>
                <w:rFonts w:asciiTheme="minorHAnsi" w:hAnsiTheme="minorHAnsi"/>
                <w:sz w:val="24"/>
                <w:szCs w:val="24"/>
              </w:rPr>
            </w:pPr>
          </w:p>
        </w:tc>
      </w:tr>
      <w:tr w:rsidR="00460AF5" w:rsidRPr="00460AF5" w:rsidTr="007A0561">
        <w:tc>
          <w:tcPr>
            <w:tcW w:w="6967" w:type="dxa"/>
            <w:vAlign w:val="center"/>
          </w:tcPr>
          <w:p w:rsidR="00460AF5" w:rsidRPr="00460AF5" w:rsidRDefault="00460AF5" w:rsidP="00460AF5">
            <w:pPr>
              <w:pStyle w:val="TableTextEntries"/>
              <w:spacing w:before="60" w:after="60"/>
              <w:rPr>
                <w:rFonts w:asciiTheme="minorHAnsi" w:hAnsiTheme="minorHAnsi"/>
                <w:sz w:val="24"/>
                <w:szCs w:val="24"/>
              </w:rPr>
            </w:pPr>
            <w:r w:rsidRPr="00460AF5">
              <w:rPr>
                <w:rFonts w:asciiTheme="minorHAnsi" w:hAnsiTheme="minorHAnsi"/>
                <w:sz w:val="24"/>
                <w:szCs w:val="24"/>
              </w:rPr>
              <w:t>Resolution to adopt the revised Community Strategic Plan (if necessary) and/or Delivery Program</w:t>
            </w:r>
          </w:p>
        </w:tc>
        <w:tc>
          <w:tcPr>
            <w:tcW w:w="1187" w:type="dxa"/>
          </w:tcPr>
          <w:p w:rsidR="00460AF5" w:rsidRPr="00460AF5" w:rsidRDefault="00460AF5" w:rsidP="00460AF5">
            <w:pPr>
              <w:pStyle w:val="TableTextEntries"/>
              <w:spacing w:before="60" w:after="60"/>
              <w:jc w:val="center"/>
              <w:rPr>
                <w:rFonts w:asciiTheme="minorHAnsi" w:hAnsiTheme="minorHAnsi"/>
                <w:sz w:val="24"/>
                <w:szCs w:val="24"/>
              </w:rPr>
            </w:pPr>
            <w:r w:rsidRPr="00460AF5">
              <w:rPr>
                <w:rFonts w:asciiTheme="minorHAnsi" w:hAnsiTheme="minorHAnsi"/>
                <w:sz w:val="24"/>
                <w:szCs w:val="24"/>
              </w:rPr>
              <w:fldChar w:fldCharType="begin">
                <w:ffData>
                  <w:name w:val="Check8"/>
                  <w:enabled/>
                  <w:calcOnExit w:val="0"/>
                  <w:checkBox>
                    <w:sizeAuto/>
                    <w:default w:val="1"/>
                  </w:checkBox>
                </w:ffData>
              </w:fldChar>
            </w:r>
            <w:bookmarkStart w:id="61" w:name="Check8"/>
            <w:r w:rsidRPr="00460AF5">
              <w:rPr>
                <w:rFonts w:asciiTheme="minorHAnsi" w:hAnsiTheme="minorHAnsi"/>
                <w:sz w:val="24"/>
                <w:szCs w:val="24"/>
              </w:rPr>
              <w:instrText xml:space="preserve"> FORMCHECKBOX </w:instrText>
            </w:r>
            <w:r w:rsidR="006C1373">
              <w:rPr>
                <w:rFonts w:asciiTheme="minorHAnsi" w:hAnsiTheme="minorHAnsi"/>
                <w:sz w:val="24"/>
                <w:szCs w:val="24"/>
              </w:rPr>
            </w:r>
            <w:r w:rsidR="006C1373">
              <w:rPr>
                <w:rFonts w:asciiTheme="minorHAnsi" w:hAnsiTheme="minorHAnsi"/>
                <w:sz w:val="24"/>
                <w:szCs w:val="24"/>
              </w:rPr>
              <w:fldChar w:fldCharType="separate"/>
            </w:r>
            <w:r w:rsidRPr="00460AF5">
              <w:rPr>
                <w:rFonts w:asciiTheme="minorHAnsi" w:hAnsiTheme="minorHAnsi"/>
                <w:sz w:val="24"/>
                <w:szCs w:val="24"/>
              </w:rPr>
              <w:fldChar w:fldCharType="end"/>
            </w:r>
            <w:bookmarkEnd w:id="61"/>
          </w:p>
        </w:tc>
      </w:tr>
      <w:tr w:rsidR="001E7A14" w:rsidRPr="00460AF5" w:rsidTr="007A0561">
        <w:tc>
          <w:tcPr>
            <w:tcW w:w="6967" w:type="dxa"/>
            <w:vAlign w:val="center"/>
          </w:tcPr>
          <w:p w:rsidR="001E7A14" w:rsidRPr="00460AF5" w:rsidRDefault="001E7A14" w:rsidP="00460AF5">
            <w:pPr>
              <w:pStyle w:val="TableTextEntries"/>
              <w:spacing w:before="60" w:after="60"/>
              <w:rPr>
                <w:rFonts w:asciiTheme="minorHAnsi" w:hAnsiTheme="minorHAnsi"/>
                <w:sz w:val="24"/>
                <w:szCs w:val="24"/>
              </w:rPr>
            </w:pPr>
            <w:r>
              <w:rPr>
                <w:rFonts w:asciiTheme="minorHAnsi" w:hAnsiTheme="minorHAnsi"/>
                <w:sz w:val="24"/>
                <w:szCs w:val="24"/>
              </w:rPr>
              <w:t xml:space="preserve">Strategic Asset Management Plan </w:t>
            </w:r>
          </w:p>
        </w:tc>
        <w:tc>
          <w:tcPr>
            <w:tcW w:w="1187" w:type="dxa"/>
          </w:tcPr>
          <w:p w:rsidR="001E7A14" w:rsidRPr="00460AF5" w:rsidRDefault="001E7A14" w:rsidP="001E7A14">
            <w:pPr>
              <w:pStyle w:val="TableTextEntries"/>
              <w:spacing w:before="60" w:after="60"/>
              <w:jc w:val="center"/>
              <w:rPr>
                <w:rFonts w:asciiTheme="minorHAnsi" w:hAnsiTheme="minorHAnsi"/>
                <w:sz w:val="24"/>
                <w:szCs w:val="24"/>
              </w:rPr>
            </w:pPr>
            <w:r>
              <w:rPr>
                <w:rFonts w:asciiTheme="minorHAnsi" w:hAnsiTheme="minorHAnsi"/>
                <w:sz w:val="24"/>
                <w:szCs w:val="24"/>
              </w:rPr>
              <w:fldChar w:fldCharType="begin">
                <w:ffData>
                  <w:name w:val=""/>
                  <w:enabled/>
                  <w:calcOnExit w:val="0"/>
                  <w:checkBox>
                    <w:sizeAuto/>
                    <w:default w:val="1"/>
                  </w:checkBox>
                </w:ffData>
              </w:fldChar>
            </w:r>
            <w:r>
              <w:rPr>
                <w:rFonts w:asciiTheme="minorHAnsi" w:hAnsiTheme="minorHAnsi"/>
                <w:sz w:val="24"/>
                <w:szCs w:val="24"/>
              </w:rPr>
              <w:instrText xml:space="preserve"> FORMCHECKBOX </w:instrText>
            </w:r>
            <w:r w:rsidR="006C1373">
              <w:rPr>
                <w:rFonts w:asciiTheme="minorHAnsi" w:hAnsiTheme="minorHAnsi"/>
                <w:sz w:val="24"/>
                <w:szCs w:val="24"/>
              </w:rPr>
            </w:r>
            <w:r w:rsidR="006C1373">
              <w:rPr>
                <w:rFonts w:asciiTheme="minorHAnsi" w:hAnsiTheme="minorHAnsi"/>
                <w:sz w:val="24"/>
                <w:szCs w:val="24"/>
              </w:rPr>
              <w:fldChar w:fldCharType="separate"/>
            </w:r>
            <w:r>
              <w:rPr>
                <w:rFonts w:asciiTheme="minorHAnsi" w:hAnsiTheme="minorHAnsi"/>
                <w:sz w:val="24"/>
                <w:szCs w:val="24"/>
              </w:rPr>
              <w:fldChar w:fldCharType="end"/>
            </w:r>
          </w:p>
        </w:tc>
      </w:tr>
      <w:tr w:rsidR="001E7A14" w:rsidRPr="00460AF5" w:rsidTr="007A0561">
        <w:tc>
          <w:tcPr>
            <w:tcW w:w="6967" w:type="dxa"/>
            <w:vAlign w:val="center"/>
          </w:tcPr>
          <w:p w:rsidR="001E7A14" w:rsidRDefault="001E7A14" w:rsidP="00460AF5">
            <w:pPr>
              <w:pStyle w:val="TableTextEntries"/>
              <w:spacing w:before="60" w:after="60"/>
              <w:rPr>
                <w:rFonts w:asciiTheme="minorHAnsi" w:hAnsiTheme="minorHAnsi"/>
                <w:sz w:val="24"/>
                <w:szCs w:val="24"/>
              </w:rPr>
            </w:pPr>
            <w:r>
              <w:rPr>
                <w:rFonts w:asciiTheme="minorHAnsi" w:hAnsiTheme="minorHAnsi"/>
                <w:sz w:val="24"/>
                <w:szCs w:val="24"/>
              </w:rPr>
              <w:t xml:space="preserve">Financial Sustainability Plan </w:t>
            </w:r>
          </w:p>
        </w:tc>
        <w:tc>
          <w:tcPr>
            <w:tcW w:w="1187" w:type="dxa"/>
          </w:tcPr>
          <w:p w:rsidR="001E7A14" w:rsidRPr="00460AF5" w:rsidRDefault="001E7A14" w:rsidP="001E7A14">
            <w:pPr>
              <w:pStyle w:val="TableTextEntries"/>
              <w:spacing w:before="60" w:after="60"/>
              <w:jc w:val="center"/>
              <w:rPr>
                <w:rFonts w:asciiTheme="minorHAnsi" w:hAnsiTheme="minorHAnsi"/>
                <w:sz w:val="24"/>
                <w:szCs w:val="24"/>
              </w:rPr>
            </w:pPr>
            <w:r>
              <w:rPr>
                <w:rFonts w:asciiTheme="minorHAnsi" w:hAnsiTheme="minorHAnsi"/>
                <w:sz w:val="24"/>
                <w:szCs w:val="24"/>
              </w:rPr>
              <w:fldChar w:fldCharType="begin">
                <w:ffData>
                  <w:name w:val=""/>
                  <w:enabled/>
                  <w:calcOnExit w:val="0"/>
                  <w:checkBox>
                    <w:sizeAuto/>
                    <w:default w:val="1"/>
                  </w:checkBox>
                </w:ffData>
              </w:fldChar>
            </w:r>
            <w:r>
              <w:rPr>
                <w:rFonts w:asciiTheme="minorHAnsi" w:hAnsiTheme="minorHAnsi"/>
                <w:sz w:val="24"/>
                <w:szCs w:val="24"/>
              </w:rPr>
              <w:instrText xml:space="preserve"> FORMCHECKBOX </w:instrText>
            </w:r>
            <w:r w:rsidR="006C1373">
              <w:rPr>
                <w:rFonts w:asciiTheme="minorHAnsi" w:hAnsiTheme="minorHAnsi"/>
                <w:sz w:val="24"/>
                <w:szCs w:val="24"/>
              </w:rPr>
            </w:r>
            <w:r w:rsidR="006C1373">
              <w:rPr>
                <w:rFonts w:asciiTheme="minorHAnsi" w:hAnsiTheme="minorHAnsi"/>
                <w:sz w:val="24"/>
                <w:szCs w:val="24"/>
              </w:rPr>
              <w:fldChar w:fldCharType="separate"/>
            </w:r>
            <w:r>
              <w:rPr>
                <w:rFonts w:asciiTheme="minorHAnsi" w:hAnsiTheme="minorHAnsi"/>
                <w:sz w:val="24"/>
                <w:szCs w:val="24"/>
              </w:rPr>
              <w:fldChar w:fldCharType="end"/>
            </w:r>
          </w:p>
        </w:tc>
      </w:tr>
      <w:tr w:rsidR="001E7A14" w:rsidRPr="00460AF5" w:rsidTr="007A0561">
        <w:tc>
          <w:tcPr>
            <w:tcW w:w="6967" w:type="dxa"/>
            <w:vAlign w:val="center"/>
          </w:tcPr>
          <w:p w:rsidR="001E7A14" w:rsidRDefault="001E7A14" w:rsidP="00460AF5">
            <w:pPr>
              <w:pStyle w:val="TableTextEntries"/>
              <w:spacing w:before="60" w:after="60"/>
              <w:rPr>
                <w:rFonts w:asciiTheme="minorHAnsi" w:hAnsiTheme="minorHAnsi"/>
                <w:sz w:val="24"/>
                <w:szCs w:val="24"/>
              </w:rPr>
            </w:pPr>
            <w:r>
              <w:rPr>
                <w:rFonts w:asciiTheme="minorHAnsi" w:hAnsiTheme="minorHAnsi"/>
                <w:sz w:val="24"/>
                <w:szCs w:val="24"/>
              </w:rPr>
              <w:t xml:space="preserve">Byron Shire Council – Short Film link </w:t>
            </w:r>
          </w:p>
        </w:tc>
        <w:tc>
          <w:tcPr>
            <w:tcW w:w="1187" w:type="dxa"/>
          </w:tcPr>
          <w:p w:rsidR="001E7A14" w:rsidRPr="00460AF5" w:rsidRDefault="001E7A14" w:rsidP="001E7A14">
            <w:pPr>
              <w:pStyle w:val="TableTextEntries"/>
              <w:spacing w:before="60" w:after="60"/>
              <w:jc w:val="center"/>
              <w:rPr>
                <w:rFonts w:asciiTheme="minorHAnsi" w:hAnsiTheme="minorHAnsi"/>
                <w:sz w:val="24"/>
                <w:szCs w:val="24"/>
              </w:rPr>
            </w:pPr>
            <w:r>
              <w:rPr>
                <w:rFonts w:asciiTheme="minorHAnsi" w:hAnsiTheme="minorHAnsi"/>
                <w:sz w:val="24"/>
                <w:szCs w:val="24"/>
              </w:rPr>
              <w:fldChar w:fldCharType="begin">
                <w:ffData>
                  <w:name w:val=""/>
                  <w:enabled/>
                  <w:calcOnExit w:val="0"/>
                  <w:checkBox>
                    <w:sizeAuto/>
                    <w:default w:val="1"/>
                  </w:checkBox>
                </w:ffData>
              </w:fldChar>
            </w:r>
            <w:r>
              <w:rPr>
                <w:rFonts w:asciiTheme="minorHAnsi" w:hAnsiTheme="minorHAnsi"/>
                <w:sz w:val="24"/>
                <w:szCs w:val="24"/>
              </w:rPr>
              <w:instrText xml:space="preserve"> FORMCHECKBOX </w:instrText>
            </w:r>
            <w:r w:rsidR="006C1373">
              <w:rPr>
                <w:rFonts w:asciiTheme="minorHAnsi" w:hAnsiTheme="minorHAnsi"/>
                <w:sz w:val="24"/>
                <w:szCs w:val="24"/>
              </w:rPr>
            </w:r>
            <w:r w:rsidR="006C1373">
              <w:rPr>
                <w:rFonts w:asciiTheme="minorHAnsi" w:hAnsiTheme="minorHAnsi"/>
                <w:sz w:val="24"/>
                <w:szCs w:val="24"/>
              </w:rPr>
              <w:fldChar w:fldCharType="separate"/>
            </w:r>
            <w:r>
              <w:rPr>
                <w:rFonts w:asciiTheme="minorHAnsi" w:hAnsiTheme="minorHAnsi"/>
                <w:sz w:val="24"/>
                <w:szCs w:val="24"/>
              </w:rPr>
              <w:fldChar w:fldCharType="end"/>
            </w:r>
          </w:p>
        </w:tc>
      </w:tr>
    </w:tbl>
    <w:p w:rsidR="00460AF5" w:rsidRDefault="00460AF5" w:rsidP="002D0A88">
      <w:pPr>
        <w:pStyle w:val="Heading1"/>
        <w:numPr>
          <w:ilvl w:val="0"/>
          <w:numId w:val="0"/>
        </w:numPr>
        <w:rPr>
          <w:rFonts w:asciiTheme="minorHAnsi" w:hAnsiTheme="minorHAnsi"/>
          <w:color w:val="auto"/>
          <w:sz w:val="24"/>
          <w:szCs w:val="24"/>
        </w:rPr>
      </w:pPr>
    </w:p>
    <w:p w:rsidR="00AD6DA1" w:rsidRDefault="00AD6DA1" w:rsidP="00AD6DA1">
      <w:pPr>
        <w:pStyle w:val="BodyText"/>
      </w:pPr>
    </w:p>
    <w:p w:rsidR="00AD6DA1" w:rsidRDefault="00AD6DA1" w:rsidP="00AD6DA1">
      <w:pPr>
        <w:pStyle w:val="BodyText"/>
      </w:pPr>
    </w:p>
    <w:p w:rsidR="00AD6DA1" w:rsidRDefault="00AD6DA1" w:rsidP="00AD6DA1">
      <w:pPr>
        <w:pStyle w:val="BodyText"/>
      </w:pPr>
    </w:p>
    <w:p w:rsidR="00AD6DA1" w:rsidRPr="00AD6DA1" w:rsidRDefault="00AD6DA1" w:rsidP="00AD6DA1">
      <w:pPr>
        <w:pStyle w:val="BodyText"/>
      </w:pPr>
    </w:p>
    <w:p w:rsidR="00460AF5" w:rsidRPr="00460AF5" w:rsidRDefault="00AD6DA1" w:rsidP="00460AF5">
      <w:pPr>
        <w:pStyle w:val="BodyText"/>
        <w:rPr>
          <w:rFonts w:asciiTheme="minorHAnsi" w:hAnsiTheme="minorHAnsi"/>
          <w:sz w:val="24"/>
          <w:szCs w:val="24"/>
        </w:rPr>
      </w:pPr>
      <w:r>
        <w:rPr>
          <w:noProof/>
        </w:rPr>
        <w:lastRenderedPageBreak/>
        <w:drawing>
          <wp:inline distT="0" distB="0" distL="0" distR="0" wp14:anchorId="51B9067A" wp14:editId="423A55B4">
            <wp:extent cx="5641145" cy="517641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643455" cy="5178532"/>
                    </a:xfrm>
                    <a:prstGeom prst="rect">
                      <a:avLst/>
                    </a:prstGeom>
                  </pic:spPr>
                </pic:pic>
              </a:graphicData>
            </a:graphic>
          </wp:inline>
        </w:drawing>
      </w:r>
    </w:p>
    <w:p w:rsidR="00183DFA" w:rsidRPr="00460AF5" w:rsidRDefault="00183DFA">
      <w:pPr>
        <w:rPr>
          <w:rFonts w:asciiTheme="minorHAnsi" w:hAnsiTheme="minorHAnsi"/>
          <w:sz w:val="24"/>
        </w:rPr>
      </w:pPr>
    </w:p>
    <w:sectPr w:rsidR="00183DFA" w:rsidRPr="00460AF5" w:rsidSect="002D0A88">
      <w:headerReference w:type="even" r:id="rId144"/>
      <w:headerReference w:type="default" r:id="rId145"/>
      <w:footerReference w:type="even" r:id="rId146"/>
      <w:footerReference w:type="default" r:id="rId147"/>
      <w:pgSz w:w="11907" w:h="16840" w:code="9"/>
      <w:pgMar w:top="2268" w:right="1701"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952" w:rsidRDefault="00085952" w:rsidP="00460AF5">
      <w:r>
        <w:separator/>
      </w:r>
    </w:p>
  </w:endnote>
  <w:endnote w:type="continuationSeparator" w:id="0">
    <w:p w:rsidR="00085952" w:rsidRDefault="00085952" w:rsidP="00460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Neue-MediumCond">
    <w:panose1 w:val="00000000000000000000"/>
    <w:charset w:val="00"/>
    <w:family w:val="swiss"/>
    <w:notTrueType/>
    <w:pitch w:val="variable"/>
    <w:sig w:usb0="00000003" w:usb1="00000000" w:usb2="00000000" w:usb3="00000000" w:csb0="00000001" w:csb1="00000000"/>
  </w:font>
  <w:font w:name="HelveticaNeue-LightCon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51" w:type="dxa"/>
      <w:tblLayout w:type="fixed"/>
      <w:tblCellMar>
        <w:left w:w="0" w:type="dxa"/>
        <w:right w:w="0" w:type="dxa"/>
      </w:tblCellMar>
      <w:tblLook w:val="01E0" w:firstRow="1" w:lastRow="1" w:firstColumn="1" w:lastColumn="1" w:noHBand="0" w:noVBand="0"/>
    </w:tblPr>
    <w:tblGrid>
      <w:gridCol w:w="567"/>
      <w:gridCol w:w="142"/>
      <w:gridCol w:w="142"/>
      <w:gridCol w:w="7938"/>
    </w:tblGrid>
    <w:tr w:rsidR="00085952">
      <w:trPr>
        <w:cantSplit/>
      </w:trPr>
      <w:tc>
        <w:tcPr>
          <w:tcW w:w="567" w:type="dxa"/>
          <w:vAlign w:val="bottom"/>
        </w:tcPr>
        <w:p w:rsidR="00085952" w:rsidRDefault="00085952" w:rsidP="00460AF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tc>
      <w:tc>
        <w:tcPr>
          <w:tcW w:w="142" w:type="dxa"/>
          <w:tcBorders>
            <w:right w:val="single" w:sz="8" w:space="0" w:color="7C7C7C"/>
          </w:tcBorders>
          <w:vAlign w:val="bottom"/>
        </w:tcPr>
        <w:p w:rsidR="00085952" w:rsidRDefault="00085952" w:rsidP="00460AF5">
          <w:pPr>
            <w:pStyle w:val="Footer"/>
          </w:pPr>
        </w:p>
      </w:tc>
      <w:tc>
        <w:tcPr>
          <w:tcW w:w="142" w:type="dxa"/>
          <w:tcBorders>
            <w:left w:val="single" w:sz="8" w:space="0" w:color="7C7C7C"/>
          </w:tcBorders>
          <w:vAlign w:val="bottom"/>
        </w:tcPr>
        <w:p w:rsidR="00085952" w:rsidRDefault="00085952" w:rsidP="00460AF5">
          <w:pPr>
            <w:pStyle w:val="Footer"/>
          </w:pPr>
        </w:p>
      </w:tc>
      <w:tc>
        <w:tcPr>
          <w:tcW w:w="7938" w:type="dxa"/>
          <w:vAlign w:val="bottom"/>
        </w:tcPr>
        <w:p w:rsidR="00085952" w:rsidRDefault="00085952" w:rsidP="00460AF5">
          <w:pPr>
            <w:pStyle w:val="Footer"/>
          </w:pPr>
          <w:r w:rsidRPr="00D661A7">
            <w:t>IPART</w:t>
          </w:r>
          <w:r w:rsidRPr="00CF179E">
            <w:rPr>
              <w:rFonts w:eastAsia="Arial Unicode MS" w:hAnsi="Arial Unicode MS" w:cs="Arial"/>
            </w:rPr>
            <w:t> </w:t>
          </w:r>
          <w:r w:rsidR="006C1373">
            <w:fldChar w:fldCharType="begin"/>
          </w:r>
          <w:r w:rsidR="006C1373">
            <w:instrText xml:space="preserve"> STYLEREF  Title </w:instrText>
          </w:r>
          <w:r w:rsidR="006C1373">
            <w:fldChar w:fldCharType="separate"/>
          </w:r>
          <w:r w:rsidR="00EC7D74">
            <w:rPr>
              <w:noProof/>
            </w:rPr>
            <w:t>Special Variation Application Form – Part B</w:t>
          </w:r>
          <w:r w:rsidR="006C1373">
            <w:rPr>
              <w:noProof/>
            </w:rPr>
            <w:fldChar w:fldCharType="end"/>
          </w:r>
        </w:p>
      </w:tc>
    </w:tr>
  </w:tbl>
  <w:p w:rsidR="00085952" w:rsidRPr="00D661A7" w:rsidRDefault="000859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9" w:type="dxa"/>
      <w:tblLayout w:type="fixed"/>
      <w:tblCellMar>
        <w:left w:w="0" w:type="dxa"/>
        <w:right w:w="0" w:type="dxa"/>
      </w:tblCellMar>
      <w:tblLook w:val="01E0" w:firstRow="1" w:lastRow="1" w:firstColumn="1" w:lastColumn="1" w:noHBand="0" w:noVBand="0"/>
    </w:tblPr>
    <w:tblGrid>
      <w:gridCol w:w="7938"/>
      <w:gridCol w:w="142"/>
      <w:gridCol w:w="142"/>
      <w:gridCol w:w="567"/>
    </w:tblGrid>
    <w:tr w:rsidR="00085952">
      <w:trPr>
        <w:cantSplit/>
      </w:trPr>
      <w:tc>
        <w:tcPr>
          <w:tcW w:w="7938" w:type="dxa"/>
          <w:vAlign w:val="bottom"/>
        </w:tcPr>
        <w:p w:rsidR="00085952" w:rsidRDefault="006C1373" w:rsidP="00460AF5">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r w:rsidR="00085952" w:rsidRPr="00AE38E8">
            <w:rPr>
              <w:rFonts w:ascii="Arial Unicode MS" w:eastAsia="Arial Unicode MS" w:hAnsi="Arial Unicode MS" w:cs="Arial Unicode MS" w:hint="eastAsia"/>
            </w:rPr>
            <w:t> </w:t>
          </w:r>
          <w:r w:rsidR="00085952" w:rsidRPr="00D661A7">
            <w:t>IPART</w:t>
          </w:r>
        </w:p>
      </w:tc>
      <w:tc>
        <w:tcPr>
          <w:tcW w:w="142" w:type="dxa"/>
          <w:tcBorders>
            <w:right w:val="single" w:sz="8" w:space="0" w:color="7C7C7C"/>
          </w:tcBorders>
          <w:vAlign w:val="bottom"/>
        </w:tcPr>
        <w:p w:rsidR="00085952" w:rsidRDefault="00085952" w:rsidP="00460AF5">
          <w:pPr>
            <w:pStyle w:val="Footer"/>
          </w:pPr>
        </w:p>
      </w:tc>
      <w:tc>
        <w:tcPr>
          <w:tcW w:w="142" w:type="dxa"/>
          <w:tcBorders>
            <w:left w:val="single" w:sz="8" w:space="0" w:color="7C7C7C"/>
          </w:tcBorders>
          <w:vAlign w:val="bottom"/>
        </w:tcPr>
        <w:p w:rsidR="00085952" w:rsidRDefault="00085952" w:rsidP="00460AF5">
          <w:pPr>
            <w:pStyle w:val="Footer"/>
          </w:pPr>
        </w:p>
      </w:tc>
      <w:tc>
        <w:tcPr>
          <w:tcW w:w="567" w:type="dxa"/>
          <w:vAlign w:val="bottom"/>
        </w:tcPr>
        <w:p w:rsidR="00085952" w:rsidRDefault="00085952" w:rsidP="00460AF5">
          <w:pPr>
            <w:pStyle w:val="Footer"/>
          </w:pPr>
          <w:r>
            <w:rPr>
              <w:rStyle w:val="PageNumber"/>
            </w:rPr>
            <w:fldChar w:fldCharType="begin"/>
          </w:r>
          <w:r>
            <w:rPr>
              <w:rStyle w:val="PageNumber"/>
            </w:rPr>
            <w:instrText xml:space="preserve"> PAGE </w:instrText>
          </w:r>
          <w:r>
            <w:rPr>
              <w:rStyle w:val="PageNumber"/>
            </w:rPr>
            <w:fldChar w:fldCharType="separate"/>
          </w:r>
          <w:r w:rsidR="006C1373">
            <w:rPr>
              <w:rStyle w:val="PageNumber"/>
              <w:noProof/>
            </w:rPr>
            <w:t>iii</w:t>
          </w:r>
          <w:r>
            <w:rPr>
              <w:rStyle w:val="PageNumber"/>
            </w:rPr>
            <w:fldChar w:fldCharType="end"/>
          </w:r>
        </w:p>
      </w:tc>
    </w:tr>
  </w:tbl>
  <w:p w:rsidR="00085952" w:rsidRPr="00BB2D33" w:rsidRDefault="000859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952" w:rsidRPr="002231EC" w:rsidRDefault="0008595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51" w:type="dxa"/>
      <w:tblLayout w:type="fixed"/>
      <w:tblCellMar>
        <w:left w:w="0" w:type="dxa"/>
        <w:right w:w="0" w:type="dxa"/>
      </w:tblCellMar>
      <w:tblLook w:val="01E0" w:firstRow="1" w:lastRow="1" w:firstColumn="1" w:lastColumn="1" w:noHBand="0" w:noVBand="0"/>
    </w:tblPr>
    <w:tblGrid>
      <w:gridCol w:w="567"/>
      <w:gridCol w:w="142"/>
      <w:gridCol w:w="142"/>
      <w:gridCol w:w="7938"/>
    </w:tblGrid>
    <w:tr w:rsidR="00085952">
      <w:trPr>
        <w:cantSplit/>
      </w:trPr>
      <w:tc>
        <w:tcPr>
          <w:tcW w:w="567" w:type="dxa"/>
          <w:vAlign w:val="bottom"/>
        </w:tcPr>
        <w:p w:rsidR="00085952" w:rsidRDefault="00085952" w:rsidP="00460AF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tc>
      <w:tc>
        <w:tcPr>
          <w:tcW w:w="142" w:type="dxa"/>
          <w:tcBorders>
            <w:right w:val="single" w:sz="8" w:space="0" w:color="7C7C7C"/>
          </w:tcBorders>
          <w:vAlign w:val="bottom"/>
        </w:tcPr>
        <w:p w:rsidR="00085952" w:rsidRDefault="00085952" w:rsidP="00460AF5">
          <w:pPr>
            <w:pStyle w:val="Footer"/>
          </w:pPr>
        </w:p>
      </w:tc>
      <w:tc>
        <w:tcPr>
          <w:tcW w:w="142" w:type="dxa"/>
          <w:tcBorders>
            <w:left w:val="single" w:sz="8" w:space="0" w:color="7C7C7C"/>
          </w:tcBorders>
          <w:vAlign w:val="bottom"/>
        </w:tcPr>
        <w:p w:rsidR="00085952" w:rsidRDefault="00085952" w:rsidP="00460AF5">
          <w:pPr>
            <w:pStyle w:val="Footer"/>
          </w:pPr>
        </w:p>
      </w:tc>
      <w:tc>
        <w:tcPr>
          <w:tcW w:w="7938" w:type="dxa"/>
          <w:vAlign w:val="bottom"/>
        </w:tcPr>
        <w:p w:rsidR="00085952" w:rsidRDefault="00085952" w:rsidP="00460AF5">
          <w:pPr>
            <w:pStyle w:val="Footer"/>
          </w:pPr>
          <w:r w:rsidRPr="00D661A7">
            <w:t>IPART</w:t>
          </w:r>
          <w:r w:rsidRPr="00CF179E">
            <w:rPr>
              <w:rFonts w:eastAsia="Arial Unicode MS" w:hAnsi="Arial Unicode MS" w:cs="Arial"/>
            </w:rPr>
            <w:t> </w:t>
          </w:r>
          <w:r w:rsidR="006C1373">
            <w:fldChar w:fldCharType="begin"/>
          </w:r>
          <w:r w:rsidR="006C1373">
            <w:instrText xml:space="preserve"> STYLEREF  Title </w:instrText>
          </w:r>
          <w:r w:rsidR="006C1373">
            <w:fldChar w:fldCharType="separate"/>
          </w:r>
          <w:r w:rsidR="00EC7D74">
            <w:rPr>
              <w:noProof/>
            </w:rPr>
            <w:t>Special Variation Application Form – Part B</w:t>
          </w:r>
          <w:r w:rsidR="006C1373">
            <w:rPr>
              <w:noProof/>
            </w:rPr>
            <w:fldChar w:fldCharType="end"/>
          </w:r>
        </w:p>
      </w:tc>
    </w:tr>
  </w:tbl>
  <w:p w:rsidR="00085952" w:rsidRDefault="00085952" w:rsidP="00460AF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9" w:type="dxa"/>
      <w:tblLayout w:type="fixed"/>
      <w:tblCellMar>
        <w:left w:w="0" w:type="dxa"/>
        <w:right w:w="0" w:type="dxa"/>
      </w:tblCellMar>
      <w:tblLook w:val="01E0" w:firstRow="1" w:lastRow="1" w:firstColumn="1" w:lastColumn="1" w:noHBand="0" w:noVBand="0"/>
    </w:tblPr>
    <w:tblGrid>
      <w:gridCol w:w="7938"/>
      <w:gridCol w:w="142"/>
      <w:gridCol w:w="142"/>
      <w:gridCol w:w="567"/>
    </w:tblGrid>
    <w:tr w:rsidR="00085952">
      <w:trPr>
        <w:cantSplit/>
      </w:trPr>
      <w:tc>
        <w:tcPr>
          <w:tcW w:w="7938" w:type="dxa"/>
          <w:vAlign w:val="bottom"/>
        </w:tcPr>
        <w:p w:rsidR="00085952" w:rsidRDefault="006C1373" w:rsidP="00460AF5">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bookmarkStart w:id="62" w:name="_Toc175058581"/>
          <w:r w:rsidR="00085952" w:rsidRPr="00AE38E8">
            <w:rPr>
              <w:rFonts w:ascii="Arial Unicode MS" w:eastAsia="Arial Unicode MS" w:hAnsi="Arial Unicode MS" w:cs="Arial Unicode MS" w:hint="eastAsia"/>
            </w:rPr>
            <w:t> </w:t>
          </w:r>
          <w:r w:rsidR="00085952" w:rsidRPr="00D661A7">
            <w:t>IPART</w:t>
          </w:r>
        </w:p>
      </w:tc>
      <w:tc>
        <w:tcPr>
          <w:tcW w:w="142" w:type="dxa"/>
          <w:tcBorders>
            <w:right w:val="single" w:sz="8" w:space="0" w:color="7C7C7C"/>
          </w:tcBorders>
          <w:vAlign w:val="bottom"/>
        </w:tcPr>
        <w:p w:rsidR="00085952" w:rsidRDefault="00085952" w:rsidP="00460AF5">
          <w:pPr>
            <w:pStyle w:val="Footer"/>
          </w:pPr>
        </w:p>
      </w:tc>
      <w:tc>
        <w:tcPr>
          <w:tcW w:w="142" w:type="dxa"/>
          <w:tcBorders>
            <w:left w:val="single" w:sz="8" w:space="0" w:color="7C7C7C"/>
          </w:tcBorders>
          <w:vAlign w:val="bottom"/>
        </w:tcPr>
        <w:p w:rsidR="00085952" w:rsidRDefault="00085952" w:rsidP="00460AF5">
          <w:pPr>
            <w:pStyle w:val="Footer"/>
          </w:pPr>
        </w:p>
      </w:tc>
      <w:tc>
        <w:tcPr>
          <w:tcW w:w="567" w:type="dxa"/>
          <w:vAlign w:val="bottom"/>
        </w:tcPr>
        <w:p w:rsidR="00085952" w:rsidRDefault="00085952" w:rsidP="00460AF5">
          <w:pPr>
            <w:pStyle w:val="Footer"/>
          </w:pPr>
          <w:r>
            <w:rPr>
              <w:rStyle w:val="PageNumber"/>
            </w:rPr>
            <w:fldChar w:fldCharType="begin"/>
          </w:r>
          <w:r>
            <w:rPr>
              <w:rStyle w:val="PageNumber"/>
            </w:rPr>
            <w:instrText xml:space="preserve"> PAGE </w:instrText>
          </w:r>
          <w:r>
            <w:rPr>
              <w:rStyle w:val="PageNumber"/>
            </w:rPr>
            <w:fldChar w:fldCharType="separate"/>
          </w:r>
          <w:r w:rsidR="006C1373">
            <w:rPr>
              <w:rStyle w:val="PageNumber"/>
              <w:noProof/>
            </w:rPr>
            <w:t>103</w:t>
          </w:r>
          <w:r>
            <w:rPr>
              <w:rStyle w:val="PageNumber"/>
            </w:rPr>
            <w:fldChar w:fldCharType="end"/>
          </w:r>
        </w:p>
      </w:tc>
    </w:tr>
    <w:bookmarkEnd w:id="62"/>
  </w:tbl>
  <w:p w:rsidR="00085952" w:rsidRDefault="00085952" w:rsidP="00460A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952" w:rsidRDefault="00085952" w:rsidP="00460AF5">
      <w:r>
        <w:separator/>
      </w:r>
    </w:p>
  </w:footnote>
  <w:footnote w:type="continuationSeparator" w:id="0">
    <w:p w:rsidR="00085952" w:rsidRDefault="00085952" w:rsidP="00460AF5">
      <w:r>
        <w:continuationSeparator/>
      </w:r>
    </w:p>
  </w:footnote>
  <w:footnote w:id="1">
    <w:p w:rsidR="00085952" w:rsidRPr="00F17B4C" w:rsidRDefault="00085952" w:rsidP="00460AF5">
      <w:pPr>
        <w:pStyle w:val="FootnoteText"/>
        <w:rPr>
          <w:lang w:val="en-US"/>
        </w:rPr>
      </w:pPr>
      <w:r>
        <w:rPr>
          <w:rStyle w:val="FootnoteReference"/>
        </w:rPr>
        <w:footnoteRef/>
      </w:r>
      <w:r>
        <w:t xml:space="preserve"> Table 7.2 - </w:t>
      </w:r>
      <w:r>
        <w:rPr>
          <w:lang w:val="en-US"/>
        </w:rPr>
        <w:t>2016 Council’s Financial Statements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952" w:rsidRDefault="00085952" w:rsidP="00460AF5">
    <w:pPr>
      <w:pStyle w:val="Header"/>
      <w:jc w:val="right"/>
    </w:pPr>
    <w:r>
      <w:rPr>
        <w:noProof/>
      </w:rPr>
      <w:drawing>
        <wp:anchor distT="0" distB="0" distL="114300" distR="114300" simplePos="0" relativeHeight="251656704" behindDoc="1" locked="0" layoutInCell="0" allowOverlap="0" wp14:anchorId="3142C0A8" wp14:editId="68E5ADF4">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952" w:rsidRDefault="000859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952" w:rsidRPr="00BB2D33" w:rsidRDefault="000859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952" w:rsidRPr="0026621F" w:rsidRDefault="00085952" w:rsidP="00460A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952" w:rsidRPr="0026621F" w:rsidRDefault="00085952" w:rsidP="00460AF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952" w:rsidRPr="00083981" w:rsidRDefault="0008595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952" w:rsidRDefault="00085952">
    <w:pPr>
      <w:pStyle w:val="Header"/>
    </w:pPr>
    <w:r>
      <w:rPr>
        <w:noProof/>
      </w:rPr>
      <mc:AlternateContent>
        <mc:Choice Requires="wps">
          <w:drawing>
            <wp:anchor distT="0" distB="0" distL="114300" distR="114300" simplePos="0" relativeHeight="251657728" behindDoc="0" locked="0" layoutInCell="0" allowOverlap="0" wp14:anchorId="675AB315" wp14:editId="1D952292">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5952" w:rsidRDefault="00085952"/>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6" type="#_x0000_t202" style="position:absolute;margin-left:765.45pt;margin-top:85.05pt;width:13.65pt;height:226.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rsidR="000F75A8" w:rsidRDefault="000F75A8"/>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952" w:rsidRPr="004401AD" w:rsidRDefault="00085952">
    <w:pPr>
      <w:pStyle w:val="Header"/>
      <w:rPr>
        <w:lang w:val="en-US"/>
      </w:rPr>
    </w:pPr>
    <w:r>
      <w:rPr>
        <w:noProof/>
      </w:rPr>
      <mc:AlternateContent>
        <mc:Choice Requires="wps">
          <w:drawing>
            <wp:anchor distT="0" distB="0" distL="114300" distR="114300" simplePos="0" relativeHeight="251658752" behindDoc="0" locked="0" layoutInCell="0" allowOverlap="0" wp14:anchorId="7D5BEAC4" wp14:editId="4A4A5617">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5952" w:rsidRDefault="00085952"/>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27" type="#_x0000_t202" style="position:absolute;margin-left:765.45pt;margin-top:280.65pt;width:16pt;height:226.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rsidR="000F75A8" w:rsidRDefault="000F75A8"/>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0EF7FB3"/>
    <w:multiLevelType w:val="hybridMultilevel"/>
    <w:tmpl w:val="E4FE9AA4"/>
    <w:lvl w:ilvl="0" w:tplc="25A0D50C">
      <w:start w:val="1"/>
      <w:numFmt w:val="decimal"/>
      <w:lvlText w:val="%1."/>
      <w:lvlJc w:val="left"/>
      <w:pPr>
        <w:ind w:left="-207" w:hanging="360"/>
      </w:pPr>
      <w:rPr>
        <w:rFonts w:hint="default"/>
      </w:rPr>
    </w:lvl>
    <w:lvl w:ilvl="1" w:tplc="0C090019">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2">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2841FA2"/>
    <w:multiLevelType w:val="hybridMultilevel"/>
    <w:tmpl w:val="78AE2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5622A20"/>
    <w:multiLevelType w:val="hybridMultilevel"/>
    <w:tmpl w:val="2474C7FA"/>
    <w:lvl w:ilvl="0" w:tplc="39CCBED8">
      <w:start w:val="1"/>
      <w:numFmt w:val="decimal"/>
      <w:lvlText w:val="%1."/>
      <w:lvlJc w:val="left"/>
      <w:pPr>
        <w:ind w:left="77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873524C"/>
    <w:multiLevelType w:val="hybridMultilevel"/>
    <w:tmpl w:val="F65A9F0E"/>
    <w:lvl w:ilvl="0" w:tplc="0C090015">
      <w:start w:val="1"/>
      <w:numFmt w:val="upperLetter"/>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7">
    <w:nsid w:val="09C8782F"/>
    <w:multiLevelType w:val="hybridMultilevel"/>
    <w:tmpl w:val="D822413E"/>
    <w:lvl w:ilvl="0" w:tplc="5C9C372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B817E59"/>
    <w:multiLevelType w:val="hybridMultilevel"/>
    <w:tmpl w:val="C72A1686"/>
    <w:lvl w:ilvl="0" w:tplc="08088902">
      <w:start w:val="1"/>
      <w:numFmt w:val="decimal"/>
      <w:lvlText w:val="%1."/>
      <w:lvlJc w:val="left"/>
      <w:pPr>
        <w:ind w:left="773" w:hanging="360"/>
      </w:pPr>
      <w:rPr>
        <w:rFonts w:hint="default"/>
      </w:rPr>
    </w:lvl>
    <w:lvl w:ilvl="1" w:tplc="0C090003">
      <w:start w:val="1"/>
      <w:numFmt w:val="bullet"/>
      <w:lvlText w:val="o"/>
      <w:lvlJc w:val="left"/>
      <w:pPr>
        <w:ind w:left="1493" w:hanging="360"/>
      </w:pPr>
      <w:rPr>
        <w:rFonts w:ascii="Courier New" w:hAnsi="Courier New" w:cs="Times New Roman" w:hint="default"/>
      </w:rPr>
    </w:lvl>
    <w:lvl w:ilvl="2" w:tplc="0C090005">
      <w:start w:val="1"/>
      <w:numFmt w:val="bullet"/>
      <w:lvlText w:val=""/>
      <w:lvlJc w:val="left"/>
      <w:pPr>
        <w:ind w:left="2213" w:hanging="360"/>
      </w:pPr>
      <w:rPr>
        <w:rFonts w:ascii="Wingdings" w:hAnsi="Wingdings" w:hint="default"/>
      </w:rPr>
    </w:lvl>
    <w:lvl w:ilvl="3" w:tplc="0C090001">
      <w:start w:val="1"/>
      <w:numFmt w:val="bullet"/>
      <w:lvlText w:val=""/>
      <w:lvlJc w:val="left"/>
      <w:pPr>
        <w:ind w:left="2933" w:hanging="360"/>
      </w:pPr>
      <w:rPr>
        <w:rFonts w:ascii="Symbol" w:hAnsi="Symbol" w:hint="default"/>
      </w:rPr>
    </w:lvl>
    <w:lvl w:ilvl="4" w:tplc="0C090003">
      <w:start w:val="1"/>
      <w:numFmt w:val="bullet"/>
      <w:lvlText w:val="o"/>
      <w:lvlJc w:val="left"/>
      <w:pPr>
        <w:ind w:left="3653" w:hanging="360"/>
      </w:pPr>
      <w:rPr>
        <w:rFonts w:ascii="Courier New" w:hAnsi="Courier New" w:cs="Times New Roman" w:hint="default"/>
      </w:rPr>
    </w:lvl>
    <w:lvl w:ilvl="5" w:tplc="0C090005">
      <w:start w:val="1"/>
      <w:numFmt w:val="bullet"/>
      <w:lvlText w:val=""/>
      <w:lvlJc w:val="left"/>
      <w:pPr>
        <w:ind w:left="4373" w:hanging="360"/>
      </w:pPr>
      <w:rPr>
        <w:rFonts w:ascii="Wingdings" w:hAnsi="Wingdings" w:hint="default"/>
      </w:rPr>
    </w:lvl>
    <w:lvl w:ilvl="6" w:tplc="0C090001">
      <w:start w:val="1"/>
      <w:numFmt w:val="bullet"/>
      <w:lvlText w:val=""/>
      <w:lvlJc w:val="left"/>
      <w:pPr>
        <w:ind w:left="5093" w:hanging="360"/>
      </w:pPr>
      <w:rPr>
        <w:rFonts w:ascii="Symbol" w:hAnsi="Symbol" w:hint="default"/>
      </w:rPr>
    </w:lvl>
    <w:lvl w:ilvl="7" w:tplc="0C090003">
      <w:start w:val="1"/>
      <w:numFmt w:val="bullet"/>
      <w:lvlText w:val="o"/>
      <w:lvlJc w:val="left"/>
      <w:pPr>
        <w:ind w:left="5813" w:hanging="360"/>
      </w:pPr>
      <w:rPr>
        <w:rFonts w:ascii="Courier New" w:hAnsi="Courier New" w:cs="Times New Roman" w:hint="default"/>
      </w:rPr>
    </w:lvl>
    <w:lvl w:ilvl="8" w:tplc="0C090005">
      <w:start w:val="1"/>
      <w:numFmt w:val="bullet"/>
      <w:lvlText w:val=""/>
      <w:lvlJc w:val="left"/>
      <w:pPr>
        <w:ind w:left="6533" w:hanging="360"/>
      </w:pPr>
      <w:rPr>
        <w:rFonts w:ascii="Wingdings" w:hAnsi="Wingdings" w:hint="default"/>
      </w:rPr>
    </w:lvl>
  </w:abstractNum>
  <w:abstractNum w:abstractNumId="9">
    <w:nsid w:val="0BC7716D"/>
    <w:multiLevelType w:val="hybridMultilevel"/>
    <w:tmpl w:val="ABCEA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C92733E"/>
    <w:multiLevelType w:val="hybridMultilevel"/>
    <w:tmpl w:val="3DBA9B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081E14"/>
    <w:multiLevelType w:val="hybridMultilevel"/>
    <w:tmpl w:val="219483CE"/>
    <w:lvl w:ilvl="0" w:tplc="3B1610CE">
      <w:start w:val="1"/>
      <w:numFmt w:val="decimal"/>
      <w:lvlText w:val="%1."/>
      <w:lvlJc w:val="left"/>
      <w:pPr>
        <w:ind w:left="77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13">
    <w:nsid w:val="12C961A7"/>
    <w:multiLevelType w:val="hybridMultilevel"/>
    <w:tmpl w:val="19E4BE76"/>
    <w:lvl w:ilvl="0" w:tplc="641E41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37C3687"/>
    <w:multiLevelType w:val="hybridMultilevel"/>
    <w:tmpl w:val="2F60F140"/>
    <w:lvl w:ilvl="0" w:tplc="0C09000F">
      <w:start w:val="1"/>
      <w:numFmt w:val="decimal"/>
      <w:lvlText w:val="%1."/>
      <w:lvlJc w:val="left"/>
      <w:pPr>
        <w:ind w:left="306" w:hanging="360"/>
      </w:pPr>
      <w:rPr>
        <w:b/>
      </w:rPr>
    </w:lvl>
    <w:lvl w:ilvl="1" w:tplc="0C090019" w:tentative="1">
      <w:start w:val="1"/>
      <w:numFmt w:val="lowerLetter"/>
      <w:lvlText w:val="%2."/>
      <w:lvlJc w:val="left"/>
      <w:pPr>
        <w:ind w:left="1593" w:hanging="360"/>
      </w:pPr>
    </w:lvl>
    <w:lvl w:ilvl="2" w:tplc="0C09001B" w:tentative="1">
      <w:start w:val="1"/>
      <w:numFmt w:val="lowerRoman"/>
      <w:lvlText w:val="%3."/>
      <w:lvlJc w:val="right"/>
      <w:pPr>
        <w:ind w:left="2313" w:hanging="180"/>
      </w:pPr>
    </w:lvl>
    <w:lvl w:ilvl="3" w:tplc="0C09000F" w:tentative="1">
      <w:start w:val="1"/>
      <w:numFmt w:val="decimal"/>
      <w:lvlText w:val="%4."/>
      <w:lvlJc w:val="left"/>
      <w:pPr>
        <w:ind w:left="3033" w:hanging="360"/>
      </w:pPr>
    </w:lvl>
    <w:lvl w:ilvl="4" w:tplc="0C090019" w:tentative="1">
      <w:start w:val="1"/>
      <w:numFmt w:val="lowerLetter"/>
      <w:lvlText w:val="%5."/>
      <w:lvlJc w:val="left"/>
      <w:pPr>
        <w:ind w:left="3753" w:hanging="360"/>
      </w:pPr>
    </w:lvl>
    <w:lvl w:ilvl="5" w:tplc="0C09001B" w:tentative="1">
      <w:start w:val="1"/>
      <w:numFmt w:val="lowerRoman"/>
      <w:lvlText w:val="%6."/>
      <w:lvlJc w:val="right"/>
      <w:pPr>
        <w:ind w:left="4473" w:hanging="180"/>
      </w:pPr>
    </w:lvl>
    <w:lvl w:ilvl="6" w:tplc="0C09000F" w:tentative="1">
      <w:start w:val="1"/>
      <w:numFmt w:val="decimal"/>
      <w:lvlText w:val="%7."/>
      <w:lvlJc w:val="left"/>
      <w:pPr>
        <w:ind w:left="5193" w:hanging="360"/>
      </w:pPr>
    </w:lvl>
    <w:lvl w:ilvl="7" w:tplc="0C090019" w:tentative="1">
      <w:start w:val="1"/>
      <w:numFmt w:val="lowerLetter"/>
      <w:lvlText w:val="%8."/>
      <w:lvlJc w:val="left"/>
      <w:pPr>
        <w:ind w:left="5913" w:hanging="360"/>
      </w:pPr>
    </w:lvl>
    <w:lvl w:ilvl="8" w:tplc="0C09001B" w:tentative="1">
      <w:start w:val="1"/>
      <w:numFmt w:val="lowerRoman"/>
      <w:lvlText w:val="%9."/>
      <w:lvlJc w:val="right"/>
      <w:pPr>
        <w:ind w:left="6633" w:hanging="180"/>
      </w:pPr>
    </w:lvl>
  </w:abstractNum>
  <w:abstractNum w:abstractNumId="15">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17">
    <w:nsid w:val="142D24F0"/>
    <w:multiLevelType w:val="hybridMultilevel"/>
    <w:tmpl w:val="8D707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5CF4DA6"/>
    <w:multiLevelType w:val="hybridMultilevel"/>
    <w:tmpl w:val="60CE5312"/>
    <w:lvl w:ilvl="0" w:tplc="D6D8BAAA">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15E51A38"/>
    <w:multiLevelType w:val="hybridMultilevel"/>
    <w:tmpl w:val="19B82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6AC67DB"/>
    <w:multiLevelType w:val="hybridMultilevel"/>
    <w:tmpl w:val="2DBE46F8"/>
    <w:lvl w:ilvl="0" w:tplc="080889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17A12755"/>
    <w:multiLevelType w:val="hybridMultilevel"/>
    <w:tmpl w:val="32F2B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7E449AF"/>
    <w:multiLevelType w:val="hybridMultilevel"/>
    <w:tmpl w:val="EB3041DA"/>
    <w:lvl w:ilvl="0" w:tplc="0C09000F">
      <w:start w:val="1"/>
      <w:numFmt w:val="decimal"/>
      <w:lvlText w:val="%1."/>
      <w:lvlJc w:val="left"/>
      <w:pPr>
        <w:ind w:left="2422" w:hanging="360"/>
      </w:pPr>
    </w:lvl>
    <w:lvl w:ilvl="1" w:tplc="0C090019" w:tentative="1">
      <w:start w:val="1"/>
      <w:numFmt w:val="lowerLetter"/>
      <w:lvlText w:val="%2."/>
      <w:lvlJc w:val="left"/>
      <w:pPr>
        <w:ind w:left="3142" w:hanging="360"/>
      </w:pPr>
    </w:lvl>
    <w:lvl w:ilvl="2" w:tplc="0C09001B" w:tentative="1">
      <w:start w:val="1"/>
      <w:numFmt w:val="lowerRoman"/>
      <w:lvlText w:val="%3."/>
      <w:lvlJc w:val="right"/>
      <w:pPr>
        <w:ind w:left="3862" w:hanging="180"/>
      </w:pPr>
    </w:lvl>
    <w:lvl w:ilvl="3" w:tplc="0C09000F" w:tentative="1">
      <w:start w:val="1"/>
      <w:numFmt w:val="decimal"/>
      <w:lvlText w:val="%4."/>
      <w:lvlJc w:val="left"/>
      <w:pPr>
        <w:ind w:left="4582" w:hanging="360"/>
      </w:pPr>
    </w:lvl>
    <w:lvl w:ilvl="4" w:tplc="0C090019" w:tentative="1">
      <w:start w:val="1"/>
      <w:numFmt w:val="lowerLetter"/>
      <w:lvlText w:val="%5."/>
      <w:lvlJc w:val="left"/>
      <w:pPr>
        <w:ind w:left="5302" w:hanging="360"/>
      </w:pPr>
    </w:lvl>
    <w:lvl w:ilvl="5" w:tplc="0C09001B" w:tentative="1">
      <w:start w:val="1"/>
      <w:numFmt w:val="lowerRoman"/>
      <w:lvlText w:val="%6."/>
      <w:lvlJc w:val="right"/>
      <w:pPr>
        <w:ind w:left="6022" w:hanging="180"/>
      </w:pPr>
    </w:lvl>
    <w:lvl w:ilvl="6" w:tplc="0C09000F" w:tentative="1">
      <w:start w:val="1"/>
      <w:numFmt w:val="decimal"/>
      <w:lvlText w:val="%7."/>
      <w:lvlJc w:val="left"/>
      <w:pPr>
        <w:ind w:left="6742" w:hanging="360"/>
      </w:pPr>
    </w:lvl>
    <w:lvl w:ilvl="7" w:tplc="0C090019" w:tentative="1">
      <w:start w:val="1"/>
      <w:numFmt w:val="lowerLetter"/>
      <w:lvlText w:val="%8."/>
      <w:lvlJc w:val="left"/>
      <w:pPr>
        <w:ind w:left="7462" w:hanging="360"/>
      </w:pPr>
    </w:lvl>
    <w:lvl w:ilvl="8" w:tplc="0C09001B" w:tentative="1">
      <w:start w:val="1"/>
      <w:numFmt w:val="lowerRoman"/>
      <w:lvlText w:val="%9."/>
      <w:lvlJc w:val="right"/>
      <w:pPr>
        <w:ind w:left="8182" w:hanging="180"/>
      </w:pPr>
    </w:lvl>
  </w:abstractNum>
  <w:abstractNum w:abstractNumId="23">
    <w:nsid w:val="1B105AFF"/>
    <w:multiLevelType w:val="hybridMultilevel"/>
    <w:tmpl w:val="70364DB8"/>
    <w:lvl w:ilvl="0" w:tplc="A5B8FA3E">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1BC03A16"/>
    <w:multiLevelType w:val="hybridMultilevel"/>
    <w:tmpl w:val="557878D6"/>
    <w:lvl w:ilvl="0" w:tplc="0C09000F">
      <w:start w:val="1"/>
      <w:numFmt w:val="decimal"/>
      <w:lvlText w:val="%1."/>
      <w:lvlJc w:val="lef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25">
    <w:nsid w:val="1C226E9E"/>
    <w:multiLevelType w:val="hybridMultilevel"/>
    <w:tmpl w:val="C158E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CAF1D72"/>
    <w:multiLevelType w:val="hybridMultilevel"/>
    <w:tmpl w:val="B446942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1E512E8D"/>
    <w:multiLevelType w:val="hybridMultilevel"/>
    <w:tmpl w:val="0A58451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8">
    <w:nsid w:val="202D2077"/>
    <w:multiLevelType w:val="hybridMultilevel"/>
    <w:tmpl w:val="67CEA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045261B"/>
    <w:multiLevelType w:val="hybridMultilevel"/>
    <w:tmpl w:val="DCEE1822"/>
    <w:lvl w:ilvl="0" w:tplc="080889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31">
    <w:nsid w:val="20E223BC"/>
    <w:multiLevelType w:val="hybridMultilevel"/>
    <w:tmpl w:val="1B145774"/>
    <w:lvl w:ilvl="0" w:tplc="0C09000F">
      <w:start w:val="1"/>
      <w:numFmt w:val="decimal"/>
      <w:lvlText w:val="%1."/>
      <w:lvlJc w:val="left"/>
      <w:pPr>
        <w:ind w:left="1004" w:hanging="360"/>
      </w:pPr>
      <w:rPr>
        <w:rFont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nsid w:val="22555AC5"/>
    <w:multiLevelType w:val="hybridMultilevel"/>
    <w:tmpl w:val="0662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457579B"/>
    <w:multiLevelType w:val="multilevel"/>
    <w:tmpl w:val="ABB0FB2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1F497D" w:themeColor="text2"/>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27227F9F"/>
    <w:multiLevelType w:val="hybridMultilevel"/>
    <w:tmpl w:val="AFC212EA"/>
    <w:lvl w:ilvl="0" w:tplc="0C090015">
      <w:start w:val="1"/>
      <w:numFmt w:val="upperLetter"/>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35">
    <w:nsid w:val="27F80E06"/>
    <w:multiLevelType w:val="hybridMultilevel"/>
    <w:tmpl w:val="24E4A6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37">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nsid w:val="2BDF3C8D"/>
    <w:multiLevelType w:val="hybridMultilevel"/>
    <w:tmpl w:val="7180DCC4"/>
    <w:lvl w:ilvl="0" w:tplc="0C090017">
      <w:start w:val="1"/>
      <w:numFmt w:val="lowerLetter"/>
      <w:lvlText w:val="%1)"/>
      <w:lvlJc w:val="left"/>
      <w:pPr>
        <w:ind w:left="513" w:hanging="360"/>
      </w:pPr>
    </w:lvl>
    <w:lvl w:ilvl="1" w:tplc="0C090019" w:tentative="1">
      <w:start w:val="1"/>
      <w:numFmt w:val="lowerLetter"/>
      <w:lvlText w:val="%2."/>
      <w:lvlJc w:val="left"/>
      <w:pPr>
        <w:ind w:left="1233" w:hanging="360"/>
      </w:pPr>
    </w:lvl>
    <w:lvl w:ilvl="2" w:tplc="0C09001B" w:tentative="1">
      <w:start w:val="1"/>
      <w:numFmt w:val="lowerRoman"/>
      <w:lvlText w:val="%3."/>
      <w:lvlJc w:val="right"/>
      <w:pPr>
        <w:ind w:left="1953" w:hanging="180"/>
      </w:pPr>
    </w:lvl>
    <w:lvl w:ilvl="3" w:tplc="0C09000F" w:tentative="1">
      <w:start w:val="1"/>
      <w:numFmt w:val="decimal"/>
      <w:lvlText w:val="%4."/>
      <w:lvlJc w:val="left"/>
      <w:pPr>
        <w:ind w:left="2673" w:hanging="360"/>
      </w:pPr>
    </w:lvl>
    <w:lvl w:ilvl="4" w:tplc="0C090019" w:tentative="1">
      <w:start w:val="1"/>
      <w:numFmt w:val="lowerLetter"/>
      <w:lvlText w:val="%5."/>
      <w:lvlJc w:val="left"/>
      <w:pPr>
        <w:ind w:left="3393" w:hanging="360"/>
      </w:pPr>
    </w:lvl>
    <w:lvl w:ilvl="5" w:tplc="0C09001B" w:tentative="1">
      <w:start w:val="1"/>
      <w:numFmt w:val="lowerRoman"/>
      <w:lvlText w:val="%6."/>
      <w:lvlJc w:val="right"/>
      <w:pPr>
        <w:ind w:left="4113" w:hanging="180"/>
      </w:pPr>
    </w:lvl>
    <w:lvl w:ilvl="6" w:tplc="0C09000F" w:tentative="1">
      <w:start w:val="1"/>
      <w:numFmt w:val="decimal"/>
      <w:lvlText w:val="%7."/>
      <w:lvlJc w:val="left"/>
      <w:pPr>
        <w:ind w:left="4833" w:hanging="360"/>
      </w:pPr>
    </w:lvl>
    <w:lvl w:ilvl="7" w:tplc="0C090019" w:tentative="1">
      <w:start w:val="1"/>
      <w:numFmt w:val="lowerLetter"/>
      <w:lvlText w:val="%8."/>
      <w:lvlJc w:val="left"/>
      <w:pPr>
        <w:ind w:left="5553" w:hanging="360"/>
      </w:pPr>
    </w:lvl>
    <w:lvl w:ilvl="8" w:tplc="0C09001B" w:tentative="1">
      <w:start w:val="1"/>
      <w:numFmt w:val="lowerRoman"/>
      <w:lvlText w:val="%9."/>
      <w:lvlJc w:val="right"/>
      <w:pPr>
        <w:ind w:left="6273" w:hanging="180"/>
      </w:pPr>
    </w:lvl>
  </w:abstractNum>
  <w:abstractNum w:abstractNumId="39">
    <w:nsid w:val="2C0B6A56"/>
    <w:multiLevelType w:val="hybridMultilevel"/>
    <w:tmpl w:val="73B8E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DD15502"/>
    <w:multiLevelType w:val="hybridMultilevel"/>
    <w:tmpl w:val="EB7A2712"/>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nsid w:val="2E9F3822"/>
    <w:multiLevelType w:val="multilevel"/>
    <w:tmpl w:val="ABB0FB2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1F497D" w:themeColor="text2"/>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2F4F1CD8"/>
    <w:multiLevelType w:val="hybridMultilevel"/>
    <w:tmpl w:val="C068D98A"/>
    <w:lvl w:ilvl="0" w:tplc="0C09000F">
      <w:start w:val="1"/>
      <w:numFmt w:val="decimal"/>
      <w:lvlText w:val="%1."/>
      <w:lvlJc w:val="left"/>
      <w:pPr>
        <w:ind w:left="208" w:hanging="360"/>
      </w:pPr>
      <w:rPr>
        <w:rFonts w:hint="default"/>
      </w:rPr>
    </w:lvl>
    <w:lvl w:ilvl="1" w:tplc="04090003">
      <w:start w:val="1"/>
      <w:numFmt w:val="bullet"/>
      <w:lvlText w:val="o"/>
      <w:lvlJc w:val="left"/>
      <w:pPr>
        <w:ind w:left="928" w:hanging="360"/>
      </w:pPr>
      <w:rPr>
        <w:rFonts w:ascii="Courier New" w:hAnsi="Courier New" w:hint="default"/>
      </w:rPr>
    </w:lvl>
    <w:lvl w:ilvl="2" w:tplc="0C09000F">
      <w:start w:val="1"/>
      <w:numFmt w:val="decimal"/>
      <w:lvlText w:val="%3."/>
      <w:lvlJc w:val="left"/>
      <w:pPr>
        <w:ind w:left="1648" w:hanging="360"/>
      </w:pPr>
      <w:rPr>
        <w:rFonts w:hint="default"/>
      </w:rPr>
    </w:lvl>
    <w:lvl w:ilvl="3" w:tplc="04090001" w:tentative="1">
      <w:start w:val="1"/>
      <w:numFmt w:val="bullet"/>
      <w:lvlText w:val=""/>
      <w:lvlJc w:val="left"/>
      <w:pPr>
        <w:ind w:left="2368" w:hanging="360"/>
      </w:pPr>
      <w:rPr>
        <w:rFonts w:ascii="Symbol" w:hAnsi="Symbol" w:hint="default"/>
      </w:rPr>
    </w:lvl>
    <w:lvl w:ilvl="4" w:tplc="04090003" w:tentative="1">
      <w:start w:val="1"/>
      <w:numFmt w:val="bullet"/>
      <w:lvlText w:val="o"/>
      <w:lvlJc w:val="left"/>
      <w:pPr>
        <w:ind w:left="3088" w:hanging="360"/>
      </w:pPr>
      <w:rPr>
        <w:rFonts w:ascii="Courier New" w:hAnsi="Courier New" w:hint="default"/>
      </w:rPr>
    </w:lvl>
    <w:lvl w:ilvl="5" w:tplc="04090005" w:tentative="1">
      <w:start w:val="1"/>
      <w:numFmt w:val="bullet"/>
      <w:lvlText w:val=""/>
      <w:lvlJc w:val="left"/>
      <w:pPr>
        <w:ind w:left="3808" w:hanging="360"/>
      </w:pPr>
      <w:rPr>
        <w:rFonts w:ascii="Wingdings" w:hAnsi="Wingdings" w:hint="default"/>
      </w:rPr>
    </w:lvl>
    <w:lvl w:ilvl="6" w:tplc="04090001" w:tentative="1">
      <w:start w:val="1"/>
      <w:numFmt w:val="bullet"/>
      <w:lvlText w:val=""/>
      <w:lvlJc w:val="left"/>
      <w:pPr>
        <w:ind w:left="4528" w:hanging="360"/>
      </w:pPr>
      <w:rPr>
        <w:rFonts w:ascii="Symbol" w:hAnsi="Symbol" w:hint="default"/>
      </w:rPr>
    </w:lvl>
    <w:lvl w:ilvl="7" w:tplc="04090003" w:tentative="1">
      <w:start w:val="1"/>
      <w:numFmt w:val="bullet"/>
      <w:lvlText w:val="o"/>
      <w:lvlJc w:val="left"/>
      <w:pPr>
        <w:ind w:left="5248" w:hanging="360"/>
      </w:pPr>
      <w:rPr>
        <w:rFonts w:ascii="Courier New" w:hAnsi="Courier New" w:hint="default"/>
      </w:rPr>
    </w:lvl>
    <w:lvl w:ilvl="8" w:tplc="04090005" w:tentative="1">
      <w:start w:val="1"/>
      <w:numFmt w:val="bullet"/>
      <w:lvlText w:val=""/>
      <w:lvlJc w:val="left"/>
      <w:pPr>
        <w:ind w:left="5968" w:hanging="360"/>
      </w:pPr>
      <w:rPr>
        <w:rFonts w:ascii="Wingdings" w:hAnsi="Wingdings" w:hint="default"/>
      </w:rPr>
    </w:lvl>
  </w:abstractNum>
  <w:abstractNum w:abstractNumId="44">
    <w:nsid w:val="31414004"/>
    <w:multiLevelType w:val="hybridMultilevel"/>
    <w:tmpl w:val="44EA2002"/>
    <w:lvl w:ilvl="0" w:tplc="0C090001">
      <w:start w:val="1"/>
      <w:numFmt w:val="bullet"/>
      <w:lvlText w:val=""/>
      <w:lvlJc w:val="left"/>
      <w:pPr>
        <w:ind w:left="827" w:hanging="360"/>
      </w:pPr>
      <w:rPr>
        <w:rFonts w:ascii="Symbol" w:hAnsi="Symbol" w:hint="default"/>
      </w:rPr>
    </w:lvl>
    <w:lvl w:ilvl="1" w:tplc="0C090003">
      <w:start w:val="1"/>
      <w:numFmt w:val="bullet"/>
      <w:lvlText w:val="o"/>
      <w:lvlJc w:val="left"/>
      <w:pPr>
        <w:ind w:left="1547" w:hanging="360"/>
      </w:pPr>
      <w:rPr>
        <w:rFonts w:ascii="Courier New" w:hAnsi="Courier New" w:cs="Times New Roman" w:hint="default"/>
      </w:rPr>
    </w:lvl>
    <w:lvl w:ilvl="2" w:tplc="0C090005">
      <w:start w:val="1"/>
      <w:numFmt w:val="bullet"/>
      <w:lvlText w:val=""/>
      <w:lvlJc w:val="left"/>
      <w:pPr>
        <w:ind w:left="2267" w:hanging="360"/>
      </w:pPr>
      <w:rPr>
        <w:rFonts w:ascii="Wingdings" w:hAnsi="Wingdings" w:hint="default"/>
      </w:rPr>
    </w:lvl>
    <w:lvl w:ilvl="3" w:tplc="0C090001">
      <w:start w:val="1"/>
      <w:numFmt w:val="bullet"/>
      <w:lvlText w:val=""/>
      <w:lvlJc w:val="left"/>
      <w:pPr>
        <w:ind w:left="2987" w:hanging="360"/>
      </w:pPr>
      <w:rPr>
        <w:rFonts w:ascii="Symbol" w:hAnsi="Symbol" w:hint="default"/>
      </w:rPr>
    </w:lvl>
    <w:lvl w:ilvl="4" w:tplc="0C090003">
      <w:start w:val="1"/>
      <w:numFmt w:val="bullet"/>
      <w:lvlText w:val="o"/>
      <w:lvlJc w:val="left"/>
      <w:pPr>
        <w:ind w:left="3707" w:hanging="360"/>
      </w:pPr>
      <w:rPr>
        <w:rFonts w:ascii="Courier New" w:hAnsi="Courier New" w:cs="Times New Roman" w:hint="default"/>
      </w:rPr>
    </w:lvl>
    <w:lvl w:ilvl="5" w:tplc="0C090005">
      <w:start w:val="1"/>
      <w:numFmt w:val="bullet"/>
      <w:lvlText w:val=""/>
      <w:lvlJc w:val="left"/>
      <w:pPr>
        <w:ind w:left="4427" w:hanging="360"/>
      </w:pPr>
      <w:rPr>
        <w:rFonts w:ascii="Wingdings" w:hAnsi="Wingdings" w:hint="default"/>
      </w:rPr>
    </w:lvl>
    <w:lvl w:ilvl="6" w:tplc="0C090001">
      <w:start w:val="1"/>
      <w:numFmt w:val="bullet"/>
      <w:lvlText w:val=""/>
      <w:lvlJc w:val="left"/>
      <w:pPr>
        <w:ind w:left="5147" w:hanging="360"/>
      </w:pPr>
      <w:rPr>
        <w:rFonts w:ascii="Symbol" w:hAnsi="Symbol" w:hint="default"/>
      </w:rPr>
    </w:lvl>
    <w:lvl w:ilvl="7" w:tplc="0C090003">
      <w:start w:val="1"/>
      <w:numFmt w:val="bullet"/>
      <w:lvlText w:val="o"/>
      <w:lvlJc w:val="left"/>
      <w:pPr>
        <w:ind w:left="5867" w:hanging="360"/>
      </w:pPr>
      <w:rPr>
        <w:rFonts w:ascii="Courier New" w:hAnsi="Courier New" w:cs="Times New Roman" w:hint="default"/>
      </w:rPr>
    </w:lvl>
    <w:lvl w:ilvl="8" w:tplc="0C090005">
      <w:start w:val="1"/>
      <w:numFmt w:val="bullet"/>
      <w:lvlText w:val=""/>
      <w:lvlJc w:val="left"/>
      <w:pPr>
        <w:ind w:left="6587" w:hanging="360"/>
      </w:pPr>
      <w:rPr>
        <w:rFonts w:ascii="Wingdings" w:hAnsi="Wingdings" w:hint="default"/>
      </w:rPr>
    </w:lvl>
  </w:abstractNum>
  <w:abstractNum w:abstractNumId="45">
    <w:nsid w:val="314853C6"/>
    <w:multiLevelType w:val="hybridMultilevel"/>
    <w:tmpl w:val="205CBA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3210587A"/>
    <w:multiLevelType w:val="hybridMultilevel"/>
    <w:tmpl w:val="F4AE3BBA"/>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Times New Roman" w:hint="default"/>
      </w:rPr>
    </w:lvl>
    <w:lvl w:ilvl="2" w:tplc="0C090005">
      <w:start w:val="1"/>
      <w:numFmt w:val="bullet"/>
      <w:lvlText w:val=""/>
      <w:lvlJc w:val="left"/>
      <w:pPr>
        <w:ind w:left="2213" w:hanging="360"/>
      </w:pPr>
      <w:rPr>
        <w:rFonts w:ascii="Wingdings" w:hAnsi="Wingdings" w:hint="default"/>
      </w:rPr>
    </w:lvl>
    <w:lvl w:ilvl="3" w:tplc="0C090001">
      <w:start w:val="1"/>
      <w:numFmt w:val="bullet"/>
      <w:lvlText w:val=""/>
      <w:lvlJc w:val="left"/>
      <w:pPr>
        <w:ind w:left="2933" w:hanging="360"/>
      </w:pPr>
      <w:rPr>
        <w:rFonts w:ascii="Symbol" w:hAnsi="Symbol" w:hint="default"/>
      </w:rPr>
    </w:lvl>
    <w:lvl w:ilvl="4" w:tplc="0C090003">
      <w:start w:val="1"/>
      <w:numFmt w:val="bullet"/>
      <w:lvlText w:val="o"/>
      <w:lvlJc w:val="left"/>
      <w:pPr>
        <w:ind w:left="3653" w:hanging="360"/>
      </w:pPr>
      <w:rPr>
        <w:rFonts w:ascii="Courier New" w:hAnsi="Courier New" w:cs="Times New Roman" w:hint="default"/>
      </w:rPr>
    </w:lvl>
    <w:lvl w:ilvl="5" w:tplc="0C090005">
      <w:start w:val="1"/>
      <w:numFmt w:val="bullet"/>
      <w:lvlText w:val=""/>
      <w:lvlJc w:val="left"/>
      <w:pPr>
        <w:ind w:left="4373" w:hanging="360"/>
      </w:pPr>
      <w:rPr>
        <w:rFonts w:ascii="Wingdings" w:hAnsi="Wingdings" w:hint="default"/>
      </w:rPr>
    </w:lvl>
    <w:lvl w:ilvl="6" w:tplc="0C090001">
      <w:start w:val="1"/>
      <w:numFmt w:val="bullet"/>
      <w:lvlText w:val=""/>
      <w:lvlJc w:val="left"/>
      <w:pPr>
        <w:ind w:left="5093" w:hanging="360"/>
      </w:pPr>
      <w:rPr>
        <w:rFonts w:ascii="Symbol" w:hAnsi="Symbol" w:hint="default"/>
      </w:rPr>
    </w:lvl>
    <w:lvl w:ilvl="7" w:tplc="0C090003">
      <w:start w:val="1"/>
      <w:numFmt w:val="bullet"/>
      <w:lvlText w:val="o"/>
      <w:lvlJc w:val="left"/>
      <w:pPr>
        <w:ind w:left="5813" w:hanging="360"/>
      </w:pPr>
      <w:rPr>
        <w:rFonts w:ascii="Courier New" w:hAnsi="Courier New" w:cs="Times New Roman" w:hint="default"/>
      </w:rPr>
    </w:lvl>
    <w:lvl w:ilvl="8" w:tplc="0C090005">
      <w:start w:val="1"/>
      <w:numFmt w:val="bullet"/>
      <w:lvlText w:val=""/>
      <w:lvlJc w:val="left"/>
      <w:pPr>
        <w:ind w:left="6533" w:hanging="360"/>
      </w:pPr>
      <w:rPr>
        <w:rFonts w:ascii="Wingdings" w:hAnsi="Wingdings" w:hint="default"/>
      </w:rPr>
    </w:lvl>
  </w:abstractNum>
  <w:abstractNum w:abstractNumId="47">
    <w:nsid w:val="352E6E8B"/>
    <w:multiLevelType w:val="hybridMultilevel"/>
    <w:tmpl w:val="EAFC708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49">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50">
    <w:nsid w:val="3A742934"/>
    <w:multiLevelType w:val="hybridMultilevel"/>
    <w:tmpl w:val="B0705752"/>
    <w:lvl w:ilvl="0" w:tplc="0C090017">
      <w:start w:val="1"/>
      <w:numFmt w:val="lowerLetter"/>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51">
    <w:nsid w:val="3AEF178D"/>
    <w:multiLevelType w:val="hybridMultilevel"/>
    <w:tmpl w:val="5EEC1E22"/>
    <w:lvl w:ilvl="0" w:tplc="0C090015">
      <w:start w:val="1"/>
      <w:numFmt w:val="upperLetter"/>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52">
    <w:nsid w:val="3C46126F"/>
    <w:multiLevelType w:val="hybridMultilevel"/>
    <w:tmpl w:val="C8588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3F3225C4"/>
    <w:multiLevelType w:val="hybridMultilevel"/>
    <w:tmpl w:val="0E2CF3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40E6057F"/>
    <w:multiLevelType w:val="hybridMultilevel"/>
    <w:tmpl w:val="2ABCF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56">
    <w:nsid w:val="4831399E"/>
    <w:multiLevelType w:val="hybridMultilevel"/>
    <w:tmpl w:val="4F28368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48FE6BB0"/>
    <w:multiLevelType w:val="hybridMultilevel"/>
    <w:tmpl w:val="09D48EA6"/>
    <w:lvl w:ilvl="0" w:tplc="080889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4C674BAA"/>
    <w:multiLevelType w:val="hybridMultilevel"/>
    <w:tmpl w:val="4DD43232"/>
    <w:lvl w:ilvl="0" w:tplc="A1142A40">
      <w:numFmt w:val="bullet"/>
      <w:lvlText w:val="-"/>
      <w:lvlJc w:val="left"/>
      <w:pPr>
        <w:ind w:left="720" w:hanging="360"/>
      </w:pPr>
      <w:rPr>
        <w:rFonts w:ascii="Calibri" w:eastAsia="Times New Roman" w:hAnsi="Calibri"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59">
    <w:nsid w:val="4DBC6F9D"/>
    <w:multiLevelType w:val="hybridMultilevel"/>
    <w:tmpl w:val="5016CDB0"/>
    <w:lvl w:ilvl="0" w:tplc="0C090017">
      <w:start w:val="1"/>
      <w:numFmt w:val="lowerLetter"/>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60">
    <w:nsid w:val="531F1765"/>
    <w:multiLevelType w:val="hybridMultilevel"/>
    <w:tmpl w:val="76F046AC"/>
    <w:lvl w:ilvl="0" w:tplc="25A0D50C">
      <w:start w:val="1"/>
      <w:numFmt w:val="decimal"/>
      <w:lvlText w:val="%1."/>
      <w:lvlJc w:val="left"/>
      <w:pPr>
        <w:tabs>
          <w:tab w:val="num" w:pos="567"/>
        </w:tabs>
        <w:ind w:left="567" w:hanging="283"/>
      </w:pPr>
      <w:rPr>
        <w:rFont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62">
    <w:nsid w:val="5737269F"/>
    <w:multiLevelType w:val="hybridMultilevel"/>
    <w:tmpl w:val="4F1C5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80E6561"/>
    <w:multiLevelType w:val="hybridMultilevel"/>
    <w:tmpl w:val="FC561B5A"/>
    <w:lvl w:ilvl="0" w:tplc="0C090015">
      <w:start w:val="1"/>
      <w:numFmt w:val="upperLetter"/>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64">
    <w:nsid w:val="596F4180"/>
    <w:multiLevelType w:val="hybridMultilevel"/>
    <w:tmpl w:val="0A74533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66">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67">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68">
    <w:nsid w:val="5BF50C5D"/>
    <w:multiLevelType w:val="hybridMultilevel"/>
    <w:tmpl w:val="E6946A1C"/>
    <w:lvl w:ilvl="0" w:tplc="0C090015">
      <w:start w:val="1"/>
      <w:numFmt w:val="upperLetter"/>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69">
    <w:nsid w:val="5C991D87"/>
    <w:multiLevelType w:val="hybridMultilevel"/>
    <w:tmpl w:val="085AB786"/>
    <w:lvl w:ilvl="0" w:tplc="0C090001">
      <w:start w:val="1"/>
      <w:numFmt w:val="bullet"/>
      <w:lvlText w:val=""/>
      <w:lvlJc w:val="left"/>
      <w:pPr>
        <w:ind w:left="103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70">
    <w:nsid w:val="5EB92730"/>
    <w:multiLevelType w:val="hybridMultilevel"/>
    <w:tmpl w:val="412CB714"/>
    <w:lvl w:ilvl="0" w:tplc="D6D8BAAA">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1">
    <w:nsid w:val="5EF35A5E"/>
    <w:multiLevelType w:val="hybridMultilevel"/>
    <w:tmpl w:val="1AFE0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5F8A0B9C"/>
    <w:multiLevelType w:val="hybridMultilevel"/>
    <w:tmpl w:val="347E4F00"/>
    <w:lvl w:ilvl="0" w:tplc="2DD6C3F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5FB85D69"/>
    <w:multiLevelType w:val="hybridMultilevel"/>
    <w:tmpl w:val="BD783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75">
    <w:nsid w:val="61DE3C98"/>
    <w:multiLevelType w:val="hybridMultilevel"/>
    <w:tmpl w:val="C99E7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638401A5"/>
    <w:multiLevelType w:val="hybridMultilevel"/>
    <w:tmpl w:val="9484FB40"/>
    <w:lvl w:ilvl="0" w:tplc="0C09000F">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77">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78">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79">
    <w:nsid w:val="687225F7"/>
    <w:multiLevelType w:val="hybridMultilevel"/>
    <w:tmpl w:val="4508C6D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81">
    <w:nsid w:val="69D55D7A"/>
    <w:multiLevelType w:val="hybridMultilevel"/>
    <w:tmpl w:val="97EEF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6A4E07CD"/>
    <w:multiLevelType w:val="hybridMultilevel"/>
    <w:tmpl w:val="E08013B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6E6B55FC"/>
    <w:multiLevelType w:val="hybridMultilevel"/>
    <w:tmpl w:val="E0F0D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70C9264F"/>
    <w:multiLevelType w:val="hybridMultilevel"/>
    <w:tmpl w:val="A7C00000"/>
    <w:lvl w:ilvl="0" w:tplc="5DFAD54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6">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87">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88">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89">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90">
    <w:nsid w:val="76C11419"/>
    <w:multiLevelType w:val="hybridMultilevel"/>
    <w:tmpl w:val="86DE9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77305176"/>
    <w:multiLevelType w:val="hybridMultilevel"/>
    <w:tmpl w:val="C80886CE"/>
    <w:lvl w:ilvl="0" w:tplc="0C090015">
      <w:start w:val="1"/>
      <w:numFmt w:val="upperLetter"/>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92">
    <w:nsid w:val="7E106E37"/>
    <w:multiLevelType w:val="hybridMultilevel"/>
    <w:tmpl w:val="03FC4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7"/>
  </w:num>
  <w:num w:numId="2">
    <w:abstractNumId w:val="30"/>
  </w:num>
  <w:num w:numId="3">
    <w:abstractNumId w:val="88"/>
  </w:num>
  <w:num w:numId="4">
    <w:abstractNumId w:val="48"/>
  </w:num>
  <w:num w:numId="5">
    <w:abstractNumId w:val="66"/>
  </w:num>
  <w:num w:numId="6">
    <w:abstractNumId w:val="67"/>
  </w:num>
  <w:num w:numId="7">
    <w:abstractNumId w:val="61"/>
  </w:num>
  <w:num w:numId="8">
    <w:abstractNumId w:val="12"/>
  </w:num>
  <w:num w:numId="9">
    <w:abstractNumId w:val="0"/>
  </w:num>
  <w:num w:numId="10">
    <w:abstractNumId w:val="15"/>
  </w:num>
  <w:num w:numId="11">
    <w:abstractNumId w:val="49"/>
  </w:num>
  <w:num w:numId="12">
    <w:abstractNumId w:val="78"/>
  </w:num>
  <w:num w:numId="13">
    <w:abstractNumId w:val="37"/>
  </w:num>
  <w:num w:numId="14">
    <w:abstractNumId w:val="87"/>
  </w:num>
  <w:num w:numId="15">
    <w:abstractNumId w:val="65"/>
  </w:num>
  <w:num w:numId="16">
    <w:abstractNumId w:val="80"/>
  </w:num>
  <w:num w:numId="17">
    <w:abstractNumId w:val="86"/>
  </w:num>
  <w:num w:numId="18">
    <w:abstractNumId w:val="74"/>
  </w:num>
  <w:num w:numId="19">
    <w:abstractNumId w:val="55"/>
  </w:num>
  <w:num w:numId="20">
    <w:abstractNumId w:val="36"/>
  </w:num>
  <w:num w:numId="21">
    <w:abstractNumId w:val="3"/>
  </w:num>
  <w:num w:numId="22">
    <w:abstractNumId w:val="89"/>
  </w:num>
  <w:num w:numId="23">
    <w:abstractNumId w:val="41"/>
  </w:num>
  <w:num w:numId="24">
    <w:abstractNumId w:val="83"/>
  </w:num>
  <w:num w:numId="25">
    <w:abstractNumId w:val="2"/>
  </w:num>
  <w:num w:numId="26">
    <w:abstractNumId w:val="16"/>
  </w:num>
  <w:num w:numId="27">
    <w:abstractNumId w:val="27"/>
  </w:num>
  <w:num w:numId="28">
    <w:abstractNumId w:val="24"/>
  </w:num>
  <w:num w:numId="29">
    <w:abstractNumId w:val="70"/>
  </w:num>
  <w:num w:numId="30">
    <w:abstractNumId w:val="22"/>
  </w:num>
  <w:num w:numId="31">
    <w:abstractNumId w:val="18"/>
  </w:num>
  <w:num w:numId="32">
    <w:abstractNumId w:val="72"/>
  </w:num>
  <w:num w:numId="33">
    <w:abstractNumId w:val="28"/>
  </w:num>
  <w:num w:numId="34">
    <w:abstractNumId w:val="23"/>
  </w:num>
  <w:num w:numId="35">
    <w:abstractNumId w:val="21"/>
  </w:num>
  <w:num w:numId="36">
    <w:abstractNumId w:val="44"/>
  </w:num>
  <w:num w:numId="37">
    <w:abstractNumId w:val="46"/>
  </w:num>
  <w:num w:numId="38">
    <w:abstractNumId w:val="57"/>
  </w:num>
  <w:num w:numId="39">
    <w:abstractNumId w:val="33"/>
  </w:num>
  <w:num w:numId="40">
    <w:abstractNumId w:val="20"/>
  </w:num>
  <w:num w:numId="41">
    <w:abstractNumId w:val="8"/>
  </w:num>
  <w:num w:numId="42">
    <w:abstractNumId w:val="90"/>
  </w:num>
  <w:num w:numId="43">
    <w:abstractNumId w:val="19"/>
  </w:num>
  <w:num w:numId="44">
    <w:abstractNumId w:val="25"/>
  </w:num>
  <w:num w:numId="45">
    <w:abstractNumId w:val="13"/>
  </w:num>
  <w:num w:numId="46">
    <w:abstractNumId w:val="17"/>
  </w:num>
  <w:num w:numId="47">
    <w:abstractNumId w:val="7"/>
  </w:num>
  <w:num w:numId="48">
    <w:abstractNumId w:val="5"/>
  </w:num>
  <w:num w:numId="49">
    <w:abstractNumId w:val="69"/>
  </w:num>
  <w:num w:numId="50">
    <w:abstractNumId w:val="11"/>
  </w:num>
  <w:num w:numId="51">
    <w:abstractNumId w:val="71"/>
  </w:num>
  <w:num w:numId="52">
    <w:abstractNumId w:val="4"/>
  </w:num>
  <w:num w:numId="53">
    <w:abstractNumId w:val="54"/>
  </w:num>
  <w:num w:numId="54">
    <w:abstractNumId w:val="9"/>
  </w:num>
  <w:num w:numId="55">
    <w:abstractNumId w:val="81"/>
  </w:num>
  <w:num w:numId="56">
    <w:abstractNumId w:val="84"/>
  </w:num>
  <w:num w:numId="57">
    <w:abstractNumId w:val="45"/>
  </w:num>
  <w:num w:numId="58">
    <w:abstractNumId w:val="52"/>
  </w:num>
  <w:num w:numId="59">
    <w:abstractNumId w:val="73"/>
  </w:num>
  <w:num w:numId="60">
    <w:abstractNumId w:val="39"/>
  </w:num>
  <w:num w:numId="61">
    <w:abstractNumId w:val="92"/>
  </w:num>
  <w:num w:numId="62">
    <w:abstractNumId w:val="32"/>
  </w:num>
  <w:num w:numId="63">
    <w:abstractNumId w:val="62"/>
  </w:num>
  <w:num w:numId="64">
    <w:abstractNumId w:val="58"/>
  </w:num>
  <w:num w:numId="65">
    <w:abstractNumId w:val="29"/>
  </w:num>
  <w:num w:numId="66">
    <w:abstractNumId w:val="75"/>
  </w:num>
  <w:num w:numId="67">
    <w:abstractNumId w:val="53"/>
  </w:num>
  <w:num w:numId="68">
    <w:abstractNumId w:val="10"/>
  </w:num>
  <w:num w:numId="69">
    <w:abstractNumId w:val="43"/>
  </w:num>
  <w:num w:numId="70">
    <w:abstractNumId w:val="1"/>
  </w:num>
  <w:num w:numId="71">
    <w:abstractNumId w:val="60"/>
  </w:num>
  <w:num w:numId="72">
    <w:abstractNumId w:val="31"/>
  </w:num>
  <w:num w:numId="73">
    <w:abstractNumId w:val="56"/>
  </w:num>
  <w:num w:numId="74">
    <w:abstractNumId w:val="40"/>
  </w:num>
  <w:num w:numId="75">
    <w:abstractNumId w:val="63"/>
  </w:num>
  <w:num w:numId="76">
    <w:abstractNumId w:val="51"/>
  </w:num>
  <w:num w:numId="77">
    <w:abstractNumId w:val="91"/>
  </w:num>
  <w:num w:numId="78">
    <w:abstractNumId w:val="34"/>
  </w:num>
  <w:num w:numId="79">
    <w:abstractNumId w:val="38"/>
  </w:num>
  <w:num w:numId="80">
    <w:abstractNumId w:val="14"/>
  </w:num>
  <w:num w:numId="81">
    <w:abstractNumId w:val="76"/>
  </w:num>
  <w:num w:numId="82">
    <w:abstractNumId w:val="59"/>
  </w:num>
  <w:num w:numId="83">
    <w:abstractNumId w:val="50"/>
  </w:num>
  <w:num w:numId="84">
    <w:abstractNumId w:val="26"/>
  </w:num>
  <w:num w:numId="85">
    <w:abstractNumId w:val="47"/>
  </w:num>
  <w:num w:numId="86">
    <w:abstractNumId w:val="35"/>
  </w:num>
  <w:num w:numId="87">
    <w:abstractNumId w:val="42"/>
  </w:num>
  <w:num w:numId="88">
    <w:abstractNumId w:val="79"/>
  </w:num>
  <w:num w:numId="89">
    <w:abstractNumId w:val="68"/>
  </w:num>
  <w:num w:numId="90">
    <w:abstractNumId w:val="82"/>
  </w:num>
  <w:num w:numId="91">
    <w:abstractNumId w:val="85"/>
  </w:num>
  <w:num w:numId="92">
    <w:abstractNumId w:val="6"/>
  </w:num>
  <w:num w:numId="93">
    <w:abstractNumId w:val="64"/>
  </w:num>
  <w:num w:numId="94">
    <w:abstractNumId w:val="77"/>
  </w:num>
  <w:num w:numId="95">
    <w:abstractNumId w:val="7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AF5"/>
    <w:rsid w:val="000116A3"/>
    <w:rsid w:val="00016EEB"/>
    <w:rsid w:val="00031608"/>
    <w:rsid w:val="000420F9"/>
    <w:rsid w:val="000554F2"/>
    <w:rsid w:val="00060FE7"/>
    <w:rsid w:val="000625DB"/>
    <w:rsid w:val="0007367C"/>
    <w:rsid w:val="0008311B"/>
    <w:rsid w:val="00085952"/>
    <w:rsid w:val="000866ED"/>
    <w:rsid w:val="000A38EF"/>
    <w:rsid w:val="000D1E68"/>
    <w:rsid w:val="000E4E2B"/>
    <w:rsid w:val="000F4420"/>
    <w:rsid w:val="000F75A8"/>
    <w:rsid w:val="00100D95"/>
    <w:rsid w:val="00107DF2"/>
    <w:rsid w:val="001310F2"/>
    <w:rsid w:val="001368D9"/>
    <w:rsid w:val="00141922"/>
    <w:rsid w:val="001504A0"/>
    <w:rsid w:val="00172DBF"/>
    <w:rsid w:val="001745A9"/>
    <w:rsid w:val="00183DFA"/>
    <w:rsid w:val="00195A31"/>
    <w:rsid w:val="001B7463"/>
    <w:rsid w:val="001C26A2"/>
    <w:rsid w:val="001D48B7"/>
    <w:rsid w:val="001E5D09"/>
    <w:rsid w:val="001E7A14"/>
    <w:rsid w:val="002019B5"/>
    <w:rsid w:val="00212B60"/>
    <w:rsid w:val="00217E4F"/>
    <w:rsid w:val="00242E06"/>
    <w:rsid w:val="0025509F"/>
    <w:rsid w:val="00256824"/>
    <w:rsid w:val="00275409"/>
    <w:rsid w:val="00287B80"/>
    <w:rsid w:val="00291AD0"/>
    <w:rsid w:val="00293263"/>
    <w:rsid w:val="00293EB2"/>
    <w:rsid w:val="002A1B2F"/>
    <w:rsid w:val="002A421A"/>
    <w:rsid w:val="002A5B5A"/>
    <w:rsid w:val="002A7659"/>
    <w:rsid w:val="002A7C65"/>
    <w:rsid w:val="002B5A43"/>
    <w:rsid w:val="002C1C23"/>
    <w:rsid w:val="002D032C"/>
    <w:rsid w:val="002D0A88"/>
    <w:rsid w:val="002D1C75"/>
    <w:rsid w:val="0034153B"/>
    <w:rsid w:val="0034469B"/>
    <w:rsid w:val="00347FB8"/>
    <w:rsid w:val="00351DFE"/>
    <w:rsid w:val="00371698"/>
    <w:rsid w:val="00386B24"/>
    <w:rsid w:val="00394418"/>
    <w:rsid w:val="003A1CB1"/>
    <w:rsid w:val="003A436D"/>
    <w:rsid w:val="003B47EF"/>
    <w:rsid w:val="003B52AB"/>
    <w:rsid w:val="003C5888"/>
    <w:rsid w:val="003D072A"/>
    <w:rsid w:val="003E6E55"/>
    <w:rsid w:val="003F2B34"/>
    <w:rsid w:val="003F5201"/>
    <w:rsid w:val="0042055A"/>
    <w:rsid w:val="0042509E"/>
    <w:rsid w:val="0043240D"/>
    <w:rsid w:val="0043466B"/>
    <w:rsid w:val="00443B7E"/>
    <w:rsid w:val="00447B92"/>
    <w:rsid w:val="00455C33"/>
    <w:rsid w:val="00460AF5"/>
    <w:rsid w:val="004628E0"/>
    <w:rsid w:val="004819D3"/>
    <w:rsid w:val="00493426"/>
    <w:rsid w:val="00496A76"/>
    <w:rsid w:val="004A3000"/>
    <w:rsid w:val="004B2E85"/>
    <w:rsid w:val="004B4EAF"/>
    <w:rsid w:val="004D3F9E"/>
    <w:rsid w:val="004D6F76"/>
    <w:rsid w:val="004E3E05"/>
    <w:rsid w:val="004E4338"/>
    <w:rsid w:val="004E512F"/>
    <w:rsid w:val="004E523F"/>
    <w:rsid w:val="004E6E7B"/>
    <w:rsid w:val="005030BF"/>
    <w:rsid w:val="0051460B"/>
    <w:rsid w:val="00514AC4"/>
    <w:rsid w:val="005201DD"/>
    <w:rsid w:val="00522B12"/>
    <w:rsid w:val="005237BB"/>
    <w:rsid w:val="00524802"/>
    <w:rsid w:val="0053021C"/>
    <w:rsid w:val="00536215"/>
    <w:rsid w:val="0055163F"/>
    <w:rsid w:val="005735B2"/>
    <w:rsid w:val="0059612E"/>
    <w:rsid w:val="005A21DF"/>
    <w:rsid w:val="005B22C4"/>
    <w:rsid w:val="005B32B2"/>
    <w:rsid w:val="005C03A1"/>
    <w:rsid w:val="005E39D8"/>
    <w:rsid w:val="005F2687"/>
    <w:rsid w:val="005F2D89"/>
    <w:rsid w:val="005F430B"/>
    <w:rsid w:val="006564D2"/>
    <w:rsid w:val="00661EE5"/>
    <w:rsid w:val="00674F84"/>
    <w:rsid w:val="006829A4"/>
    <w:rsid w:val="006849DD"/>
    <w:rsid w:val="006C1373"/>
    <w:rsid w:val="006C42EA"/>
    <w:rsid w:val="006D22BC"/>
    <w:rsid w:val="006E76A8"/>
    <w:rsid w:val="006F7563"/>
    <w:rsid w:val="00701245"/>
    <w:rsid w:val="00711007"/>
    <w:rsid w:val="0071208D"/>
    <w:rsid w:val="00724C0F"/>
    <w:rsid w:val="00727E53"/>
    <w:rsid w:val="00732479"/>
    <w:rsid w:val="00737528"/>
    <w:rsid w:val="00761BAE"/>
    <w:rsid w:val="00765288"/>
    <w:rsid w:val="00765EE8"/>
    <w:rsid w:val="0078525E"/>
    <w:rsid w:val="00792CEF"/>
    <w:rsid w:val="007A0462"/>
    <w:rsid w:val="007A0561"/>
    <w:rsid w:val="007B03EC"/>
    <w:rsid w:val="007D25BA"/>
    <w:rsid w:val="007E308D"/>
    <w:rsid w:val="008051D3"/>
    <w:rsid w:val="008312E5"/>
    <w:rsid w:val="00847698"/>
    <w:rsid w:val="008543AF"/>
    <w:rsid w:val="00854BAA"/>
    <w:rsid w:val="008609D3"/>
    <w:rsid w:val="00862B8B"/>
    <w:rsid w:val="00862C86"/>
    <w:rsid w:val="008718BF"/>
    <w:rsid w:val="00891B91"/>
    <w:rsid w:val="008D0C2A"/>
    <w:rsid w:val="008E0080"/>
    <w:rsid w:val="009019BF"/>
    <w:rsid w:val="00916CEA"/>
    <w:rsid w:val="0092613E"/>
    <w:rsid w:val="00935D89"/>
    <w:rsid w:val="0094377D"/>
    <w:rsid w:val="00944787"/>
    <w:rsid w:val="009526F2"/>
    <w:rsid w:val="009A1C57"/>
    <w:rsid w:val="009A571B"/>
    <w:rsid w:val="009D3197"/>
    <w:rsid w:val="009E531E"/>
    <w:rsid w:val="009F309A"/>
    <w:rsid w:val="009F452B"/>
    <w:rsid w:val="009F5625"/>
    <w:rsid w:val="00A0105A"/>
    <w:rsid w:val="00A028DD"/>
    <w:rsid w:val="00A26540"/>
    <w:rsid w:val="00A47804"/>
    <w:rsid w:val="00A50F3C"/>
    <w:rsid w:val="00A514C0"/>
    <w:rsid w:val="00A54395"/>
    <w:rsid w:val="00A840B9"/>
    <w:rsid w:val="00AA3B3B"/>
    <w:rsid w:val="00AA542B"/>
    <w:rsid w:val="00AA6846"/>
    <w:rsid w:val="00AA7807"/>
    <w:rsid w:val="00AB29B9"/>
    <w:rsid w:val="00AD6DA1"/>
    <w:rsid w:val="00AE023E"/>
    <w:rsid w:val="00AE26C4"/>
    <w:rsid w:val="00AF7970"/>
    <w:rsid w:val="00B01BF6"/>
    <w:rsid w:val="00B13F7D"/>
    <w:rsid w:val="00B7141A"/>
    <w:rsid w:val="00B735F3"/>
    <w:rsid w:val="00B740E1"/>
    <w:rsid w:val="00B8410C"/>
    <w:rsid w:val="00BC075A"/>
    <w:rsid w:val="00BC3978"/>
    <w:rsid w:val="00BC7A8D"/>
    <w:rsid w:val="00BE2A71"/>
    <w:rsid w:val="00C02F18"/>
    <w:rsid w:val="00C0672B"/>
    <w:rsid w:val="00C157A6"/>
    <w:rsid w:val="00C3270F"/>
    <w:rsid w:val="00C34165"/>
    <w:rsid w:val="00C51CDF"/>
    <w:rsid w:val="00C7345A"/>
    <w:rsid w:val="00C853CE"/>
    <w:rsid w:val="00C93129"/>
    <w:rsid w:val="00CA33FC"/>
    <w:rsid w:val="00CA652A"/>
    <w:rsid w:val="00CD7889"/>
    <w:rsid w:val="00CE5996"/>
    <w:rsid w:val="00CF4741"/>
    <w:rsid w:val="00CF576A"/>
    <w:rsid w:val="00CF659C"/>
    <w:rsid w:val="00CF6E00"/>
    <w:rsid w:val="00D01E23"/>
    <w:rsid w:val="00D16EC1"/>
    <w:rsid w:val="00D37F76"/>
    <w:rsid w:val="00D41ECA"/>
    <w:rsid w:val="00D5752E"/>
    <w:rsid w:val="00D61B77"/>
    <w:rsid w:val="00D64D79"/>
    <w:rsid w:val="00D6621F"/>
    <w:rsid w:val="00D66320"/>
    <w:rsid w:val="00D673CE"/>
    <w:rsid w:val="00D754A1"/>
    <w:rsid w:val="00D80644"/>
    <w:rsid w:val="00D82F44"/>
    <w:rsid w:val="00D94382"/>
    <w:rsid w:val="00DB4C51"/>
    <w:rsid w:val="00DB5E31"/>
    <w:rsid w:val="00DB628C"/>
    <w:rsid w:val="00DD17F6"/>
    <w:rsid w:val="00DD326C"/>
    <w:rsid w:val="00DD7DDD"/>
    <w:rsid w:val="00DE1F23"/>
    <w:rsid w:val="00DF0898"/>
    <w:rsid w:val="00E0262E"/>
    <w:rsid w:val="00E05338"/>
    <w:rsid w:val="00E12215"/>
    <w:rsid w:val="00E20CB1"/>
    <w:rsid w:val="00E3018A"/>
    <w:rsid w:val="00E36F6A"/>
    <w:rsid w:val="00E43F28"/>
    <w:rsid w:val="00E53162"/>
    <w:rsid w:val="00E547E4"/>
    <w:rsid w:val="00E64922"/>
    <w:rsid w:val="00E664CA"/>
    <w:rsid w:val="00E667DC"/>
    <w:rsid w:val="00E66DF9"/>
    <w:rsid w:val="00E673AC"/>
    <w:rsid w:val="00E74236"/>
    <w:rsid w:val="00E75E67"/>
    <w:rsid w:val="00E779C9"/>
    <w:rsid w:val="00E84C20"/>
    <w:rsid w:val="00E87ADE"/>
    <w:rsid w:val="00E90B4A"/>
    <w:rsid w:val="00E97F15"/>
    <w:rsid w:val="00EB3565"/>
    <w:rsid w:val="00EC46C3"/>
    <w:rsid w:val="00EC7D74"/>
    <w:rsid w:val="00ED5B9A"/>
    <w:rsid w:val="00ED67E4"/>
    <w:rsid w:val="00EE0049"/>
    <w:rsid w:val="00F04AE0"/>
    <w:rsid w:val="00F07E25"/>
    <w:rsid w:val="00F11CA5"/>
    <w:rsid w:val="00F16E7C"/>
    <w:rsid w:val="00F24D1B"/>
    <w:rsid w:val="00F4279C"/>
    <w:rsid w:val="00F51A79"/>
    <w:rsid w:val="00F52AA2"/>
    <w:rsid w:val="00F56542"/>
    <w:rsid w:val="00F661FD"/>
    <w:rsid w:val="00F67133"/>
    <w:rsid w:val="00FA02BB"/>
    <w:rsid w:val="00FB6662"/>
    <w:rsid w:val="00FF50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Number 2" w:uiPriority="0"/>
    <w:lsdException w:name="List Number 3"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AF5"/>
    <w:pPr>
      <w:spacing w:after="0" w:line="240" w:lineRule="auto"/>
    </w:pPr>
    <w:rPr>
      <w:rFonts w:ascii="Book Antiqua" w:eastAsia="Times New Roman" w:hAnsi="Book Antiqua" w:cs="Times New Roman"/>
      <w:szCs w:val="24"/>
      <w:lang w:eastAsia="en-AU"/>
    </w:rPr>
  </w:style>
  <w:style w:type="paragraph" w:styleId="Heading1">
    <w:name w:val="heading 1"/>
    <w:basedOn w:val="Normal"/>
    <w:next w:val="BodyText"/>
    <w:link w:val="Heading1Char"/>
    <w:qFormat/>
    <w:rsid w:val="00460AF5"/>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link w:val="Heading2Char"/>
    <w:qFormat/>
    <w:rsid w:val="00460AF5"/>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link w:val="Heading3Char"/>
    <w:qFormat/>
    <w:rsid w:val="00460AF5"/>
    <w:pPr>
      <w:numPr>
        <w:ilvl w:val="2"/>
      </w:numPr>
      <w:spacing w:line="260" w:lineRule="atLeast"/>
      <w:outlineLvl w:val="2"/>
    </w:pPr>
    <w:rPr>
      <w:sz w:val="21"/>
      <w:szCs w:val="21"/>
    </w:rPr>
  </w:style>
  <w:style w:type="paragraph" w:styleId="Heading4">
    <w:name w:val="heading 4"/>
    <w:basedOn w:val="Heading3"/>
    <w:next w:val="BodyText"/>
    <w:link w:val="Heading4Char"/>
    <w:qFormat/>
    <w:rsid w:val="00460AF5"/>
    <w:pPr>
      <w:numPr>
        <w:ilvl w:val="3"/>
      </w:numPr>
      <w:spacing w:before="360"/>
      <w:outlineLvl w:val="3"/>
    </w:pPr>
    <w:rPr>
      <w:b w:val="0"/>
      <w:sz w:val="22"/>
    </w:rPr>
  </w:style>
  <w:style w:type="paragraph" w:styleId="Heading5">
    <w:name w:val="heading 5"/>
    <w:basedOn w:val="BodyText"/>
    <w:next w:val="BodyText"/>
    <w:link w:val="Heading5Char"/>
    <w:qFormat/>
    <w:rsid w:val="00460AF5"/>
    <w:pPr>
      <w:keepNext/>
      <w:numPr>
        <w:ilvl w:val="4"/>
        <w:numId w:val="1"/>
      </w:numPr>
      <w:spacing w:line="260" w:lineRule="atLeast"/>
      <w:outlineLvl w:val="4"/>
    </w:pPr>
    <w:rPr>
      <w:b/>
      <w:bCs/>
      <w:iCs/>
    </w:rPr>
  </w:style>
  <w:style w:type="paragraph" w:styleId="Heading6">
    <w:name w:val="heading 6"/>
    <w:basedOn w:val="Heading1"/>
    <w:next w:val="BodyText"/>
    <w:link w:val="Heading6Char"/>
    <w:qFormat/>
    <w:rsid w:val="00460AF5"/>
    <w:pPr>
      <w:pageBreakBefore/>
      <w:numPr>
        <w:ilvl w:val="5"/>
      </w:numPr>
      <w:spacing w:before="0"/>
      <w:outlineLvl w:val="5"/>
    </w:pPr>
    <w:rPr>
      <w:bCs w:val="0"/>
    </w:rPr>
  </w:style>
  <w:style w:type="paragraph" w:styleId="Heading7">
    <w:name w:val="heading 7"/>
    <w:basedOn w:val="Heading2"/>
    <w:next w:val="BodyText"/>
    <w:link w:val="Heading7Char"/>
    <w:qFormat/>
    <w:rsid w:val="00460AF5"/>
    <w:pPr>
      <w:numPr>
        <w:ilvl w:val="6"/>
      </w:numPr>
      <w:spacing w:line="260" w:lineRule="atLeast"/>
      <w:outlineLvl w:val="6"/>
    </w:pPr>
  </w:style>
  <w:style w:type="paragraph" w:styleId="Heading8">
    <w:name w:val="heading 8"/>
    <w:basedOn w:val="Heading3"/>
    <w:next w:val="BodyText"/>
    <w:link w:val="Heading8Char"/>
    <w:qFormat/>
    <w:rsid w:val="00460AF5"/>
    <w:pPr>
      <w:numPr>
        <w:ilvl w:val="7"/>
      </w:numPr>
      <w:outlineLvl w:val="7"/>
    </w:pPr>
    <w:rPr>
      <w:sz w:val="22"/>
    </w:rPr>
  </w:style>
  <w:style w:type="paragraph" w:styleId="Heading9">
    <w:name w:val="heading 9"/>
    <w:basedOn w:val="Heading4"/>
    <w:next w:val="BodyText"/>
    <w:link w:val="Heading9Char"/>
    <w:qFormat/>
    <w:rsid w:val="00460AF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460AF5"/>
    <w:pPr>
      <w:spacing w:before="240" w:line="280" w:lineRule="atLeast"/>
      <w:jc w:val="both"/>
    </w:pPr>
    <w:rPr>
      <w:szCs w:val="21"/>
    </w:rPr>
  </w:style>
  <w:style w:type="character" w:customStyle="1" w:styleId="BodyTextChar">
    <w:name w:val="Body Text Char"/>
    <w:basedOn w:val="DefaultParagraphFont"/>
    <w:link w:val="BodyText"/>
    <w:uiPriority w:val="99"/>
    <w:rsid w:val="00460AF5"/>
    <w:rPr>
      <w:rFonts w:ascii="Book Antiqua" w:eastAsia="Times New Roman" w:hAnsi="Book Antiqua" w:cs="Times New Roman"/>
      <w:szCs w:val="21"/>
      <w:lang w:eastAsia="en-AU"/>
    </w:rPr>
  </w:style>
  <w:style w:type="character" w:customStyle="1" w:styleId="Heading1Char">
    <w:name w:val="Heading 1 Char"/>
    <w:basedOn w:val="DefaultParagraphFont"/>
    <w:link w:val="Heading1"/>
    <w:rsid w:val="00460AF5"/>
    <w:rPr>
      <w:rFonts w:ascii="Arial" w:eastAsia="Times New Roman" w:hAnsi="Arial" w:cs="Arial"/>
      <w:b/>
      <w:bCs/>
      <w:color w:val="00408A"/>
      <w:kern w:val="32"/>
      <w:sz w:val="30"/>
      <w:szCs w:val="30"/>
      <w:lang w:eastAsia="en-AU"/>
    </w:rPr>
  </w:style>
  <w:style w:type="character" w:customStyle="1" w:styleId="Heading2Char">
    <w:name w:val="Heading 2 Char"/>
    <w:basedOn w:val="DefaultParagraphFont"/>
    <w:link w:val="Heading2"/>
    <w:rsid w:val="00460AF5"/>
    <w:rPr>
      <w:rFonts w:ascii="Arial" w:eastAsia="Times New Roman" w:hAnsi="Arial" w:cs="Times New Roman"/>
      <w:b/>
      <w:color w:val="00408A"/>
      <w:kern w:val="28"/>
      <w:sz w:val="24"/>
      <w:szCs w:val="24"/>
      <w:lang w:eastAsia="en-AU"/>
    </w:rPr>
  </w:style>
  <w:style w:type="character" w:customStyle="1" w:styleId="Heading3Char">
    <w:name w:val="Heading 3 Char"/>
    <w:basedOn w:val="DefaultParagraphFont"/>
    <w:link w:val="Heading3"/>
    <w:rsid w:val="00460AF5"/>
    <w:rPr>
      <w:rFonts w:ascii="Arial" w:eastAsia="Times New Roman" w:hAnsi="Arial" w:cs="Times New Roman"/>
      <w:b/>
      <w:color w:val="00408A"/>
      <w:kern w:val="28"/>
      <w:sz w:val="21"/>
      <w:szCs w:val="21"/>
      <w:lang w:eastAsia="en-AU"/>
    </w:rPr>
  </w:style>
  <w:style w:type="character" w:customStyle="1" w:styleId="Heading4Char">
    <w:name w:val="Heading 4 Char"/>
    <w:basedOn w:val="DefaultParagraphFont"/>
    <w:link w:val="Heading4"/>
    <w:rsid w:val="00460AF5"/>
    <w:rPr>
      <w:rFonts w:ascii="Arial" w:eastAsia="Times New Roman" w:hAnsi="Arial" w:cs="Times New Roman"/>
      <w:color w:val="00408A"/>
      <w:kern w:val="28"/>
      <w:szCs w:val="21"/>
      <w:lang w:eastAsia="en-AU"/>
    </w:rPr>
  </w:style>
  <w:style w:type="character" w:customStyle="1" w:styleId="Heading5Char">
    <w:name w:val="Heading 5 Char"/>
    <w:basedOn w:val="DefaultParagraphFont"/>
    <w:link w:val="Heading5"/>
    <w:rsid w:val="00460AF5"/>
    <w:rPr>
      <w:rFonts w:ascii="Book Antiqua" w:eastAsia="Times New Roman" w:hAnsi="Book Antiqua" w:cs="Times New Roman"/>
      <w:b/>
      <w:bCs/>
      <w:iCs/>
      <w:szCs w:val="21"/>
      <w:lang w:eastAsia="en-AU"/>
    </w:rPr>
  </w:style>
  <w:style w:type="character" w:customStyle="1" w:styleId="Heading6Char">
    <w:name w:val="Heading 6 Char"/>
    <w:basedOn w:val="DefaultParagraphFont"/>
    <w:link w:val="Heading6"/>
    <w:rsid w:val="00460AF5"/>
    <w:rPr>
      <w:rFonts w:ascii="Arial" w:eastAsia="Times New Roman" w:hAnsi="Arial" w:cs="Arial"/>
      <w:b/>
      <w:color w:val="00408A"/>
      <w:kern w:val="32"/>
      <w:sz w:val="30"/>
      <w:szCs w:val="30"/>
      <w:lang w:eastAsia="en-AU"/>
    </w:rPr>
  </w:style>
  <w:style w:type="character" w:customStyle="1" w:styleId="Heading7Char">
    <w:name w:val="Heading 7 Char"/>
    <w:basedOn w:val="DefaultParagraphFont"/>
    <w:link w:val="Heading7"/>
    <w:rsid w:val="00460AF5"/>
    <w:rPr>
      <w:rFonts w:ascii="Arial" w:eastAsia="Times New Roman" w:hAnsi="Arial" w:cs="Times New Roman"/>
      <w:b/>
      <w:color w:val="00408A"/>
      <w:kern w:val="28"/>
      <w:sz w:val="24"/>
      <w:szCs w:val="24"/>
      <w:lang w:eastAsia="en-AU"/>
    </w:rPr>
  </w:style>
  <w:style w:type="character" w:customStyle="1" w:styleId="Heading8Char">
    <w:name w:val="Heading 8 Char"/>
    <w:basedOn w:val="DefaultParagraphFont"/>
    <w:link w:val="Heading8"/>
    <w:rsid w:val="00460AF5"/>
    <w:rPr>
      <w:rFonts w:ascii="Arial" w:eastAsia="Times New Roman" w:hAnsi="Arial" w:cs="Times New Roman"/>
      <w:b/>
      <w:color w:val="00408A"/>
      <w:kern w:val="28"/>
      <w:szCs w:val="21"/>
      <w:lang w:eastAsia="en-AU"/>
    </w:rPr>
  </w:style>
  <w:style w:type="character" w:customStyle="1" w:styleId="Heading9Char">
    <w:name w:val="Heading 9 Char"/>
    <w:basedOn w:val="DefaultParagraphFont"/>
    <w:link w:val="Heading9"/>
    <w:rsid w:val="00460AF5"/>
    <w:rPr>
      <w:rFonts w:ascii="Arial" w:eastAsia="Times New Roman" w:hAnsi="Arial" w:cs="Times New Roman"/>
      <w:color w:val="00408A"/>
      <w:kern w:val="28"/>
      <w:szCs w:val="21"/>
      <w:lang w:eastAsia="en-AU"/>
    </w:rPr>
  </w:style>
  <w:style w:type="paragraph" w:styleId="Header">
    <w:name w:val="header"/>
    <w:basedOn w:val="TOC2"/>
    <w:link w:val="HeaderChar"/>
    <w:semiHidden/>
    <w:rsid w:val="00460AF5"/>
    <w:pPr>
      <w:tabs>
        <w:tab w:val="clear" w:pos="907"/>
        <w:tab w:val="clear" w:pos="7938"/>
      </w:tabs>
      <w:spacing w:before="40" w:after="40"/>
      <w:ind w:left="0" w:right="0" w:firstLine="0"/>
    </w:pPr>
    <w:rPr>
      <w:sz w:val="18"/>
      <w:szCs w:val="18"/>
    </w:rPr>
  </w:style>
  <w:style w:type="paragraph" w:styleId="TOC2">
    <w:name w:val="toc 2"/>
    <w:basedOn w:val="TOC1"/>
    <w:uiPriority w:val="39"/>
    <w:rsid w:val="00460AF5"/>
    <w:pPr>
      <w:tabs>
        <w:tab w:val="clear" w:pos="397"/>
        <w:tab w:val="left" w:pos="907"/>
      </w:tabs>
      <w:spacing w:before="60"/>
      <w:ind w:left="907" w:hanging="510"/>
    </w:pPr>
    <w:rPr>
      <w:b w:val="0"/>
      <w:color w:val="auto"/>
    </w:rPr>
  </w:style>
  <w:style w:type="paragraph" w:styleId="TOC1">
    <w:name w:val="toc 1"/>
    <w:basedOn w:val="Normal"/>
    <w:next w:val="TOC2"/>
    <w:uiPriority w:val="39"/>
    <w:rsid w:val="00460AF5"/>
    <w:pPr>
      <w:tabs>
        <w:tab w:val="left" w:pos="397"/>
        <w:tab w:val="right" w:pos="7938"/>
      </w:tabs>
      <w:spacing w:before="180" w:line="240" w:lineRule="atLeast"/>
      <w:ind w:left="397" w:right="284" w:hanging="397"/>
    </w:pPr>
    <w:rPr>
      <w:rFonts w:ascii="Arial" w:hAnsi="Arial"/>
      <w:b/>
      <w:color w:val="00408A"/>
      <w:sz w:val="21"/>
      <w:szCs w:val="21"/>
    </w:rPr>
  </w:style>
  <w:style w:type="character" w:customStyle="1" w:styleId="HeaderChar">
    <w:name w:val="Header Char"/>
    <w:basedOn w:val="DefaultParagraphFont"/>
    <w:link w:val="Header"/>
    <w:semiHidden/>
    <w:rsid w:val="00460AF5"/>
    <w:rPr>
      <w:rFonts w:ascii="Arial" w:eastAsia="Times New Roman" w:hAnsi="Arial" w:cs="Times New Roman"/>
      <w:sz w:val="18"/>
      <w:szCs w:val="18"/>
      <w:lang w:eastAsia="en-AU"/>
    </w:rPr>
  </w:style>
  <w:style w:type="paragraph" w:styleId="Footer">
    <w:name w:val="footer"/>
    <w:basedOn w:val="TOC2"/>
    <w:link w:val="FooterChar"/>
    <w:uiPriority w:val="99"/>
    <w:rsid w:val="00460AF5"/>
    <w:pPr>
      <w:widowControl w:val="0"/>
      <w:tabs>
        <w:tab w:val="clear" w:pos="907"/>
        <w:tab w:val="clear" w:pos="7938"/>
      </w:tabs>
      <w:spacing w:before="40" w:after="40"/>
      <w:ind w:left="0" w:right="0" w:firstLine="0"/>
    </w:pPr>
    <w:rPr>
      <w:sz w:val="18"/>
      <w:szCs w:val="18"/>
    </w:rPr>
  </w:style>
  <w:style w:type="character" w:customStyle="1" w:styleId="FooterChar">
    <w:name w:val="Footer Char"/>
    <w:basedOn w:val="DefaultParagraphFont"/>
    <w:link w:val="Footer"/>
    <w:uiPriority w:val="99"/>
    <w:rsid w:val="00460AF5"/>
    <w:rPr>
      <w:rFonts w:ascii="Arial" w:eastAsia="Times New Roman" w:hAnsi="Arial" w:cs="Times New Roman"/>
      <w:sz w:val="18"/>
      <w:szCs w:val="18"/>
      <w:lang w:eastAsia="en-AU"/>
    </w:rPr>
  </w:style>
  <w:style w:type="paragraph" w:styleId="Subtitle">
    <w:name w:val="Subtitle"/>
    <w:basedOn w:val="Title"/>
    <w:link w:val="SubtitleChar"/>
    <w:qFormat/>
    <w:rsid w:val="00460AF5"/>
    <w:pPr>
      <w:spacing w:before="120" w:line="400" w:lineRule="atLeast"/>
    </w:pPr>
    <w:rPr>
      <w:sz w:val="30"/>
      <w:szCs w:val="30"/>
    </w:rPr>
  </w:style>
  <w:style w:type="paragraph" w:styleId="Title">
    <w:name w:val="Title"/>
    <w:basedOn w:val="Normal"/>
    <w:next w:val="Subtitle"/>
    <w:link w:val="TitleChar"/>
    <w:qFormat/>
    <w:rsid w:val="00460AF5"/>
    <w:pPr>
      <w:spacing w:before="2722" w:line="520" w:lineRule="atLeast"/>
    </w:pPr>
    <w:rPr>
      <w:rFonts w:ascii="Arial" w:hAnsi="Arial" w:cs="Arial"/>
      <w:b/>
      <w:bCs/>
      <w:color w:val="00408A"/>
      <w:kern w:val="28"/>
      <w:sz w:val="44"/>
      <w:szCs w:val="44"/>
    </w:rPr>
  </w:style>
  <w:style w:type="character" w:customStyle="1" w:styleId="TitleChar">
    <w:name w:val="Title Char"/>
    <w:basedOn w:val="DefaultParagraphFont"/>
    <w:link w:val="Title"/>
    <w:rsid w:val="00460AF5"/>
    <w:rPr>
      <w:rFonts w:ascii="Arial" w:eastAsia="Times New Roman" w:hAnsi="Arial" w:cs="Arial"/>
      <w:b/>
      <w:bCs/>
      <w:color w:val="00408A"/>
      <w:kern w:val="28"/>
      <w:sz w:val="44"/>
      <w:szCs w:val="44"/>
      <w:lang w:eastAsia="en-AU"/>
    </w:rPr>
  </w:style>
  <w:style w:type="character" w:customStyle="1" w:styleId="SubtitleChar">
    <w:name w:val="Subtitle Char"/>
    <w:basedOn w:val="DefaultParagraphFont"/>
    <w:link w:val="Subtitle"/>
    <w:rsid w:val="00460AF5"/>
    <w:rPr>
      <w:rFonts w:ascii="Arial" w:eastAsia="Times New Roman" w:hAnsi="Arial" w:cs="Arial"/>
      <w:b/>
      <w:bCs/>
      <w:color w:val="00408A"/>
      <w:kern w:val="28"/>
      <w:sz w:val="30"/>
      <w:szCs w:val="30"/>
      <w:lang w:eastAsia="en-AU"/>
    </w:rPr>
  </w:style>
  <w:style w:type="paragraph" w:customStyle="1" w:styleId="Report">
    <w:name w:val="Report"/>
    <w:basedOn w:val="Normal"/>
    <w:semiHidden/>
    <w:rsid w:val="00460AF5"/>
    <w:pPr>
      <w:spacing w:line="340" w:lineRule="atLeast"/>
    </w:pPr>
    <w:rPr>
      <w:rFonts w:ascii="Arial" w:hAnsi="Arial"/>
      <w:b/>
      <w:color w:val="7C7C7C"/>
      <w:sz w:val="28"/>
      <w:szCs w:val="28"/>
    </w:rPr>
  </w:style>
  <w:style w:type="paragraph" w:styleId="Date">
    <w:name w:val="Date"/>
    <w:basedOn w:val="Report"/>
    <w:link w:val="DateChar"/>
    <w:semiHidden/>
    <w:rsid w:val="00460AF5"/>
    <w:rPr>
      <w:b w:val="0"/>
    </w:rPr>
  </w:style>
  <w:style w:type="character" w:customStyle="1" w:styleId="DateChar">
    <w:name w:val="Date Char"/>
    <w:basedOn w:val="DefaultParagraphFont"/>
    <w:link w:val="Date"/>
    <w:semiHidden/>
    <w:rsid w:val="00460AF5"/>
    <w:rPr>
      <w:rFonts w:ascii="Arial" w:eastAsia="Times New Roman" w:hAnsi="Arial" w:cs="Times New Roman"/>
      <w:color w:val="7C7C7C"/>
      <w:sz w:val="28"/>
      <w:szCs w:val="28"/>
      <w:lang w:eastAsia="en-AU"/>
    </w:rPr>
  </w:style>
  <w:style w:type="paragraph" w:customStyle="1" w:styleId="Reference">
    <w:name w:val="Reference"/>
    <w:basedOn w:val="BodyText"/>
    <w:rsid w:val="00460AF5"/>
    <w:pPr>
      <w:spacing w:before="120" w:line="260" w:lineRule="atLeast"/>
      <w:ind w:left="284" w:hanging="284"/>
    </w:pPr>
    <w:rPr>
      <w:sz w:val="20"/>
    </w:rPr>
  </w:style>
  <w:style w:type="paragraph" w:styleId="FootnoteText">
    <w:name w:val="footnote text"/>
    <w:basedOn w:val="Normal"/>
    <w:link w:val="FootnoteTextChar"/>
    <w:rsid w:val="00460AF5"/>
    <w:pPr>
      <w:keepLines/>
      <w:spacing w:line="200" w:lineRule="atLeast"/>
      <w:ind w:left="284" w:hanging="284"/>
      <w:jc w:val="both"/>
    </w:pPr>
    <w:rPr>
      <w:sz w:val="18"/>
      <w:szCs w:val="17"/>
    </w:rPr>
  </w:style>
  <w:style w:type="character" w:customStyle="1" w:styleId="FootnoteTextChar">
    <w:name w:val="Footnote Text Char"/>
    <w:basedOn w:val="DefaultParagraphFont"/>
    <w:link w:val="FootnoteText"/>
    <w:rsid w:val="00460AF5"/>
    <w:rPr>
      <w:rFonts w:ascii="Book Antiqua" w:eastAsia="Times New Roman" w:hAnsi="Book Antiqua" w:cs="Times New Roman"/>
      <w:sz w:val="18"/>
      <w:szCs w:val="17"/>
      <w:lang w:eastAsia="en-AU"/>
    </w:rPr>
  </w:style>
  <w:style w:type="character" w:styleId="FootnoteReference">
    <w:name w:val="footnote reference"/>
    <w:basedOn w:val="DefaultParagraphFont"/>
    <w:rsid w:val="00460AF5"/>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460AF5"/>
    <w:pPr>
      <w:pageBreakBefore/>
      <w:numPr>
        <w:numId w:val="0"/>
      </w:numPr>
    </w:pPr>
    <w:rPr>
      <w:rFonts w:cs="Times New Roman"/>
      <w:bCs w:val="0"/>
      <w:kern w:val="28"/>
    </w:rPr>
  </w:style>
  <w:style w:type="paragraph" w:customStyle="1" w:styleId="Heading2nonumber">
    <w:name w:val="Heading 2 (no number)"/>
    <w:basedOn w:val="Heading2"/>
    <w:next w:val="BodyText"/>
    <w:rsid w:val="00460AF5"/>
    <w:pPr>
      <w:numPr>
        <w:ilvl w:val="0"/>
        <w:numId w:val="0"/>
      </w:numPr>
    </w:pPr>
  </w:style>
  <w:style w:type="paragraph" w:customStyle="1" w:styleId="Heading3nonumber">
    <w:name w:val="Heading 3 (no number)"/>
    <w:basedOn w:val="Heading3"/>
    <w:next w:val="BodyText"/>
    <w:rsid w:val="00460AF5"/>
    <w:pPr>
      <w:numPr>
        <w:ilvl w:val="0"/>
        <w:numId w:val="0"/>
      </w:numPr>
    </w:pPr>
  </w:style>
  <w:style w:type="paragraph" w:customStyle="1" w:styleId="Heading8nonumber">
    <w:name w:val="Heading 8 (no number)"/>
    <w:basedOn w:val="Heading8"/>
    <w:next w:val="BodyText"/>
    <w:rsid w:val="00460AF5"/>
    <w:pPr>
      <w:numPr>
        <w:ilvl w:val="0"/>
        <w:numId w:val="0"/>
      </w:numPr>
    </w:pPr>
  </w:style>
  <w:style w:type="paragraph" w:customStyle="1" w:styleId="Heading7nonumber">
    <w:name w:val="Heading 7 (no number)"/>
    <w:basedOn w:val="Heading7"/>
    <w:next w:val="BodyText"/>
    <w:rsid w:val="00460AF5"/>
    <w:pPr>
      <w:numPr>
        <w:ilvl w:val="0"/>
        <w:numId w:val="0"/>
      </w:numPr>
    </w:pPr>
  </w:style>
  <w:style w:type="character" w:styleId="PageNumber">
    <w:name w:val="page number"/>
    <w:basedOn w:val="DefaultParagraphFont"/>
    <w:semiHidden/>
    <w:rsid w:val="00460AF5"/>
    <w:rPr>
      <w:rFonts w:ascii="Arial" w:hAnsi="Arial"/>
      <w:b/>
      <w:spacing w:val="0"/>
      <w:position w:val="0"/>
      <w:sz w:val="18"/>
      <w:szCs w:val="15"/>
    </w:rPr>
  </w:style>
  <w:style w:type="paragraph" w:styleId="ListBullet">
    <w:name w:val="List Bullet"/>
    <w:basedOn w:val="BodyText"/>
    <w:link w:val="ListBulletChar"/>
    <w:rsid w:val="00460AF5"/>
    <w:pPr>
      <w:keepLines/>
      <w:numPr>
        <w:numId w:val="4"/>
      </w:numPr>
      <w:spacing w:before="120"/>
    </w:pPr>
  </w:style>
  <w:style w:type="character" w:customStyle="1" w:styleId="ListBulletChar">
    <w:name w:val="List Bullet Char"/>
    <w:basedOn w:val="BodyTextChar"/>
    <w:link w:val="ListBullet"/>
    <w:rsid w:val="00460AF5"/>
    <w:rPr>
      <w:rFonts w:ascii="Book Antiqua" w:eastAsia="Times New Roman" w:hAnsi="Book Antiqua" w:cs="Times New Roman"/>
      <w:szCs w:val="21"/>
      <w:lang w:eastAsia="en-AU"/>
    </w:rPr>
  </w:style>
  <w:style w:type="paragraph" w:styleId="ListBullet2">
    <w:name w:val="List Bullet 2"/>
    <w:basedOn w:val="ListBullet"/>
    <w:rsid w:val="00460AF5"/>
    <w:pPr>
      <w:keepLines w:val="0"/>
      <w:numPr>
        <w:numId w:val="2"/>
      </w:numPr>
      <w:tabs>
        <w:tab w:val="left" w:pos="284"/>
      </w:tabs>
      <w:spacing w:before="60"/>
      <w:ind w:left="568" w:hanging="284"/>
    </w:pPr>
  </w:style>
  <w:style w:type="paragraph" w:styleId="ListNumber">
    <w:name w:val="List Number"/>
    <w:basedOn w:val="ListBullet"/>
    <w:rsid w:val="00460AF5"/>
    <w:pPr>
      <w:numPr>
        <w:numId w:val="3"/>
      </w:numPr>
    </w:pPr>
  </w:style>
  <w:style w:type="paragraph" w:styleId="Quote">
    <w:name w:val="Quote"/>
    <w:basedOn w:val="BodyText"/>
    <w:next w:val="BodyText"/>
    <w:link w:val="QuoteChar"/>
    <w:qFormat/>
    <w:rsid w:val="00460AF5"/>
    <w:pPr>
      <w:spacing w:before="120" w:line="260" w:lineRule="atLeast"/>
      <w:ind w:left="284"/>
    </w:pPr>
    <w:rPr>
      <w:sz w:val="20"/>
      <w:szCs w:val="19"/>
    </w:rPr>
  </w:style>
  <w:style w:type="character" w:customStyle="1" w:styleId="QuoteChar">
    <w:name w:val="Quote Char"/>
    <w:basedOn w:val="DefaultParagraphFont"/>
    <w:link w:val="Quote"/>
    <w:rsid w:val="00460AF5"/>
    <w:rPr>
      <w:rFonts w:ascii="Book Antiqua" w:eastAsia="Times New Roman" w:hAnsi="Book Antiqua" w:cs="Times New Roman"/>
      <w:sz w:val="20"/>
      <w:szCs w:val="19"/>
      <w:lang w:eastAsia="en-AU"/>
    </w:rPr>
  </w:style>
  <w:style w:type="paragraph" w:customStyle="1" w:styleId="BoxText">
    <w:name w:val="Box Text"/>
    <w:basedOn w:val="Normal"/>
    <w:rsid w:val="00460AF5"/>
    <w:pPr>
      <w:spacing w:before="140" w:line="270" w:lineRule="atLeast"/>
      <w:jc w:val="both"/>
    </w:pPr>
    <w:rPr>
      <w:rFonts w:ascii="Arial" w:hAnsi="Arial"/>
      <w:sz w:val="20"/>
      <w:szCs w:val="20"/>
    </w:rPr>
  </w:style>
  <w:style w:type="paragraph" w:styleId="Caption">
    <w:name w:val="caption"/>
    <w:basedOn w:val="Normal"/>
    <w:next w:val="Normal"/>
    <w:qFormat/>
    <w:rsid w:val="00460AF5"/>
    <w:pPr>
      <w:spacing w:before="320" w:after="80" w:line="260" w:lineRule="atLeast"/>
      <w:ind w:left="1304" w:hanging="1304"/>
    </w:pPr>
    <w:rPr>
      <w:rFonts w:ascii="Arial" w:hAnsi="Arial"/>
      <w:b/>
      <w:sz w:val="21"/>
      <w:szCs w:val="21"/>
    </w:rPr>
  </w:style>
  <w:style w:type="paragraph" w:customStyle="1" w:styleId="BoxNoteSource">
    <w:name w:val="Box Note/Source"/>
    <w:basedOn w:val="BoxText"/>
    <w:rsid w:val="00460AF5"/>
    <w:pPr>
      <w:spacing w:before="280" w:line="200" w:lineRule="atLeast"/>
    </w:pPr>
    <w:rPr>
      <w:sz w:val="16"/>
      <w:szCs w:val="16"/>
    </w:rPr>
  </w:style>
  <w:style w:type="paragraph" w:customStyle="1" w:styleId="RecommendationNumber">
    <w:name w:val="Recommendation Number"/>
    <w:basedOn w:val="BodyText"/>
    <w:next w:val="BodyText"/>
    <w:rsid w:val="00460AF5"/>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60AF5"/>
    <w:pPr>
      <w:numPr>
        <w:numId w:val="13"/>
      </w:numPr>
      <w:tabs>
        <w:tab w:val="left" w:pos="0"/>
      </w:tabs>
      <w:spacing w:after="0" w:line="200" w:lineRule="atLeast"/>
    </w:pPr>
    <w:rPr>
      <w:sz w:val="16"/>
      <w:szCs w:val="16"/>
    </w:rPr>
  </w:style>
  <w:style w:type="paragraph" w:customStyle="1" w:styleId="TableTextEntries">
    <w:name w:val="Table Text Entries"/>
    <w:basedOn w:val="Normal"/>
    <w:rsid w:val="00460AF5"/>
    <w:pPr>
      <w:keepLines/>
      <w:spacing w:before="40" w:after="40" w:line="210" w:lineRule="atLeast"/>
    </w:pPr>
    <w:rPr>
      <w:rFonts w:ascii="Arial" w:hAnsi="Arial"/>
      <w:sz w:val="19"/>
      <w:szCs w:val="19"/>
      <w:lang w:eastAsia="en-US"/>
    </w:rPr>
  </w:style>
  <w:style w:type="paragraph" w:customStyle="1" w:styleId="Source">
    <w:name w:val="Source"/>
    <w:basedOn w:val="Normal"/>
    <w:next w:val="BodyText"/>
    <w:rsid w:val="00460AF5"/>
    <w:pPr>
      <w:keepLines/>
      <w:spacing w:before="40" w:after="60" w:line="200" w:lineRule="atLeast"/>
    </w:pPr>
    <w:rPr>
      <w:rFonts w:ascii="Arial" w:hAnsi="Arial"/>
      <w:sz w:val="16"/>
      <w:szCs w:val="16"/>
      <w:lang w:eastAsia="en-US"/>
    </w:rPr>
  </w:style>
  <w:style w:type="character" w:customStyle="1" w:styleId="NoteCharChar">
    <w:name w:val="Note Char Char"/>
    <w:basedOn w:val="DefaultParagraphFont"/>
    <w:link w:val="Note"/>
    <w:rsid w:val="00460AF5"/>
    <w:rPr>
      <w:rFonts w:ascii="Arial" w:eastAsia="Times New Roman" w:hAnsi="Arial" w:cs="Times New Roman"/>
      <w:sz w:val="16"/>
      <w:szCs w:val="16"/>
    </w:rPr>
  </w:style>
  <w:style w:type="character" w:customStyle="1" w:styleId="NoteLabel">
    <w:name w:val="Note Label"/>
    <w:basedOn w:val="DefaultParagraphFont"/>
    <w:rsid w:val="00460AF5"/>
    <w:rPr>
      <w:rFonts w:ascii="Arial" w:hAnsi="Arial"/>
      <w:b/>
      <w:color w:val="auto"/>
      <w:spacing w:val="0"/>
      <w:position w:val="4"/>
      <w:sz w:val="16"/>
      <w:szCs w:val="16"/>
    </w:rPr>
  </w:style>
  <w:style w:type="paragraph" w:customStyle="1" w:styleId="ChartListBullet">
    <w:name w:val="Chart List Bullet"/>
    <w:basedOn w:val="ChartText"/>
    <w:semiHidden/>
    <w:rsid w:val="00460AF5"/>
    <w:pPr>
      <w:numPr>
        <w:numId w:val="24"/>
      </w:numPr>
      <w:spacing w:before="60"/>
    </w:pPr>
  </w:style>
  <w:style w:type="paragraph" w:customStyle="1" w:styleId="ChartText">
    <w:name w:val="Chart Text"/>
    <w:basedOn w:val="Normal"/>
    <w:semiHidden/>
    <w:rsid w:val="00460AF5"/>
    <w:pPr>
      <w:spacing w:before="100" w:line="200" w:lineRule="atLeast"/>
    </w:pPr>
    <w:rPr>
      <w:rFonts w:ascii="Arial" w:hAnsi="Arial"/>
      <w:sz w:val="18"/>
      <w:szCs w:val="18"/>
      <w:lang w:eastAsia="en-US"/>
    </w:rPr>
  </w:style>
  <w:style w:type="paragraph" w:customStyle="1" w:styleId="BoxListBullet2">
    <w:name w:val="Box List Bullet 2"/>
    <w:basedOn w:val="ListBullet2"/>
    <w:rsid w:val="00460AF5"/>
    <w:pPr>
      <w:spacing w:before="40" w:line="270" w:lineRule="atLeast"/>
    </w:pPr>
    <w:rPr>
      <w:rFonts w:ascii="Arial" w:hAnsi="Arial"/>
      <w:sz w:val="20"/>
      <w:szCs w:val="20"/>
    </w:rPr>
  </w:style>
  <w:style w:type="paragraph" w:styleId="ListNumber2">
    <w:name w:val="List Number 2"/>
    <w:basedOn w:val="ListNumber"/>
    <w:rsid w:val="00460AF5"/>
    <w:pPr>
      <w:numPr>
        <w:numId w:val="19"/>
      </w:numPr>
      <w:tabs>
        <w:tab w:val="clear" w:pos="567"/>
        <w:tab w:val="num" w:pos="360"/>
      </w:tabs>
      <w:spacing w:before="60"/>
      <w:ind w:left="283"/>
    </w:pPr>
  </w:style>
  <w:style w:type="paragraph" w:styleId="TOC5">
    <w:name w:val="toc 5"/>
    <w:basedOn w:val="TOC4"/>
    <w:next w:val="BodyText"/>
    <w:rsid w:val="00460AF5"/>
    <w:pPr>
      <w:tabs>
        <w:tab w:val="clear" w:pos="425"/>
        <w:tab w:val="left" w:pos="709"/>
      </w:tabs>
      <w:spacing w:before="120"/>
      <w:ind w:left="709" w:hanging="284"/>
    </w:pPr>
  </w:style>
  <w:style w:type="paragraph" w:styleId="TOC4">
    <w:name w:val="toc 4"/>
    <w:basedOn w:val="TOC1"/>
    <w:next w:val="BodyText"/>
    <w:rsid w:val="00460AF5"/>
    <w:pPr>
      <w:tabs>
        <w:tab w:val="clear" w:pos="397"/>
        <w:tab w:val="left" w:pos="425"/>
      </w:tabs>
      <w:spacing w:before="240" w:line="280" w:lineRule="atLeast"/>
      <w:ind w:left="425" w:hanging="425"/>
    </w:pPr>
    <w:rPr>
      <w:b w:val="0"/>
      <w:color w:val="auto"/>
    </w:rPr>
  </w:style>
  <w:style w:type="character" w:styleId="Hyperlink">
    <w:name w:val="Hyperlink"/>
    <w:basedOn w:val="DefaultParagraphFont"/>
    <w:rsid w:val="00460AF5"/>
    <w:rPr>
      <w:color w:val="00408A"/>
      <w:u w:val="none"/>
    </w:rPr>
  </w:style>
  <w:style w:type="paragraph" w:customStyle="1" w:styleId="TableDataColumnHeading">
    <w:name w:val="Table Data Column Heading"/>
    <w:basedOn w:val="TableDataEntries"/>
    <w:rsid w:val="00460AF5"/>
    <w:pPr>
      <w:spacing w:before="80" w:after="80"/>
    </w:pPr>
    <w:rPr>
      <w:b/>
    </w:rPr>
  </w:style>
  <w:style w:type="paragraph" w:customStyle="1" w:styleId="TableDataEntries">
    <w:name w:val="Table Data Entries"/>
    <w:basedOn w:val="TableTextEntries"/>
    <w:rsid w:val="00460AF5"/>
    <w:pPr>
      <w:jc w:val="right"/>
    </w:pPr>
  </w:style>
  <w:style w:type="paragraph" w:customStyle="1" w:styleId="TableHeading1">
    <w:name w:val="Table Heading 1"/>
    <w:basedOn w:val="TableTextEntries"/>
    <w:next w:val="TableTextEntries"/>
    <w:rsid w:val="00460AF5"/>
    <w:pPr>
      <w:spacing w:before="180"/>
    </w:pPr>
    <w:rPr>
      <w:b/>
    </w:rPr>
  </w:style>
  <w:style w:type="paragraph" w:customStyle="1" w:styleId="TableHeading2">
    <w:name w:val="Table Heading 2"/>
    <w:basedOn w:val="TableHeading1"/>
    <w:next w:val="TableTextEntries"/>
    <w:rsid w:val="00460AF5"/>
    <w:pPr>
      <w:spacing w:before="80"/>
    </w:pPr>
    <w:rPr>
      <w:b w:val="0"/>
      <w:i/>
    </w:rPr>
  </w:style>
  <w:style w:type="paragraph" w:customStyle="1" w:styleId="TableListBullet">
    <w:name w:val="Table List Bullet"/>
    <w:basedOn w:val="TableTextEntries"/>
    <w:rsid w:val="00460AF5"/>
    <w:pPr>
      <w:numPr>
        <w:numId w:val="5"/>
      </w:numPr>
    </w:pPr>
  </w:style>
  <w:style w:type="paragraph" w:customStyle="1" w:styleId="TableListBullet2">
    <w:name w:val="Table List Bullet 2"/>
    <w:basedOn w:val="TableListBullet"/>
    <w:rsid w:val="00460AF5"/>
    <w:pPr>
      <w:numPr>
        <w:numId w:val="6"/>
      </w:numPr>
    </w:pPr>
  </w:style>
  <w:style w:type="paragraph" w:customStyle="1" w:styleId="TableListNumber">
    <w:name w:val="Table List Number"/>
    <w:basedOn w:val="TableListBullet"/>
    <w:rsid w:val="00460AF5"/>
    <w:pPr>
      <w:numPr>
        <w:numId w:val="15"/>
      </w:numPr>
    </w:pPr>
  </w:style>
  <w:style w:type="paragraph" w:customStyle="1" w:styleId="TableTextColumnHeading">
    <w:name w:val="Table Text Column Heading"/>
    <w:basedOn w:val="TableDataColumnHeading"/>
    <w:rsid w:val="00460AF5"/>
    <w:pPr>
      <w:jc w:val="left"/>
    </w:pPr>
  </w:style>
  <w:style w:type="paragraph" w:customStyle="1" w:styleId="BoxHeading1">
    <w:name w:val="Box Heading 1"/>
    <w:basedOn w:val="BoxText"/>
    <w:next w:val="BoxText"/>
    <w:rsid w:val="00460AF5"/>
    <w:pPr>
      <w:spacing w:before="280" w:line="260" w:lineRule="atLeast"/>
    </w:pPr>
    <w:rPr>
      <w:b/>
      <w:lang w:eastAsia="en-US"/>
    </w:rPr>
  </w:style>
  <w:style w:type="paragraph" w:customStyle="1" w:styleId="BoxListBullet">
    <w:name w:val="Box List Bullet"/>
    <w:basedOn w:val="ListBullet"/>
    <w:rsid w:val="00460AF5"/>
    <w:pPr>
      <w:spacing w:before="80" w:line="270" w:lineRule="atLeast"/>
    </w:pPr>
    <w:rPr>
      <w:rFonts w:ascii="Arial" w:hAnsi="Arial"/>
      <w:sz w:val="20"/>
      <w:szCs w:val="20"/>
    </w:rPr>
  </w:style>
  <w:style w:type="character" w:styleId="CommentReference">
    <w:name w:val="annotation reference"/>
    <w:basedOn w:val="DefaultParagraphFont"/>
    <w:rsid w:val="00460AF5"/>
    <w:rPr>
      <w:rFonts w:ascii="Arial" w:hAnsi="Arial"/>
      <w:b/>
      <w:vanish/>
      <w:color w:val="FF00FF"/>
      <w:sz w:val="20"/>
      <w:szCs w:val="20"/>
    </w:rPr>
  </w:style>
  <w:style w:type="paragraph" w:styleId="CommentText">
    <w:name w:val="annotation text"/>
    <w:basedOn w:val="BodyText"/>
    <w:link w:val="CommentTextChar"/>
    <w:rsid w:val="00460AF5"/>
    <w:pPr>
      <w:spacing w:before="120" w:line="240" w:lineRule="atLeast"/>
      <w:ind w:left="567" w:hanging="567"/>
    </w:pPr>
    <w:rPr>
      <w:lang w:eastAsia="en-US"/>
    </w:rPr>
  </w:style>
  <w:style w:type="character" w:customStyle="1" w:styleId="CommentTextChar">
    <w:name w:val="Comment Text Char"/>
    <w:basedOn w:val="DefaultParagraphFont"/>
    <w:link w:val="CommentText"/>
    <w:rsid w:val="00460AF5"/>
    <w:rPr>
      <w:rFonts w:ascii="Book Antiqua" w:eastAsia="Times New Roman" w:hAnsi="Book Antiqua" w:cs="Times New Roman"/>
      <w:szCs w:val="21"/>
    </w:rPr>
  </w:style>
  <w:style w:type="paragraph" w:customStyle="1" w:styleId="Contents">
    <w:name w:val="Contents"/>
    <w:basedOn w:val="Heading1nonumber"/>
    <w:semiHidden/>
    <w:rsid w:val="00460AF5"/>
    <w:pPr>
      <w:tabs>
        <w:tab w:val="left" w:pos="0"/>
      </w:tabs>
      <w:spacing w:after="1300"/>
    </w:pPr>
    <w:rPr>
      <w:lang w:eastAsia="en-US"/>
    </w:rPr>
  </w:style>
  <w:style w:type="paragraph" w:customStyle="1" w:styleId="Equation">
    <w:name w:val="Equation"/>
    <w:basedOn w:val="BodyText"/>
    <w:next w:val="BodyText"/>
    <w:rsid w:val="00460AF5"/>
    <w:pPr>
      <w:numPr>
        <w:numId w:val="7"/>
      </w:numPr>
      <w:tabs>
        <w:tab w:val="left" w:pos="851"/>
      </w:tabs>
      <w:jc w:val="left"/>
    </w:pPr>
    <w:rPr>
      <w:lang w:eastAsia="en-US"/>
    </w:rPr>
  </w:style>
  <w:style w:type="paragraph" w:customStyle="1" w:styleId="KeyPoint">
    <w:name w:val="Key Point"/>
    <w:basedOn w:val="Normal"/>
    <w:semiHidden/>
    <w:rsid w:val="00460AF5"/>
    <w:pPr>
      <w:numPr>
        <w:numId w:val="8"/>
      </w:numPr>
      <w:spacing w:before="240" w:line="280" w:lineRule="atLeast"/>
      <w:jc w:val="both"/>
    </w:pPr>
    <w:rPr>
      <w:rFonts w:ascii="Arial" w:hAnsi="Arial"/>
      <w:b/>
      <w:color w:val="666666"/>
      <w:sz w:val="21"/>
      <w:szCs w:val="21"/>
      <w:lang w:eastAsia="en-US"/>
    </w:rPr>
  </w:style>
  <w:style w:type="paragraph" w:styleId="ListNumber3">
    <w:name w:val="List Number 3"/>
    <w:basedOn w:val="ListNumber2"/>
    <w:rsid w:val="00460AF5"/>
    <w:pPr>
      <w:numPr>
        <w:numId w:val="9"/>
      </w:numPr>
    </w:pPr>
  </w:style>
  <w:style w:type="paragraph" w:customStyle="1" w:styleId="TableListNumber2">
    <w:name w:val="Table List Number 2"/>
    <w:basedOn w:val="TableListNumber"/>
    <w:rsid w:val="00460AF5"/>
    <w:pPr>
      <w:numPr>
        <w:numId w:val="14"/>
      </w:numPr>
    </w:pPr>
  </w:style>
  <w:style w:type="paragraph" w:customStyle="1" w:styleId="ChartListBullet2">
    <w:name w:val="Chart List Bullet 2"/>
    <w:basedOn w:val="ChartListBullet"/>
    <w:semiHidden/>
    <w:rsid w:val="00460AF5"/>
    <w:pPr>
      <w:numPr>
        <w:numId w:val="25"/>
      </w:numPr>
      <w:spacing w:before="40"/>
    </w:pPr>
  </w:style>
  <w:style w:type="paragraph" w:customStyle="1" w:styleId="QuoteBullet">
    <w:name w:val="Quote Bullet"/>
    <w:basedOn w:val="Quote"/>
    <w:rsid w:val="00460AF5"/>
    <w:pPr>
      <w:numPr>
        <w:numId w:val="10"/>
      </w:numPr>
    </w:pPr>
  </w:style>
  <w:style w:type="paragraph" w:customStyle="1" w:styleId="BoxHeading2">
    <w:name w:val="Box Heading 2"/>
    <w:basedOn w:val="BoxHeading1"/>
    <w:next w:val="BoxText"/>
    <w:rsid w:val="00460AF5"/>
    <w:pPr>
      <w:spacing w:before="240"/>
    </w:pPr>
    <w:rPr>
      <w:b w:val="0"/>
      <w:i/>
    </w:rPr>
  </w:style>
  <w:style w:type="paragraph" w:customStyle="1" w:styleId="BoxListNumber">
    <w:name w:val="Box List Number"/>
    <w:basedOn w:val="BoxText"/>
    <w:rsid w:val="00460AF5"/>
    <w:pPr>
      <w:numPr>
        <w:numId w:val="12"/>
      </w:numPr>
      <w:spacing w:before="80"/>
    </w:pPr>
  </w:style>
  <w:style w:type="paragraph" w:customStyle="1" w:styleId="BoxListNumber2">
    <w:name w:val="Box List Number 2"/>
    <w:basedOn w:val="BoxListNumber"/>
    <w:rsid w:val="00460AF5"/>
    <w:pPr>
      <w:numPr>
        <w:numId w:val="11"/>
      </w:numPr>
    </w:pPr>
  </w:style>
  <w:style w:type="paragraph" w:customStyle="1" w:styleId="QuoteHangingIndent">
    <w:name w:val="Quote Hanging Indent"/>
    <w:basedOn w:val="Quote"/>
    <w:next w:val="Normal"/>
    <w:rsid w:val="00460AF5"/>
    <w:pPr>
      <w:ind w:left="851" w:hanging="567"/>
    </w:pPr>
  </w:style>
  <w:style w:type="paragraph" w:customStyle="1" w:styleId="RecommendationBullet">
    <w:name w:val="Recommendation Bullet"/>
    <w:basedOn w:val="Normal"/>
    <w:rsid w:val="00460AF5"/>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60AF5"/>
    <w:pPr>
      <w:numPr>
        <w:numId w:val="17"/>
      </w:numPr>
    </w:pPr>
    <w:rPr>
      <w:color w:val="auto"/>
    </w:rPr>
  </w:style>
  <w:style w:type="table" w:styleId="TableGrid">
    <w:name w:val="Table Grid"/>
    <w:basedOn w:val="TableNormal"/>
    <w:rsid w:val="00460AF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460AF5"/>
    <w:pPr>
      <w:keepNext/>
    </w:pPr>
  </w:style>
  <w:style w:type="paragraph" w:customStyle="1" w:styleId="Abbreviation">
    <w:name w:val="Abbreviation"/>
    <w:basedOn w:val="Normal"/>
    <w:rsid w:val="00460AF5"/>
    <w:pPr>
      <w:spacing w:before="240" w:line="280" w:lineRule="atLeast"/>
      <w:ind w:left="1418" w:hanging="1418"/>
      <w:jc w:val="both"/>
    </w:pPr>
    <w:rPr>
      <w:szCs w:val="21"/>
    </w:rPr>
  </w:style>
  <w:style w:type="paragraph" w:customStyle="1" w:styleId="BoxTitle">
    <w:name w:val="Box Title"/>
    <w:basedOn w:val="Caption"/>
    <w:rsid w:val="00460AF5"/>
    <w:pPr>
      <w:keepNext/>
      <w:spacing w:before="140" w:after="60"/>
      <w:ind w:left="1219" w:hanging="1219"/>
    </w:pPr>
  </w:style>
  <w:style w:type="paragraph" w:customStyle="1" w:styleId="FigureTitle">
    <w:name w:val="Figure Title"/>
    <w:basedOn w:val="Caption"/>
    <w:rsid w:val="00460AF5"/>
    <w:pPr>
      <w:keepNext/>
      <w:ind w:left="1389" w:hanging="1389"/>
    </w:pPr>
  </w:style>
  <w:style w:type="paragraph" w:customStyle="1" w:styleId="BoxQuote">
    <w:name w:val="Box Quote"/>
    <w:basedOn w:val="BoxText"/>
    <w:next w:val="BoxText"/>
    <w:rsid w:val="00460AF5"/>
    <w:pPr>
      <w:spacing w:before="60" w:line="250" w:lineRule="atLeast"/>
      <w:ind w:left="284"/>
    </w:pPr>
    <w:rPr>
      <w:sz w:val="18"/>
      <w:szCs w:val="18"/>
    </w:rPr>
  </w:style>
  <w:style w:type="paragraph" w:customStyle="1" w:styleId="BodytextIPART">
    <w:name w:val="Body text IPART"/>
    <w:basedOn w:val="BodyText"/>
    <w:next w:val="BodyText"/>
    <w:semiHidden/>
    <w:rsid w:val="00460AF5"/>
  </w:style>
  <w:style w:type="paragraph" w:styleId="CommentSubject">
    <w:name w:val="annotation subject"/>
    <w:basedOn w:val="CommentText"/>
    <w:next w:val="CommentText"/>
    <w:link w:val="CommentSubjectChar"/>
    <w:rsid w:val="00460AF5"/>
    <w:pPr>
      <w:spacing w:before="0" w:line="240" w:lineRule="auto"/>
      <w:ind w:left="0" w:firstLine="0"/>
      <w:jc w:val="left"/>
    </w:pPr>
    <w:rPr>
      <w:rFonts w:ascii="Times New Roman" w:hAnsi="Times New Roman"/>
      <w:b/>
      <w:bCs/>
      <w:sz w:val="20"/>
      <w:szCs w:val="20"/>
      <w:lang w:eastAsia="en-AU"/>
    </w:rPr>
  </w:style>
  <w:style w:type="character" w:customStyle="1" w:styleId="CommentSubjectChar">
    <w:name w:val="Comment Subject Char"/>
    <w:basedOn w:val="CommentTextChar"/>
    <w:link w:val="CommentSubject"/>
    <w:rsid w:val="00460AF5"/>
    <w:rPr>
      <w:rFonts w:ascii="Times New Roman" w:eastAsia="Times New Roman" w:hAnsi="Times New Roman" w:cs="Times New Roman"/>
      <w:b/>
      <w:bCs/>
      <w:sz w:val="20"/>
      <w:szCs w:val="20"/>
      <w:lang w:eastAsia="en-AU"/>
    </w:rPr>
  </w:style>
  <w:style w:type="paragraph" w:styleId="BalloonText">
    <w:name w:val="Balloon Text"/>
    <w:basedOn w:val="Normal"/>
    <w:link w:val="BalloonTextChar"/>
    <w:rsid w:val="00460AF5"/>
    <w:rPr>
      <w:rFonts w:ascii="Tahoma" w:hAnsi="Tahoma" w:cs="Tahoma"/>
      <w:sz w:val="16"/>
      <w:szCs w:val="16"/>
    </w:rPr>
  </w:style>
  <w:style w:type="character" w:customStyle="1" w:styleId="BalloonTextChar">
    <w:name w:val="Balloon Text Char"/>
    <w:basedOn w:val="DefaultParagraphFont"/>
    <w:link w:val="BalloonText"/>
    <w:rsid w:val="00460AF5"/>
    <w:rPr>
      <w:rFonts w:ascii="Tahoma" w:eastAsia="Times New Roman" w:hAnsi="Tahoma" w:cs="Tahoma"/>
      <w:sz w:val="16"/>
      <w:szCs w:val="16"/>
      <w:lang w:eastAsia="en-AU"/>
    </w:rPr>
  </w:style>
  <w:style w:type="paragraph" w:customStyle="1" w:styleId="ChartBoldText">
    <w:name w:val="Chart Bold Text"/>
    <w:basedOn w:val="ChartText"/>
    <w:next w:val="ChartText"/>
    <w:semiHidden/>
    <w:rsid w:val="00460AF5"/>
    <w:pPr>
      <w:spacing w:before="0"/>
      <w:jc w:val="center"/>
    </w:pPr>
    <w:rPr>
      <w:b/>
    </w:rPr>
  </w:style>
  <w:style w:type="paragraph" w:customStyle="1" w:styleId="ChartHighlight">
    <w:name w:val="Chart Highlight"/>
    <w:basedOn w:val="ChartBoldText"/>
    <w:semiHidden/>
    <w:rsid w:val="00460AF5"/>
    <w:pPr>
      <w:spacing w:line="220" w:lineRule="atLeast"/>
    </w:pPr>
    <w:rPr>
      <w:caps/>
      <w:color w:val="FFFFFF"/>
      <w:sz w:val="20"/>
      <w:szCs w:val="20"/>
    </w:rPr>
  </w:style>
  <w:style w:type="paragraph" w:customStyle="1" w:styleId="LCHeading1">
    <w:name w:val="LC Heading 1"/>
    <w:basedOn w:val="BodyText"/>
    <w:next w:val="BodyText"/>
    <w:semiHidden/>
    <w:rsid w:val="00460AF5"/>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460AF5"/>
    <w:pPr>
      <w:spacing w:before="240"/>
      <w:outlineLvl w:val="1"/>
    </w:pPr>
    <w:rPr>
      <w:sz w:val="21"/>
      <w:szCs w:val="21"/>
    </w:rPr>
  </w:style>
  <w:style w:type="paragraph" w:customStyle="1" w:styleId="LCHeading3">
    <w:name w:val="LC Heading 3"/>
    <w:basedOn w:val="BodyText"/>
    <w:semiHidden/>
    <w:rsid w:val="00460AF5"/>
    <w:pPr>
      <w:tabs>
        <w:tab w:val="num" w:pos="425"/>
      </w:tabs>
      <w:ind w:left="425" w:hanging="425"/>
      <w:outlineLvl w:val="2"/>
    </w:pPr>
    <w:rPr>
      <w:szCs w:val="20"/>
      <w:lang w:eastAsia="en-US"/>
    </w:rPr>
  </w:style>
  <w:style w:type="paragraph" w:customStyle="1" w:styleId="LCHeading4">
    <w:name w:val="LC Heading 4"/>
    <w:basedOn w:val="LCHeading3"/>
    <w:semiHidden/>
    <w:rsid w:val="00460AF5"/>
    <w:pPr>
      <w:tabs>
        <w:tab w:val="clear" w:pos="425"/>
        <w:tab w:val="num" w:pos="851"/>
      </w:tabs>
      <w:ind w:left="851" w:hanging="426"/>
      <w:outlineLvl w:val="3"/>
    </w:pPr>
  </w:style>
  <w:style w:type="paragraph" w:customStyle="1" w:styleId="LCHeading5">
    <w:name w:val="LC Heading 5"/>
    <w:basedOn w:val="LCHeading4"/>
    <w:semiHidden/>
    <w:rsid w:val="00460AF5"/>
    <w:pPr>
      <w:tabs>
        <w:tab w:val="clear" w:pos="851"/>
        <w:tab w:val="num" w:pos="1276"/>
      </w:tabs>
      <w:ind w:left="1276" w:hanging="425"/>
      <w:outlineLvl w:val="4"/>
    </w:pPr>
    <w:rPr>
      <w:szCs w:val="21"/>
    </w:rPr>
  </w:style>
  <w:style w:type="paragraph" w:customStyle="1" w:styleId="LCHeading6">
    <w:name w:val="LC Heading 6"/>
    <w:basedOn w:val="LCHeading5"/>
    <w:semiHidden/>
    <w:rsid w:val="00460AF5"/>
    <w:pPr>
      <w:tabs>
        <w:tab w:val="clear" w:pos="1276"/>
        <w:tab w:val="num" w:pos="1701"/>
      </w:tabs>
      <w:ind w:left="1701"/>
      <w:outlineLvl w:val="5"/>
    </w:pPr>
  </w:style>
  <w:style w:type="paragraph" w:customStyle="1" w:styleId="NoteNumber">
    <w:name w:val="Note Number"/>
    <w:basedOn w:val="TableTextEntries"/>
    <w:link w:val="NoteNumberCharChar"/>
    <w:rsid w:val="00460AF5"/>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60AF5"/>
    <w:rPr>
      <w:rFonts w:ascii="Arial" w:eastAsia="Times New Roman" w:hAnsi="Arial" w:cs="Times New Roman"/>
      <w:sz w:val="16"/>
      <w:szCs w:val="16"/>
    </w:rPr>
  </w:style>
  <w:style w:type="paragraph" w:customStyle="1" w:styleId="SeekCommentHeading">
    <w:name w:val="Seek Comment Heading"/>
    <w:basedOn w:val="RecommendationHeading"/>
    <w:next w:val="SeekCommentNumber"/>
    <w:rsid w:val="00460AF5"/>
  </w:style>
  <w:style w:type="paragraph" w:customStyle="1" w:styleId="RecommendationHeading">
    <w:name w:val="Recommendation Heading"/>
    <w:basedOn w:val="BodyText"/>
    <w:next w:val="RecommendationNumber"/>
    <w:rsid w:val="00460AF5"/>
    <w:pPr>
      <w:keepNext/>
      <w:jc w:val="left"/>
    </w:pPr>
    <w:rPr>
      <w:rFonts w:ascii="Arial" w:hAnsi="Arial"/>
    </w:rPr>
  </w:style>
  <w:style w:type="paragraph" w:customStyle="1" w:styleId="SeekCommentNumber">
    <w:name w:val="Seek Comment Number"/>
    <w:basedOn w:val="Normal"/>
    <w:next w:val="BodyText"/>
    <w:rsid w:val="00460AF5"/>
    <w:pPr>
      <w:numPr>
        <w:numId w:val="18"/>
      </w:numPr>
      <w:spacing w:before="120" w:line="280" w:lineRule="atLeast"/>
      <w:jc w:val="both"/>
    </w:pPr>
    <w:rPr>
      <w:rFonts w:ascii="Arial" w:hAnsi="Arial"/>
      <w:sz w:val="21"/>
      <w:szCs w:val="21"/>
    </w:rPr>
  </w:style>
  <w:style w:type="paragraph" w:customStyle="1" w:styleId="ChartListNumber">
    <w:name w:val="Chart List Number"/>
    <w:basedOn w:val="ChartText"/>
    <w:semiHidden/>
    <w:rsid w:val="00460AF5"/>
    <w:pPr>
      <w:numPr>
        <w:numId w:val="26"/>
      </w:numPr>
      <w:spacing w:before="60"/>
    </w:pPr>
  </w:style>
  <w:style w:type="paragraph" w:customStyle="1" w:styleId="FindingBullet">
    <w:name w:val="Finding Bullet"/>
    <w:basedOn w:val="RecommendationBullet"/>
    <w:rsid w:val="00460AF5"/>
    <w:pPr>
      <w:numPr>
        <w:numId w:val="16"/>
      </w:numPr>
    </w:pPr>
  </w:style>
  <w:style w:type="paragraph" w:customStyle="1" w:styleId="FindingHeading">
    <w:name w:val="Finding Heading"/>
    <w:basedOn w:val="RecommendationHeading"/>
    <w:next w:val="FindingNumber"/>
    <w:rsid w:val="00460AF5"/>
  </w:style>
  <w:style w:type="paragraph" w:customStyle="1" w:styleId="FindingNumber">
    <w:name w:val="Finding Number"/>
    <w:basedOn w:val="Normal"/>
    <w:next w:val="BodyText"/>
    <w:rsid w:val="00460AF5"/>
    <w:pPr>
      <w:numPr>
        <w:numId w:val="22"/>
      </w:numPr>
      <w:spacing w:before="120" w:line="280" w:lineRule="atLeast"/>
      <w:jc w:val="both"/>
    </w:pPr>
    <w:rPr>
      <w:rFonts w:ascii="Arial" w:hAnsi="Arial"/>
      <w:color w:val="00408A"/>
      <w:sz w:val="21"/>
      <w:szCs w:val="21"/>
    </w:rPr>
  </w:style>
  <w:style w:type="character" w:styleId="FollowedHyperlink">
    <w:name w:val="FollowedHyperlink"/>
    <w:basedOn w:val="DefaultParagraphFont"/>
    <w:rsid w:val="00460AF5"/>
    <w:rPr>
      <w:color w:val="800080" w:themeColor="followedHyperlink"/>
      <w:u w:val="single"/>
    </w:rPr>
  </w:style>
  <w:style w:type="paragraph" w:styleId="NormalWeb">
    <w:name w:val="Normal (Web)"/>
    <w:basedOn w:val="Normal"/>
    <w:uiPriority w:val="99"/>
    <w:unhideWhenUsed/>
    <w:rsid w:val="00460AF5"/>
    <w:pPr>
      <w:spacing w:after="300"/>
    </w:pPr>
    <w:rPr>
      <w:rFonts w:ascii="Times New Roman" w:hAnsi="Times New Roman"/>
      <w:color w:val="000000"/>
      <w:sz w:val="24"/>
    </w:rPr>
  </w:style>
  <w:style w:type="paragraph" w:styleId="ListParagraph">
    <w:name w:val="List Paragraph"/>
    <w:basedOn w:val="Normal"/>
    <w:link w:val="ListParagraphChar"/>
    <w:uiPriority w:val="34"/>
    <w:qFormat/>
    <w:rsid w:val="00460AF5"/>
    <w:pPr>
      <w:spacing w:after="200" w:line="276" w:lineRule="auto"/>
      <w:ind w:left="720"/>
      <w:contextualSpacing/>
    </w:pPr>
    <w:rPr>
      <w:rFonts w:asciiTheme="minorHAnsi" w:eastAsiaTheme="minorHAnsi" w:hAnsiTheme="minorHAnsi" w:cstheme="minorBidi"/>
      <w:szCs w:val="22"/>
      <w:lang w:eastAsia="en-US"/>
    </w:rPr>
  </w:style>
  <w:style w:type="character" w:customStyle="1" w:styleId="ListParagraphChar">
    <w:name w:val="List Paragraph Char"/>
    <w:basedOn w:val="DefaultParagraphFont"/>
    <w:link w:val="ListParagraph"/>
    <w:uiPriority w:val="34"/>
    <w:rsid w:val="00460AF5"/>
  </w:style>
  <w:style w:type="paragraph" w:customStyle="1" w:styleId="Default">
    <w:name w:val="Default"/>
    <w:rsid w:val="00460AF5"/>
    <w:pPr>
      <w:autoSpaceDE w:val="0"/>
      <w:autoSpaceDN w:val="0"/>
      <w:adjustRightInd w:val="0"/>
      <w:spacing w:after="0" w:line="240" w:lineRule="auto"/>
    </w:pPr>
    <w:rPr>
      <w:rFonts w:ascii="Calibri" w:eastAsia="Times New Roman" w:hAnsi="Calibri" w:cs="Calibri"/>
      <w:color w:val="000000"/>
      <w:sz w:val="24"/>
      <w:szCs w:val="24"/>
      <w:lang w:eastAsia="en-AU"/>
    </w:rPr>
  </w:style>
  <w:style w:type="table" w:styleId="LightShading-Accent1">
    <w:name w:val="Light Shading Accent 1"/>
    <w:basedOn w:val="TableNormal"/>
    <w:uiPriority w:val="60"/>
    <w:rsid w:val="00460AF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460AF5"/>
  </w:style>
  <w:style w:type="paragraph" w:styleId="PlainText">
    <w:name w:val="Plain Text"/>
    <w:basedOn w:val="Normal"/>
    <w:link w:val="PlainTextChar"/>
    <w:uiPriority w:val="99"/>
    <w:unhideWhenUsed/>
    <w:rsid w:val="00460AF5"/>
    <w:rPr>
      <w:rFonts w:ascii="Calibri" w:hAnsi="Calibri"/>
      <w:szCs w:val="22"/>
      <w:lang w:eastAsia="en-US"/>
    </w:rPr>
  </w:style>
  <w:style w:type="character" w:customStyle="1" w:styleId="PlainTextChar">
    <w:name w:val="Plain Text Char"/>
    <w:basedOn w:val="DefaultParagraphFont"/>
    <w:link w:val="PlainText"/>
    <w:uiPriority w:val="99"/>
    <w:rsid w:val="00460AF5"/>
    <w:rPr>
      <w:rFonts w:ascii="Calibri" w:eastAsia="Times New Roman" w:hAnsi="Calibri" w:cs="Times New Roman"/>
    </w:rPr>
  </w:style>
  <w:style w:type="paragraph" w:customStyle="1" w:styleId="BasicParagraph">
    <w:name w:val="[Basic Paragraph]"/>
    <w:basedOn w:val="Normal"/>
    <w:uiPriority w:val="99"/>
    <w:rsid w:val="00460AF5"/>
    <w:pPr>
      <w:autoSpaceDE w:val="0"/>
      <w:autoSpaceDN w:val="0"/>
      <w:adjustRightInd w:val="0"/>
      <w:spacing w:line="288" w:lineRule="auto"/>
      <w:textAlignment w:val="center"/>
    </w:pPr>
    <w:rPr>
      <w:rFonts w:ascii="Minion Pro" w:hAnsi="Minion Pro" w:cs="Minion Pro"/>
      <w:color w:val="000000"/>
      <w:sz w:val="24"/>
      <w:lang w:val="en-GB"/>
    </w:rPr>
  </w:style>
  <w:style w:type="paragraph" w:styleId="NoSpacing">
    <w:name w:val="No Spacing"/>
    <w:uiPriority w:val="1"/>
    <w:qFormat/>
    <w:rsid w:val="00460AF5"/>
    <w:pPr>
      <w:spacing w:after="0" w:line="240" w:lineRule="auto"/>
    </w:pPr>
  </w:style>
  <w:style w:type="paragraph" w:styleId="EndnoteText">
    <w:name w:val="endnote text"/>
    <w:basedOn w:val="Normal"/>
    <w:link w:val="EndnoteTextChar"/>
    <w:uiPriority w:val="99"/>
    <w:semiHidden/>
    <w:unhideWhenUsed/>
    <w:rsid w:val="009F309A"/>
    <w:rPr>
      <w:sz w:val="20"/>
      <w:szCs w:val="20"/>
    </w:rPr>
  </w:style>
  <w:style w:type="character" w:customStyle="1" w:styleId="EndnoteTextChar">
    <w:name w:val="Endnote Text Char"/>
    <w:basedOn w:val="DefaultParagraphFont"/>
    <w:link w:val="EndnoteText"/>
    <w:uiPriority w:val="99"/>
    <w:semiHidden/>
    <w:rsid w:val="009F309A"/>
    <w:rPr>
      <w:rFonts w:ascii="Book Antiqua" w:eastAsia="Times New Roman" w:hAnsi="Book Antiqua" w:cs="Times New Roman"/>
      <w:sz w:val="20"/>
      <w:szCs w:val="20"/>
      <w:lang w:eastAsia="en-AU"/>
    </w:rPr>
  </w:style>
  <w:style w:type="character" w:styleId="EndnoteReference">
    <w:name w:val="endnote reference"/>
    <w:basedOn w:val="DefaultParagraphFont"/>
    <w:uiPriority w:val="99"/>
    <w:semiHidden/>
    <w:unhideWhenUsed/>
    <w:rsid w:val="009F309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Number 2" w:uiPriority="0"/>
    <w:lsdException w:name="List Number 3"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AF5"/>
    <w:pPr>
      <w:spacing w:after="0" w:line="240" w:lineRule="auto"/>
    </w:pPr>
    <w:rPr>
      <w:rFonts w:ascii="Book Antiqua" w:eastAsia="Times New Roman" w:hAnsi="Book Antiqua" w:cs="Times New Roman"/>
      <w:szCs w:val="24"/>
      <w:lang w:eastAsia="en-AU"/>
    </w:rPr>
  </w:style>
  <w:style w:type="paragraph" w:styleId="Heading1">
    <w:name w:val="heading 1"/>
    <w:basedOn w:val="Normal"/>
    <w:next w:val="BodyText"/>
    <w:link w:val="Heading1Char"/>
    <w:qFormat/>
    <w:rsid w:val="00460AF5"/>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link w:val="Heading2Char"/>
    <w:qFormat/>
    <w:rsid w:val="00460AF5"/>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link w:val="Heading3Char"/>
    <w:qFormat/>
    <w:rsid w:val="00460AF5"/>
    <w:pPr>
      <w:numPr>
        <w:ilvl w:val="2"/>
      </w:numPr>
      <w:spacing w:line="260" w:lineRule="atLeast"/>
      <w:outlineLvl w:val="2"/>
    </w:pPr>
    <w:rPr>
      <w:sz w:val="21"/>
      <w:szCs w:val="21"/>
    </w:rPr>
  </w:style>
  <w:style w:type="paragraph" w:styleId="Heading4">
    <w:name w:val="heading 4"/>
    <w:basedOn w:val="Heading3"/>
    <w:next w:val="BodyText"/>
    <w:link w:val="Heading4Char"/>
    <w:qFormat/>
    <w:rsid w:val="00460AF5"/>
    <w:pPr>
      <w:numPr>
        <w:ilvl w:val="3"/>
      </w:numPr>
      <w:spacing w:before="360"/>
      <w:outlineLvl w:val="3"/>
    </w:pPr>
    <w:rPr>
      <w:b w:val="0"/>
      <w:sz w:val="22"/>
    </w:rPr>
  </w:style>
  <w:style w:type="paragraph" w:styleId="Heading5">
    <w:name w:val="heading 5"/>
    <w:basedOn w:val="BodyText"/>
    <w:next w:val="BodyText"/>
    <w:link w:val="Heading5Char"/>
    <w:qFormat/>
    <w:rsid w:val="00460AF5"/>
    <w:pPr>
      <w:keepNext/>
      <w:numPr>
        <w:ilvl w:val="4"/>
        <w:numId w:val="1"/>
      </w:numPr>
      <w:spacing w:line="260" w:lineRule="atLeast"/>
      <w:outlineLvl w:val="4"/>
    </w:pPr>
    <w:rPr>
      <w:b/>
      <w:bCs/>
      <w:iCs/>
    </w:rPr>
  </w:style>
  <w:style w:type="paragraph" w:styleId="Heading6">
    <w:name w:val="heading 6"/>
    <w:basedOn w:val="Heading1"/>
    <w:next w:val="BodyText"/>
    <w:link w:val="Heading6Char"/>
    <w:qFormat/>
    <w:rsid w:val="00460AF5"/>
    <w:pPr>
      <w:pageBreakBefore/>
      <w:numPr>
        <w:ilvl w:val="5"/>
      </w:numPr>
      <w:spacing w:before="0"/>
      <w:outlineLvl w:val="5"/>
    </w:pPr>
    <w:rPr>
      <w:bCs w:val="0"/>
    </w:rPr>
  </w:style>
  <w:style w:type="paragraph" w:styleId="Heading7">
    <w:name w:val="heading 7"/>
    <w:basedOn w:val="Heading2"/>
    <w:next w:val="BodyText"/>
    <w:link w:val="Heading7Char"/>
    <w:qFormat/>
    <w:rsid w:val="00460AF5"/>
    <w:pPr>
      <w:numPr>
        <w:ilvl w:val="6"/>
      </w:numPr>
      <w:spacing w:line="260" w:lineRule="atLeast"/>
      <w:outlineLvl w:val="6"/>
    </w:pPr>
  </w:style>
  <w:style w:type="paragraph" w:styleId="Heading8">
    <w:name w:val="heading 8"/>
    <w:basedOn w:val="Heading3"/>
    <w:next w:val="BodyText"/>
    <w:link w:val="Heading8Char"/>
    <w:qFormat/>
    <w:rsid w:val="00460AF5"/>
    <w:pPr>
      <w:numPr>
        <w:ilvl w:val="7"/>
      </w:numPr>
      <w:outlineLvl w:val="7"/>
    </w:pPr>
    <w:rPr>
      <w:sz w:val="22"/>
    </w:rPr>
  </w:style>
  <w:style w:type="paragraph" w:styleId="Heading9">
    <w:name w:val="heading 9"/>
    <w:basedOn w:val="Heading4"/>
    <w:next w:val="BodyText"/>
    <w:link w:val="Heading9Char"/>
    <w:qFormat/>
    <w:rsid w:val="00460AF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460AF5"/>
    <w:pPr>
      <w:spacing w:before="240" w:line="280" w:lineRule="atLeast"/>
      <w:jc w:val="both"/>
    </w:pPr>
    <w:rPr>
      <w:szCs w:val="21"/>
    </w:rPr>
  </w:style>
  <w:style w:type="character" w:customStyle="1" w:styleId="BodyTextChar">
    <w:name w:val="Body Text Char"/>
    <w:basedOn w:val="DefaultParagraphFont"/>
    <w:link w:val="BodyText"/>
    <w:uiPriority w:val="99"/>
    <w:rsid w:val="00460AF5"/>
    <w:rPr>
      <w:rFonts w:ascii="Book Antiqua" w:eastAsia="Times New Roman" w:hAnsi="Book Antiqua" w:cs="Times New Roman"/>
      <w:szCs w:val="21"/>
      <w:lang w:eastAsia="en-AU"/>
    </w:rPr>
  </w:style>
  <w:style w:type="character" w:customStyle="1" w:styleId="Heading1Char">
    <w:name w:val="Heading 1 Char"/>
    <w:basedOn w:val="DefaultParagraphFont"/>
    <w:link w:val="Heading1"/>
    <w:rsid w:val="00460AF5"/>
    <w:rPr>
      <w:rFonts w:ascii="Arial" w:eastAsia="Times New Roman" w:hAnsi="Arial" w:cs="Arial"/>
      <w:b/>
      <w:bCs/>
      <w:color w:val="00408A"/>
      <w:kern w:val="32"/>
      <w:sz w:val="30"/>
      <w:szCs w:val="30"/>
      <w:lang w:eastAsia="en-AU"/>
    </w:rPr>
  </w:style>
  <w:style w:type="character" w:customStyle="1" w:styleId="Heading2Char">
    <w:name w:val="Heading 2 Char"/>
    <w:basedOn w:val="DefaultParagraphFont"/>
    <w:link w:val="Heading2"/>
    <w:rsid w:val="00460AF5"/>
    <w:rPr>
      <w:rFonts w:ascii="Arial" w:eastAsia="Times New Roman" w:hAnsi="Arial" w:cs="Times New Roman"/>
      <w:b/>
      <w:color w:val="00408A"/>
      <w:kern w:val="28"/>
      <w:sz w:val="24"/>
      <w:szCs w:val="24"/>
      <w:lang w:eastAsia="en-AU"/>
    </w:rPr>
  </w:style>
  <w:style w:type="character" w:customStyle="1" w:styleId="Heading3Char">
    <w:name w:val="Heading 3 Char"/>
    <w:basedOn w:val="DefaultParagraphFont"/>
    <w:link w:val="Heading3"/>
    <w:rsid w:val="00460AF5"/>
    <w:rPr>
      <w:rFonts w:ascii="Arial" w:eastAsia="Times New Roman" w:hAnsi="Arial" w:cs="Times New Roman"/>
      <w:b/>
      <w:color w:val="00408A"/>
      <w:kern w:val="28"/>
      <w:sz w:val="21"/>
      <w:szCs w:val="21"/>
      <w:lang w:eastAsia="en-AU"/>
    </w:rPr>
  </w:style>
  <w:style w:type="character" w:customStyle="1" w:styleId="Heading4Char">
    <w:name w:val="Heading 4 Char"/>
    <w:basedOn w:val="DefaultParagraphFont"/>
    <w:link w:val="Heading4"/>
    <w:rsid w:val="00460AF5"/>
    <w:rPr>
      <w:rFonts w:ascii="Arial" w:eastAsia="Times New Roman" w:hAnsi="Arial" w:cs="Times New Roman"/>
      <w:color w:val="00408A"/>
      <w:kern w:val="28"/>
      <w:szCs w:val="21"/>
      <w:lang w:eastAsia="en-AU"/>
    </w:rPr>
  </w:style>
  <w:style w:type="character" w:customStyle="1" w:styleId="Heading5Char">
    <w:name w:val="Heading 5 Char"/>
    <w:basedOn w:val="DefaultParagraphFont"/>
    <w:link w:val="Heading5"/>
    <w:rsid w:val="00460AF5"/>
    <w:rPr>
      <w:rFonts w:ascii="Book Antiqua" w:eastAsia="Times New Roman" w:hAnsi="Book Antiqua" w:cs="Times New Roman"/>
      <w:b/>
      <w:bCs/>
      <w:iCs/>
      <w:szCs w:val="21"/>
      <w:lang w:eastAsia="en-AU"/>
    </w:rPr>
  </w:style>
  <w:style w:type="character" w:customStyle="1" w:styleId="Heading6Char">
    <w:name w:val="Heading 6 Char"/>
    <w:basedOn w:val="DefaultParagraphFont"/>
    <w:link w:val="Heading6"/>
    <w:rsid w:val="00460AF5"/>
    <w:rPr>
      <w:rFonts w:ascii="Arial" w:eastAsia="Times New Roman" w:hAnsi="Arial" w:cs="Arial"/>
      <w:b/>
      <w:color w:val="00408A"/>
      <w:kern w:val="32"/>
      <w:sz w:val="30"/>
      <w:szCs w:val="30"/>
      <w:lang w:eastAsia="en-AU"/>
    </w:rPr>
  </w:style>
  <w:style w:type="character" w:customStyle="1" w:styleId="Heading7Char">
    <w:name w:val="Heading 7 Char"/>
    <w:basedOn w:val="DefaultParagraphFont"/>
    <w:link w:val="Heading7"/>
    <w:rsid w:val="00460AF5"/>
    <w:rPr>
      <w:rFonts w:ascii="Arial" w:eastAsia="Times New Roman" w:hAnsi="Arial" w:cs="Times New Roman"/>
      <w:b/>
      <w:color w:val="00408A"/>
      <w:kern w:val="28"/>
      <w:sz w:val="24"/>
      <w:szCs w:val="24"/>
      <w:lang w:eastAsia="en-AU"/>
    </w:rPr>
  </w:style>
  <w:style w:type="character" w:customStyle="1" w:styleId="Heading8Char">
    <w:name w:val="Heading 8 Char"/>
    <w:basedOn w:val="DefaultParagraphFont"/>
    <w:link w:val="Heading8"/>
    <w:rsid w:val="00460AF5"/>
    <w:rPr>
      <w:rFonts w:ascii="Arial" w:eastAsia="Times New Roman" w:hAnsi="Arial" w:cs="Times New Roman"/>
      <w:b/>
      <w:color w:val="00408A"/>
      <w:kern w:val="28"/>
      <w:szCs w:val="21"/>
      <w:lang w:eastAsia="en-AU"/>
    </w:rPr>
  </w:style>
  <w:style w:type="character" w:customStyle="1" w:styleId="Heading9Char">
    <w:name w:val="Heading 9 Char"/>
    <w:basedOn w:val="DefaultParagraphFont"/>
    <w:link w:val="Heading9"/>
    <w:rsid w:val="00460AF5"/>
    <w:rPr>
      <w:rFonts w:ascii="Arial" w:eastAsia="Times New Roman" w:hAnsi="Arial" w:cs="Times New Roman"/>
      <w:color w:val="00408A"/>
      <w:kern w:val="28"/>
      <w:szCs w:val="21"/>
      <w:lang w:eastAsia="en-AU"/>
    </w:rPr>
  </w:style>
  <w:style w:type="paragraph" w:styleId="Header">
    <w:name w:val="header"/>
    <w:basedOn w:val="TOC2"/>
    <w:link w:val="HeaderChar"/>
    <w:semiHidden/>
    <w:rsid w:val="00460AF5"/>
    <w:pPr>
      <w:tabs>
        <w:tab w:val="clear" w:pos="907"/>
        <w:tab w:val="clear" w:pos="7938"/>
      </w:tabs>
      <w:spacing w:before="40" w:after="40"/>
      <w:ind w:left="0" w:right="0" w:firstLine="0"/>
    </w:pPr>
    <w:rPr>
      <w:sz w:val="18"/>
      <w:szCs w:val="18"/>
    </w:rPr>
  </w:style>
  <w:style w:type="paragraph" w:styleId="TOC2">
    <w:name w:val="toc 2"/>
    <w:basedOn w:val="TOC1"/>
    <w:uiPriority w:val="39"/>
    <w:rsid w:val="00460AF5"/>
    <w:pPr>
      <w:tabs>
        <w:tab w:val="clear" w:pos="397"/>
        <w:tab w:val="left" w:pos="907"/>
      </w:tabs>
      <w:spacing w:before="60"/>
      <w:ind w:left="907" w:hanging="510"/>
    </w:pPr>
    <w:rPr>
      <w:b w:val="0"/>
      <w:color w:val="auto"/>
    </w:rPr>
  </w:style>
  <w:style w:type="paragraph" w:styleId="TOC1">
    <w:name w:val="toc 1"/>
    <w:basedOn w:val="Normal"/>
    <w:next w:val="TOC2"/>
    <w:uiPriority w:val="39"/>
    <w:rsid w:val="00460AF5"/>
    <w:pPr>
      <w:tabs>
        <w:tab w:val="left" w:pos="397"/>
        <w:tab w:val="right" w:pos="7938"/>
      </w:tabs>
      <w:spacing w:before="180" w:line="240" w:lineRule="atLeast"/>
      <w:ind w:left="397" w:right="284" w:hanging="397"/>
    </w:pPr>
    <w:rPr>
      <w:rFonts w:ascii="Arial" w:hAnsi="Arial"/>
      <w:b/>
      <w:color w:val="00408A"/>
      <w:sz w:val="21"/>
      <w:szCs w:val="21"/>
    </w:rPr>
  </w:style>
  <w:style w:type="character" w:customStyle="1" w:styleId="HeaderChar">
    <w:name w:val="Header Char"/>
    <w:basedOn w:val="DefaultParagraphFont"/>
    <w:link w:val="Header"/>
    <w:semiHidden/>
    <w:rsid w:val="00460AF5"/>
    <w:rPr>
      <w:rFonts w:ascii="Arial" w:eastAsia="Times New Roman" w:hAnsi="Arial" w:cs="Times New Roman"/>
      <w:sz w:val="18"/>
      <w:szCs w:val="18"/>
      <w:lang w:eastAsia="en-AU"/>
    </w:rPr>
  </w:style>
  <w:style w:type="paragraph" w:styleId="Footer">
    <w:name w:val="footer"/>
    <w:basedOn w:val="TOC2"/>
    <w:link w:val="FooterChar"/>
    <w:uiPriority w:val="99"/>
    <w:rsid w:val="00460AF5"/>
    <w:pPr>
      <w:widowControl w:val="0"/>
      <w:tabs>
        <w:tab w:val="clear" w:pos="907"/>
        <w:tab w:val="clear" w:pos="7938"/>
      </w:tabs>
      <w:spacing w:before="40" w:after="40"/>
      <w:ind w:left="0" w:right="0" w:firstLine="0"/>
    </w:pPr>
    <w:rPr>
      <w:sz w:val="18"/>
      <w:szCs w:val="18"/>
    </w:rPr>
  </w:style>
  <w:style w:type="character" w:customStyle="1" w:styleId="FooterChar">
    <w:name w:val="Footer Char"/>
    <w:basedOn w:val="DefaultParagraphFont"/>
    <w:link w:val="Footer"/>
    <w:uiPriority w:val="99"/>
    <w:rsid w:val="00460AF5"/>
    <w:rPr>
      <w:rFonts w:ascii="Arial" w:eastAsia="Times New Roman" w:hAnsi="Arial" w:cs="Times New Roman"/>
      <w:sz w:val="18"/>
      <w:szCs w:val="18"/>
      <w:lang w:eastAsia="en-AU"/>
    </w:rPr>
  </w:style>
  <w:style w:type="paragraph" w:styleId="Subtitle">
    <w:name w:val="Subtitle"/>
    <w:basedOn w:val="Title"/>
    <w:link w:val="SubtitleChar"/>
    <w:qFormat/>
    <w:rsid w:val="00460AF5"/>
    <w:pPr>
      <w:spacing w:before="120" w:line="400" w:lineRule="atLeast"/>
    </w:pPr>
    <w:rPr>
      <w:sz w:val="30"/>
      <w:szCs w:val="30"/>
    </w:rPr>
  </w:style>
  <w:style w:type="paragraph" w:styleId="Title">
    <w:name w:val="Title"/>
    <w:basedOn w:val="Normal"/>
    <w:next w:val="Subtitle"/>
    <w:link w:val="TitleChar"/>
    <w:qFormat/>
    <w:rsid w:val="00460AF5"/>
    <w:pPr>
      <w:spacing w:before="2722" w:line="520" w:lineRule="atLeast"/>
    </w:pPr>
    <w:rPr>
      <w:rFonts w:ascii="Arial" w:hAnsi="Arial" w:cs="Arial"/>
      <w:b/>
      <w:bCs/>
      <w:color w:val="00408A"/>
      <w:kern w:val="28"/>
      <w:sz w:val="44"/>
      <w:szCs w:val="44"/>
    </w:rPr>
  </w:style>
  <w:style w:type="character" w:customStyle="1" w:styleId="TitleChar">
    <w:name w:val="Title Char"/>
    <w:basedOn w:val="DefaultParagraphFont"/>
    <w:link w:val="Title"/>
    <w:rsid w:val="00460AF5"/>
    <w:rPr>
      <w:rFonts w:ascii="Arial" w:eastAsia="Times New Roman" w:hAnsi="Arial" w:cs="Arial"/>
      <w:b/>
      <w:bCs/>
      <w:color w:val="00408A"/>
      <w:kern w:val="28"/>
      <w:sz w:val="44"/>
      <w:szCs w:val="44"/>
      <w:lang w:eastAsia="en-AU"/>
    </w:rPr>
  </w:style>
  <w:style w:type="character" w:customStyle="1" w:styleId="SubtitleChar">
    <w:name w:val="Subtitle Char"/>
    <w:basedOn w:val="DefaultParagraphFont"/>
    <w:link w:val="Subtitle"/>
    <w:rsid w:val="00460AF5"/>
    <w:rPr>
      <w:rFonts w:ascii="Arial" w:eastAsia="Times New Roman" w:hAnsi="Arial" w:cs="Arial"/>
      <w:b/>
      <w:bCs/>
      <w:color w:val="00408A"/>
      <w:kern w:val="28"/>
      <w:sz w:val="30"/>
      <w:szCs w:val="30"/>
      <w:lang w:eastAsia="en-AU"/>
    </w:rPr>
  </w:style>
  <w:style w:type="paragraph" w:customStyle="1" w:styleId="Report">
    <w:name w:val="Report"/>
    <w:basedOn w:val="Normal"/>
    <w:semiHidden/>
    <w:rsid w:val="00460AF5"/>
    <w:pPr>
      <w:spacing w:line="340" w:lineRule="atLeast"/>
    </w:pPr>
    <w:rPr>
      <w:rFonts w:ascii="Arial" w:hAnsi="Arial"/>
      <w:b/>
      <w:color w:val="7C7C7C"/>
      <w:sz w:val="28"/>
      <w:szCs w:val="28"/>
    </w:rPr>
  </w:style>
  <w:style w:type="paragraph" w:styleId="Date">
    <w:name w:val="Date"/>
    <w:basedOn w:val="Report"/>
    <w:link w:val="DateChar"/>
    <w:semiHidden/>
    <w:rsid w:val="00460AF5"/>
    <w:rPr>
      <w:b w:val="0"/>
    </w:rPr>
  </w:style>
  <w:style w:type="character" w:customStyle="1" w:styleId="DateChar">
    <w:name w:val="Date Char"/>
    <w:basedOn w:val="DefaultParagraphFont"/>
    <w:link w:val="Date"/>
    <w:semiHidden/>
    <w:rsid w:val="00460AF5"/>
    <w:rPr>
      <w:rFonts w:ascii="Arial" w:eastAsia="Times New Roman" w:hAnsi="Arial" w:cs="Times New Roman"/>
      <w:color w:val="7C7C7C"/>
      <w:sz w:val="28"/>
      <w:szCs w:val="28"/>
      <w:lang w:eastAsia="en-AU"/>
    </w:rPr>
  </w:style>
  <w:style w:type="paragraph" w:customStyle="1" w:styleId="Reference">
    <w:name w:val="Reference"/>
    <w:basedOn w:val="BodyText"/>
    <w:rsid w:val="00460AF5"/>
    <w:pPr>
      <w:spacing w:before="120" w:line="260" w:lineRule="atLeast"/>
      <w:ind w:left="284" w:hanging="284"/>
    </w:pPr>
    <w:rPr>
      <w:sz w:val="20"/>
    </w:rPr>
  </w:style>
  <w:style w:type="paragraph" w:styleId="FootnoteText">
    <w:name w:val="footnote text"/>
    <w:basedOn w:val="Normal"/>
    <w:link w:val="FootnoteTextChar"/>
    <w:rsid w:val="00460AF5"/>
    <w:pPr>
      <w:keepLines/>
      <w:spacing w:line="200" w:lineRule="atLeast"/>
      <w:ind w:left="284" w:hanging="284"/>
      <w:jc w:val="both"/>
    </w:pPr>
    <w:rPr>
      <w:sz w:val="18"/>
      <w:szCs w:val="17"/>
    </w:rPr>
  </w:style>
  <w:style w:type="character" w:customStyle="1" w:styleId="FootnoteTextChar">
    <w:name w:val="Footnote Text Char"/>
    <w:basedOn w:val="DefaultParagraphFont"/>
    <w:link w:val="FootnoteText"/>
    <w:rsid w:val="00460AF5"/>
    <w:rPr>
      <w:rFonts w:ascii="Book Antiqua" w:eastAsia="Times New Roman" w:hAnsi="Book Antiqua" w:cs="Times New Roman"/>
      <w:sz w:val="18"/>
      <w:szCs w:val="17"/>
      <w:lang w:eastAsia="en-AU"/>
    </w:rPr>
  </w:style>
  <w:style w:type="character" w:styleId="FootnoteReference">
    <w:name w:val="footnote reference"/>
    <w:basedOn w:val="DefaultParagraphFont"/>
    <w:rsid w:val="00460AF5"/>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460AF5"/>
    <w:pPr>
      <w:pageBreakBefore/>
      <w:numPr>
        <w:numId w:val="0"/>
      </w:numPr>
    </w:pPr>
    <w:rPr>
      <w:rFonts w:cs="Times New Roman"/>
      <w:bCs w:val="0"/>
      <w:kern w:val="28"/>
    </w:rPr>
  </w:style>
  <w:style w:type="paragraph" w:customStyle="1" w:styleId="Heading2nonumber">
    <w:name w:val="Heading 2 (no number)"/>
    <w:basedOn w:val="Heading2"/>
    <w:next w:val="BodyText"/>
    <w:rsid w:val="00460AF5"/>
    <w:pPr>
      <w:numPr>
        <w:ilvl w:val="0"/>
        <w:numId w:val="0"/>
      </w:numPr>
    </w:pPr>
  </w:style>
  <w:style w:type="paragraph" w:customStyle="1" w:styleId="Heading3nonumber">
    <w:name w:val="Heading 3 (no number)"/>
    <w:basedOn w:val="Heading3"/>
    <w:next w:val="BodyText"/>
    <w:rsid w:val="00460AF5"/>
    <w:pPr>
      <w:numPr>
        <w:ilvl w:val="0"/>
        <w:numId w:val="0"/>
      </w:numPr>
    </w:pPr>
  </w:style>
  <w:style w:type="paragraph" w:customStyle="1" w:styleId="Heading8nonumber">
    <w:name w:val="Heading 8 (no number)"/>
    <w:basedOn w:val="Heading8"/>
    <w:next w:val="BodyText"/>
    <w:rsid w:val="00460AF5"/>
    <w:pPr>
      <w:numPr>
        <w:ilvl w:val="0"/>
        <w:numId w:val="0"/>
      </w:numPr>
    </w:pPr>
  </w:style>
  <w:style w:type="paragraph" w:customStyle="1" w:styleId="Heading7nonumber">
    <w:name w:val="Heading 7 (no number)"/>
    <w:basedOn w:val="Heading7"/>
    <w:next w:val="BodyText"/>
    <w:rsid w:val="00460AF5"/>
    <w:pPr>
      <w:numPr>
        <w:ilvl w:val="0"/>
        <w:numId w:val="0"/>
      </w:numPr>
    </w:pPr>
  </w:style>
  <w:style w:type="character" w:styleId="PageNumber">
    <w:name w:val="page number"/>
    <w:basedOn w:val="DefaultParagraphFont"/>
    <w:semiHidden/>
    <w:rsid w:val="00460AF5"/>
    <w:rPr>
      <w:rFonts w:ascii="Arial" w:hAnsi="Arial"/>
      <w:b/>
      <w:spacing w:val="0"/>
      <w:position w:val="0"/>
      <w:sz w:val="18"/>
      <w:szCs w:val="15"/>
    </w:rPr>
  </w:style>
  <w:style w:type="paragraph" w:styleId="ListBullet">
    <w:name w:val="List Bullet"/>
    <w:basedOn w:val="BodyText"/>
    <w:link w:val="ListBulletChar"/>
    <w:rsid w:val="00460AF5"/>
    <w:pPr>
      <w:keepLines/>
      <w:numPr>
        <w:numId w:val="4"/>
      </w:numPr>
      <w:spacing w:before="120"/>
    </w:pPr>
  </w:style>
  <w:style w:type="character" w:customStyle="1" w:styleId="ListBulletChar">
    <w:name w:val="List Bullet Char"/>
    <w:basedOn w:val="BodyTextChar"/>
    <w:link w:val="ListBullet"/>
    <w:rsid w:val="00460AF5"/>
    <w:rPr>
      <w:rFonts w:ascii="Book Antiqua" w:eastAsia="Times New Roman" w:hAnsi="Book Antiqua" w:cs="Times New Roman"/>
      <w:szCs w:val="21"/>
      <w:lang w:eastAsia="en-AU"/>
    </w:rPr>
  </w:style>
  <w:style w:type="paragraph" w:styleId="ListBullet2">
    <w:name w:val="List Bullet 2"/>
    <w:basedOn w:val="ListBullet"/>
    <w:rsid w:val="00460AF5"/>
    <w:pPr>
      <w:keepLines w:val="0"/>
      <w:numPr>
        <w:numId w:val="2"/>
      </w:numPr>
      <w:tabs>
        <w:tab w:val="left" w:pos="284"/>
      </w:tabs>
      <w:spacing w:before="60"/>
      <w:ind w:left="568" w:hanging="284"/>
    </w:pPr>
  </w:style>
  <w:style w:type="paragraph" w:styleId="ListNumber">
    <w:name w:val="List Number"/>
    <w:basedOn w:val="ListBullet"/>
    <w:rsid w:val="00460AF5"/>
    <w:pPr>
      <w:numPr>
        <w:numId w:val="3"/>
      </w:numPr>
    </w:pPr>
  </w:style>
  <w:style w:type="paragraph" w:styleId="Quote">
    <w:name w:val="Quote"/>
    <w:basedOn w:val="BodyText"/>
    <w:next w:val="BodyText"/>
    <w:link w:val="QuoteChar"/>
    <w:qFormat/>
    <w:rsid w:val="00460AF5"/>
    <w:pPr>
      <w:spacing w:before="120" w:line="260" w:lineRule="atLeast"/>
      <w:ind w:left="284"/>
    </w:pPr>
    <w:rPr>
      <w:sz w:val="20"/>
      <w:szCs w:val="19"/>
    </w:rPr>
  </w:style>
  <w:style w:type="character" w:customStyle="1" w:styleId="QuoteChar">
    <w:name w:val="Quote Char"/>
    <w:basedOn w:val="DefaultParagraphFont"/>
    <w:link w:val="Quote"/>
    <w:rsid w:val="00460AF5"/>
    <w:rPr>
      <w:rFonts w:ascii="Book Antiqua" w:eastAsia="Times New Roman" w:hAnsi="Book Antiqua" w:cs="Times New Roman"/>
      <w:sz w:val="20"/>
      <w:szCs w:val="19"/>
      <w:lang w:eastAsia="en-AU"/>
    </w:rPr>
  </w:style>
  <w:style w:type="paragraph" w:customStyle="1" w:styleId="BoxText">
    <w:name w:val="Box Text"/>
    <w:basedOn w:val="Normal"/>
    <w:rsid w:val="00460AF5"/>
    <w:pPr>
      <w:spacing w:before="140" w:line="270" w:lineRule="atLeast"/>
      <w:jc w:val="both"/>
    </w:pPr>
    <w:rPr>
      <w:rFonts w:ascii="Arial" w:hAnsi="Arial"/>
      <w:sz w:val="20"/>
      <w:szCs w:val="20"/>
    </w:rPr>
  </w:style>
  <w:style w:type="paragraph" w:styleId="Caption">
    <w:name w:val="caption"/>
    <w:basedOn w:val="Normal"/>
    <w:next w:val="Normal"/>
    <w:qFormat/>
    <w:rsid w:val="00460AF5"/>
    <w:pPr>
      <w:spacing w:before="320" w:after="80" w:line="260" w:lineRule="atLeast"/>
      <w:ind w:left="1304" w:hanging="1304"/>
    </w:pPr>
    <w:rPr>
      <w:rFonts w:ascii="Arial" w:hAnsi="Arial"/>
      <w:b/>
      <w:sz w:val="21"/>
      <w:szCs w:val="21"/>
    </w:rPr>
  </w:style>
  <w:style w:type="paragraph" w:customStyle="1" w:styleId="BoxNoteSource">
    <w:name w:val="Box Note/Source"/>
    <w:basedOn w:val="BoxText"/>
    <w:rsid w:val="00460AF5"/>
    <w:pPr>
      <w:spacing w:before="280" w:line="200" w:lineRule="atLeast"/>
    </w:pPr>
    <w:rPr>
      <w:sz w:val="16"/>
      <w:szCs w:val="16"/>
    </w:rPr>
  </w:style>
  <w:style w:type="paragraph" w:customStyle="1" w:styleId="RecommendationNumber">
    <w:name w:val="Recommendation Number"/>
    <w:basedOn w:val="BodyText"/>
    <w:next w:val="BodyText"/>
    <w:rsid w:val="00460AF5"/>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60AF5"/>
    <w:pPr>
      <w:numPr>
        <w:numId w:val="13"/>
      </w:numPr>
      <w:tabs>
        <w:tab w:val="left" w:pos="0"/>
      </w:tabs>
      <w:spacing w:after="0" w:line="200" w:lineRule="atLeast"/>
    </w:pPr>
    <w:rPr>
      <w:sz w:val="16"/>
      <w:szCs w:val="16"/>
    </w:rPr>
  </w:style>
  <w:style w:type="paragraph" w:customStyle="1" w:styleId="TableTextEntries">
    <w:name w:val="Table Text Entries"/>
    <w:basedOn w:val="Normal"/>
    <w:rsid w:val="00460AF5"/>
    <w:pPr>
      <w:keepLines/>
      <w:spacing w:before="40" w:after="40" w:line="210" w:lineRule="atLeast"/>
    </w:pPr>
    <w:rPr>
      <w:rFonts w:ascii="Arial" w:hAnsi="Arial"/>
      <w:sz w:val="19"/>
      <w:szCs w:val="19"/>
      <w:lang w:eastAsia="en-US"/>
    </w:rPr>
  </w:style>
  <w:style w:type="paragraph" w:customStyle="1" w:styleId="Source">
    <w:name w:val="Source"/>
    <w:basedOn w:val="Normal"/>
    <w:next w:val="BodyText"/>
    <w:rsid w:val="00460AF5"/>
    <w:pPr>
      <w:keepLines/>
      <w:spacing w:before="40" w:after="60" w:line="200" w:lineRule="atLeast"/>
    </w:pPr>
    <w:rPr>
      <w:rFonts w:ascii="Arial" w:hAnsi="Arial"/>
      <w:sz w:val="16"/>
      <w:szCs w:val="16"/>
      <w:lang w:eastAsia="en-US"/>
    </w:rPr>
  </w:style>
  <w:style w:type="character" w:customStyle="1" w:styleId="NoteCharChar">
    <w:name w:val="Note Char Char"/>
    <w:basedOn w:val="DefaultParagraphFont"/>
    <w:link w:val="Note"/>
    <w:rsid w:val="00460AF5"/>
    <w:rPr>
      <w:rFonts w:ascii="Arial" w:eastAsia="Times New Roman" w:hAnsi="Arial" w:cs="Times New Roman"/>
      <w:sz w:val="16"/>
      <w:szCs w:val="16"/>
    </w:rPr>
  </w:style>
  <w:style w:type="character" w:customStyle="1" w:styleId="NoteLabel">
    <w:name w:val="Note Label"/>
    <w:basedOn w:val="DefaultParagraphFont"/>
    <w:rsid w:val="00460AF5"/>
    <w:rPr>
      <w:rFonts w:ascii="Arial" w:hAnsi="Arial"/>
      <w:b/>
      <w:color w:val="auto"/>
      <w:spacing w:val="0"/>
      <w:position w:val="4"/>
      <w:sz w:val="16"/>
      <w:szCs w:val="16"/>
    </w:rPr>
  </w:style>
  <w:style w:type="paragraph" w:customStyle="1" w:styleId="ChartListBullet">
    <w:name w:val="Chart List Bullet"/>
    <w:basedOn w:val="ChartText"/>
    <w:semiHidden/>
    <w:rsid w:val="00460AF5"/>
    <w:pPr>
      <w:numPr>
        <w:numId w:val="24"/>
      </w:numPr>
      <w:spacing w:before="60"/>
    </w:pPr>
  </w:style>
  <w:style w:type="paragraph" w:customStyle="1" w:styleId="ChartText">
    <w:name w:val="Chart Text"/>
    <w:basedOn w:val="Normal"/>
    <w:semiHidden/>
    <w:rsid w:val="00460AF5"/>
    <w:pPr>
      <w:spacing w:before="100" w:line="200" w:lineRule="atLeast"/>
    </w:pPr>
    <w:rPr>
      <w:rFonts w:ascii="Arial" w:hAnsi="Arial"/>
      <w:sz w:val="18"/>
      <w:szCs w:val="18"/>
      <w:lang w:eastAsia="en-US"/>
    </w:rPr>
  </w:style>
  <w:style w:type="paragraph" w:customStyle="1" w:styleId="BoxListBullet2">
    <w:name w:val="Box List Bullet 2"/>
    <w:basedOn w:val="ListBullet2"/>
    <w:rsid w:val="00460AF5"/>
    <w:pPr>
      <w:spacing w:before="40" w:line="270" w:lineRule="atLeast"/>
    </w:pPr>
    <w:rPr>
      <w:rFonts w:ascii="Arial" w:hAnsi="Arial"/>
      <w:sz w:val="20"/>
      <w:szCs w:val="20"/>
    </w:rPr>
  </w:style>
  <w:style w:type="paragraph" w:styleId="ListNumber2">
    <w:name w:val="List Number 2"/>
    <w:basedOn w:val="ListNumber"/>
    <w:rsid w:val="00460AF5"/>
    <w:pPr>
      <w:numPr>
        <w:numId w:val="19"/>
      </w:numPr>
      <w:tabs>
        <w:tab w:val="clear" w:pos="567"/>
        <w:tab w:val="num" w:pos="360"/>
      </w:tabs>
      <w:spacing w:before="60"/>
      <w:ind w:left="283"/>
    </w:pPr>
  </w:style>
  <w:style w:type="paragraph" w:styleId="TOC5">
    <w:name w:val="toc 5"/>
    <w:basedOn w:val="TOC4"/>
    <w:next w:val="BodyText"/>
    <w:rsid w:val="00460AF5"/>
    <w:pPr>
      <w:tabs>
        <w:tab w:val="clear" w:pos="425"/>
        <w:tab w:val="left" w:pos="709"/>
      </w:tabs>
      <w:spacing w:before="120"/>
      <w:ind w:left="709" w:hanging="284"/>
    </w:pPr>
  </w:style>
  <w:style w:type="paragraph" w:styleId="TOC4">
    <w:name w:val="toc 4"/>
    <w:basedOn w:val="TOC1"/>
    <w:next w:val="BodyText"/>
    <w:rsid w:val="00460AF5"/>
    <w:pPr>
      <w:tabs>
        <w:tab w:val="clear" w:pos="397"/>
        <w:tab w:val="left" w:pos="425"/>
      </w:tabs>
      <w:spacing w:before="240" w:line="280" w:lineRule="atLeast"/>
      <w:ind w:left="425" w:hanging="425"/>
    </w:pPr>
    <w:rPr>
      <w:b w:val="0"/>
      <w:color w:val="auto"/>
    </w:rPr>
  </w:style>
  <w:style w:type="character" w:styleId="Hyperlink">
    <w:name w:val="Hyperlink"/>
    <w:basedOn w:val="DefaultParagraphFont"/>
    <w:rsid w:val="00460AF5"/>
    <w:rPr>
      <w:color w:val="00408A"/>
      <w:u w:val="none"/>
    </w:rPr>
  </w:style>
  <w:style w:type="paragraph" w:customStyle="1" w:styleId="TableDataColumnHeading">
    <w:name w:val="Table Data Column Heading"/>
    <w:basedOn w:val="TableDataEntries"/>
    <w:rsid w:val="00460AF5"/>
    <w:pPr>
      <w:spacing w:before="80" w:after="80"/>
    </w:pPr>
    <w:rPr>
      <w:b/>
    </w:rPr>
  </w:style>
  <w:style w:type="paragraph" w:customStyle="1" w:styleId="TableDataEntries">
    <w:name w:val="Table Data Entries"/>
    <w:basedOn w:val="TableTextEntries"/>
    <w:rsid w:val="00460AF5"/>
    <w:pPr>
      <w:jc w:val="right"/>
    </w:pPr>
  </w:style>
  <w:style w:type="paragraph" w:customStyle="1" w:styleId="TableHeading1">
    <w:name w:val="Table Heading 1"/>
    <w:basedOn w:val="TableTextEntries"/>
    <w:next w:val="TableTextEntries"/>
    <w:rsid w:val="00460AF5"/>
    <w:pPr>
      <w:spacing w:before="180"/>
    </w:pPr>
    <w:rPr>
      <w:b/>
    </w:rPr>
  </w:style>
  <w:style w:type="paragraph" w:customStyle="1" w:styleId="TableHeading2">
    <w:name w:val="Table Heading 2"/>
    <w:basedOn w:val="TableHeading1"/>
    <w:next w:val="TableTextEntries"/>
    <w:rsid w:val="00460AF5"/>
    <w:pPr>
      <w:spacing w:before="80"/>
    </w:pPr>
    <w:rPr>
      <w:b w:val="0"/>
      <w:i/>
    </w:rPr>
  </w:style>
  <w:style w:type="paragraph" w:customStyle="1" w:styleId="TableListBullet">
    <w:name w:val="Table List Bullet"/>
    <w:basedOn w:val="TableTextEntries"/>
    <w:rsid w:val="00460AF5"/>
    <w:pPr>
      <w:numPr>
        <w:numId w:val="5"/>
      </w:numPr>
    </w:pPr>
  </w:style>
  <w:style w:type="paragraph" w:customStyle="1" w:styleId="TableListBullet2">
    <w:name w:val="Table List Bullet 2"/>
    <w:basedOn w:val="TableListBullet"/>
    <w:rsid w:val="00460AF5"/>
    <w:pPr>
      <w:numPr>
        <w:numId w:val="6"/>
      </w:numPr>
    </w:pPr>
  </w:style>
  <w:style w:type="paragraph" w:customStyle="1" w:styleId="TableListNumber">
    <w:name w:val="Table List Number"/>
    <w:basedOn w:val="TableListBullet"/>
    <w:rsid w:val="00460AF5"/>
    <w:pPr>
      <w:numPr>
        <w:numId w:val="15"/>
      </w:numPr>
    </w:pPr>
  </w:style>
  <w:style w:type="paragraph" w:customStyle="1" w:styleId="TableTextColumnHeading">
    <w:name w:val="Table Text Column Heading"/>
    <w:basedOn w:val="TableDataColumnHeading"/>
    <w:rsid w:val="00460AF5"/>
    <w:pPr>
      <w:jc w:val="left"/>
    </w:pPr>
  </w:style>
  <w:style w:type="paragraph" w:customStyle="1" w:styleId="BoxHeading1">
    <w:name w:val="Box Heading 1"/>
    <w:basedOn w:val="BoxText"/>
    <w:next w:val="BoxText"/>
    <w:rsid w:val="00460AF5"/>
    <w:pPr>
      <w:spacing w:before="280" w:line="260" w:lineRule="atLeast"/>
    </w:pPr>
    <w:rPr>
      <w:b/>
      <w:lang w:eastAsia="en-US"/>
    </w:rPr>
  </w:style>
  <w:style w:type="paragraph" w:customStyle="1" w:styleId="BoxListBullet">
    <w:name w:val="Box List Bullet"/>
    <w:basedOn w:val="ListBullet"/>
    <w:rsid w:val="00460AF5"/>
    <w:pPr>
      <w:spacing w:before="80" w:line="270" w:lineRule="atLeast"/>
    </w:pPr>
    <w:rPr>
      <w:rFonts w:ascii="Arial" w:hAnsi="Arial"/>
      <w:sz w:val="20"/>
      <w:szCs w:val="20"/>
    </w:rPr>
  </w:style>
  <w:style w:type="character" w:styleId="CommentReference">
    <w:name w:val="annotation reference"/>
    <w:basedOn w:val="DefaultParagraphFont"/>
    <w:rsid w:val="00460AF5"/>
    <w:rPr>
      <w:rFonts w:ascii="Arial" w:hAnsi="Arial"/>
      <w:b/>
      <w:vanish/>
      <w:color w:val="FF00FF"/>
      <w:sz w:val="20"/>
      <w:szCs w:val="20"/>
    </w:rPr>
  </w:style>
  <w:style w:type="paragraph" w:styleId="CommentText">
    <w:name w:val="annotation text"/>
    <w:basedOn w:val="BodyText"/>
    <w:link w:val="CommentTextChar"/>
    <w:rsid w:val="00460AF5"/>
    <w:pPr>
      <w:spacing w:before="120" w:line="240" w:lineRule="atLeast"/>
      <w:ind w:left="567" w:hanging="567"/>
    </w:pPr>
    <w:rPr>
      <w:lang w:eastAsia="en-US"/>
    </w:rPr>
  </w:style>
  <w:style w:type="character" w:customStyle="1" w:styleId="CommentTextChar">
    <w:name w:val="Comment Text Char"/>
    <w:basedOn w:val="DefaultParagraphFont"/>
    <w:link w:val="CommentText"/>
    <w:rsid w:val="00460AF5"/>
    <w:rPr>
      <w:rFonts w:ascii="Book Antiqua" w:eastAsia="Times New Roman" w:hAnsi="Book Antiqua" w:cs="Times New Roman"/>
      <w:szCs w:val="21"/>
    </w:rPr>
  </w:style>
  <w:style w:type="paragraph" w:customStyle="1" w:styleId="Contents">
    <w:name w:val="Contents"/>
    <w:basedOn w:val="Heading1nonumber"/>
    <w:semiHidden/>
    <w:rsid w:val="00460AF5"/>
    <w:pPr>
      <w:tabs>
        <w:tab w:val="left" w:pos="0"/>
      </w:tabs>
      <w:spacing w:after="1300"/>
    </w:pPr>
    <w:rPr>
      <w:lang w:eastAsia="en-US"/>
    </w:rPr>
  </w:style>
  <w:style w:type="paragraph" w:customStyle="1" w:styleId="Equation">
    <w:name w:val="Equation"/>
    <w:basedOn w:val="BodyText"/>
    <w:next w:val="BodyText"/>
    <w:rsid w:val="00460AF5"/>
    <w:pPr>
      <w:numPr>
        <w:numId w:val="7"/>
      </w:numPr>
      <w:tabs>
        <w:tab w:val="left" w:pos="851"/>
      </w:tabs>
      <w:jc w:val="left"/>
    </w:pPr>
    <w:rPr>
      <w:lang w:eastAsia="en-US"/>
    </w:rPr>
  </w:style>
  <w:style w:type="paragraph" w:customStyle="1" w:styleId="KeyPoint">
    <w:name w:val="Key Point"/>
    <w:basedOn w:val="Normal"/>
    <w:semiHidden/>
    <w:rsid w:val="00460AF5"/>
    <w:pPr>
      <w:numPr>
        <w:numId w:val="8"/>
      </w:numPr>
      <w:spacing w:before="240" w:line="280" w:lineRule="atLeast"/>
      <w:jc w:val="both"/>
    </w:pPr>
    <w:rPr>
      <w:rFonts w:ascii="Arial" w:hAnsi="Arial"/>
      <w:b/>
      <w:color w:val="666666"/>
      <w:sz w:val="21"/>
      <w:szCs w:val="21"/>
      <w:lang w:eastAsia="en-US"/>
    </w:rPr>
  </w:style>
  <w:style w:type="paragraph" w:styleId="ListNumber3">
    <w:name w:val="List Number 3"/>
    <w:basedOn w:val="ListNumber2"/>
    <w:rsid w:val="00460AF5"/>
    <w:pPr>
      <w:numPr>
        <w:numId w:val="9"/>
      </w:numPr>
    </w:pPr>
  </w:style>
  <w:style w:type="paragraph" w:customStyle="1" w:styleId="TableListNumber2">
    <w:name w:val="Table List Number 2"/>
    <w:basedOn w:val="TableListNumber"/>
    <w:rsid w:val="00460AF5"/>
    <w:pPr>
      <w:numPr>
        <w:numId w:val="14"/>
      </w:numPr>
    </w:pPr>
  </w:style>
  <w:style w:type="paragraph" w:customStyle="1" w:styleId="ChartListBullet2">
    <w:name w:val="Chart List Bullet 2"/>
    <w:basedOn w:val="ChartListBullet"/>
    <w:semiHidden/>
    <w:rsid w:val="00460AF5"/>
    <w:pPr>
      <w:numPr>
        <w:numId w:val="25"/>
      </w:numPr>
      <w:spacing w:before="40"/>
    </w:pPr>
  </w:style>
  <w:style w:type="paragraph" w:customStyle="1" w:styleId="QuoteBullet">
    <w:name w:val="Quote Bullet"/>
    <w:basedOn w:val="Quote"/>
    <w:rsid w:val="00460AF5"/>
    <w:pPr>
      <w:numPr>
        <w:numId w:val="10"/>
      </w:numPr>
    </w:pPr>
  </w:style>
  <w:style w:type="paragraph" w:customStyle="1" w:styleId="BoxHeading2">
    <w:name w:val="Box Heading 2"/>
    <w:basedOn w:val="BoxHeading1"/>
    <w:next w:val="BoxText"/>
    <w:rsid w:val="00460AF5"/>
    <w:pPr>
      <w:spacing w:before="240"/>
    </w:pPr>
    <w:rPr>
      <w:b w:val="0"/>
      <w:i/>
    </w:rPr>
  </w:style>
  <w:style w:type="paragraph" w:customStyle="1" w:styleId="BoxListNumber">
    <w:name w:val="Box List Number"/>
    <w:basedOn w:val="BoxText"/>
    <w:rsid w:val="00460AF5"/>
    <w:pPr>
      <w:numPr>
        <w:numId w:val="12"/>
      </w:numPr>
      <w:spacing w:before="80"/>
    </w:pPr>
  </w:style>
  <w:style w:type="paragraph" w:customStyle="1" w:styleId="BoxListNumber2">
    <w:name w:val="Box List Number 2"/>
    <w:basedOn w:val="BoxListNumber"/>
    <w:rsid w:val="00460AF5"/>
    <w:pPr>
      <w:numPr>
        <w:numId w:val="11"/>
      </w:numPr>
    </w:pPr>
  </w:style>
  <w:style w:type="paragraph" w:customStyle="1" w:styleId="QuoteHangingIndent">
    <w:name w:val="Quote Hanging Indent"/>
    <w:basedOn w:val="Quote"/>
    <w:next w:val="Normal"/>
    <w:rsid w:val="00460AF5"/>
    <w:pPr>
      <w:ind w:left="851" w:hanging="567"/>
    </w:pPr>
  </w:style>
  <w:style w:type="paragraph" w:customStyle="1" w:styleId="RecommendationBullet">
    <w:name w:val="Recommendation Bullet"/>
    <w:basedOn w:val="Normal"/>
    <w:rsid w:val="00460AF5"/>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60AF5"/>
    <w:pPr>
      <w:numPr>
        <w:numId w:val="17"/>
      </w:numPr>
    </w:pPr>
    <w:rPr>
      <w:color w:val="auto"/>
    </w:rPr>
  </w:style>
  <w:style w:type="table" w:styleId="TableGrid">
    <w:name w:val="Table Grid"/>
    <w:basedOn w:val="TableNormal"/>
    <w:rsid w:val="00460AF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460AF5"/>
    <w:pPr>
      <w:keepNext/>
    </w:pPr>
  </w:style>
  <w:style w:type="paragraph" w:customStyle="1" w:styleId="Abbreviation">
    <w:name w:val="Abbreviation"/>
    <w:basedOn w:val="Normal"/>
    <w:rsid w:val="00460AF5"/>
    <w:pPr>
      <w:spacing w:before="240" w:line="280" w:lineRule="atLeast"/>
      <w:ind w:left="1418" w:hanging="1418"/>
      <w:jc w:val="both"/>
    </w:pPr>
    <w:rPr>
      <w:szCs w:val="21"/>
    </w:rPr>
  </w:style>
  <w:style w:type="paragraph" w:customStyle="1" w:styleId="BoxTitle">
    <w:name w:val="Box Title"/>
    <w:basedOn w:val="Caption"/>
    <w:rsid w:val="00460AF5"/>
    <w:pPr>
      <w:keepNext/>
      <w:spacing w:before="140" w:after="60"/>
      <w:ind w:left="1219" w:hanging="1219"/>
    </w:pPr>
  </w:style>
  <w:style w:type="paragraph" w:customStyle="1" w:styleId="FigureTitle">
    <w:name w:val="Figure Title"/>
    <w:basedOn w:val="Caption"/>
    <w:rsid w:val="00460AF5"/>
    <w:pPr>
      <w:keepNext/>
      <w:ind w:left="1389" w:hanging="1389"/>
    </w:pPr>
  </w:style>
  <w:style w:type="paragraph" w:customStyle="1" w:styleId="BoxQuote">
    <w:name w:val="Box Quote"/>
    <w:basedOn w:val="BoxText"/>
    <w:next w:val="BoxText"/>
    <w:rsid w:val="00460AF5"/>
    <w:pPr>
      <w:spacing w:before="60" w:line="250" w:lineRule="atLeast"/>
      <w:ind w:left="284"/>
    </w:pPr>
    <w:rPr>
      <w:sz w:val="18"/>
      <w:szCs w:val="18"/>
    </w:rPr>
  </w:style>
  <w:style w:type="paragraph" w:customStyle="1" w:styleId="BodytextIPART">
    <w:name w:val="Body text IPART"/>
    <w:basedOn w:val="BodyText"/>
    <w:next w:val="BodyText"/>
    <w:semiHidden/>
    <w:rsid w:val="00460AF5"/>
  </w:style>
  <w:style w:type="paragraph" w:styleId="CommentSubject">
    <w:name w:val="annotation subject"/>
    <w:basedOn w:val="CommentText"/>
    <w:next w:val="CommentText"/>
    <w:link w:val="CommentSubjectChar"/>
    <w:rsid w:val="00460AF5"/>
    <w:pPr>
      <w:spacing w:before="0" w:line="240" w:lineRule="auto"/>
      <w:ind w:left="0" w:firstLine="0"/>
      <w:jc w:val="left"/>
    </w:pPr>
    <w:rPr>
      <w:rFonts w:ascii="Times New Roman" w:hAnsi="Times New Roman"/>
      <w:b/>
      <w:bCs/>
      <w:sz w:val="20"/>
      <w:szCs w:val="20"/>
      <w:lang w:eastAsia="en-AU"/>
    </w:rPr>
  </w:style>
  <w:style w:type="character" w:customStyle="1" w:styleId="CommentSubjectChar">
    <w:name w:val="Comment Subject Char"/>
    <w:basedOn w:val="CommentTextChar"/>
    <w:link w:val="CommentSubject"/>
    <w:rsid w:val="00460AF5"/>
    <w:rPr>
      <w:rFonts w:ascii="Times New Roman" w:eastAsia="Times New Roman" w:hAnsi="Times New Roman" w:cs="Times New Roman"/>
      <w:b/>
      <w:bCs/>
      <w:sz w:val="20"/>
      <w:szCs w:val="20"/>
      <w:lang w:eastAsia="en-AU"/>
    </w:rPr>
  </w:style>
  <w:style w:type="paragraph" w:styleId="BalloonText">
    <w:name w:val="Balloon Text"/>
    <w:basedOn w:val="Normal"/>
    <w:link w:val="BalloonTextChar"/>
    <w:rsid w:val="00460AF5"/>
    <w:rPr>
      <w:rFonts w:ascii="Tahoma" w:hAnsi="Tahoma" w:cs="Tahoma"/>
      <w:sz w:val="16"/>
      <w:szCs w:val="16"/>
    </w:rPr>
  </w:style>
  <w:style w:type="character" w:customStyle="1" w:styleId="BalloonTextChar">
    <w:name w:val="Balloon Text Char"/>
    <w:basedOn w:val="DefaultParagraphFont"/>
    <w:link w:val="BalloonText"/>
    <w:rsid w:val="00460AF5"/>
    <w:rPr>
      <w:rFonts w:ascii="Tahoma" w:eastAsia="Times New Roman" w:hAnsi="Tahoma" w:cs="Tahoma"/>
      <w:sz w:val="16"/>
      <w:szCs w:val="16"/>
      <w:lang w:eastAsia="en-AU"/>
    </w:rPr>
  </w:style>
  <w:style w:type="paragraph" w:customStyle="1" w:styleId="ChartBoldText">
    <w:name w:val="Chart Bold Text"/>
    <w:basedOn w:val="ChartText"/>
    <w:next w:val="ChartText"/>
    <w:semiHidden/>
    <w:rsid w:val="00460AF5"/>
    <w:pPr>
      <w:spacing w:before="0"/>
      <w:jc w:val="center"/>
    </w:pPr>
    <w:rPr>
      <w:b/>
    </w:rPr>
  </w:style>
  <w:style w:type="paragraph" w:customStyle="1" w:styleId="ChartHighlight">
    <w:name w:val="Chart Highlight"/>
    <w:basedOn w:val="ChartBoldText"/>
    <w:semiHidden/>
    <w:rsid w:val="00460AF5"/>
    <w:pPr>
      <w:spacing w:line="220" w:lineRule="atLeast"/>
    </w:pPr>
    <w:rPr>
      <w:caps/>
      <w:color w:val="FFFFFF"/>
      <w:sz w:val="20"/>
      <w:szCs w:val="20"/>
    </w:rPr>
  </w:style>
  <w:style w:type="paragraph" w:customStyle="1" w:styleId="LCHeading1">
    <w:name w:val="LC Heading 1"/>
    <w:basedOn w:val="BodyText"/>
    <w:next w:val="BodyText"/>
    <w:semiHidden/>
    <w:rsid w:val="00460AF5"/>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460AF5"/>
    <w:pPr>
      <w:spacing w:before="240"/>
      <w:outlineLvl w:val="1"/>
    </w:pPr>
    <w:rPr>
      <w:sz w:val="21"/>
      <w:szCs w:val="21"/>
    </w:rPr>
  </w:style>
  <w:style w:type="paragraph" w:customStyle="1" w:styleId="LCHeading3">
    <w:name w:val="LC Heading 3"/>
    <w:basedOn w:val="BodyText"/>
    <w:semiHidden/>
    <w:rsid w:val="00460AF5"/>
    <w:pPr>
      <w:tabs>
        <w:tab w:val="num" w:pos="425"/>
      </w:tabs>
      <w:ind w:left="425" w:hanging="425"/>
      <w:outlineLvl w:val="2"/>
    </w:pPr>
    <w:rPr>
      <w:szCs w:val="20"/>
      <w:lang w:eastAsia="en-US"/>
    </w:rPr>
  </w:style>
  <w:style w:type="paragraph" w:customStyle="1" w:styleId="LCHeading4">
    <w:name w:val="LC Heading 4"/>
    <w:basedOn w:val="LCHeading3"/>
    <w:semiHidden/>
    <w:rsid w:val="00460AF5"/>
    <w:pPr>
      <w:tabs>
        <w:tab w:val="clear" w:pos="425"/>
        <w:tab w:val="num" w:pos="851"/>
      </w:tabs>
      <w:ind w:left="851" w:hanging="426"/>
      <w:outlineLvl w:val="3"/>
    </w:pPr>
  </w:style>
  <w:style w:type="paragraph" w:customStyle="1" w:styleId="LCHeading5">
    <w:name w:val="LC Heading 5"/>
    <w:basedOn w:val="LCHeading4"/>
    <w:semiHidden/>
    <w:rsid w:val="00460AF5"/>
    <w:pPr>
      <w:tabs>
        <w:tab w:val="clear" w:pos="851"/>
        <w:tab w:val="num" w:pos="1276"/>
      </w:tabs>
      <w:ind w:left="1276" w:hanging="425"/>
      <w:outlineLvl w:val="4"/>
    </w:pPr>
    <w:rPr>
      <w:szCs w:val="21"/>
    </w:rPr>
  </w:style>
  <w:style w:type="paragraph" w:customStyle="1" w:styleId="LCHeading6">
    <w:name w:val="LC Heading 6"/>
    <w:basedOn w:val="LCHeading5"/>
    <w:semiHidden/>
    <w:rsid w:val="00460AF5"/>
    <w:pPr>
      <w:tabs>
        <w:tab w:val="clear" w:pos="1276"/>
        <w:tab w:val="num" w:pos="1701"/>
      </w:tabs>
      <w:ind w:left="1701"/>
      <w:outlineLvl w:val="5"/>
    </w:pPr>
  </w:style>
  <w:style w:type="paragraph" w:customStyle="1" w:styleId="NoteNumber">
    <w:name w:val="Note Number"/>
    <w:basedOn w:val="TableTextEntries"/>
    <w:link w:val="NoteNumberCharChar"/>
    <w:rsid w:val="00460AF5"/>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60AF5"/>
    <w:rPr>
      <w:rFonts w:ascii="Arial" w:eastAsia="Times New Roman" w:hAnsi="Arial" w:cs="Times New Roman"/>
      <w:sz w:val="16"/>
      <w:szCs w:val="16"/>
    </w:rPr>
  </w:style>
  <w:style w:type="paragraph" w:customStyle="1" w:styleId="SeekCommentHeading">
    <w:name w:val="Seek Comment Heading"/>
    <w:basedOn w:val="RecommendationHeading"/>
    <w:next w:val="SeekCommentNumber"/>
    <w:rsid w:val="00460AF5"/>
  </w:style>
  <w:style w:type="paragraph" w:customStyle="1" w:styleId="RecommendationHeading">
    <w:name w:val="Recommendation Heading"/>
    <w:basedOn w:val="BodyText"/>
    <w:next w:val="RecommendationNumber"/>
    <w:rsid w:val="00460AF5"/>
    <w:pPr>
      <w:keepNext/>
      <w:jc w:val="left"/>
    </w:pPr>
    <w:rPr>
      <w:rFonts w:ascii="Arial" w:hAnsi="Arial"/>
    </w:rPr>
  </w:style>
  <w:style w:type="paragraph" w:customStyle="1" w:styleId="SeekCommentNumber">
    <w:name w:val="Seek Comment Number"/>
    <w:basedOn w:val="Normal"/>
    <w:next w:val="BodyText"/>
    <w:rsid w:val="00460AF5"/>
    <w:pPr>
      <w:numPr>
        <w:numId w:val="18"/>
      </w:numPr>
      <w:spacing w:before="120" w:line="280" w:lineRule="atLeast"/>
      <w:jc w:val="both"/>
    </w:pPr>
    <w:rPr>
      <w:rFonts w:ascii="Arial" w:hAnsi="Arial"/>
      <w:sz w:val="21"/>
      <w:szCs w:val="21"/>
    </w:rPr>
  </w:style>
  <w:style w:type="paragraph" w:customStyle="1" w:styleId="ChartListNumber">
    <w:name w:val="Chart List Number"/>
    <w:basedOn w:val="ChartText"/>
    <w:semiHidden/>
    <w:rsid w:val="00460AF5"/>
    <w:pPr>
      <w:numPr>
        <w:numId w:val="26"/>
      </w:numPr>
      <w:spacing w:before="60"/>
    </w:pPr>
  </w:style>
  <w:style w:type="paragraph" w:customStyle="1" w:styleId="FindingBullet">
    <w:name w:val="Finding Bullet"/>
    <w:basedOn w:val="RecommendationBullet"/>
    <w:rsid w:val="00460AF5"/>
    <w:pPr>
      <w:numPr>
        <w:numId w:val="16"/>
      </w:numPr>
    </w:pPr>
  </w:style>
  <w:style w:type="paragraph" w:customStyle="1" w:styleId="FindingHeading">
    <w:name w:val="Finding Heading"/>
    <w:basedOn w:val="RecommendationHeading"/>
    <w:next w:val="FindingNumber"/>
    <w:rsid w:val="00460AF5"/>
  </w:style>
  <w:style w:type="paragraph" w:customStyle="1" w:styleId="FindingNumber">
    <w:name w:val="Finding Number"/>
    <w:basedOn w:val="Normal"/>
    <w:next w:val="BodyText"/>
    <w:rsid w:val="00460AF5"/>
    <w:pPr>
      <w:numPr>
        <w:numId w:val="22"/>
      </w:numPr>
      <w:spacing w:before="120" w:line="280" w:lineRule="atLeast"/>
      <w:jc w:val="both"/>
    </w:pPr>
    <w:rPr>
      <w:rFonts w:ascii="Arial" w:hAnsi="Arial"/>
      <w:color w:val="00408A"/>
      <w:sz w:val="21"/>
      <w:szCs w:val="21"/>
    </w:rPr>
  </w:style>
  <w:style w:type="character" w:styleId="FollowedHyperlink">
    <w:name w:val="FollowedHyperlink"/>
    <w:basedOn w:val="DefaultParagraphFont"/>
    <w:rsid w:val="00460AF5"/>
    <w:rPr>
      <w:color w:val="800080" w:themeColor="followedHyperlink"/>
      <w:u w:val="single"/>
    </w:rPr>
  </w:style>
  <w:style w:type="paragraph" w:styleId="NormalWeb">
    <w:name w:val="Normal (Web)"/>
    <w:basedOn w:val="Normal"/>
    <w:uiPriority w:val="99"/>
    <w:unhideWhenUsed/>
    <w:rsid w:val="00460AF5"/>
    <w:pPr>
      <w:spacing w:after="300"/>
    </w:pPr>
    <w:rPr>
      <w:rFonts w:ascii="Times New Roman" w:hAnsi="Times New Roman"/>
      <w:color w:val="000000"/>
      <w:sz w:val="24"/>
    </w:rPr>
  </w:style>
  <w:style w:type="paragraph" w:styleId="ListParagraph">
    <w:name w:val="List Paragraph"/>
    <w:basedOn w:val="Normal"/>
    <w:link w:val="ListParagraphChar"/>
    <w:uiPriority w:val="34"/>
    <w:qFormat/>
    <w:rsid w:val="00460AF5"/>
    <w:pPr>
      <w:spacing w:after="200" w:line="276" w:lineRule="auto"/>
      <w:ind w:left="720"/>
      <w:contextualSpacing/>
    </w:pPr>
    <w:rPr>
      <w:rFonts w:asciiTheme="minorHAnsi" w:eastAsiaTheme="minorHAnsi" w:hAnsiTheme="minorHAnsi" w:cstheme="minorBidi"/>
      <w:szCs w:val="22"/>
      <w:lang w:eastAsia="en-US"/>
    </w:rPr>
  </w:style>
  <w:style w:type="character" w:customStyle="1" w:styleId="ListParagraphChar">
    <w:name w:val="List Paragraph Char"/>
    <w:basedOn w:val="DefaultParagraphFont"/>
    <w:link w:val="ListParagraph"/>
    <w:uiPriority w:val="34"/>
    <w:rsid w:val="00460AF5"/>
  </w:style>
  <w:style w:type="paragraph" w:customStyle="1" w:styleId="Default">
    <w:name w:val="Default"/>
    <w:rsid w:val="00460AF5"/>
    <w:pPr>
      <w:autoSpaceDE w:val="0"/>
      <w:autoSpaceDN w:val="0"/>
      <w:adjustRightInd w:val="0"/>
      <w:spacing w:after="0" w:line="240" w:lineRule="auto"/>
    </w:pPr>
    <w:rPr>
      <w:rFonts w:ascii="Calibri" w:eastAsia="Times New Roman" w:hAnsi="Calibri" w:cs="Calibri"/>
      <w:color w:val="000000"/>
      <w:sz w:val="24"/>
      <w:szCs w:val="24"/>
      <w:lang w:eastAsia="en-AU"/>
    </w:rPr>
  </w:style>
  <w:style w:type="table" w:styleId="LightShading-Accent1">
    <w:name w:val="Light Shading Accent 1"/>
    <w:basedOn w:val="TableNormal"/>
    <w:uiPriority w:val="60"/>
    <w:rsid w:val="00460AF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460AF5"/>
  </w:style>
  <w:style w:type="paragraph" w:styleId="PlainText">
    <w:name w:val="Plain Text"/>
    <w:basedOn w:val="Normal"/>
    <w:link w:val="PlainTextChar"/>
    <w:uiPriority w:val="99"/>
    <w:unhideWhenUsed/>
    <w:rsid w:val="00460AF5"/>
    <w:rPr>
      <w:rFonts w:ascii="Calibri" w:hAnsi="Calibri"/>
      <w:szCs w:val="22"/>
      <w:lang w:eastAsia="en-US"/>
    </w:rPr>
  </w:style>
  <w:style w:type="character" w:customStyle="1" w:styleId="PlainTextChar">
    <w:name w:val="Plain Text Char"/>
    <w:basedOn w:val="DefaultParagraphFont"/>
    <w:link w:val="PlainText"/>
    <w:uiPriority w:val="99"/>
    <w:rsid w:val="00460AF5"/>
    <w:rPr>
      <w:rFonts w:ascii="Calibri" w:eastAsia="Times New Roman" w:hAnsi="Calibri" w:cs="Times New Roman"/>
    </w:rPr>
  </w:style>
  <w:style w:type="paragraph" w:customStyle="1" w:styleId="BasicParagraph">
    <w:name w:val="[Basic Paragraph]"/>
    <w:basedOn w:val="Normal"/>
    <w:uiPriority w:val="99"/>
    <w:rsid w:val="00460AF5"/>
    <w:pPr>
      <w:autoSpaceDE w:val="0"/>
      <w:autoSpaceDN w:val="0"/>
      <w:adjustRightInd w:val="0"/>
      <w:spacing w:line="288" w:lineRule="auto"/>
      <w:textAlignment w:val="center"/>
    </w:pPr>
    <w:rPr>
      <w:rFonts w:ascii="Minion Pro" w:hAnsi="Minion Pro" w:cs="Minion Pro"/>
      <w:color w:val="000000"/>
      <w:sz w:val="24"/>
      <w:lang w:val="en-GB"/>
    </w:rPr>
  </w:style>
  <w:style w:type="paragraph" w:styleId="NoSpacing">
    <w:name w:val="No Spacing"/>
    <w:uiPriority w:val="1"/>
    <w:qFormat/>
    <w:rsid w:val="00460AF5"/>
    <w:pPr>
      <w:spacing w:after="0" w:line="240" w:lineRule="auto"/>
    </w:pPr>
  </w:style>
  <w:style w:type="paragraph" w:styleId="EndnoteText">
    <w:name w:val="endnote text"/>
    <w:basedOn w:val="Normal"/>
    <w:link w:val="EndnoteTextChar"/>
    <w:uiPriority w:val="99"/>
    <w:semiHidden/>
    <w:unhideWhenUsed/>
    <w:rsid w:val="009F309A"/>
    <w:rPr>
      <w:sz w:val="20"/>
      <w:szCs w:val="20"/>
    </w:rPr>
  </w:style>
  <w:style w:type="character" w:customStyle="1" w:styleId="EndnoteTextChar">
    <w:name w:val="Endnote Text Char"/>
    <w:basedOn w:val="DefaultParagraphFont"/>
    <w:link w:val="EndnoteText"/>
    <w:uiPriority w:val="99"/>
    <w:semiHidden/>
    <w:rsid w:val="009F309A"/>
    <w:rPr>
      <w:rFonts w:ascii="Book Antiqua" w:eastAsia="Times New Roman" w:hAnsi="Book Antiqua" w:cs="Times New Roman"/>
      <w:sz w:val="20"/>
      <w:szCs w:val="20"/>
      <w:lang w:eastAsia="en-AU"/>
    </w:rPr>
  </w:style>
  <w:style w:type="character" w:styleId="EndnoteReference">
    <w:name w:val="endnote reference"/>
    <w:basedOn w:val="DefaultParagraphFont"/>
    <w:uiPriority w:val="99"/>
    <w:semiHidden/>
    <w:unhideWhenUsed/>
    <w:rsid w:val="009F30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yron.nsw.gov.au/council-improvement-program" TargetMode="External"/><Relationship Id="rId117" Type="http://schemas.openxmlformats.org/officeDocument/2006/relationships/image" Target="media/image48.png"/><Relationship Id="rId21" Type="http://schemas.openxmlformats.org/officeDocument/2006/relationships/image" Target="media/image3.png"/><Relationship Id="rId42" Type="http://schemas.openxmlformats.org/officeDocument/2006/relationships/hyperlink" Target="http://www.byron.nsw.gov.au/faq/special-rate-variation" TargetMode="External"/><Relationship Id="rId47" Type="http://schemas.openxmlformats.org/officeDocument/2006/relationships/hyperlink" Target="http://www.byron.nsw.gov.au/faq/special-rate-variation" TargetMode="External"/><Relationship Id="rId63" Type="http://schemas.openxmlformats.org/officeDocument/2006/relationships/image" Target="media/image11.png"/><Relationship Id="rId68" Type="http://schemas.openxmlformats.org/officeDocument/2006/relationships/image" Target="media/image16.png"/><Relationship Id="rId84" Type="http://schemas.openxmlformats.org/officeDocument/2006/relationships/image" Target="media/image28.png"/><Relationship Id="rId89" Type="http://schemas.openxmlformats.org/officeDocument/2006/relationships/hyperlink" Target="http://www.byron.nsw.gov.au/funding-our-future" TargetMode="External"/><Relationship Id="rId112" Type="http://schemas.openxmlformats.org/officeDocument/2006/relationships/image" Target="media/image43.emf"/><Relationship Id="rId133" Type="http://schemas.openxmlformats.org/officeDocument/2006/relationships/image" Target="media/image60.png"/><Relationship Id="rId138" Type="http://schemas.openxmlformats.org/officeDocument/2006/relationships/hyperlink" Target="https://enovaenergy.com.au/" TargetMode="External"/><Relationship Id="rId16" Type="http://schemas.openxmlformats.org/officeDocument/2006/relationships/header" Target="header5.xml"/><Relationship Id="rId107" Type="http://schemas.openxmlformats.org/officeDocument/2006/relationships/image" Target="media/image38.png"/><Relationship Id="rId11" Type="http://schemas.openxmlformats.org/officeDocument/2006/relationships/header" Target="header2.xml"/><Relationship Id="rId32" Type="http://schemas.openxmlformats.org/officeDocument/2006/relationships/image" Target="media/image9.png"/><Relationship Id="rId37" Type="http://schemas.openxmlformats.org/officeDocument/2006/relationships/hyperlink" Target="http://www.byron.nsw.gov.au/faq/special-rate-variation" TargetMode="External"/><Relationship Id="rId53" Type="http://schemas.openxmlformats.org/officeDocument/2006/relationships/hyperlink" Target="http://www.byron.nsw.gov.au/faq/special-rate-variation" TargetMode="External"/><Relationship Id="rId58" Type="http://schemas.openxmlformats.org/officeDocument/2006/relationships/hyperlink" Target="http://www.byron.nsw.gov.au/faq/special-rate-variation" TargetMode="External"/><Relationship Id="rId74" Type="http://schemas.openxmlformats.org/officeDocument/2006/relationships/image" Target="media/image20.png"/><Relationship Id="rId79" Type="http://schemas.openxmlformats.org/officeDocument/2006/relationships/image" Target="media/image25.jpeg"/><Relationship Id="rId102" Type="http://schemas.openxmlformats.org/officeDocument/2006/relationships/hyperlink" Target="http://www.byron.nsw.gov.au/media-releases/2016/12/12/water-and-sewer-customers-to-get-rate-relief" TargetMode="External"/><Relationship Id="rId123" Type="http://schemas.openxmlformats.org/officeDocument/2006/relationships/image" Target="media/image50.emf"/><Relationship Id="rId128" Type="http://schemas.openxmlformats.org/officeDocument/2006/relationships/image" Target="media/image55.emf"/><Relationship Id="rId144" Type="http://schemas.openxmlformats.org/officeDocument/2006/relationships/header" Target="header7.xm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www.byron.nsw.gov.au/funding-our-future" TargetMode="External"/><Relationship Id="rId95" Type="http://schemas.openxmlformats.org/officeDocument/2006/relationships/image" Target="media/image32.png"/><Relationship Id="rId22" Type="http://schemas.openxmlformats.org/officeDocument/2006/relationships/image" Target="media/image4.png"/><Relationship Id="rId27" Type="http://schemas.openxmlformats.org/officeDocument/2006/relationships/hyperlink" Target="http://www.byron.nsw.gov.au/publications/asset-management-review-community-survey-report" TargetMode="External"/><Relationship Id="rId43" Type="http://schemas.openxmlformats.org/officeDocument/2006/relationships/hyperlink" Target="http://www.byron.nsw.gov.au/faq/special-rate-variation" TargetMode="External"/><Relationship Id="rId48" Type="http://schemas.openxmlformats.org/officeDocument/2006/relationships/hyperlink" Target="http://www.byron.nsw.gov.au/faq/special-rate-variation" TargetMode="External"/><Relationship Id="rId64" Type="http://schemas.openxmlformats.org/officeDocument/2006/relationships/image" Target="media/image12.png"/><Relationship Id="rId69" Type="http://schemas.openxmlformats.org/officeDocument/2006/relationships/image" Target="media/image17.png"/><Relationship Id="rId113" Type="http://schemas.openxmlformats.org/officeDocument/2006/relationships/image" Target="media/image44.png"/><Relationship Id="rId118" Type="http://schemas.openxmlformats.org/officeDocument/2006/relationships/hyperlink" Target="http://www.byron.nsw.gov.au/newsletters/general-manager/2016-12-12" TargetMode="External"/><Relationship Id="rId134" Type="http://schemas.openxmlformats.org/officeDocument/2006/relationships/image" Target="cid:image006.png@01D285E2.F35F2E10" TargetMode="External"/><Relationship Id="rId139" Type="http://schemas.openxmlformats.org/officeDocument/2006/relationships/hyperlink" Target="http://www.corem.org.au/" TargetMode="External"/><Relationship Id="rId80" Type="http://schemas.openxmlformats.org/officeDocument/2006/relationships/image" Target="media/image26.png"/><Relationship Id="rId85" Type="http://schemas.openxmlformats.org/officeDocument/2006/relationships/hyperlink" Target="http://www.byron.nsw.gov.au/newsletters/sustainability/2016-11-17"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www.byron.nsw.gov.au/financial-sustainability-project-plan" TargetMode="External"/><Relationship Id="rId33" Type="http://schemas.openxmlformats.org/officeDocument/2006/relationships/image" Target="media/image10.png"/><Relationship Id="rId38" Type="http://schemas.openxmlformats.org/officeDocument/2006/relationships/hyperlink" Target="http://www.byron.nsw.gov.au/faq/special-rate-variation" TargetMode="External"/><Relationship Id="rId46" Type="http://schemas.openxmlformats.org/officeDocument/2006/relationships/hyperlink" Target="http://www.byron.nsw.gov.au/faq/special-rate-variation" TargetMode="External"/><Relationship Id="rId59" Type="http://schemas.openxmlformats.org/officeDocument/2006/relationships/hyperlink" Target="http://www.byron.nsw.gov.au/faq/special-rate-variation" TargetMode="External"/><Relationship Id="rId67" Type="http://schemas.openxmlformats.org/officeDocument/2006/relationships/image" Target="media/image15.png"/><Relationship Id="rId103" Type="http://schemas.openxmlformats.org/officeDocument/2006/relationships/hyperlink" Target="http://www.byron.nsw.gov.au/media-releases/2017/01/13/special-rate-variation-goes-to-council-on-february-2" TargetMode="External"/><Relationship Id="rId108" Type="http://schemas.openxmlformats.org/officeDocument/2006/relationships/image" Target="media/image39.png"/><Relationship Id="rId116" Type="http://schemas.openxmlformats.org/officeDocument/2006/relationships/image" Target="media/image47.emf"/><Relationship Id="rId124" Type="http://schemas.openxmlformats.org/officeDocument/2006/relationships/image" Target="media/image51.emf"/><Relationship Id="rId129" Type="http://schemas.openxmlformats.org/officeDocument/2006/relationships/image" Target="media/image56.emf"/><Relationship Id="rId137" Type="http://schemas.openxmlformats.org/officeDocument/2006/relationships/hyperlink" Target="http://brunswickvalleylandcare.org.au/" TargetMode="External"/><Relationship Id="rId20" Type="http://schemas.openxmlformats.org/officeDocument/2006/relationships/image" Target="media/image2.png"/><Relationship Id="rId41" Type="http://schemas.openxmlformats.org/officeDocument/2006/relationships/hyperlink" Target="http://www.byron.nsw.gov.au/faq/special-rate-variation" TargetMode="External"/><Relationship Id="rId54" Type="http://schemas.openxmlformats.org/officeDocument/2006/relationships/hyperlink" Target="http://www.byron.nsw.gov.au/faq/special-rate-variation" TargetMode="External"/><Relationship Id="rId62" Type="http://schemas.openxmlformats.org/officeDocument/2006/relationships/hyperlink" Target="http://www.byron.nsw.gov.au/faq/special-rate-variation" TargetMode="External"/><Relationship Id="rId70" Type="http://schemas.openxmlformats.org/officeDocument/2006/relationships/image" Target="media/image18.png"/><Relationship Id="rId75" Type="http://schemas.openxmlformats.org/officeDocument/2006/relationships/image" Target="media/image21.png"/><Relationship Id="rId83" Type="http://schemas.openxmlformats.org/officeDocument/2006/relationships/hyperlink" Target="http://www.byron.nsw.gov.au/newsletters/general-manager/2016-11-24" TargetMode="External"/><Relationship Id="rId88" Type="http://schemas.openxmlformats.org/officeDocument/2006/relationships/hyperlink" Target="http://byron.infocouncil.biz/Open/2016/12/OC_15122016_AGN_536_WEB.htm" TargetMode="External"/><Relationship Id="rId91" Type="http://schemas.openxmlformats.org/officeDocument/2006/relationships/image" Target="media/image30.png"/><Relationship Id="rId96" Type="http://schemas.openxmlformats.org/officeDocument/2006/relationships/image" Target="media/image33.png"/><Relationship Id="rId111" Type="http://schemas.openxmlformats.org/officeDocument/2006/relationships/image" Target="media/image42.png"/><Relationship Id="rId132" Type="http://schemas.openxmlformats.org/officeDocument/2006/relationships/image" Target="media/image59.emf"/><Relationship Id="rId140" Type="http://schemas.openxmlformats.org/officeDocument/2006/relationships/image" Target="media/image61.png"/><Relationship Id="rId14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hyperlink" Target="http://www.byron.nsw.gov.au/faq/special-rate-variation" TargetMode="External"/><Relationship Id="rId49" Type="http://schemas.openxmlformats.org/officeDocument/2006/relationships/hyperlink" Target="http://www.byron.nsw.gov.au/faq/special-rate-variation" TargetMode="External"/><Relationship Id="rId57" Type="http://schemas.openxmlformats.org/officeDocument/2006/relationships/hyperlink" Target="http://www.byron.nsw.gov.au/faq/special-rate-variation" TargetMode="External"/><Relationship Id="rId106" Type="http://schemas.openxmlformats.org/officeDocument/2006/relationships/image" Target="media/image37.png"/><Relationship Id="rId114" Type="http://schemas.openxmlformats.org/officeDocument/2006/relationships/image" Target="media/image45.png"/><Relationship Id="rId119" Type="http://schemas.openxmlformats.org/officeDocument/2006/relationships/hyperlink" Target="http://www.byron.nsw.gov.au/newsletters/general-manager/2016-12-16" TargetMode="External"/><Relationship Id="rId127" Type="http://schemas.openxmlformats.org/officeDocument/2006/relationships/image" Target="media/image54.emf"/><Relationship Id="rId10" Type="http://schemas.openxmlformats.org/officeDocument/2006/relationships/hyperlink" Target="http://www.ipart.nsw.gov.au/" TargetMode="External"/><Relationship Id="rId31" Type="http://schemas.openxmlformats.org/officeDocument/2006/relationships/hyperlink" Target="http://www.byron.nsw.gov.au/rate-peg-and-the-srv" TargetMode="External"/><Relationship Id="rId44" Type="http://schemas.openxmlformats.org/officeDocument/2006/relationships/hyperlink" Target="http://www.byron.nsw.gov.au/faq/special-rate-variation" TargetMode="External"/><Relationship Id="rId52" Type="http://schemas.openxmlformats.org/officeDocument/2006/relationships/hyperlink" Target="http://www.byron.nsw.gov.au/faq/special-rate-variation" TargetMode="External"/><Relationship Id="rId60" Type="http://schemas.openxmlformats.org/officeDocument/2006/relationships/hyperlink" Target="http://www.byron.nsw.gov.au/faq/special-rate-variation" TargetMode="External"/><Relationship Id="rId65" Type="http://schemas.openxmlformats.org/officeDocument/2006/relationships/image" Target="media/image13.png"/><Relationship Id="rId73" Type="http://schemas.openxmlformats.org/officeDocument/2006/relationships/hyperlink" Target="http://www.byron.nsw.gov.au" TargetMode="External"/><Relationship Id="rId78" Type="http://schemas.openxmlformats.org/officeDocument/2006/relationships/image" Target="media/image24.jpeg"/><Relationship Id="rId81" Type="http://schemas.openxmlformats.org/officeDocument/2006/relationships/hyperlink" Target="http://www.byron.nsw.gov.au/newsletters/general-manager/2016-11-11" TargetMode="External"/><Relationship Id="rId86" Type="http://schemas.openxmlformats.org/officeDocument/2006/relationships/hyperlink" Target="http://www.byron.nsw.gov.au/newsletters/general-manager/2016-12-12" TargetMode="External"/><Relationship Id="rId94" Type="http://schemas.openxmlformats.org/officeDocument/2006/relationships/hyperlink" Target="http://www.byron.nsw.gov.au/newsletters/general-manager/2017-01-13" TargetMode="External"/><Relationship Id="rId99" Type="http://schemas.openxmlformats.org/officeDocument/2006/relationships/hyperlink" Target="http://www.byron.nsw.gov.au" TargetMode="External"/><Relationship Id="rId101" Type="http://schemas.openxmlformats.org/officeDocument/2006/relationships/image" Target="media/image35.png"/><Relationship Id="rId122" Type="http://schemas.openxmlformats.org/officeDocument/2006/relationships/image" Target="media/image49.emf"/><Relationship Id="rId130" Type="http://schemas.openxmlformats.org/officeDocument/2006/relationships/image" Target="media/image57.emf"/><Relationship Id="rId135" Type="http://schemas.openxmlformats.org/officeDocument/2006/relationships/chart" Target="charts/chart1.xml"/><Relationship Id="rId143" Type="http://schemas.openxmlformats.org/officeDocument/2006/relationships/image" Target="media/image64.png"/><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www.byron.nsw.gov.au/faq/special-rate-variation" TargetMode="External"/><Relationship Id="rId109" Type="http://schemas.openxmlformats.org/officeDocument/2006/relationships/image" Target="media/image40.png"/><Relationship Id="rId34" Type="http://schemas.openxmlformats.org/officeDocument/2006/relationships/hyperlink" Target="http://www.byron.nsw.gov.au/funding-our-future" TargetMode="External"/><Relationship Id="rId50" Type="http://schemas.openxmlformats.org/officeDocument/2006/relationships/hyperlink" Target="http://www.byron.nsw.gov.au/faq/special-rate-variation" TargetMode="External"/><Relationship Id="rId55" Type="http://schemas.openxmlformats.org/officeDocument/2006/relationships/hyperlink" Target="http://www.byron.nsw.gov.au/faq/special-rate-variation" TargetMode="External"/><Relationship Id="rId76" Type="http://schemas.openxmlformats.org/officeDocument/2006/relationships/image" Target="media/image22.png"/><Relationship Id="rId97" Type="http://schemas.openxmlformats.org/officeDocument/2006/relationships/image" Target="media/image34.png"/><Relationship Id="rId104" Type="http://schemas.openxmlformats.org/officeDocument/2006/relationships/hyperlink" Target="http://www.echo.net.au/2017/01/petition-rejects-proposed-60-per-cent-rate-rise-byron-residents/" TargetMode="External"/><Relationship Id="rId120" Type="http://schemas.openxmlformats.org/officeDocument/2006/relationships/hyperlink" Target="http://www.byron.nsw.gov.au/newsletters/general-manager/2017-01-13" TargetMode="External"/><Relationship Id="rId125" Type="http://schemas.openxmlformats.org/officeDocument/2006/relationships/image" Target="media/image52.png"/><Relationship Id="rId141" Type="http://schemas.openxmlformats.org/officeDocument/2006/relationships/image" Target="media/image62.png"/><Relationship Id="rId14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19.png"/><Relationship Id="rId92"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hyperlink" Target="http://www.byron.nsw.gov.au/publications/asset-management-review-community-survey-report" TargetMode="External"/><Relationship Id="rId24" Type="http://schemas.openxmlformats.org/officeDocument/2006/relationships/image" Target="media/image6.png"/><Relationship Id="rId40" Type="http://schemas.openxmlformats.org/officeDocument/2006/relationships/hyperlink" Target="http://www.byron.nsw.gov.au/faq/special-rate-variation" TargetMode="External"/><Relationship Id="rId45" Type="http://schemas.openxmlformats.org/officeDocument/2006/relationships/hyperlink" Target="http://www.byron.nsw.gov.au/faq/special-rate-variation" TargetMode="External"/><Relationship Id="rId66" Type="http://schemas.openxmlformats.org/officeDocument/2006/relationships/image" Target="media/image14.png"/><Relationship Id="rId87" Type="http://schemas.openxmlformats.org/officeDocument/2006/relationships/image" Target="media/image29.png"/><Relationship Id="rId110" Type="http://schemas.openxmlformats.org/officeDocument/2006/relationships/image" Target="media/image41.png"/><Relationship Id="rId115" Type="http://schemas.openxmlformats.org/officeDocument/2006/relationships/image" Target="media/image46.emf"/><Relationship Id="rId131" Type="http://schemas.openxmlformats.org/officeDocument/2006/relationships/image" Target="media/image58.emf"/><Relationship Id="rId136" Type="http://schemas.openxmlformats.org/officeDocument/2006/relationships/chart" Target="charts/chart2.xml"/><Relationship Id="rId61" Type="http://schemas.openxmlformats.org/officeDocument/2006/relationships/hyperlink" Target="http://www.byron.nsw.gov.au/faq/special-rate-variation" TargetMode="External"/><Relationship Id="rId82" Type="http://schemas.openxmlformats.org/officeDocument/2006/relationships/image" Target="media/image27.png"/><Relationship Id="rId19" Type="http://schemas.openxmlformats.org/officeDocument/2006/relationships/hyperlink" Target="https://vimeo.com/201794765" TargetMode="External"/><Relationship Id="rId14" Type="http://schemas.openxmlformats.org/officeDocument/2006/relationships/footer" Target="footer2.xml"/><Relationship Id="rId30" Type="http://schemas.openxmlformats.org/officeDocument/2006/relationships/image" Target="media/image8.png"/><Relationship Id="rId35" Type="http://schemas.openxmlformats.org/officeDocument/2006/relationships/hyperlink" Target="http://www.byron.nsw.gov.au/faq/special-rate-variation" TargetMode="External"/><Relationship Id="rId56" Type="http://schemas.openxmlformats.org/officeDocument/2006/relationships/hyperlink" Target="http://www.byron.nsw.gov.au/faq/special-rate-variation" TargetMode="External"/><Relationship Id="rId77" Type="http://schemas.openxmlformats.org/officeDocument/2006/relationships/image" Target="media/image23.jpeg"/><Relationship Id="rId100" Type="http://schemas.openxmlformats.org/officeDocument/2006/relationships/hyperlink" Target="http://www.byron.nsw.gov.au/rate-peg-and-the-srv" TargetMode="External"/><Relationship Id="rId105" Type="http://schemas.openxmlformats.org/officeDocument/2006/relationships/image" Target="media/image36.png"/><Relationship Id="rId126" Type="http://schemas.openxmlformats.org/officeDocument/2006/relationships/image" Target="media/image53.emf"/><Relationship Id="rId14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www.byron.nsw.gov.au/faq/special-rate-variation" TargetMode="External"/><Relationship Id="rId72" Type="http://schemas.openxmlformats.org/officeDocument/2006/relationships/hyperlink" Target="https://databox-apps.opaas.net.au/shares/file/3b1e62be2f0b25/?modal=n" TargetMode="External"/><Relationship Id="rId93" Type="http://schemas.openxmlformats.org/officeDocument/2006/relationships/hyperlink" Target="http://www.byron.nsw.gov.au/newsletters/general-manager/2016-12-16" TargetMode="External"/><Relationship Id="rId98" Type="http://schemas.openxmlformats.org/officeDocument/2006/relationships/hyperlink" Target="https://databox-apps.opaas.net.au/shares/file/ea7b5331f3719b/?modal=n" TargetMode="External"/><Relationship Id="rId121" Type="http://schemas.openxmlformats.org/officeDocument/2006/relationships/hyperlink" Target="http://www.byron.nsw.gov.au/newsletters/general-manager/2017-02-03" TargetMode="External"/><Relationship Id="rId142" Type="http://schemas.openxmlformats.org/officeDocument/2006/relationships/image" Target="media/image6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apmho2\group\Smart%20Charts\Executive\SRV\Employee%20Costs%20Comparison%202011-2012%20to%202015-201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fapmho2\group\Smart%20Charts\Executive\SRV\Employee%20Costs%20Comparison%202011-2012%20to%202015-2016.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611456664197066E-2"/>
          <c:y val="5.6609394296102275E-2"/>
          <c:w val="0.60856068046198819"/>
          <c:h val="0.8309538989267653"/>
        </c:manualLayout>
      </c:layout>
      <c:lineChart>
        <c:grouping val="standard"/>
        <c:varyColors val="0"/>
        <c:ser>
          <c:idx val="0"/>
          <c:order val="0"/>
          <c:tx>
            <c:v>BSC Actual (Average after capitalisation including one off restructure costs)</c:v>
          </c:tx>
          <c:spPr>
            <a:ln>
              <a:solidFill>
                <a:srgbClr val="008080"/>
              </a:solidFill>
            </a:ln>
          </c:spPr>
          <c:marker>
            <c:symbol val="none"/>
          </c:marker>
          <c:cat>
            <c:strRef>
              <c:f>'Award Comparisons'!$C$2:$G$2</c:f>
              <c:strCache>
                <c:ptCount val="5"/>
                <c:pt idx="0">
                  <c:v>FY12</c:v>
                </c:pt>
                <c:pt idx="1">
                  <c:v>FY13</c:v>
                </c:pt>
                <c:pt idx="2">
                  <c:v>FY14</c:v>
                </c:pt>
                <c:pt idx="3">
                  <c:v>FY15</c:v>
                </c:pt>
                <c:pt idx="4">
                  <c:v>FY16</c:v>
                </c:pt>
              </c:strCache>
            </c:strRef>
          </c:cat>
          <c:val>
            <c:numRef>
              <c:f>'Award Comparisons'!$C$4:$G$4</c:f>
              <c:numCache>
                <c:formatCode>0.00</c:formatCode>
                <c:ptCount val="5"/>
                <c:pt idx="0">
                  <c:v>76</c:v>
                </c:pt>
                <c:pt idx="1">
                  <c:v>77.178137651821899</c:v>
                </c:pt>
                <c:pt idx="2">
                  <c:v>83.860082304526799</c:v>
                </c:pt>
                <c:pt idx="3">
                  <c:v>78.794354838709694</c:v>
                </c:pt>
                <c:pt idx="4">
                  <c:v>82.517786561264828</c:v>
                </c:pt>
              </c:numCache>
            </c:numRef>
          </c:val>
          <c:smooth val="0"/>
        </c:ser>
        <c:ser>
          <c:idx val="1"/>
          <c:order val="1"/>
          <c:tx>
            <c:v>Industrial Award increased on FY12 base</c:v>
          </c:tx>
          <c:spPr>
            <a:ln>
              <a:solidFill>
                <a:schemeClr val="tx2">
                  <a:lumMod val="60000"/>
                  <a:lumOff val="40000"/>
                </a:schemeClr>
              </a:solidFill>
            </a:ln>
          </c:spPr>
          <c:marker>
            <c:symbol val="none"/>
          </c:marker>
          <c:cat>
            <c:strRef>
              <c:f>'Award Comparisons'!$C$2:$G$2</c:f>
              <c:strCache>
                <c:ptCount val="5"/>
                <c:pt idx="0">
                  <c:v>FY12</c:v>
                </c:pt>
                <c:pt idx="1">
                  <c:v>FY13</c:v>
                </c:pt>
                <c:pt idx="2">
                  <c:v>FY14</c:v>
                </c:pt>
                <c:pt idx="3">
                  <c:v>FY15</c:v>
                </c:pt>
                <c:pt idx="4">
                  <c:v>FY16</c:v>
                </c:pt>
              </c:strCache>
            </c:strRef>
          </c:cat>
          <c:val>
            <c:numRef>
              <c:f>'Award Comparisons'!$C$11:$G$11</c:f>
              <c:numCache>
                <c:formatCode>0.00</c:formatCode>
                <c:ptCount val="5"/>
                <c:pt idx="0">
                  <c:v>76</c:v>
                </c:pt>
                <c:pt idx="1">
                  <c:v>78.47</c:v>
                </c:pt>
                <c:pt idx="2">
                  <c:v>81.020274999999998</c:v>
                </c:pt>
                <c:pt idx="3">
                  <c:v>83.126802150000003</c:v>
                </c:pt>
                <c:pt idx="4">
                  <c:v>85.371225808049999</c:v>
                </c:pt>
              </c:numCache>
            </c:numRef>
          </c:val>
          <c:smooth val="0"/>
        </c:ser>
        <c:dLbls>
          <c:showLegendKey val="0"/>
          <c:showVal val="0"/>
          <c:showCatName val="0"/>
          <c:showSerName val="0"/>
          <c:showPercent val="0"/>
          <c:showBubbleSize val="0"/>
        </c:dLbls>
        <c:marker val="1"/>
        <c:smooth val="0"/>
        <c:axId val="43388288"/>
        <c:axId val="43395712"/>
      </c:lineChart>
      <c:catAx>
        <c:axId val="43388288"/>
        <c:scaling>
          <c:orientation val="minMax"/>
        </c:scaling>
        <c:delete val="0"/>
        <c:axPos val="b"/>
        <c:majorTickMark val="out"/>
        <c:minorTickMark val="none"/>
        <c:tickLblPos val="nextTo"/>
        <c:crossAx val="43395712"/>
        <c:crosses val="autoZero"/>
        <c:auto val="1"/>
        <c:lblAlgn val="ctr"/>
        <c:lblOffset val="100"/>
        <c:noMultiLvlLbl val="0"/>
      </c:catAx>
      <c:valAx>
        <c:axId val="43395712"/>
        <c:scaling>
          <c:orientation val="minMax"/>
          <c:min val="75"/>
        </c:scaling>
        <c:delete val="0"/>
        <c:axPos val="l"/>
        <c:majorGridlines/>
        <c:numFmt formatCode="0.00" sourceLinked="1"/>
        <c:majorTickMark val="out"/>
        <c:minorTickMark val="none"/>
        <c:tickLblPos val="nextTo"/>
        <c:crossAx val="43388288"/>
        <c:crosses val="autoZero"/>
        <c:crossBetween val="between"/>
      </c:valAx>
    </c:plotArea>
    <c:legend>
      <c:legendPos val="r"/>
      <c:layout>
        <c:manualLayout>
          <c:xMode val="edge"/>
          <c:yMode val="edge"/>
          <c:x val="0.71626549963530273"/>
          <c:y val="9.5927473554553819E-2"/>
          <c:w val="0.26622902990517872"/>
          <c:h val="0.71636686863755572"/>
        </c:manualLayout>
      </c:layou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149754517643"/>
          <c:y val="5.4746446189770509E-2"/>
          <c:w val="0.70520714279480834"/>
          <c:h val="0.68550966928149126"/>
        </c:manualLayout>
      </c:layout>
      <c:barChart>
        <c:barDir val="bar"/>
        <c:grouping val="clustered"/>
        <c:varyColors val="0"/>
        <c:ser>
          <c:idx val="0"/>
          <c:order val="0"/>
          <c:spPr>
            <a:solidFill>
              <a:schemeClr val="tx2">
                <a:lumMod val="40000"/>
                <a:lumOff val="60000"/>
              </a:schemeClr>
            </a:solidFill>
            <a:ln w="12700">
              <a:solidFill>
                <a:srgbClr val="000000"/>
              </a:solidFill>
              <a:prstDash val="solid"/>
            </a:ln>
          </c:spPr>
          <c:invertIfNegative val="0"/>
          <c:dPt>
            <c:idx val="3"/>
            <c:invertIfNegative val="0"/>
            <c:bubble3D val="0"/>
          </c:dPt>
          <c:dPt>
            <c:idx val="5"/>
            <c:invertIfNegative val="0"/>
            <c:bubble3D val="0"/>
          </c:dPt>
          <c:dPt>
            <c:idx val="6"/>
            <c:invertIfNegative val="0"/>
            <c:bubble3D val="0"/>
            <c:spPr>
              <a:solidFill>
                <a:srgbClr val="008080"/>
              </a:solidFill>
              <a:ln w="12700">
                <a:solidFill>
                  <a:srgbClr val="000000"/>
                </a:solidFill>
                <a:prstDash val="solid"/>
              </a:ln>
            </c:spPr>
          </c:dPt>
          <c:dPt>
            <c:idx val="8"/>
            <c:invertIfNegative val="0"/>
            <c:bubble3D val="0"/>
          </c:dPt>
          <c:dPt>
            <c:idx val="9"/>
            <c:invertIfNegative val="0"/>
            <c:bubble3D val="0"/>
            <c:spPr>
              <a:solidFill>
                <a:srgbClr val="008080"/>
              </a:solidFill>
              <a:ln w="12700">
                <a:solidFill>
                  <a:srgbClr val="000000"/>
                </a:solidFill>
                <a:prstDash val="solid"/>
              </a:ln>
            </c:spPr>
          </c:dPt>
          <c:cat>
            <c:strRef>
              <c:f>Sheet1!$A$1:$A$17</c:f>
              <c:strCache>
                <c:ptCount val="17"/>
                <c:pt idx="0">
                  <c:v>Greater Taree</c:v>
                </c:pt>
                <c:pt idx="1">
                  <c:v>Great Lakes</c:v>
                </c:pt>
                <c:pt idx="2">
                  <c:v>Clarence</c:v>
                </c:pt>
                <c:pt idx="3">
                  <c:v>Lismore</c:v>
                </c:pt>
                <c:pt idx="4">
                  <c:v>Ballina</c:v>
                </c:pt>
                <c:pt idx="5">
                  <c:v>Tweed </c:v>
                </c:pt>
                <c:pt idx="6">
                  <c:v>Byron (excluding restructure costs)*</c:v>
                </c:pt>
                <c:pt idx="7">
                  <c:v>Nambucca</c:v>
                </c:pt>
                <c:pt idx="8">
                  <c:v>Euorbodalla</c:v>
                </c:pt>
                <c:pt idx="9">
                  <c:v>Byron</c:v>
                </c:pt>
                <c:pt idx="10">
                  <c:v>Lake Macquarie</c:v>
                </c:pt>
                <c:pt idx="11">
                  <c:v>Bega</c:v>
                </c:pt>
                <c:pt idx="12">
                  <c:v>Coffs Harbour</c:v>
                </c:pt>
                <c:pt idx="13">
                  <c:v>Wingecarribee</c:v>
                </c:pt>
                <c:pt idx="14">
                  <c:v>Port Macquarie-Hastings</c:v>
                </c:pt>
                <c:pt idx="15">
                  <c:v>Shellharbour</c:v>
                </c:pt>
                <c:pt idx="16">
                  <c:v>Port Stephens</c:v>
                </c:pt>
              </c:strCache>
            </c:strRef>
          </c:cat>
          <c:val>
            <c:numRef>
              <c:f>Sheet1!$B$1:$B$17</c:f>
              <c:numCache>
                <c:formatCode>0.00</c:formatCode>
                <c:ptCount val="17"/>
                <c:pt idx="0">
                  <c:v>61.293172690763051</c:v>
                </c:pt>
                <c:pt idx="1">
                  <c:v>70.817869415807564</c:v>
                </c:pt>
                <c:pt idx="2">
                  <c:v>71.154545454545456</c:v>
                </c:pt>
                <c:pt idx="3">
                  <c:v>74.224537037037038</c:v>
                </c:pt>
                <c:pt idx="4">
                  <c:v>77.188612099644132</c:v>
                </c:pt>
                <c:pt idx="5">
                  <c:v>80.063253012048193</c:v>
                </c:pt>
                <c:pt idx="6">
                  <c:v>80.537549407114625</c:v>
                </c:pt>
                <c:pt idx="7">
                  <c:v>81.088495575221245</c:v>
                </c:pt>
                <c:pt idx="8">
                  <c:v>82.313679245283012</c:v>
                </c:pt>
                <c:pt idx="9">
                  <c:v>82.517786561264828</c:v>
                </c:pt>
                <c:pt idx="10">
                  <c:v>85.3309053069719</c:v>
                </c:pt>
                <c:pt idx="11">
                  <c:v>85.456338028169014</c:v>
                </c:pt>
                <c:pt idx="12">
                  <c:v>86.480808080808075</c:v>
                </c:pt>
                <c:pt idx="13">
                  <c:v>86.764864864864862</c:v>
                </c:pt>
                <c:pt idx="14">
                  <c:v>87.201183431952657</c:v>
                </c:pt>
                <c:pt idx="15">
                  <c:v>91.155619596541783</c:v>
                </c:pt>
                <c:pt idx="16">
                  <c:v>97.071599045346062</c:v>
                </c:pt>
              </c:numCache>
            </c:numRef>
          </c:val>
        </c:ser>
        <c:dLbls>
          <c:showLegendKey val="0"/>
          <c:showVal val="0"/>
          <c:showCatName val="0"/>
          <c:showSerName val="0"/>
          <c:showPercent val="0"/>
          <c:showBubbleSize val="0"/>
        </c:dLbls>
        <c:gapWidth val="90"/>
        <c:axId val="44315008"/>
        <c:axId val="44316928"/>
      </c:barChart>
      <c:catAx>
        <c:axId val="4431500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44316928"/>
        <c:crosses val="autoZero"/>
        <c:auto val="0"/>
        <c:lblAlgn val="ctr"/>
        <c:lblOffset val="100"/>
        <c:tickLblSkip val="1"/>
        <c:tickMarkSkip val="1"/>
        <c:noMultiLvlLbl val="0"/>
      </c:catAx>
      <c:valAx>
        <c:axId val="44316928"/>
        <c:scaling>
          <c:orientation val="minMax"/>
          <c:max val="98"/>
          <c:min val="61.2"/>
        </c:scaling>
        <c:delete val="0"/>
        <c:axPos val="b"/>
        <c:title>
          <c:tx>
            <c:rich>
              <a:bodyPr/>
              <a:lstStyle/>
              <a:p>
                <a:pPr>
                  <a:defRPr sz="900" b="0" i="0" u="none" strike="noStrike" baseline="0">
                    <a:solidFill>
                      <a:srgbClr val="000000"/>
                    </a:solidFill>
                    <a:latin typeface="Arial"/>
                    <a:ea typeface="Arial"/>
                    <a:cs typeface="Arial"/>
                  </a:defRPr>
                </a:pPr>
                <a:r>
                  <a:rPr lang="en-AU"/>
                  <a:t>'000</a:t>
                </a:r>
              </a:p>
            </c:rich>
          </c:tx>
          <c:layout>
            <c:manualLayout>
              <c:xMode val="edge"/>
              <c:yMode val="edge"/>
              <c:x val="0.80692115557956523"/>
              <c:y val="0.8852391965192822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44315008"/>
        <c:crosses val="autoZero"/>
        <c:crossBetween val="between"/>
        <c:majorUnit val="5"/>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empus Sans ITC"/>
          <a:ea typeface="Tempus Sans ITC"/>
          <a:cs typeface="Tempus Sans ITC"/>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0.68271</cdr:x>
      <cdr:y>0.71319</cdr:y>
    </cdr:from>
    <cdr:to>
      <cdr:x>0.96718</cdr:x>
      <cdr:y>0.95411</cdr:y>
    </cdr:to>
    <cdr:sp macro="" textlink="">
      <cdr:nvSpPr>
        <cdr:cNvPr id="2" name="TextBox 1"/>
        <cdr:cNvSpPr txBox="1"/>
      </cdr:nvSpPr>
      <cdr:spPr>
        <a:xfrm xmlns:a="http://schemas.openxmlformats.org/drawingml/2006/main">
          <a:off x="2971801" y="1776413"/>
          <a:ext cx="1238250" cy="600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900"/>
        </a:p>
      </cdr:txBody>
    </cdr:sp>
  </cdr:relSizeAnchor>
  <cdr:relSizeAnchor xmlns:cdr="http://schemas.openxmlformats.org/drawingml/2006/chartDrawing">
    <cdr:from>
      <cdr:x>0.75711</cdr:x>
      <cdr:y>0.78203</cdr:y>
    </cdr:from>
    <cdr:to>
      <cdr:x>0.98468</cdr:x>
      <cdr:y>0.95793</cdr:y>
    </cdr:to>
    <cdr:sp macro="" textlink="">
      <cdr:nvSpPr>
        <cdr:cNvPr id="4" name="TextBox 3"/>
        <cdr:cNvSpPr txBox="1"/>
      </cdr:nvSpPr>
      <cdr:spPr>
        <a:xfrm xmlns:a="http://schemas.openxmlformats.org/drawingml/2006/main">
          <a:off x="3295651" y="1947863"/>
          <a:ext cx="990600"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Average cost '000 per FTE</a:t>
          </a:r>
          <a:endParaRPr lang="en-AU" sz="11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0.85788</cdr:y>
    </cdr:from>
    <cdr:to>
      <cdr:x>0.57093</cdr:x>
      <cdr:y>0.98575</cdr:y>
    </cdr:to>
    <cdr:sp macro="" textlink="">
      <cdr:nvSpPr>
        <cdr:cNvPr id="2" name="TextBox 1"/>
        <cdr:cNvSpPr txBox="1"/>
      </cdr:nvSpPr>
      <cdr:spPr>
        <a:xfrm xmlns:a="http://schemas.openxmlformats.org/drawingml/2006/main">
          <a:off x="0" y="3003550"/>
          <a:ext cx="3762418" cy="447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Narrow" panose="020B0606020202030204" pitchFamily="34" charset="0"/>
            </a:rPr>
            <a:t>* In</a:t>
          </a:r>
          <a:r>
            <a:rPr lang="en-AU" sz="1000" baseline="0">
              <a:latin typeface="Arial Narrow" panose="020B0606020202030204" pitchFamily="34" charset="0"/>
            </a:rPr>
            <a:t> 2015/2016 Byron had $270k in </a:t>
          </a:r>
          <a:r>
            <a:rPr lang="en-AU" sz="1000" b="1" u="sng" baseline="0">
              <a:latin typeface="Arial Narrow" panose="020B0606020202030204" pitchFamily="34" charset="0"/>
            </a:rPr>
            <a:t>one-off </a:t>
          </a:r>
          <a:r>
            <a:rPr lang="en-AU" sz="1000" baseline="0">
              <a:latin typeface="Arial Narrow" panose="020B0606020202030204" pitchFamily="34" charset="0"/>
            </a:rPr>
            <a:t>restructure costs which inflated employee costs that year.</a:t>
          </a:r>
          <a:endParaRPr lang="en-AU" sz="1000">
            <a:latin typeface="Arial Narrow" panose="020B0606020202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7D575-F9AA-43C3-8BF7-D9D2ABA18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106</Pages>
  <Words>25233</Words>
  <Characters>143833</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Jessica</dc:creator>
  <cp:lastModifiedBy>Himali Ardestani</cp:lastModifiedBy>
  <cp:revision>17</cp:revision>
  <cp:lastPrinted>2017-02-16T01:45:00Z</cp:lastPrinted>
  <dcterms:created xsi:type="dcterms:W3CDTF">2017-02-13T05:56:00Z</dcterms:created>
  <dcterms:modified xsi:type="dcterms:W3CDTF">2017-02-17T07:14:00Z</dcterms:modified>
</cp:coreProperties>
</file>