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14:paraId="41F0E6BE" w14:textId="77777777">
        <w:trPr>
          <w:cantSplit/>
          <w:trHeight w:hRule="exact" w:val="6691"/>
        </w:trPr>
        <w:tc>
          <w:tcPr>
            <w:tcW w:w="6804" w:type="dxa"/>
            <w:tcMar>
              <w:left w:w="0" w:type="dxa"/>
              <w:right w:w="0" w:type="dxa"/>
            </w:tcMar>
          </w:tcPr>
          <w:p w14:paraId="5D909C07" w14:textId="77777777" w:rsidR="00493377" w:rsidRPr="000E20ED" w:rsidRDefault="000F359C">
            <w:pPr>
              <w:pStyle w:val="Title"/>
            </w:pPr>
            <w:r>
              <w:t>Special Variation Application</w:t>
            </w:r>
            <w:r w:rsidR="00ED6548">
              <w:t> </w:t>
            </w:r>
            <w:r>
              <w:t>Form – Part B</w:t>
            </w:r>
          </w:p>
          <w:p w14:paraId="0FBE9DED" w14:textId="77777777"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644606">
              <w:t>7</w:t>
            </w:r>
            <w:r w:rsidR="00ED6548" w:rsidRPr="007B3783">
              <w:t>-</w:t>
            </w:r>
            <w:r w:rsidR="000F359C" w:rsidRPr="007B3783">
              <w:t>1</w:t>
            </w:r>
            <w:r w:rsidR="00644606">
              <w:t>8</w:t>
            </w:r>
          </w:p>
          <w:p w14:paraId="1EBD375C" w14:textId="77777777" w:rsidR="006B6876" w:rsidRPr="007B3783" w:rsidRDefault="006B6876" w:rsidP="00714124">
            <w:pPr>
              <w:pStyle w:val="Subtitle"/>
            </w:pPr>
          </w:p>
          <w:p w14:paraId="5C0188FB" w14:textId="77777777" w:rsidR="006B6876" w:rsidRPr="000E20ED" w:rsidRDefault="006B6876" w:rsidP="00644606">
            <w:pPr>
              <w:pStyle w:val="Subtitle"/>
              <w:rPr>
                <w:b w:val="0"/>
              </w:rPr>
            </w:pPr>
            <w:r w:rsidRPr="007B3783">
              <w:t xml:space="preserve">Issued </w:t>
            </w:r>
            <w:r w:rsidR="00644606">
              <w:t>December</w:t>
            </w:r>
            <w:r w:rsidR="005D2C9F" w:rsidRPr="007B3783">
              <w:t xml:space="preserve"> </w:t>
            </w:r>
            <w:r w:rsidRPr="007B3783">
              <w:t>201</w:t>
            </w:r>
            <w:r w:rsidR="005D2C9F" w:rsidRPr="007B3783">
              <w:t>6</w:t>
            </w:r>
          </w:p>
        </w:tc>
      </w:tr>
      <w:tr w:rsidR="00493377" w:rsidRPr="000E20ED" w14:paraId="43D6C5D9" w14:textId="77777777">
        <w:trPr>
          <w:cantSplit/>
          <w:trHeight w:val="5103"/>
        </w:trPr>
        <w:tc>
          <w:tcPr>
            <w:tcW w:w="6804" w:type="dxa"/>
            <w:tcMar>
              <w:left w:w="0" w:type="dxa"/>
              <w:right w:w="0" w:type="dxa"/>
            </w:tcMar>
          </w:tcPr>
          <w:p w14:paraId="51D0CD88" w14:textId="5E12FC4B" w:rsidR="000F359C" w:rsidRDefault="000F359C">
            <w:pPr>
              <w:pStyle w:val="Report"/>
            </w:pPr>
            <w:r>
              <w:t>Insert Name of Council:</w:t>
            </w:r>
            <w:r w:rsidR="001D448E">
              <w:t xml:space="preserve"> </w:t>
            </w:r>
            <w:r w:rsidR="001D448E" w:rsidRPr="001D448E">
              <w:rPr>
                <w:color w:val="00B050"/>
              </w:rPr>
              <w:t>Lockhart Shire Council</w:t>
            </w:r>
          </w:p>
          <w:p w14:paraId="5269B153" w14:textId="25D8BACE" w:rsidR="000F359C" w:rsidRPr="000F359C" w:rsidRDefault="000F359C">
            <w:pPr>
              <w:pStyle w:val="Report"/>
              <w:rPr>
                <w:b w:val="0"/>
              </w:rPr>
            </w:pPr>
            <w:r w:rsidRPr="000F359C">
              <w:rPr>
                <w:b w:val="0"/>
              </w:rPr>
              <w:t>Date Submitted to IPART:</w:t>
            </w:r>
            <w:r w:rsidR="001D448E">
              <w:rPr>
                <w:b w:val="0"/>
              </w:rPr>
              <w:t xml:space="preserve"> </w:t>
            </w:r>
            <w:r w:rsidR="001D448E" w:rsidRPr="001D448E">
              <w:rPr>
                <w:b w:val="0"/>
                <w:color w:val="00B050"/>
              </w:rPr>
              <w:t>Friday 10 February 2017</w:t>
            </w:r>
          </w:p>
          <w:p w14:paraId="3BC48B9A" w14:textId="257D3F66" w:rsidR="00493377" w:rsidRPr="000F359C" w:rsidRDefault="000F359C">
            <w:pPr>
              <w:pStyle w:val="Report"/>
              <w:rPr>
                <w:b w:val="0"/>
              </w:rPr>
            </w:pPr>
            <w:r w:rsidRPr="000F359C">
              <w:rPr>
                <w:b w:val="0"/>
              </w:rPr>
              <w:t>Council Contact Person:</w:t>
            </w:r>
            <w:r w:rsidR="001D448E">
              <w:rPr>
                <w:b w:val="0"/>
              </w:rPr>
              <w:t xml:space="preserve"> </w:t>
            </w:r>
            <w:r w:rsidR="001D448E" w:rsidRPr="001D448E">
              <w:rPr>
                <w:b w:val="0"/>
                <w:color w:val="00B050"/>
              </w:rPr>
              <w:t>Peter Veneris</w:t>
            </w:r>
          </w:p>
          <w:p w14:paraId="7E2C7399" w14:textId="3C683161" w:rsidR="000F359C" w:rsidRPr="000F359C" w:rsidRDefault="000F359C" w:rsidP="000F359C">
            <w:pPr>
              <w:pStyle w:val="Report"/>
              <w:rPr>
                <w:b w:val="0"/>
              </w:rPr>
            </w:pPr>
            <w:r w:rsidRPr="000F359C">
              <w:rPr>
                <w:b w:val="0"/>
              </w:rPr>
              <w:t>Council Contact Phone:</w:t>
            </w:r>
            <w:r w:rsidR="001D448E">
              <w:rPr>
                <w:b w:val="0"/>
              </w:rPr>
              <w:t xml:space="preserve"> </w:t>
            </w:r>
            <w:r w:rsidR="00A90544" w:rsidRPr="00A90544">
              <w:rPr>
                <w:b w:val="0"/>
                <w:color w:val="auto"/>
                <w:highlight w:val="black"/>
              </w:rPr>
              <w:t>xxxxxxxxxx</w:t>
            </w:r>
          </w:p>
          <w:p w14:paraId="7D04FFD0" w14:textId="6B20562D" w:rsidR="00493377" w:rsidRPr="008B5D72" w:rsidRDefault="000F359C" w:rsidP="00A90544">
            <w:pPr>
              <w:pStyle w:val="Report"/>
            </w:pPr>
            <w:r w:rsidRPr="000F359C">
              <w:rPr>
                <w:b w:val="0"/>
              </w:rPr>
              <w:t>Council Contact Email:</w:t>
            </w:r>
            <w:r w:rsidR="001D448E">
              <w:rPr>
                <w:b w:val="0"/>
              </w:rPr>
              <w:t xml:space="preserve"> </w:t>
            </w:r>
            <w:r w:rsidR="00A90544" w:rsidRPr="00A90544">
              <w:rPr>
                <w:b w:val="0"/>
                <w:color w:val="auto"/>
                <w:highlight w:val="black"/>
              </w:rPr>
              <w:t>xxxxxxxxxxxxxxxxxxx</w:t>
            </w:r>
            <w:bookmarkStart w:id="0" w:name="_GoBack"/>
            <w:bookmarkEnd w:id="0"/>
          </w:p>
        </w:tc>
      </w:tr>
    </w:tbl>
    <w:p w14:paraId="2170F644" w14:textId="77777777"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14:paraId="05A45FC8" w14:textId="77777777"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14:paraId="0DFB1D4D" w14:textId="77777777"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14:paraId="759FDBCD" w14:textId="77777777"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14:paraId="10C03698" w14:textId="77777777" w:rsidR="00493377" w:rsidRPr="000705E4" w:rsidRDefault="00493377">
      <w:pPr>
        <w:pStyle w:val="BodytextIPART"/>
      </w:pPr>
      <w:r w:rsidRPr="000E20ED">
        <w:t xml:space="preserve">The </w:t>
      </w:r>
      <w:r w:rsidRPr="000705E4">
        <w:t>Tribunal members for this review are:</w:t>
      </w:r>
    </w:p>
    <w:p w14:paraId="38FB2715" w14:textId="77777777"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14:paraId="16171D82" w14:textId="77777777" w:rsidR="00493377" w:rsidRDefault="00862B00">
      <w:pPr>
        <w:pStyle w:val="BodytextIPART"/>
        <w:spacing w:before="80"/>
        <w:ind w:left="284"/>
        <w:rPr>
          <w:lang w:eastAsia="en-US"/>
        </w:rPr>
      </w:pPr>
      <w:r w:rsidRPr="000705E4">
        <w:rPr>
          <w:lang w:eastAsia="en-US"/>
        </w:rPr>
        <w:t>Ms Catherine Jones</w:t>
      </w:r>
    </w:p>
    <w:p w14:paraId="0FD3C5A4" w14:textId="77777777" w:rsidR="00714124" w:rsidRPr="00714124" w:rsidRDefault="00714124" w:rsidP="002C61B4">
      <w:pPr>
        <w:pStyle w:val="BodytextIPART"/>
        <w:spacing w:before="80"/>
        <w:ind w:left="284"/>
        <w:rPr>
          <w:lang w:eastAsia="en-US"/>
        </w:rPr>
      </w:pPr>
      <w:r w:rsidRPr="00264531">
        <w:rPr>
          <w:lang w:eastAsia="en-US"/>
        </w:rPr>
        <w:t>Mr Ed Willett</w:t>
      </w:r>
    </w:p>
    <w:p w14:paraId="4A51EE02" w14:textId="77777777" w:rsidR="00493377" w:rsidRPr="000705E4" w:rsidRDefault="00493377">
      <w:pPr>
        <w:pStyle w:val="BodytextIPART"/>
      </w:pPr>
      <w:r w:rsidRPr="000705E4">
        <w:t>Inquiries regarding this document should be directed to a staff member:</w:t>
      </w:r>
    </w:p>
    <w:p w14:paraId="44249CDE" w14:textId="77777777" w:rsidR="004E195E" w:rsidRPr="00EB594D" w:rsidRDefault="00644606" w:rsidP="004E195E">
      <w:pPr>
        <w:pStyle w:val="BodytextIPART"/>
        <w:tabs>
          <w:tab w:val="left" w:pos="3119"/>
        </w:tabs>
        <w:spacing w:before="80"/>
        <w:ind w:left="284"/>
      </w:pPr>
      <w:r>
        <w:t>Derek Francis</w:t>
      </w:r>
      <w:r w:rsidR="00ED6548">
        <w:tab/>
      </w:r>
      <w:r w:rsidR="00ED6548" w:rsidRPr="00EB594D">
        <w:t>(02) 9290 </w:t>
      </w:r>
      <w:r w:rsidR="004E195E" w:rsidRPr="00EB594D">
        <w:t>84</w:t>
      </w:r>
      <w:r w:rsidR="00EB594D" w:rsidRPr="00EB594D">
        <w:t>21</w:t>
      </w:r>
    </w:p>
    <w:p w14:paraId="4BA2B7D4" w14:textId="77777777" w:rsidR="00944FF5" w:rsidRPr="006958FA" w:rsidRDefault="00644606" w:rsidP="00944FF5">
      <w:pPr>
        <w:pStyle w:val="BodytextIPART"/>
        <w:tabs>
          <w:tab w:val="left" w:pos="3119"/>
        </w:tabs>
        <w:spacing w:before="80"/>
        <w:ind w:left="284"/>
      </w:pPr>
      <w:r w:rsidRPr="00EB594D">
        <w:t>Letitia Watson-Ley</w:t>
      </w:r>
      <w:r w:rsidR="00ED6548" w:rsidRPr="00EB594D">
        <w:tab/>
        <w:t>(02) </w:t>
      </w:r>
      <w:r w:rsidRPr="00EB594D">
        <w:t>9290 8402</w:t>
      </w:r>
    </w:p>
    <w:p w14:paraId="3C732F49" w14:textId="77777777" w:rsidR="00493377" w:rsidRPr="000705E4" w:rsidRDefault="00493377">
      <w:pPr>
        <w:pStyle w:val="BodytextIPART"/>
        <w:framePr w:hSpace="181" w:wrap="around" w:hAnchor="text" w:yAlign="bottom"/>
      </w:pPr>
      <w:r w:rsidRPr="000705E4">
        <w:t>Independent Pricing and Regulatory Tribunal of New South Wales</w:t>
      </w:r>
    </w:p>
    <w:p w14:paraId="29E9D33F" w14:textId="77777777"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14:paraId="0A59D58E" w14:textId="77777777"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14:paraId="33626EDF" w14:textId="77777777"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14:paraId="62442306" w14:textId="77777777" w:rsidR="00493377" w:rsidRPr="009B56E7" w:rsidRDefault="002D5168">
      <w:pPr>
        <w:pStyle w:val="BodytextIPART"/>
        <w:framePr w:hSpace="181" w:wrap="around" w:hAnchor="text" w:yAlign="bottom"/>
        <w:spacing w:before="80"/>
        <w:rPr>
          <w:lang w:val="fr-FR"/>
        </w:rPr>
      </w:pPr>
      <w:hyperlink r:id="rId10" w:history="1">
        <w:r w:rsidR="00493377" w:rsidRPr="000705E4">
          <w:rPr>
            <w:lang w:val="fr-FR"/>
          </w:rPr>
          <w:t>www.ipart.nsw.gov.au</w:t>
        </w:r>
      </w:hyperlink>
    </w:p>
    <w:p w14:paraId="6B0077FE" w14:textId="77777777"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14:paraId="0C082ACF" w14:textId="77777777"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9264" behindDoc="0" locked="0" layoutInCell="0" allowOverlap="1" wp14:anchorId="0BE226A1" wp14:editId="7DF0A4E2">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E10EA" id="Rectangle 1913" o:spid="_x0000_s1026" style="position:absolute;margin-left:0;margin-top:-70.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14:paraId="1C96338B" w14:textId="0E2B4120" w:rsidR="00642F03" w:rsidRDefault="00493377">
      <w:pPr>
        <w:pStyle w:val="TOC1"/>
        <w:rPr>
          <w:rFonts w:asciiTheme="minorHAnsi" w:eastAsiaTheme="minorEastAsia" w:hAnsiTheme="minorHAnsi" w:cstheme="minorBidi"/>
          <w:b w:val="0"/>
          <w:noProof/>
          <w:color w:val="auto"/>
          <w:sz w:val="22"/>
          <w:szCs w:val="22"/>
          <w:lang w:val="en-US" w:eastAsia="en-US"/>
        </w:rPr>
      </w:pPr>
      <w:r w:rsidRPr="002F428B">
        <w:fldChar w:fldCharType="begin"/>
      </w:r>
      <w:r w:rsidRPr="002F428B">
        <w:instrText xml:space="preserve"> TOC \o "2-2" \t "Heading 1,1,Heading 6,2,Heading 1 (no number),1,Part Subtitle,1"  \* MERGEFORMAT  \* MERGEFORMAT </w:instrText>
      </w:r>
      <w:r w:rsidRPr="002F428B">
        <w:fldChar w:fldCharType="separate"/>
      </w:r>
      <w:r w:rsidR="00642F03">
        <w:rPr>
          <w:noProof/>
        </w:rPr>
        <w:t>1</w:t>
      </w:r>
      <w:r w:rsidR="00642F03">
        <w:rPr>
          <w:rFonts w:asciiTheme="minorHAnsi" w:eastAsiaTheme="minorEastAsia" w:hAnsiTheme="minorHAnsi" w:cstheme="minorBidi"/>
          <w:b w:val="0"/>
          <w:noProof/>
          <w:color w:val="auto"/>
          <w:sz w:val="22"/>
          <w:szCs w:val="22"/>
          <w:lang w:val="en-US" w:eastAsia="en-US"/>
        </w:rPr>
        <w:tab/>
      </w:r>
      <w:r w:rsidR="00642F03">
        <w:rPr>
          <w:noProof/>
        </w:rPr>
        <w:t>Introduction</w:t>
      </w:r>
      <w:r w:rsidR="00642F03">
        <w:rPr>
          <w:noProof/>
        </w:rPr>
        <w:tab/>
      </w:r>
      <w:r w:rsidR="00642F03">
        <w:rPr>
          <w:noProof/>
        </w:rPr>
        <w:fldChar w:fldCharType="begin"/>
      </w:r>
      <w:r w:rsidR="00642F03">
        <w:rPr>
          <w:noProof/>
        </w:rPr>
        <w:instrText xml:space="preserve"> PAGEREF _Toc474498903 \h </w:instrText>
      </w:r>
      <w:r w:rsidR="00642F03">
        <w:rPr>
          <w:noProof/>
        </w:rPr>
      </w:r>
      <w:r w:rsidR="00642F03">
        <w:rPr>
          <w:noProof/>
        </w:rPr>
        <w:fldChar w:fldCharType="separate"/>
      </w:r>
      <w:r w:rsidR="00F1130B">
        <w:rPr>
          <w:noProof/>
        </w:rPr>
        <w:t>1</w:t>
      </w:r>
      <w:r w:rsidR="00642F03">
        <w:rPr>
          <w:noProof/>
        </w:rPr>
        <w:fldChar w:fldCharType="end"/>
      </w:r>
    </w:p>
    <w:p w14:paraId="49442A52" w14:textId="155BB897" w:rsidR="00642F03" w:rsidRDefault="00642F03">
      <w:pPr>
        <w:pStyle w:val="TOC2"/>
        <w:rPr>
          <w:rFonts w:asciiTheme="minorHAnsi" w:eastAsiaTheme="minorEastAsia" w:hAnsiTheme="minorHAnsi" w:cstheme="minorBidi"/>
          <w:noProof/>
          <w:sz w:val="22"/>
          <w:szCs w:val="22"/>
          <w:lang w:val="en-US" w:eastAsia="en-US"/>
        </w:rPr>
      </w:pPr>
      <w:r>
        <w:rPr>
          <w:noProof/>
        </w:rPr>
        <w:t>1.1</w:t>
      </w:r>
      <w:r>
        <w:rPr>
          <w:rFonts w:asciiTheme="minorHAnsi" w:eastAsiaTheme="minorEastAsia" w:hAnsiTheme="minorHAnsi" w:cstheme="minorBidi"/>
          <w:noProof/>
          <w:sz w:val="22"/>
          <w:szCs w:val="22"/>
          <w:lang w:val="en-US" w:eastAsia="en-US"/>
        </w:rPr>
        <w:tab/>
      </w:r>
      <w:r>
        <w:rPr>
          <w:noProof/>
        </w:rPr>
        <w:t>Completing the application form</w:t>
      </w:r>
      <w:r>
        <w:rPr>
          <w:noProof/>
        </w:rPr>
        <w:tab/>
      </w:r>
      <w:r>
        <w:rPr>
          <w:noProof/>
        </w:rPr>
        <w:fldChar w:fldCharType="begin"/>
      </w:r>
      <w:r>
        <w:rPr>
          <w:noProof/>
        </w:rPr>
        <w:instrText xml:space="preserve"> PAGEREF _Toc474498904 \h </w:instrText>
      </w:r>
      <w:r>
        <w:rPr>
          <w:noProof/>
        </w:rPr>
      </w:r>
      <w:r>
        <w:rPr>
          <w:noProof/>
        </w:rPr>
        <w:fldChar w:fldCharType="separate"/>
      </w:r>
      <w:r w:rsidR="00F1130B">
        <w:rPr>
          <w:noProof/>
        </w:rPr>
        <w:t>1</w:t>
      </w:r>
      <w:r>
        <w:rPr>
          <w:noProof/>
        </w:rPr>
        <w:fldChar w:fldCharType="end"/>
      </w:r>
    </w:p>
    <w:p w14:paraId="571868ED" w14:textId="783A1672" w:rsidR="00642F03" w:rsidRDefault="00642F03">
      <w:pPr>
        <w:pStyle w:val="TOC2"/>
        <w:rPr>
          <w:rFonts w:asciiTheme="minorHAnsi" w:eastAsiaTheme="minorEastAsia" w:hAnsiTheme="minorHAnsi" w:cstheme="minorBidi"/>
          <w:noProof/>
          <w:sz w:val="22"/>
          <w:szCs w:val="22"/>
          <w:lang w:val="en-US" w:eastAsia="en-US"/>
        </w:rPr>
      </w:pPr>
      <w:r>
        <w:rPr>
          <w:noProof/>
        </w:rPr>
        <w:t>1.2</w:t>
      </w:r>
      <w:r>
        <w:rPr>
          <w:rFonts w:asciiTheme="minorHAnsi" w:eastAsiaTheme="minorEastAsia" w:hAnsiTheme="minorHAnsi" w:cstheme="minorBidi"/>
          <w:noProof/>
          <w:sz w:val="22"/>
          <w:szCs w:val="22"/>
          <w:lang w:val="en-US" w:eastAsia="en-US"/>
        </w:rPr>
        <w:tab/>
      </w:r>
      <w:r>
        <w:rPr>
          <w:noProof/>
        </w:rPr>
        <w:t>Notification and submission of the special variation application</w:t>
      </w:r>
      <w:r>
        <w:rPr>
          <w:noProof/>
        </w:rPr>
        <w:tab/>
      </w:r>
      <w:r>
        <w:rPr>
          <w:noProof/>
        </w:rPr>
        <w:fldChar w:fldCharType="begin"/>
      </w:r>
      <w:r>
        <w:rPr>
          <w:noProof/>
        </w:rPr>
        <w:instrText xml:space="preserve"> PAGEREF _Toc474498905 \h </w:instrText>
      </w:r>
      <w:r>
        <w:rPr>
          <w:noProof/>
        </w:rPr>
      </w:r>
      <w:r>
        <w:rPr>
          <w:noProof/>
        </w:rPr>
        <w:fldChar w:fldCharType="separate"/>
      </w:r>
      <w:r w:rsidR="00F1130B">
        <w:rPr>
          <w:noProof/>
        </w:rPr>
        <w:t>2</w:t>
      </w:r>
      <w:r>
        <w:rPr>
          <w:noProof/>
        </w:rPr>
        <w:fldChar w:fldCharType="end"/>
      </w:r>
    </w:p>
    <w:p w14:paraId="5E7E1D78" w14:textId="1D516E6D"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2</w:t>
      </w:r>
      <w:r>
        <w:rPr>
          <w:rFonts w:asciiTheme="minorHAnsi" w:eastAsiaTheme="minorEastAsia" w:hAnsiTheme="minorHAnsi" w:cstheme="minorBidi"/>
          <w:b w:val="0"/>
          <w:noProof/>
          <w:color w:val="auto"/>
          <w:sz w:val="22"/>
          <w:szCs w:val="22"/>
          <w:lang w:val="en-US" w:eastAsia="en-US"/>
        </w:rPr>
        <w:tab/>
      </w:r>
      <w:r>
        <w:rPr>
          <w:noProof/>
        </w:rPr>
        <w:t>Preliminaries</w:t>
      </w:r>
      <w:r>
        <w:rPr>
          <w:noProof/>
        </w:rPr>
        <w:tab/>
      </w:r>
      <w:r>
        <w:rPr>
          <w:noProof/>
        </w:rPr>
        <w:fldChar w:fldCharType="begin"/>
      </w:r>
      <w:r>
        <w:rPr>
          <w:noProof/>
        </w:rPr>
        <w:instrText xml:space="preserve"> PAGEREF _Toc474498906 \h </w:instrText>
      </w:r>
      <w:r>
        <w:rPr>
          <w:noProof/>
        </w:rPr>
      </w:r>
      <w:r>
        <w:rPr>
          <w:noProof/>
        </w:rPr>
        <w:fldChar w:fldCharType="separate"/>
      </w:r>
      <w:r w:rsidR="00F1130B">
        <w:rPr>
          <w:noProof/>
        </w:rPr>
        <w:t>3</w:t>
      </w:r>
      <w:r>
        <w:rPr>
          <w:noProof/>
        </w:rPr>
        <w:fldChar w:fldCharType="end"/>
      </w:r>
    </w:p>
    <w:p w14:paraId="273D687A" w14:textId="79596A99" w:rsidR="00642F03" w:rsidRDefault="00642F03">
      <w:pPr>
        <w:pStyle w:val="TOC2"/>
        <w:rPr>
          <w:rFonts w:asciiTheme="minorHAnsi" w:eastAsiaTheme="minorEastAsia" w:hAnsiTheme="minorHAnsi" w:cstheme="minorBidi"/>
          <w:noProof/>
          <w:sz w:val="22"/>
          <w:szCs w:val="22"/>
          <w:lang w:val="en-US" w:eastAsia="en-US"/>
        </w:rPr>
      </w:pPr>
      <w:r>
        <w:rPr>
          <w:noProof/>
        </w:rPr>
        <w:t>2.1</w:t>
      </w:r>
      <w:r>
        <w:rPr>
          <w:rFonts w:asciiTheme="minorHAnsi" w:eastAsiaTheme="minorEastAsia" w:hAnsiTheme="minorHAnsi" w:cstheme="minorBidi"/>
          <w:noProof/>
          <w:sz w:val="22"/>
          <w:szCs w:val="22"/>
          <w:lang w:val="en-US" w:eastAsia="en-US"/>
        </w:rPr>
        <w:tab/>
      </w:r>
      <w:r>
        <w:rPr>
          <w:noProof/>
        </w:rPr>
        <w:t>Focus on Integrated Planning and Reporting</w:t>
      </w:r>
      <w:r>
        <w:rPr>
          <w:noProof/>
        </w:rPr>
        <w:tab/>
      </w:r>
      <w:r>
        <w:rPr>
          <w:noProof/>
        </w:rPr>
        <w:fldChar w:fldCharType="begin"/>
      </w:r>
      <w:r>
        <w:rPr>
          <w:noProof/>
        </w:rPr>
        <w:instrText xml:space="preserve"> PAGEREF _Toc474498907 \h </w:instrText>
      </w:r>
      <w:r>
        <w:rPr>
          <w:noProof/>
        </w:rPr>
      </w:r>
      <w:r>
        <w:rPr>
          <w:noProof/>
        </w:rPr>
        <w:fldChar w:fldCharType="separate"/>
      </w:r>
      <w:r w:rsidR="00F1130B">
        <w:rPr>
          <w:noProof/>
        </w:rPr>
        <w:t>3</w:t>
      </w:r>
      <w:r>
        <w:rPr>
          <w:noProof/>
        </w:rPr>
        <w:fldChar w:fldCharType="end"/>
      </w:r>
    </w:p>
    <w:p w14:paraId="79DDC8AA" w14:textId="2A1643A3" w:rsidR="00642F03" w:rsidRDefault="00642F03">
      <w:pPr>
        <w:pStyle w:val="TOC2"/>
        <w:rPr>
          <w:rFonts w:asciiTheme="minorHAnsi" w:eastAsiaTheme="minorEastAsia" w:hAnsiTheme="minorHAnsi" w:cstheme="minorBidi"/>
          <w:noProof/>
          <w:sz w:val="22"/>
          <w:szCs w:val="22"/>
          <w:lang w:val="en-US" w:eastAsia="en-US"/>
        </w:rPr>
      </w:pPr>
      <w:r>
        <w:rPr>
          <w:noProof/>
        </w:rPr>
        <w:t>2.2</w:t>
      </w:r>
      <w:r>
        <w:rPr>
          <w:rFonts w:asciiTheme="minorHAnsi" w:eastAsiaTheme="minorEastAsia" w:hAnsiTheme="minorHAnsi" w:cstheme="minorBidi"/>
          <w:noProof/>
          <w:sz w:val="22"/>
          <w:szCs w:val="22"/>
          <w:lang w:val="en-US" w:eastAsia="en-US"/>
        </w:rPr>
        <w:tab/>
      </w:r>
      <w:r>
        <w:rPr>
          <w:noProof/>
        </w:rPr>
        <w:t>Key purpose of special variation</w:t>
      </w:r>
      <w:r>
        <w:rPr>
          <w:noProof/>
        </w:rPr>
        <w:tab/>
      </w:r>
      <w:r>
        <w:rPr>
          <w:noProof/>
        </w:rPr>
        <w:fldChar w:fldCharType="begin"/>
      </w:r>
      <w:r>
        <w:rPr>
          <w:noProof/>
        </w:rPr>
        <w:instrText xml:space="preserve"> PAGEREF _Toc474498908 \h </w:instrText>
      </w:r>
      <w:r>
        <w:rPr>
          <w:noProof/>
        </w:rPr>
      </w:r>
      <w:r>
        <w:rPr>
          <w:noProof/>
        </w:rPr>
        <w:fldChar w:fldCharType="separate"/>
      </w:r>
      <w:r w:rsidR="00F1130B">
        <w:rPr>
          <w:noProof/>
        </w:rPr>
        <w:t>4</w:t>
      </w:r>
      <w:r>
        <w:rPr>
          <w:noProof/>
        </w:rPr>
        <w:fldChar w:fldCharType="end"/>
      </w:r>
    </w:p>
    <w:p w14:paraId="4C681260" w14:textId="7557F04F" w:rsidR="00642F03" w:rsidRDefault="00642F03">
      <w:pPr>
        <w:pStyle w:val="TOC2"/>
        <w:rPr>
          <w:rFonts w:asciiTheme="minorHAnsi" w:eastAsiaTheme="minorEastAsia" w:hAnsiTheme="minorHAnsi" w:cstheme="minorBidi"/>
          <w:noProof/>
          <w:sz w:val="22"/>
          <w:szCs w:val="22"/>
          <w:lang w:val="en-US" w:eastAsia="en-US"/>
        </w:rPr>
      </w:pPr>
      <w:r>
        <w:rPr>
          <w:noProof/>
        </w:rPr>
        <w:t>2.3</w:t>
      </w:r>
      <w:r>
        <w:rPr>
          <w:rFonts w:asciiTheme="minorHAnsi" w:eastAsiaTheme="minorEastAsia" w:hAnsiTheme="minorHAnsi" w:cstheme="minorBidi"/>
          <w:noProof/>
          <w:sz w:val="22"/>
          <w:szCs w:val="22"/>
          <w:lang w:val="en-US" w:eastAsia="en-US"/>
        </w:rPr>
        <w:tab/>
      </w:r>
      <w:r>
        <w:rPr>
          <w:noProof/>
        </w:rPr>
        <w:t>Capital expenditure review</w:t>
      </w:r>
      <w:r>
        <w:rPr>
          <w:noProof/>
        </w:rPr>
        <w:tab/>
      </w:r>
      <w:r>
        <w:rPr>
          <w:noProof/>
        </w:rPr>
        <w:fldChar w:fldCharType="begin"/>
      </w:r>
      <w:r>
        <w:rPr>
          <w:noProof/>
        </w:rPr>
        <w:instrText xml:space="preserve"> PAGEREF _Toc474498909 \h </w:instrText>
      </w:r>
      <w:r>
        <w:rPr>
          <w:noProof/>
        </w:rPr>
      </w:r>
      <w:r>
        <w:rPr>
          <w:noProof/>
        </w:rPr>
        <w:fldChar w:fldCharType="separate"/>
      </w:r>
      <w:r w:rsidR="00F1130B">
        <w:rPr>
          <w:noProof/>
        </w:rPr>
        <w:t>10</w:t>
      </w:r>
      <w:r>
        <w:rPr>
          <w:noProof/>
        </w:rPr>
        <w:fldChar w:fldCharType="end"/>
      </w:r>
    </w:p>
    <w:p w14:paraId="4F95C703" w14:textId="4259D079"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3</w:t>
      </w:r>
      <w:r>
        <w:rPr>
          <w:rFonts w:asciiTheme="minorHAnsi" w:eastAsiaTheme="minorEastAsia" w:hAnsiTheme="minorHAnsi" w:cstheme="minorBidi"/>
          <w:b w:val="0"/>
          <w:noProof/>
          <w:color w:val="auto"/>
          <w:sz w:val="22"/>
          <w:szCs w:val="22"/>
          <w:lang w:val="en-US" w:eastAsia="en-US"/>
        </w:rPr>
        <w:tab/>
      </w:r>
      <w:r>
        <w:rPr>
          <w:noProof/>
        </w:rPr>
        <w:t>Assessment Criterion 1: Need for the variation</w:t>
      </w:r>
      <w:r>
        <w:rPr>
          <w:noProof/>
        </w:rPr>
        <w:tab/>
      </w:r>
      <w:r>
        <w:rPr>
          <w:noProof/>
        </w:rPr>
        <w:fldChar w:fldCharType="begin"/>
      </w:r>
      <w:r>
        <w:rPr>
          <w:noProof/>
        </w:rPr>
        <w:instrText xml:space="preserve"> PAGEREF _Toc474498910 \h </w:instrText>
      </w:r>
      <w:r>
        <w:rPr>
          <w:noProof/>
        </w:rPr>
      </w:r>
      <w:r>
        <w:rPr>
          <w:noProof/>
        </w:rPr>
        <w:fldChar w:fldCharType="separate"/>
      </w:r>
      <w:r w:rsidR="00F1130B">
        <w:rPr>
          <w:noProof/>
        </w:rPr>
        <w:t>11</w:t>
      </w:r>
      <w:r>
        <w:rPr>
          <w:noProof/>
        </w:rPr>
        <w:fldChar w:fldCharType="end"/>
      </w:r>
    </w:p>
    <w:p w14:paraId="4000ABA3" w14:textId="26FC34B0" w:rsidR="00642F03" w:rsidRDefault="00642F03">
      <w:pPr>
        <w:pStyle w:val="TOC2"/>
        <w:rPr>
          <w:rFonts w:asciiTheme="minorHAnsi" w:eastAsiaTheme="minorEastAsia" w:hAnsiTheme="minorHAnsi" w:cstheme="minorBidi"/>
          <w:noProof/>
          <w:sz w:val="22"/>
          <w:szCs w:val="22"/>
          <w:lang w:val="en-US" w:eastAsia="en-US"/>
        </w:rPr>
      </w:pPr>
      <w:r>
        <w:rPr>
          <w:noProof/>
        </w:rPr>
        <w:t>3.1</w:t>
      </w:r>
      <w:r>
        <w:rPr>
          <w:rFonts w:asciiTheme="minorHAnsi" w:eastAsiaTheme="minorEastAsia" w:hAnsiTheme="minorHAnsi" w:cstheme="minorBidi"/>
          <w:noProof/>
          <w:sz w:val="22"/>
          <w:szCs w:val="22"/>
          <w:lang w:val="en-US" w:eastAsia="en-US"/>
        </w:rPr>
        <w:tab/>
      </w:r>
      <w:r>
        <w:rPr>
          <w:noProof/>
        </w:rPr>
        <w:t>Case for special variation - community need</w:t>
      </w:r>
      <w:r>
        <w:rPr>
          <w:noProof/>
        </w:rPr>
        <w:tab/>
      </w:r>
      <w:r>
        <w:rPr>
          <w:noProof/>
        </w:rPr>
        <w:fldChar w:fldCharType="begin"/>
      </w:r>
      <w:r>
        <w:rPr>
          <w:noProof/>
        </w:rPr>
        <w:instrText xml:space="preserve"> PAGEREF _Toc474498911 \h </w:instrText>
      </w:r>
      <w:r>
        <w:rPr>
          <w:noProof/>
        </w:rPr>
      </w:r>
      <w:r>
        <w:rPr>
          <w:noProof/>
        </w:rPr>
        <w:fldChar w:fldCharType="separate"/>
      </w:r>
      <w:r w:rsidR="00F1130B">
        <w:rPr>
          <w:noProof/>
        </w:rPr>
        <w:t>11</w:t>
      </w:r>
      <w:r>
        <w:rPr>
          <w:noProof/>
        </w:rPr>
        <w:fldChar w:fldCharType="end"/>
      </w:r>
    </w:p>
    <w:p w14:paraId="74C5551E" w14:textId="61247CAF" w:rsidR="00642F03" w:rsidRDefault="00642F03">
      <w:pPr>
        <w:pStyle w:val="TOC2"/>
        <w:rPr>
          <w:rFonts w:asciiTheme="minorHAnsi" w:eastAsiaTheme="minorEastAsia" w:hAnsiTheme="minorHAnsi" w:cstheme="minorBidi"/>
          <w:noProof/>
          <w:sz w:val="22"/>
          <w:szCs w:val="22"/>
          <w:lang w:val="en-US" w:eastAsia="en-US"/>
        </w:rPr>
      </w:pPr>
      <w:r>
        <w:rPr>
          <w:noProof/>
        </w:rPr>
        <w:t>3.2</w:t>
      </w:r>
      <w:r>
        <w:rPr>
          <w:rFonts w:asciiTheme="minorHAnsi" w:eastAsiaTheme="minorEastAsia" w:hAnsiTheme="minorHAnsi" w:cstheme="minorBidi"/>
          <w:noProof/>
          <w:sz w:val="22"/>
          <w:szCs w:val="22"/>
          <w:lang w:val="en-US" w:eastAsia="en-US"/>
        </w:rPr>
        <w:tab/>
      </w:r>
      <w:r>
        <w:rPr>
          <w:noProof/>
        </w:rPr>
        <w:t>Financial sustainability</w:t>
      </w:r>
      <w:r>
        <w:rPr>
          <w:noProof/>
        </w:rPr>
        <w:tab/>
      </w:r>
      <w:r>
        <w:rPr>
          <w:noProof/>
        </w:rPr>
        <w:fldChar w:fldCharType="begin"/>
      </w:r>
      <w:r>
        <w:rPr>
          <w:noProof/>
        </w:rPr>
        <w:instrText xml:space="preserve"> PAGEREF _Toc474498912 \h </w:instrText>
      </w:r>
      <w:r>
        <w:rPr>
          <w:noProof/>
        </w:rPr>
      </w:r>
      <w:r>
        <w:rPr>
          <w:noProof/>
        </w:rPr>
        <w:fldChar w:fldCharType="separate"/>
      </w:r>
      <w:r w:rsidR="00F1130B">
        <w:rPr>
          <w:noProof/>
        </w:rPr>
        <w:t>25</w:t>
      </w:r>
      <w:r>
        <w:rPr>
          <w:noProof/>
        </w:rPr>
        <w:fldChar w:fldCharType="end"/>
      </w:r>
    </w:p>
    <w:p w14:paraId="515F55FC" w14:textId="01ECADAC" w:rsidR="00642F03" w:rsidRDefault="00642F03">
      <w:pPr>
        <w:pStyle w:val="TOC2"/>
        <w:rPr>
          <w:rFonts w:asciiTheme="minorHAnsi" w:eastAsiaTheme="minorEastAsia" w:hAnsiTheme="minorHAnsi" w:cstheme="minorBidi"/>
          <w:noProof/>
          <w:sz w:val="22"/>
          <w:szCs w:val="22"/>
          <w:lang w:val="en-US" w:eastAsia="en-US"/>
        </w:rPr>
      </w:pPr>
      <w:r>
        <w:rPr>
          <w:noProof/>
        </w:rPr>
        <w:t>3.3</w:t>
      </w:r>
      <w:r>
        <w:rPr>
          <w:rFonts w:asciiTheme="minorHAnsi" w:eastAsiaTheme="minorEastAsia" w:hAnsiTheme="minorHAnsi" w:cstheme="minorBidi"/>
          <w:noProof/>
          <w:sz w:val="22"/>
          <w:szCs w:val="22"/>
          <w:lang w:val="en-US" w:eastAsia="en-US"/>
        </w:rPr>
        <w:tab/>
      </w:r>
      <w:r>
        <w:rPr>
          <w:noProof/>
        </w:rPr>
        <w:t>Financial indicators</w:t>
      </w:r>
      <w:r>
        <w:rPr>
          <w:noProof/>
        </w:rPr>
        <w:tab/>
      </w:r>
      <w:r>
        <w:rPr>
          <w:noProof/>
        </w:rPr>
        <w:fldChar w:fldCharType="begin"/>
      </w:r>
      <w:r>
        <w:rPr>
          <w:noProof/>
        </w:rPr>
        <w:instrText xml:space="preserve"> PAGEREF _Toc474498913 \h </w:instrText>
      </w:r>
      <w:r>
        <w:rPr>
          <w:noProof/>
        </w:rPr>
      </w:r>
      <w:r>
        <w:rPr>
          <w:noProof/>
        </w:rPr>
        <w:fldChar w:fldCharType="separate"/>
      </w:r>
      <w:r w:rsidR="00F1130B">
        <w:rPr>
          <w:noProof/>
        </w:rPr>
        <w:t>32</w:t>
      </w:r>
      <w:r>
        <w:rPr>
          <w:noProof/>
        </w:rPr>
        <w:fldChar w:fldCharType="end"/>
      </w:r>
    </w:p>
    <w:p w14:paraId="51728893" w14:textId="7CD739C2" w:rsidR="00642F03" w:rsidRDefault="00642F03">
      <w:pPr>
        <w:pStyle w:val="TOC2"/>
        <w:rPr>
          <w:rFonts w:asciiTheme="minorHAnsi" w:eastAsiaTheme="minorEastAsia" w:hAnsiTheme="minorHAnsi" w:cstheme="minorBidi"/>
          <w:noProof/>
          <w:sz w:val="22"/>
          <w:szCs w:val="22"/>
          <w:lang w:val="en-US" w:eastAsia="en-US"/>
        </w:rPr>
      </w:pPr>
      <w:r>
        <w:rPr>
          <w:noProof/>
        </w:rPr>
        <w:t>3.4</w:t>
      </w:r>
      <w:r>
        <w:rPr>
          <w:rFonts w:asciiTheme="minorHAnsi" w:eastAsiaTheme="minorEastAsia" w:hAnsiTheme="minorHAnsi" w:cstheme="minorBidi"/>
          <w:noProof/>
          <w:sz w:val="22"/>
          <w:szCs w:val="22"/>
          <w:lang w:val="en-US" w:eastAsia="en-US"/>
        </w:rPr>
        <w:tab/>
      </w:r>
      <w:r>
        <w:rPr>
          <w:noProof/>
        </w:rPr>
        <w:t>Contribution plan costs above the cap</w:t>
      </w:r>
      <w:r>
        <w:rPr>
          <w:noProof/>
        </w:rPr>
        <w:tab/>
      </w:r>
      <w:r>
        <w:rPr>
          <w:noProof/>
        </w:rPr>
        <w:fldChar w:fldCharType="begin"/>
      </w:r>
      <w:r>
        <w:rPr>
          <w:noProof/>
        </w:rPr>
        <w:instrText xml:space="preserve"> PAGEREF _Toc474498914 \h </w:instrText>
      </w:r>
      <w:r>
        <w:rPr>
          <w:noProof/>
        </w:rPr>
      </w:r>
      <w:r>
        <w:rPr>
          <w:noProof/>
        </w:rPr>
        <w:fldChar w:fldCharType="separate"/>
      </w:r>
      <w:r w:rsidR="00F1130B">
        <w:rPr>
          <w:noProof/>
        </w:rPr>
        <w:t>37</w:t>
      </w:r>
      <w:r>
        <w:rPr>
          <w:noProof/>
        </w:rPr>
        <w:fldChar w:fldCharType="end"/>
      </w:r>
    </w:p>
    <w:p w14:paraId="31EE5C0D" w14:textId="27D33F7B"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4</w:t>
      </w:r>
      <w:r>
        <w:rPr>
          <w:rFonts w:asciiTheme="minorHAnsi" w:eastAsiaTheme="minorEastAsia" w:hAnsiTheme="minorHAnsi" w:cstheme="minorBidi"/>
          <w:b w:val="0"/>
          <w:noProof/>
          <w:color w:val="auto"/>
          <w:sz w:val="22"/>
          <w:szCs w:val="22"/>
          <w:lang w:val="en-US" w:eastAsia="en-US"/>
        </w:rPr>
        <w:tab/>
      </w:r>
      <w:r>
        <w:rPr>
          <w:noProof/>
        </w:rPr>
        <w:t>Assessment criterion 2: Community awareness and engagement</w:t>
      </w:r>
      <w:r>
        <w:rPr>
          <w:noProof/>
        </w:rPr>
        <w:tab/>
      </w:r>
      <w:r>
        <w:rPr>
          <w:noProof/>
        </w:rPr>
        <w:fldChar w:fldCharType="begin"/>
      </w:r>
      <w:r>
        <w:rPr>
          <w:noProof/>
        </w:rPr>
        <w:instrText xml:space="preserve"> PAGEREF _Toc474498915 \h </w:instrText>
      </w:r>
      <w:r>
        <w:rPr>
          <w:noProof/>
        </w:rPr>
      </w:r>
      <w:r>
        <w:rPr>
          <w:noProof/>
        </w:rPr>
        <w:fldChar w:fldCharType="separate"/>
      </w:r>
      <w:r w:rsidR="00F1130B">
        <w:rPr>
          <w:noProof/>
        </w:rPr>
        <w:t>37</w:t>
      </w:r>
      <w:r>
        <w:rPr>
          <w:noProof/>
        </w:rPr>
        <w:fldChar w:fldCharType="end"/>
      </w:r>
    </w:p>
    <w:p w14:paraId="204E20BD" w14:textId="5026E38E" w:rsidR="00642F03" w:rsidRDefault="00642F03">
      <w:pPr>
        <w:pStyle w:val="TOC2"/>
        <w:rPr>
          <w:rFonts w:asciiTheme="minorHAnsi" w:eastAsiaTheme="minorEastAsia" w:hAnsiTheme="minorHAnsi" w:cstheme="minorBidi"/>
          <w:noProof/>
          <w:sz w:val="22"/>
          <w:szCs w:val="22"/>
          <w:lang w:val="en-US" w:eastAsia="en-US"/>
        </w:rPr>
      </w:pPr>
      <w:r w:rsidRPr="009F3E0D">
        <w:rPr>
          <w:bCs/>
          <w:noProof/>
        </w:rPr>
        <w:t>4.1</w:t>
      </w:r>
      <w:r>
        <w:rPr>
          <w:rFonts w:asciiTheme="minorHAnsi" w:eastAsiaTheme="minorEastAsia" w:hAnsiTheme="minorHAnsi" w:cstheme="minorBidi"/>
          <w:noProof/>
          <w:sz w:val="22"/>
          <w:szCs w:val="22"/>
          <w:lang w:val="en-US" w:eastAsia="en-US"/>
        </w:rPr>
        <w:tab/>
      </w:r>
      <w:r w:rsidRPr="009F3E0D">
        <w:rPr>
          <w:bCs/>
          <w:noProof/>
        </w:rPr>
        <w:t>The consultation strategy</w:t>
      </w:r>
      <w:r>
        <w:rPr>
          <w:noProof/>
        </w:rPr>
        <w:tab/>
      </w:r>
      <w:r>
        <w:rPr>
          <w:noProof/>
        </w:rPr>
        <w:fldChar w:fldCharType="begin"/>
      </w:r>
      <w:r>
        <w:rPr>
          <w:noProof/>
        </w:rPr>
        <w:instrText xml:space="preserve"> PAGEREF _Toc474498916 \h </w:instrText>
      </w:r>
      <w:r>
        <w:rPr>
          <w:noProof/>
        </w:rPr>
      </w:r>
      <w:r>
        <w:rPr>
          <w:noProof/>
        </w:rPr>
        <w:fldChar w:fldCharType="separate"/>
      </w:r>
      <w:r w:rsidR="00F1130B">
        <w:rPr>
          <w:noProof/>
        </w:rPr>
        <w:t>39</w:t>
      </w:r>
      <w:r>
        <w:rPr>
          <w:noProof/>
        </w:rPr>
        <w:fldChar w:fldCharType="end"/>
      </w:r>
    </w:p>
    <w:p w14:paraId="704AA71B" w14:textId="0C53F390" w:rsidR="00642F03" w:rsidRDefault="00642F03">
      <w:pPr>
        <w:pStyle w:val="TOC2"/>
        <w:rPr>
          <w:rFonts w:asciiTheme="minorHAnsi" w:eastAsiaTheme="minorEastAsia" w:hAnsiTheme="minorHAnsi" w:cstheme="minorBidi"/>
          <w:noProof/>
          <w:sz w:val="22"/>
          <w:szCs w:val="22"/>
          <w:lang w:val="en-US" w:eastAsia="en-US"/>
        </w:rPr>
      </w:pPr>
      <w:r>
        <w:rPr>
          <w:noProof/>
        </w:rPr>
        <w:t>4.2</w:t>
      </w:r>
      <w:r>
        <w:rPr>
          <w:rFonts w:asciiTheme="minorHAnsi" w:eastAsiaTheme="minorEastAsia" w:hAnsiTheme="minorHAnsi" w:cstheme="minorBidi"/>
          <w:noProof/>
          <w:sz w:val="22"/>
          <w:szCs w:val="22"/>
          <w:lang w:val="en-US" w:eastAsia="en-US"/>
        </w:rPr>
        <w:tab/>
      </w:r>
      <w:r>
        <w:rPr>
          <w:noProof/>
        </w:rPr>
        <w:t>Feedback from the community consultations</w:t>
      </w:r>
      <w:r>
        <w:rPr>
          <w:noProof/>
        </w:rPr>
        <w:tab/>
      </w:r>
      <w:r>
        <w:rPr>
          <w:noProof/>
        </w:rPr>
        <w:fldChar w:fldCharType="begin"/>
      </w:r>
      <w:r>
        <w:rPr>
          <w:noProof/>
        </w:rPr>
        <w:instrText xml:space="preserve"> PAGEREF _Toc474498917 \h </w:instrText>
      </w:r>
      <w:r>
        <w:rPr>
          <w:noProof/>
        </w:rPr>
      </w:r>
      <w:r>
        <w:rPr>
          <w:noProof/>
        </w:rPr>
        <w:fldChar w:fldCharType="separate"/>
      </w:r>
      <w:r w:rsidR="00F1130B">
        <w:rPr>
          <w:noProof/>
        </w:rPr>
        <w:t>41</w:t>
      </w:r>
      <w:r>
        <w:rPr>
          <w:noProof/>
        </w:rPr>
        <w:fldChar w:fldCharType="end"/>
      </w:r>
    </w:p>
    <w:p w14:paraId="7AF9BCB4" w14:textId="00A24245"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5</w:t>
      </w:r>
      <w:r>
        <w:rPr>
          <w:rFonts w:asciiTheme="minorHAnsi" w:eastAsiaTheme="minorEastAsia" w:hAnsiTheme="minorHAnsi" w:cstheme="minorBidi"/>
          <w:b w:val="0"/>
          <w:noProof/>
          <w:color w:val="auto"/>
          <w:sz w:val="22"/>
          <w:szCs w:val="22"/>
          <w:lang w:val="en-US" w:eastAsia="en-US"/>
        </w:rPr>
        <w:tab/>
      </w:r>
      <w:r>
        <w:rPr>
          <w:noProof/>
        </w:rPr>
        <w:t>Assessment criterion 3: Impact on ratepayers</w:t>
      </w:r>
      <w:r>
        <w:rPr>
          <w:noProof/>
        </w:rPr>
        <w:tab/>
      </w:r>
      <w:r>
        <w:rPr>
          <w:noProof/>
        </w:rPr>
        <w:fldChar w:fldCharType="begin"/>
      </w:r>
      <w:r>
        <w:rPr>
          <w:noProof/>
        </w:rPr>
        <w:instrText xml:space="preserve"> PAGEREF _Toc474498918 \h </w:instrText>
      </w:r>
      <w:r>
        <w:rPr>
          <w:noProof/>
        </w:rPr>
      </w:r>
      <w:r>
        <w:rPr>
          <w:noProof/>
        </w:rPr>
        <w:fldChar w:fldCharType="separate"/>
      </w:r>
      <w:r w:rsidR="00F1130B">
        <w:rPr>
          <w:noProof/>
        </w:rPr>
        <w:t>44</w:t>
      </w:r>
      <w:r>
        <w:rPr>
          <w:noProof/>
        </w:rPr>
        <w:fldChar w:fldCharType="end"/>
      </w:r>
    </w:p>
    <w:p w14:paraId="59C93602" w14:textId="63D7744B" w:rsidR="00642F03" w:rsidRDefault="00642F03">
      <w:pPr>
        <w:pStyle w:val="TOC2"/>
        <w:rPr>
          <w:rFonts w:asciiTheme="minorHAnsi" w:eastAsiaTheme="minorEastAsia" w:hAnsiTheme="minorHAnsi" w:cstheme="minorBidi"/>
          <w:noProof/>
          <w:sz w:val="22"/>
          <w:szCs w:val="22"/>
          <w:lang w:val="en-US" w:eastAsia="en-US"/>
        </w:rPr>
      </w:pPr>
      <w:r>
        <w:rPr>
          <w:noProof/>
        </w:rPr>
        <w:t>5.1</w:t>
      </w:r>
      <w:r>
        <w:rPr>
          <w:rFonts w:asciiTheme="minorHAnsi" w:eastAsiaTheme="minorEastAsia" w:hAnsiTheme="minorHAnsi" w:cstheme="minorBidi"/>
          <w:noProof/>
          <w:sz w:val="22"/>
          <w:szCs w:val="22"/>
          <w:lang w:val="en-US" w:eastAsia="en-US"/>
        </w:rPr>
        <w:tab/>
      </w:r>
      <w:r>
        <w:rPr>
          <w:noProof/>
        </w:rPr>
        <w:t>Impact on rates</w:t>
      </w:r>
      <w:r>
        <w:rPr>
          <w:noProof/>
        </w:rPr>
        <w:tab/>
      </w:r>
      <w:r>
        <w:rPr>
          <w:noProof/>
        </w:rPr>
        <w:fldChar w:fldCharType="begin"/>
      </w:r>
      <w:r>
        <w:rPr>
          <w:noProof/>
        </w:rPr>
        <w:instrText xml:space="preserve"> PAGEREF _Toc474498919 \h </w:instrText>
      </w:r>
      <w:r>
        <w:rPr>
          <w:noProof/>
        </w:rPr>
      </w:r>
      <w:r>
        <w:rPr>
          <w:noProof/>
        </w:rPr>
        <w:fldChar w:fldCharType="separate"/>
      </w:r>
      <w:r w:rsidR="00F1130B">
        <w:rPr>
          <w:noProof/>
        </w:rPr>
        <w:t>44</w:t>
      </w:r>
      <w:r>
        <w:rPr>
          <w:noProof/>
        </w:rPr>
        <w:fldChar w:fldCharType="end"/>
      </w:r>
    </w:p>
    <w:p w14:paraId="1729C4DE" w14:textId="06F74D72" w:rsidR="00642F03" w:rsidRDefault="00642F03">
      <w:pPr>
        <w:pStyle w:val="TOC2"/>
        <w:rPr>
          <w:rFonts w:asciiTheme="minorHAnsi" w:eastAsiaTheme="minorEastAsia" w:hAnsiTheme="minorHAnsi" w:cstheme="minorBidi"/>
          <w:noProof/>
          <w:sz w:val="22"/>
          <w:szCs w:val="22"/>
          <w:lang w:val="en-US" w:eastAsia="en-US"/>
        </w:rPr>
      </w:pPr>
      <w:r>
        <w:rPr>
          <w:noProof/>
        </w:rPr>
        <w:t>5.2</w:t>
      </w:r>
      <w:r>
        <w:rPr>
          <w:rFonts w:asciiTheme="minorHAnsi" w:eastAsiaTheme="minorEastAsia" w:hAnsiTheme="minorHAnsi" w:cstheme="minorBidi"/>
          <w:noProof/>
          <w:sz w:val="22"/>
          <w:szCs w:val="22"/>
          <w:lang w:val="en-US" w:eastAsia="en-US"/>
        </w:rPr>
        <w:tab/>
      </w:r>
      <w:r>
        <w:rPr>
          <w:noProof/>
        </w:rPr>
        <w:t>Consideration of affordability and the community’s capacity and willingness to pay</w:t>
      </w:r>
      <w:r>
        <w:rPr>
          <w:noProof/>
        </w:rPr>
        <w:tab/>
      </w:r>
      <w:r>
        <w:rPr>
          <w:noProof/>
        </w:rPr>
        <w:fldChar w:fldCharType="begin"/>
      </w:r>
      <w:r>
        <w:rPr>
          <w:noProof/>
        </w:rPr>
        <w:instrText xml:space="preserve"> PAGEREF _Toc474498920 \h </w:instrText>
      </w:r>
      <w:r>
        <w:rPr>
          <w:noProof/>
        </w:rPr>
      </w:r>
      <w:r>
        <w:rPr>
          <w:noProof/>
        </w:rPr>
        <w:fldChar w:fldCharType="separate"/>
      </w:r>
      <w:r w:rsidR="00F1130B">
        <w:rPr>
          <w:noProof/>
        </w:rPr>
        <w:t>48</w:t>
      </w:r>
      <w:r>
        <w:rPr>
          <w:noProof/>
        </w:rPr>
        <w:fldChar w:fldCharType="end"/>
      </w:r>
    </w:p>
    <w:p w14:paraId="38723FD5" w14:textId="5D98B1D0" w:rsidR="00642F03" w:rsidRDefault="00642F03">
      <w:pPr>
        <w:pStyle w:val="TOC2"/>
        <w:rPr>
          <w:rFonts w:asciiTheme="minorHAnsi" w:eastAsiaTheme="minorEastAsia" w:hAnsiTheme="minorHAnsi" w:cstheme="minorBidi"/>
          <w:noProof/>
          <w:sz w:val="22"/>
          <w:szCs w:val="22"/>
          <w:lang w:val="en-US" w:eastAsia="en-US"/>
        </w:rPr>
      </w:pPr>
      <w:r>
        <w:rPr>
          <w:noProof/>
        </w:rPr>
        <w:t>5.3</w:t>
      </w:r>
      <w:r>
        <w:rPr>
          <w:rFonts w:asciiTheme="minorHAnsi" w:eastAsiaTheme="minorEastAsia" w:hAnsiTheme="minorHAnsi" w:cstheme="minorBidi"/>
          <w:noProof/>
          <w:sz w:val="22"/>
          <w:szCs w:val="22"/>
          <w:lang w:val="en-US" w:eastAsia="en-US"/>
        </w:rPr>
        <w:tab/>
      </w:r>
      <w:r>
        <w:rPr>
          <w:noProof/>
        </w:rPr>
        <w:t>Addressing hardship</w:t>
      </w:r>
      <w:r>
        <w:rPr>
          <w:noProof/>
        </w:rPr>
        <w:tab/>
      </w:r>
      <w:r>
        <w:rPr>
          <w:noProof/>
        </w:rPr>
        <w:fldChar w:fldCharType="begin"/>
      </w:r>
      <w:r>
        <w:rPr>
          <w:noProof/>
        </w:rPr>
        <w:instrText xml:space="preserve"> PAGEREF _Toc474498921 \h </w:instrText>
      </w:r>
      <w:r>
        <w:rPr>
          <w:noProof/>
        </w:rPr>
      </w:r>
      <w:r>
        <w:rPr>
          <w:noProof/>
        </w:rPr>
        <w:fldChar w:fldCharType="separate"/>
      </w:r>
      <w:r w:rsidR="00F1130B">
        <w:rPr>
          <w:noProof/>
        </w:rPr>
        <w:t>56</w:t>
      </w:r>
      <w:r>
        <w:rPr>
          <w:noProof/>
        </w:rPr>
        <w:fldChar w:fldCharType="end"/>
      </w:r>
    </w:p>
    <w:p w14:paraId="1207974A" w14:textId="4A763EEF"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6</w:t>
      </w:r>
      <w:r>
        <w:rPr>
          <w:rFonts w:asciiTheme="minorHAnsi" w:eastAsiaTheme="minorEastAsia" w:hAnsiTheme="minorHAnsi" w:cstheme="minorBidi"/>
          <w:b w:val="0"/>
          <w:noProof/>
          <w:color w:val="auto"/>
          <w:sz w:val="22"/>
          <w:szCs w:val="22"/>
          <w:lang w:val="en-US" w:eastAsia="en-US"/>
        </w:rPr>
        <w:tab/>
      </w:r>
      <w:r>
        <w:rPr>
          <w:noProof/>
        </w:rPr>
        <w:t>Assessment criterion 4: Public exhibition of relevant IP&amp;R documents</w:t>
      </w:r>
      <w:r>
        <w:rPr>
          <w:noProof/>
        </w:rPr>
        <w:tab/>
      </w:r>
      <w:r>
        <w:rPr>
          <w:noProof/>
        </w:rPr>
        <w:fldChar w:fldCharType="begin"/>
      </w:r>
      <w:r>
        <w:rPr>
          <w:noProof/>
        </w:rPr>
        <w:instrText xml:space="preserve"> PAGEREF _Toc474498922 \h </w:instrText>
      </w:r>
      <w:r>
        <w:rPr>
          <w:noProof/>
        </w:rPr>
      </w:r>
      <w:r>
        <w:rPr>
          <w:noProof/>
        </w:rPr>
        <w:fldChar w:fldCharType="separate"/>
      </w:r>
      <w:r w:rsidR="00F1130B">
        <w:rPr>
          <w:noProof/>
        </w:rPr>
        <w:t>57</w:t>
      </w:r>
      <w:r>
        <w:rPr>
          <w:noProof/>
        </w:rPr>
        <w:fldChar w:fldCharType="end"/>
      </w:r>
    </w:p>
    <w:p w14:paraId="48439B3E" w14:textId="390BC2AC"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7</w:t>
      </w:r>
      <w:r>
        <w:rPr>
          <w:rFonts w:asciiTheme="minorHAnsi" w:eastAsiaTheme="minorEastAsia" w:hAnsiTheme="minorHAnsi" w:cstheme="minorBidi"/>
          <w:b w:val="0"/>
          <w:noProof/>
          <w:color w:val="auto"/>
          <w:sz w:val="22"/>
          <w:szCs w:val="22"/>
          <w:lang w:val="en-US" w:eastAsia="en-US"/>
        </w:rPr>
        <w:tab/>
      </w:r>
      <w:r>
        <w:rPr>
          <w:noProof/>
        </w:rPr>
        <w:t>Assessment criterion 5: Productivity improvements and cost containment strategies</w:t>
      </w:r>
      <w:r>
        <w:rPr>
          <w:noProof/>
        </w:rPr>
        <w:tab/>
      </w:r>
      <w:r>
        <w:rPr>
          <w:noProof/>
        </w:rPr>
        <w:fldChar w:fldCharType="begin"/>
      </w:r>
      <w:r>
        <w:rPr>
          <w:noProof/>
        </w:rPr>
        <w:instrText xml:space="preserve"> PAGEREF _Toc474498923 \h </w:instrText>
      </w:r>
      <w:r>
        <w:rPr>
          <w:noProof/>
        </w:rPr>
      </w:r>
      <w:r>
        <w:rPr>
          <w:noProof/>
        </w:rPr>
        <w:fldChar w:fldCharType="separate"/>
      </w:r>
      <w:r w:rsidR="00F1130B">
        <w:rPr>
          <w:noProof/>
        </w:rPr>
        <w:t>58</w:t>
      </w:r>
      <w:r>
        <w:rPr>
          <w:noProof/>
        </w:rPr>
        <w:fldChar w:fldCharType="end"/>
      </w:r>
    </w:p>
    <w:p w14:paraId="64A77D8D" w14:textId="6A5C7390"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8</w:t>
      </w:r>
      <w:r>
        <w:rPr>
          <w:rFonts w:asciiTheme="minorHAnsi" w:eastAsiaTheme="minorEastAsia" w:hAnsiTheme="minorHAnsi" w:cstheme="minorBidi"/>
          <w:b w:val="0"/>
          <w:noProof/>
          <w:color w:val="auto"/>
          <w:sz w:val="22"/>
          <w:szCs w:val="22"/>
          <w:lang w:val="en-US" w:eastAsia="en-US"/>
        </w:rPr>
        <w:tab/>
      </w:r>
      <w:r>
        <w:rPr>
          <w:noProof/>
        </w:rPr>
        <w:t>List of attachments</w:t>
      </w:r>
      <w:r>
        <w:rPr>
          <w:noProof/>
        </w:rPr>
        <w:tab/>
      </w:r>
      <w:r>
        <w:rPr>
          <w:noProof/>
        </w:rPr>
        <w:fldChar w:fldCharType="begin"/>
      </w:r>
      <w:r>
        <w:rPr>
          <w:noProof/>
        </w:rPr>
        <w:instrText xml:space="preserve"> PAGEREF _Toc474498924 \h </w:instrText>
      </w:r>
      <w:r>
        <w:rPr>
          <w:noProof/>
        </w:rPr>
      </w:r>
      <w:r>
        <w:rPr>
          <w:noProof/>
        </w:rPr>
        <w:fldChar w:fldCharType="separate"/>
      </w:r>
      <w:r w:rsidR="00F1130B">
        <w:rPr>
          <w:noProof/>
        </w:rPr>
        <w:t>61</w:t>
      </w:r>
      <w:r>
        <w:rPr>
          <w:noProof/>
        </w:rPr>
        <w:fldChar w:fldCharType="end"/>
      </w:r>
    </w:p>
    <w:p w14:paraId="088876DF" w14:textId="27D837A1" w:rsidR="00642F03" w:rsidRDefault="00642F03">
      <w:pPr>
        <w:pStyle w:val="TOC1"/>
        <w:rPr>
          <w:rFonts w:asciiTheme="minorHAnsi" w:eastAsiaTheme="minorEastAsia" w:hAnsiTheme="minorHAnsi" w:cstheme="minorBidi"/>
          <w:b w:val="0"/>
          <w:noProof/>
          <w:color w:val="auto"/>
          <w:sz w:val="22"/>
          <w:szCs w:val="22"/>
          <w:lang w:val="en-US" w:eastAsia="en-US"/>
        </w:rPr>
      </w:pPr>
      <w:r>
        <w:rPr>
          <w:noProof/>
        </w:rPr>
        <w:t>9</w:t>
      </w:r>
      <w:r>
        <w:rPr>
          <w:rFonts w:asciiTheme="minorHAnsi" w:eastAsiaTheme="minorEastAsia" w:hAnsiTheme="minorHAnsi" w:cstheme="minorBidi"/>
          <w:b w:val="0"/>
          <w:noProof/>
          <w:color w:val="auto"/>
          <w:sz w:val="22"/>
          <w:szCs w:val="22"/>
          <w:lang w:val="en-US" w:eastAsia="en-US"/>
        </w:rPr>
        <w:tab/>
      </w:r>
      <w:r>
        <w:rPr>
          <w:noProof/>
        </w:rPr>
        <w:t>Certification</w:t>
      </w:r>
      <w:r>
        <w:rPr>
          <w:noProof/>
        </w:rPr>
        <w:tab/>
      </w:r>
      <w:r>
        <w:rPr>
          <w:noProof/>
        </w:rPr>
        <w:fldChar w:fldCharType="begin"/>
      </w:r>
      <w:r>
        <w:rPr>
          <w:noProof/>
        </w:rPr>
        <w:instrText xml:space="preserve"> PAGEREF _Toc474498925 \h </w:instrText>
      </w:r>
      <w:r>
        <w:rPr>
          <w:noProof/>
        </w:rPr>
      </w:r>
      <w:r>
        <w:rPr>
          <w:noProof/>
        </w:rPr>
        <w:fldChar w:fldCharType="separate"/>
      </w:r>
      <w:r w:rsidR="00F1130B">
        <w:rPr>
          <w:noProof/>
        </w:rPr>
        <w:t>64</w:t>
      </w:r>
      <w:r>
        <w:rPr>
          <w:noProof/>
        </w:rPr>
        <w:fldChar w:fldCharType="end"/>
      </w:r>
    </w:p>
    <w:p w14:paraId="1D404C98" w14:textId="05DD79CC"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14:paraId="46C737D0" w14:textId="77777777" w:rsidR="00342A57" w:rsidRDefault="000F359C" w:rsidP="00562CD3">
      <w:pPr>
        <w:pStyle w:val="Heading1"/>
        <w:spacing w:before="0"/>
      </w:pPr>
      <w:bookmarkStart w:id="1" w:name="_Toc474498903"/>
      <w:r>
        <w:lastRenderedPageBreak/>
        <w:t>Introduction</w:t>
      </w:r>
      <w:bookmarkEnd w:id="1"/>
    </w:p>
    <w:p w14:paraId="63B5032C" w14:textId="77777777"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644606">
        <w:rPr>
          <w:i/>
        </w:rPr>
        <w:t>7</w:t>
      </w:r>
      <w:r w:rsidR="007B3783">
        <w:rPr>
          <w:i/>
        </w:rPr>
        <w:t>/</w:t>
      </w:r>
      <w:r w:rsidRPr="007931AE">
        <w:rPr>
          <w:i/>
        </w:rPr>
        <w:t>201</w:t>
      </w:r>
      <w:r w:rsidR="00644606">
        <w:rPr>
          <w:i/>
        </w:rPr>
        <w:t>8</w:t>
      </w:r>
      <w:r w:rsidRPr="007931AE">
        <w:t xml:space="preserve"> (the </w:t>
      </w:r>
      <w:hyperlink r:id="rId19" w:history="1">
        <w:r w:rsidRPr="008C7D9B">
          <w:rPr>
            <w:rStyle w:val="Hyperlink"/>
          </w:rPr>
          <w:t>Guidelines</w:t>
        </w:r>
      </w:hyperlink>
      <w:r w:rsidRPr="007931AE">
        <w:t xml:space="preserve">).  Councils should refer to these </w:t>
      </w:r>
      <w:r w:rsidR="00644606">
        <w:t>G</w:t>
      </w:r>
      <w:r w:rsidRPr="007931AE">
        <w:t>uidelines before completing this application form.</w:t>
      </w:r>
    </w:p>
    <w:p w14:paraId="32479C4E" w14:textId="77777777"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508(2) </w:t>
      </w:r>
      <w:r w:rsidR="00356212" w:rsidRPr="007931AE">
        <w:t xml:space="preserve">or section 508A </w:t>
      </w:r>
      <w:r w:rsidRPr="007931AE">
        <w:t xml:space="preserve">of the </w:t>
      </w:r>
      <w:r w:rsidRPr="007931AE">
        <w:rPr>
          <w:i/>
        </w:rPr>
        <w:t>Local Government Act 1993</w:t>
      </w:r>
      <w:r w:rsidR="009471C7" w:rsidRPr="009471C7">
        <w:t xml:space="preserve"> (NSW)</w:t>
      </w:r>
      <w:r w:rsidRPr="007931AE">
        <w:t>.</w:t>
      </w:r>
    </w:p>
    <w:p w14:paraId="004436B4" w14:textId="77777777"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r w:rsidR="00356212" w:rsidRPr="007931AE">
        <w:t xml:space="preserve">section 508(2) or section 508A </w:t>
      </w:r>
      <w:r w:rsidR="00F57C50" w:rsidRPr="007931AE">
        <w:t>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14:paraId="53F34D1D" w14:textId="77777777"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w:t>
      </w:r>
      <w:r w:rsidR="00EB594D">
        <w:t>a</w:t>
      </w:r>
      <w:r w:rsidR="008F2429" w:rsidRPr="007931AE">
        <w:t xml:space="preserve">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14:paraId="37E23471" w14:textId="77777777" w:rsidR="007D7606" w:rsidRDefault="007D7606" w:rsidP="007D7606">
      <w:pPr>
        <w:pStyle w:val="BodyText"/>
        <w:spacing w:before="200"/>
      </w:pPr>
      <w:r w:rsidRPr="007931AE">
        <w:t>As outlined in the Guidelines</w:t>
      </w:r>
      <w:r w:rsidR="00F21766" w:rsidRPr="007931AE">
        <w:t>,</w:t>
      </w:r>
      <w:r w:rsidRPr="007931AE">
        <w:t xml:space="preserve"> </w:t>
      </w:r>
      <w:r w:rsidR="00EB594D" w:rsidRPr="00EB594D">
        <w:t>new councils created in 2016, or councils whose merger proposals are pending due to legal proceedings, will be ineligible for special variations for the 2017-18 rating year</w:t>
      </w:r>
      <w:r w:rsidRPr="00EB594D">
        <w:t>.</w:t>
      </w:r>
    </w:p>
    <w:p w14:paraId="7C02B248" w14:textId="77777777" w:rsidR="00C24EC9" w:rsidRPr="002845D8" w:rsidRDefault="00C24EC9" w:rsidP="00C24EC9">
      <w:pPr>
        <w:pStyle w:val="Heading2"/>
      </w:pPr>
      <w:bookmarkStart w:id="2" w:name="_Toc474498904"/>
      <w:r w:rsidRPr="002845D8">
        <w:t>Completing the application form</w:t>
      </w:r>
      <w:bookmarkEnd w:id="2"/>
    </w:p>
    <w:p w14:paraId="0E7E6F31" w14:textId="77777777"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14:paraId="237C682B" w14:textId="77777777"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14:paraId="76B50A64" w14:textId="77777777" w:rsidR="008759BB" w:rsidRPr="007931AE" w:rsidRDefault="008759BB" w:rsidP="00ED6548">
      <w:pPr>
        <w:pStyle w:val="BodyText"/>
        <w:keepNext/>
        <w:keepLines/>
        <w:spacing w:before="200"/>
      </w:pPr>
      <w:r>
        <w:lastRenderedPageBreak/>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14:paraId="1A5C9731" w14:textId="77777777"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EB594D">
        <w:t>f</w:t>
      </w:r>
      <w:r w:rsidR="00D60EA5" w:rsidRPr="007931AE">
        <w:t xml:space="preserve">act </w:t>
      </w:r>
      <w:r w:rsidR="00EB594D">
        <w:t>s</w:t>
      </w:r>
      <w:r w:rsidR="00D60EA5" w:rsidRPr="007931AE">
        <w:t xml:space="preserve">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EB594D">
        <w:t>f</w:t>
      </w:r>
      <w:r w:rsidR="00D60EA5" w:rsidRPr="005E678C">
        <w:t xml:space="preserve">act </w:t>
      </w:r>
      <w:r w:rsidR="00EB594D">
        <w:t>s</w:t>
      </w:r>
      <w:r w:rsidR="00D60EA5" w:rsidRPr="005E678C">
        <w:t xml:space="preserve">heets on these </w:t>
      </w:r>
      <w:r w:rsidR="00D60EA5" w:rsidRPr="006019BE">
        <w:t xml:space="preserve">topics are </w:t>
      </w:r>
      <w:r w:rsidR="00D60EA5" w:rsidRPr="005F0063">
        <w:t xml:space="preserve">available </w:t>
      </w:r>
      <w:r w:rsidR="00D60EA5" w:rsidRPr="000705E4">
        <w:t xml:space="preserve">on </w:t>
      </w:r>
      <w:hyperlink r:id="rId20" w:history="1">
        <w:r w:rsidR="00B417F9" w:rsidRPr="004F2169">
          <w:rPr>
            <w:rStyle w:val="Hyperlink"/>
          </w:rPr>
          <w:t xml:space="preserve">IPART’s </w:t>
        </w:r>
        <w:r w:rsidR="00D60EA5" w:rsidRPr="004F2169">
          <w:rPr>
            <w:rStyle w:val="Hyperlink"/>
          </w:rPr>
          <w:t>website</w:t>
        </w:r>
      </w:hyperlink>
      <w:r w:rsidR="00952245" w:rsidRPr="000705E4">
        <w:t>.</w:t>
      </w:r>
    </w:p>
    <w:p w14:paraId="6D20E5D3" w14:textId="77777777" w:rsidR="00D60EA5" w:rsidRDefault="00D60EA5" w:rsidP="00D60EA5">
      <w:pPr>
        <w:pStyle w:val="BodyText"/>
        <w:spacing w:before="200"/>
      </w:pPr>
      <w:r>
        <w:t>We may ask for additional information to assist us in making our assessment.  If this is necessary, we will contact the nominated council officer.</w:t>
      </w:r>
    </w:p>
    <w:p w14:paraId="221DC43E" w14:textId="77777777" w:rsidR="00D60EA5" w:rsidRPr="00BE4076" w:rsidRDefault="00D60EA5" w:rsidP="00D60EA5">
      <w:pPr>
        <w:pStyle w:val="BodyText"/>
        <w:keepNext/>
        <w:spacing w:before="200"/>
      </w:pPr>
      <w:r w:rsidRPr="00BE4076">
        <w:t>This application form consists of:</w:t>
      </w:r>
    </w:p>
    <w:p w14:paraId="6AFE4A46" w14:textId="77777777"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14:paraId="387451C5" w14:textId="77777777" w:rsidR="00D60EA5" w:rsidRPr="00BE4076" w:rsidRDefault="00D60EA5" w:rsidP="00D60EA5">
      <w:pPr>
        <w:pStyle w:val="ListBullet"/>
        <w:keepNext/>
      </w:pPr>
      <w:r w:rsidRPr="00BE4076">
        <w:t>Section 3 – Assessment criterion 1</w:t>
      </w:r>
    </w:p>
    <w:p w14:paraId="6171D399" w14:textId="77777777" w:rsidR="00D60EA5" w:rsidRPr="00BE4076" w:rsidRDefault="00D60EA5" w:rsidP="00D60EA5">
      <w:pPr>
        <w:pStyle w:val="ListBullet"/>
        <w:keepNext/>
      </w:pPr>
      <w:r w:rsidRPr="00BE4076">
        <w:t>Section 4 – Assessment criterion 2</w:t>
      </w:r>
    </w:p>
    <w:p w14:paraId="66CF7709" w14:textId="77777777" w:rsidR="00D60EA5" w:rsidRPr="00BE4076" w:rsidRDefault="00D60EA5" w:rsidP="00D60EA5">
      <w:pPr>
        <w:pStyle w:val="ListBullet"/>
        <w:keepNext/>
      </w:pPr>
      <w:r w:rsidRPr="00BE4076">
        <w:t>Section 5 – Assessment criterion 3</w:t>
      </w:r>
    </w:p>
    <w:p w14:paraId="40168809" w14:textId="77777777" w:rsidR="00D60EA5" w:rsidRPr="00BE4076" w:rsidRDefault="00D60EA5" w:rsidP="00D60EA5">
      <w:pPr>
        <w:pStyle w:val="ListBullet"/>
        <w:keepNext/>
      </w:pPr>
      <w:r w:rsidRPr="00BE4076">
        <w:t>Section 6 – Assessment criterion 4</w:t>
      </w:r>
    </w:p>
    <w:p w14:paraId="3B6D8D19" w14:textId="77777777" w:rsidR="00D60EA5" w:rsidRPr="007931AE" w:rsidRDefault="00D60EA5" w:rsidP="00D60EA5">
      <w:pPr>
        <w:pStyle w:val="ListBullet"/>
        <w:keepNext/>
      </w:pPr>
      <w:r w:rsidRPr="00BE4076">
        <w:t xml:space="preserve">Section 7 – </w:t>
      </w:r>
      <w:r w:rsidRPr="007931AE">
        <w:t>Assessment criterion 5</w:t>
      </w:r>
    </w:p>
    <w:p w14:paraId="74CACB06" w14:textId="77777777"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14:paraId="22DBA84E" w14:textId="77777777"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14:paraId="5FD48D61" w14:textId="77777777" w:rsidR="00D60EA5" w:rsidRPr="007931AE" w:rsidRDefault="009342F7" w:rsidP="00D60EA5">
      <w:pPr>
        <w:pStyle w:val="Heading2"/>
      </w:pPr>
      <w:bookmarkStart w:id="3" w:name="_Toc366160403"/>
      <w:bookmarkStart w:id="4" w:name="_Toc474498905"/>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3"/>
      <w:bookmarkEnd w:id="4"/>
    </w:p>
    <w:p w14:paraId="7840A24B" w14:textId="77777777" w:rsidR="009342F7" w:rsidRPr="007931AE" w:rsidRDefault="009342F7" w:rsidP="009342F7">
      <w:pPr>
        <w:pStyle w:val="Heading3nonumber"/>
      </w:pPr>
      <w:r w:rsidRPr="007931AE">
        <w:t>Notification of intention to apply</w:t>
      </w:r>
    </w:p>
    <w:p w14:paraId="629F1234" w14:textId="77777777" w:rsidR="007931AE" w:rsidRPr="007931AE" w:rsidRDefault="009342F7" w:rsidP="009342F7">
      <w:pPr>
        <w:pStyle w:val="BodyText"/>
        <w:spacing w:before="200"/>
        <w:rPr>
          <w:b/>
        </w:rPr>
      </w:pPr>
      <w:r w:rsidRPr="007931AE">
        <w:rPr>
          <w:rFonts w:cs="Arial"/>
          <w:color w:val="000000"/>
        </w:rPr>
        <w:t xml:space="preserve">Councils intending to submit an application under either </w:t>
      </w:r>
      <w:r w:rsidR="00356212" w:rsidRPr="007931AE">
        <w:t xml:space="preserve">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w:t>
      </w:r>
      <w:r w:rsidR="00356212">
        <w:t>6</w:t>
      </w:r>
      <w:r w:rsidRPr="007931AE">
        <w:t xml:space="preserve"> December 201</w:t>
      </w:r>
      <w:r w:rsidR="00356212">
        <w:t>6</w:t>
      </w:r>
      <w:r w:rsidRPr="007931AE">
        <w:t>.</w:t>
      </w:r>
    </w:p>
    <w:p w14:paraId="0B8A3195" w14:textId="77777777" w:rsidR="009342F7" w:rsidRPr="007931AE" w:rsidRDefault="007931AE" w:rsidP="009342F7">
      <w:pPr>
        <w:pStyle w:val="BodyText"/>
        <w:spacing w:before="200"/>
        <w:rPr>
          <w:b/>
        </w:rPr>
      </w:pPr>
      <w:r w:rsidRPr="007931AE">
        <w:rPr>
          <w:b/>
        </w:rPr>
        <w:t xml:space="preserve">Any councils that did not notify but intend to apply </w:t>
      </w:r>
      <w:r w:rsidR="00356212">
        <w:rPr>
          <w:b/>
        </w:rPr>
        <w:t>for a special variation for 2017</w:t>
      </w:r>
      <w:r w:rsidRPr="007931AE">
        <w:rPr>
          <w:b/>
        </w:rPr>
        <w:t>-1</w:t>
      </w:r>
      <w:r w:rsidR="00356212">
        <w:rPr>
          <w:b/>
        </w:rPr>
        <w:t>8</w:t>
      </w:r>
      <w:r w:rsidRPr="007931AE">
        <w:rPr>
          <w:b/>
        </w:rPr>
        <w:t xml:space="preserve"> should </w:t>
      </w:r>
      <w:r w:rsidR="00ED6548">
        <w:rPr>
          <w:b/>
        </w:rPr>
        <w:t>contact us as soon as possible.</w:t>
      </w:r>
    </w:p>
    <w:p w14:paraId="4F9CC8B1" w14:textId="77777777" w:rsidR="009342F7" w:rsidRDefault="00356212" w:rsidP="009342F7">
      <w:pPr>
        <w:pStyle w:val="Heading3nonumber"/>
      </w:pPr>
      <w:r>
        <w:t>On</w:t>
      </w:r>
      <w:r w:rsidR="009342F7" w:rsidRPr="007931AE">
        <w:t>line submission of applications</w:t>
      </w:r>
    </w:p>
    <w:p w14:paraId="4CCC048B" w14:textId="77777777" w:rsidR="004F2169" w:rsidRDefault="004F2169" w:rsidP="004F2169">
      <w:pPr>
        <w:pStyle w:val="BodyText"/>
        <w:spacing w:before="200"/>
      </w:pPr>
      <w:r w:rsidRPr="000705E4">
        <w:t xml:space="preserve">All councils intending to apply for a </w:t>
      </w:r>
      <w:r>
        <w:t>minimum rate increase</w:t>
      </w:r>
      <w:r w:rsidRPr="000705E4">
        <w:t xml:space="preserve"> must use the </w:t>
      </w:r>
      <w:hyperlink r:id="rId21" w:history="1">
        <w:r w:rsidRPr="00567A0B">
          <w:rPr>
            <w:rStyle w:val="Hyperlink"/>
          </w:rPr>
          <w:t>Council Portal</w:t>
        </w:r>
      </w:hyperlink>
      <w:r w:rsidRPr="000705E4">
        <w:t xml:space="preserve"> on IPART’s website to register as an applicant council and to submit an application.</w:t>
      </w:r>
    </w:p>
    <w:p w14:paraId="49D724F5" w14:textId="77777777" w:rsidR="000355CE" w:rsidRDefault="000355CE" w:rsidP="00D60EA5">
      <w:pPr>
        <w:pStyle w:val="BodyText"/>
        <w:spacing w:before="200"/>
        <w:rPr>
          <w:b/>
        </w:rPr>
      </w:pPr>
      <w:r>
        <w:lastRenderedPageBreak/>
        <w:t xml:space="preserve">You </w:t>
      </w:r>
      <w:r w:rsidRPr="00F236AD">
        <w:t xml:space="preserve">are required to submit the application, via the Council Portal, by </w:t>
      </w:r>
      <w:r w:rsidRPr="00266497">
        <w:rPr>
          <w:b/>
        </w:rPr>
        <w:t>Monday 1</w:t>
      </w:r>
      <w:r>
        <w:rPr>
          <w:b/>
        </w:rPr>
        <w:t>3</w:t>
      </w:r>
      <w:r w:rsidRPr="00266497">
        <w:rPr>
          <w:b/>
        </w:rPr>
        <w:t xml:space="preserve"> February 201</w:t>
      </w:r>
      <w:r>
        <w:rPr>
          <w:b/>
        </w:rPr>
        <w:t>7</w:t>
      </w:r>
      <w:r w:rsidRPr="00266497">
        <w:rPr>
          <w:b/>
        </w:rPr>
        <w:t>.</w:t>
      </w:r>
    </w:p>
    <w:p w14:paraId="5DB1AA63" w14:textId="77777777" w:rsidR="002245AF" w:rsidRPr="007931AE" w:rsidRDefault="00961EA3" w:rsidP="00D60EA5">
      <w:pPr>
        <w:pStyle w:val="BodyText"/>
        <w:spacing w:before="200"/>
      </w:pPr>
      <w:r>
        <w:t>The</w:t>
      </w:r>
      <w:r w:rsidR="00282166">
        <w:t xml:space="preserve"> </w:t>
      </w:r>
      <w:hyperlink r:id="rId22" w:history="1">
        <w:r w:rsidR="00D60EA5" w:rsidRPr="004F2169">
          <w:rPr>
            <w:rStyle w:val="Hyperlink"/>
          </w:rPr>
          <w:t>User Guide</w:t>
        </w:r>
      </w:hyperlink>
      <w:r w:rsidR="00D60EA5">
        <w:rPr>
          <w:rStyle w:val="Hyperlink"/>
        </w:rPr>
        <w:t xml:space="preserve"> </w:t>
      </w:r>
      <w:r w:rsidR="00D60EA5">
        <w:t xml:space="preserve">for the Portal will assist </w:t>
      </w:r>
      <w:r w:rsidR="006318F4">
        <w:t xml:space="preserve">you </w:t>
      </w:r>
      <w:r w:rsidR="00D60EA5">
        <w:t xml:space="preserve">with the registration and </w:t>
      </w:r>
      <w:r w:rsidR="006607B9">
        <w:t xml:space="preserve">online </w:t>
      </w:r>
      <w:r w:rsidR="006607B9" w:rsidRPr="007931AE">
        <w:t>submission process.</w:t>
      </w:r>
      <w:r w:rsidR="002245AF" w:rsidRPr="007931AE">
        <w:t xml:space="preserve">  If you experie</w:t>
      </w:r>
      <w:r w:rsidR="00356212">
        <w:t>nce difficulties please contact:</w:t>
      </w:r>
    </w:p>
    <w:p w14:paraId="03E27A93" w14:textId="77777777" w:rsidR="00356212" w:rsidRDefault="00356212" w:rsidP="00356212">
      <w:pPr>
        <w:pStyle w:val="ListBullet"/>
        <w:rPr>
          <w:lang w:val="en"/>
        </w:rPr>
      </w:pPr>
      <w:r>
        <w:rPr>
          <w:lang w:val="en"/>
        </w:rPr>
        <w:t xml:space="preserve">Arsh Suri - </w:t>
      </w:r>
      <w:hyperlink r:id="rId23" w:history="1">
        <w:r w:rsidRPr="00356212">
          <w:rPr>
            <w:rStyle w:val="Hyperlink"/>
          </w:rPr>
          <w:t>Arsh_Suri@ipart.nsw.gov.au</w:t>
        </w:r>
      </w:hyperlink>
      <w:r>
        <w:rPr>
          <w:lang w:val="en"/>
        </w:rPr>
        <w:t xml:space="preserve"> or 02 9113 7730</w:t>
      </w:r>
    </w:p>
    <w:p w14:paraId="22850E61" w14:textId="77777777" w:rsidR="00356212" w:rsidRDefault="00356212" w:rsidP="00356212">
      <w:pPr>
        <w:pStyle w:val="ListBullet"/>
        <w:rPr>
          <w:lang w:val="en"/>
        </w:rPr>
      </w:pPr>
      <w:r>
        <w:rPr>
          <w:lang w:val="en"/>
        </w:rPr>
        <w:t xml:space="preserve">Himali Ardestani - </w:t>
      </w:r>
      <w:hyperlink r:id="rId24" w:history="1">
        <w:r w:rsidRPr="00356212">
          <w:rPr>
            <w:rStyle w:val="Hyperlink"/>
          </w:rPr>
          <w:t>Himali_Ardestani@ipart.nsw.gov.au</w:t>
        </w:r>
      </w:hyperlink>
      <w:r>
        <w:rPr>
          <w:lang w:val="en"/>
        </w:rPr>
        <w:t xml:space="preserve"> or 02 9113 7710.</w:t>
      </w:r>
    </w:p>
    <w:p w14:paraId="658562D2" w14:textId="77777777"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14:paraId="492D0C59" w14:textId="77777777"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14:paraId="603F880C" w14:textId="77777777" w:rsidR="009342F7" w:rsidRPr="007931AE" w:rsidRDefault="009342F7" w:rsidP="009342F7">
      <w:pPr>
        <w:pStyle w:val="BodyText"/>
        <w:spacing w:before="200"/>
      </w:pPr>
      <w:r w:rsidRPr="007931AE">
        <w:t>Councils should also post their application on their own website for the community to access.</w:t>
      </w:r>
    </w:p>
    <w:p w14:paraId="00532CC6" w14:textId="77777777" w:rsidR="009342F7" w:rsidRPr="007931AE" w:rsidRDefault="009342F7" w:rsidP="009342F7">
      <w:pPr>
        <w:pStyle w:val="Heading3nonumber"/>
      </w:pPr>
      <w:r w:rsidRPr="007931AE">
        <w:t>Hardcopy of application</w:t>
      </w:r>
    </w:p>
    <w:p w14:paraId="11E95770" w14:textId="77777777" w:rsidR="004F2169" w:rsidRPr="00F236AD" w:rsidRDefault="004F2169" w:rsidP="004F2169">
      <w:pPr>
        <w:pStyle w:val="BodyText"/>
      </w:pPr>
      <w:r w:rsidRPr="00F236AD">
        <w:t xml:space="preserve">We ask that councils also submit their application to us in hard copy (with a table of contents and appropriate cross referencing to supporting documents) to the following address by </w:t>
      </w:r>
      <w:r w:rsidRPr="00F236AD">
        <w:rPr>
          <w:b/>
        </w:rPr>
        <w:t>Monday 1</w:t>
      </w:r>
      <w:r>
        <w:rPr>
          <w:b/>
        </w:rPr>
        <w:t>3</w:t>
      </w:r>
      <w:r w:rsidRPr="00F236AD">
        <w:rPr>
          <w:b/>
        </w:rPr>
        <w:t xml:space="preserve"> </w:t>
      </w:r>
      <w:r>
        <w:rPr>
          <w:b/>
        </w:rPr>
        <w:t>February</w:t>
      </w:r>
      <w:r w:rsidRPr="00F236AD">
        <w:rPr>
          <w:b/>
        </w:rPr>
        <w:t xml:space="preserve"> 201</w:t>
      </w:r>
      <w:r>
        <w:rPr>
          <w:b/>
        </w:rPr>
        <w:t>7</w:t>
      </w:r>
      <w:r w:rsidRPr="00F236AD">
        <w:t>:</w:t>
      </w:r>
    </w:p>
    <w:p w14:paraId="3FCC1D4F" w14:textId="77777777" w:rsidR="004F2169" w:rsidRPr="00F236AD" w:rsidRDefault="004F2169" w:rsidP="004F2169">
      <w:pPr>
        <w:pStyle w:val="BodyText"/>
        <w:ind w:left="720"/>
        <w:jc w:val="left"/>
      </w:pPr>
      <w:r w:rsidRPr="00F236AD">
        <w:rPr>
          <w:b/>
        </w:rPr>
        <w:t>Local Government Team</w:t>
      </w:r>
      <w:r w:rsidRPr="00F236AD">
        <w:br/>
        <w:t>The Independent Pricing and Regulatory Tribunal</w:t>
      </w:r>
      <w:r w:rsidRPr="00F236AD">
        <w:br/>
        <w:t>PO Box K35</w:t>
      </w:r>
    </w:p>
    <w:p w14:paraId="148D3BB2" w14:textId="77777777" w:rsidR="004F2169" w:rsidRPr="00F236AD" w:rsidRDefault="004F2169" w:rsidP="004F2169">
      <w:pPr>
        <w:pStyle w:val="BodyText"/>
        <w:spacing w:before="0"/>
        <w:ind w:left="720"/>
      </w:pPr>
      <w:r w:rsidRPr="00F236AD">
        <w:t>Haymarket Post Shop NSW 1240</w:t>
      </w:r>
    </w:p>
    <w:p w14:paraId="0937D91C" w14:textId="77777777" w:rsidR="004F2169" w:rsidRPr="00F236AD" w:rsidRDefault="004F2169" w:rsidP="004F2169">
      <w:pPr>
        <w:pStyle w:val="BodyText"/>
        <w:spacing w:before="0"/>
        <w:ind w:left="720"/>
      </w:pPr>
      <w:r w:rsidRPr="00F236AD">
        <w:t>or</w:t>
      </w:r>
    </w:p>
    <w:p w14:paraId="3E90B88D" w14:textId="77777777" w:rsidR="004F2169" w:rsidRPr="00F236AD" w:rsidRDefault="004F2169" w:rsidP="004F2169">
      <w:pPr>
        <w:pStyle w:val="BodyText"/>
        <w:spacing w:before="0"/>
        <w:ind w:left="720"/>
        <w:jc w:val="left"/>
      </w:pPr>
      <w:r>
        <w:t xml:space="preserve">Level 15, </w:t>
      </w:r>
      <w:r w:rsidRPr="00F236AD">
        <w:t>2-24 Rawson Place, Sydney NSW 2000.</w:t>
      </w:r>
    </w:p>
    <w:p w14:paraId="5104C799" w14:textId="77777777" w:rsidR="00064CEF" w:rsidRDefault="00064CEF" w:rsidP="00064CEF">
      <w:pPr>
        <w:pStyle w:val="BodyText"/>
        <w:spacing w:before="0"/>
        <w:ind w:left="720"/>
        <w:jc w:val="left"/>
      </w:pPr>
    </w:p>
    <w:p w14:paraId="3F6A1246" w14:textId="77777777" w:rsidR="000F359C" w:rsidRDefault="007C0BD4" w:rsidP="006607B9">
      <w:pPr>
        <w:pStyle w:val="Heading1"/>
      </w:pPr>
      <w:bookmarkStart w:id="5" w:name="_Toc474498906"/>
      <w:r>
        <w:lastRenderedPageBreak/>
        <w:t>P</w:t>
      </w:r>
      <w:r w:rsidR="0020452B">
        <w:t>reliminaries</w:t>
      </w:r>
      <w:bookmarkEnd w:id="5"/>
    </w:p>
    <w:p w14:paraId="634BCB2A" w14:textId="77777777" w:rsidR="0020452B" w:rsidRPr="0020452B" w:rsidRDefault="0020452B" w:rsidP="0020452B">
      <w:pPr>
        <w:pStyle w:val="Heading2"/>
      </w:pPr>
      <w:bookmarkStart w:id="6" w:name="_Toc474498907"/>
      <w:r>
        <w:t>Focus on Integrated Planning and Reporting</w:t>
      </w:r>
      <w:bookmarkEnd w:id="6"/>
    </w:p>
    <w:p w14:paraId="6DBDEBE3" w14:textId="77777777"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14:paraId="2A0F574E" w14:textId="77777777" w:rsidR="00C1181C" w:rsidRPr="007931AE"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14:paraId="29951E49" w14:textId="77777777" w:rsidR="00B157B7" w:rsidRPr="007931AE" w:rsidRDefault="00B157B7" w:rsidP="00B157B7">
      <w:pPr>
        <w:pStyle w:val="Heading2"/>
      </w:pPr>
      <w:bookmarkStart w:id="7" w:name="_Toc474498908"/>
      <w:r w:rsidRPr="007931AE">
        <w:t>Key purpose of special variation</w:t>
      </w:r>
      <w:bookmarkEnd w:id="7"/>
    </w:p>
    <w:p w14:paraId="58B78CEB" w14:textId="77777777"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14:paraId="14A5E845" w14:textId="77777777"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14:paraId="10926047" w14:textId="77777777" w:rsidTr="00ED6548">
        <w:tc>
          <w:tcPr>
            <w:tcW w:w="4644" w:type="dxa"/>
            <w:tcBorders>
              <w:top w:val="single" w:sz="8" w:space="0" w:color="7F7F7F" w:themeColor="text1" w:themeTint="80"/>
            </w:tcBorders>
            <w:vAlign w:val="center"/>
          </w:tcPr>
          <w:p w14:paraId="3BCC4AD3" w14:textId="77777777"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14:paraId="275F5D7E" w14:textId="77777777"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bookmarkStart w:id="8" w:name="Check4"/>
            <w:r w:rsidRPr="00B84AA8">
              <w:instrText xml:space="preserve"> FORMCHECKBOX </w:instrText>
            </w:r>
            <w:r w:rsidR="002D5168">
              <w:fldChar w:fldCharType="separate"/>
            </w:r>
            <w:r w:rsidRPr="00B84AA8">
              <w:fldChar w:fldCharType="end"/>
            </w:r>
            <w:bookmarkEnd w:id="8"/>
          </w:p>
        </w:tc>
      </w:tr>
      <w:tr w:rsidR="00B157B7" w:rsidRPr="00B84AA8" w14:paraId="0A778854" w14:textId="77777777" w:rsidTr="001D448E">
        <w:tc>
          <w:tcPr>
            <w:tcW w:w="4644" w:type="dxa"/>
            <w:vAlign w:val="center"/>
          </w:tcPr>
          <w:p w14:paraId="5A842B6E" w14:textId="77777777" w:rsidR="00B157B7" w:rsidRPr="00B84AA8" w:rsidRDefault="00B157B7" w:rsidP="00DA3D47">
            <w:pPr>
              <w:pStyle w:val="TableTextEntries"/>
              <w:spacing w:before="60" w:after="60"/>
            </w:pPr>
            <w:r w:rsidRPr="00B84AA8">
              <w:t>Enhance financial sustainability</w:t>
            </w:r>
          </w:p>
        </w:tc>
        <w:tc>
          <w:tcPr>
            <w:tcW w:w="993" w:type="dxa"/>
            <w:shd w:val="clear" w:color="auto" w:fill="00B050"/>
          </w:tcPr>
          <w:p w14:paraId="1B82F82D" w14:textId="33E8B6F4" w:rsidR="00B157B7" w:rsidRPr="00B84AA8" w:rsidRDefault="00C12993" w:rsidP="00DA3D47">
            <w:pPr>
              <w:pStyle w:val="BodyText"/>
              <w:spacing w:before="60" w:after="60"/>
              <w:jc w:val="center"/>
            </w:pPr>
            <w:r>
              <w:fldChar w:fldCharType="begin">
                <w:ffData>
                  <w:name w:val=""/>
                  <w:enabled/>
                  <w:calcOnExit w:val="0"/>
                  <w:checkBox>
                    <w:sizeAuto/>
                    <w:default w:val="1"/>
                  </w:checkBox>
                </w:ffData>
              </w:fldChar>
            </w:r>
            <w:r>
              <w:instrText xml:space="preserve"> FORMCHECKBOX </w:instrText>
            </w:r>
            <w:r w:rsidR="002D5168">
              <w:fldChar w:fldCharType="separate"/>
            </w:r>
            <w:r>
              <w:fldChar w:fldCharType="end"/>
            </w:r>
          </w:p>
        </w:tc>
      </w:tr>
      <w:tr w:rsidR="00B157B7" w:rsidRPr="00B84AA8" w14:paraId="292280AB" w14:textId="77777777" w:rsidTr="00452CBD">
        <w:tc>
          <w:tcPr>
            <w:tcW w:w="4644" w:type="dxa"/>
            <w:vAlign w:val="center"/>
          </w:tcPr>
          <w:p w14:paraId="26B5B7EA" w14:textId="77777777"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14:paraId="245D44BB" w14:textId="77777777"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9" w:name="Check3"/>
            <w:r w:rsidRPr="00B84AA8">
              <w:instrText xml:space="preserve"> FORMCHECKBOX </w:instrText>
            </w:r>
            <w:r w:rsidR="002D5168">
              <w:fldChar w:fldCharType="separate"/>
            </w:r>
            <w:r w:rsidRPr="00B84AA8">
              <w:fldChar w:fldCharType="end"/>
            </w:r>
            <w:bookmarkEnd w:id="9"/>
          </w:p>
        </w:tc>
      </w:tr>
      <w:tr w:rsidR="00B157B7" w:rsidRPr="00B84AA8" w14:paraId="727AEAC2" w14:textId="77777777" w:rsidTr="001D448E">
        <w:tc>
          <w:tcPr>
            <w:tcW w:w="4644" w:type="dxa"/>
            <w:vAlign w:val="center"/>
          </w:tcPr>
          <w:p w14:paraId="2BAEE595" w14:textId="77777777" w:rsidR="00B157B7" w:rsidRPr="00B84AA8" w:rsidRDefault="00B157B7" w:rsidP="00DA3D47">
            <w:pPr>
              <w:pStyle w:val="TableTextEntries"/>
              <w:spacing w:before="60" w:after="60"/>
            </w:pPr>
            <w:r w:rsidRPr="00B84AA8">
              <w:t>Infrastructure maintenance / renewal</w:t>
            </w:r>
          </w:p>
        </w:tc>
        <w:tc>
          <w:tcPr>
            <w:tcW w:w="993" w:type="dxa"/>
            <w:shd w:val="clear" w:color="auto" w:fill="00B050"/>
          </w:tcPr>
          <w:p w14:paraId="6FAA4737" w14:textId="1626C1E4" w:rsidR="00B157B7" w:rsidRPr="00B84AA8" w:rsidRDefault="00C12993" w:rsidP="00DA3D47">
            <w:pPr>
              <w:pStyle w:val="BodyText"/>
              <w:spacing w:before="60" w:after="60"/>
              <w:jc w:val="center"/>
            </w:pPr>
            <w:r>
              <w:fldChar w:fldCharType="begin">
                <w:ffData>
                  <w:name w:val="Check1"/>
                  <w:enabled/>
                  <w:calcOnExit w:val="0"/>
                  <w:checkBox>
                    <w:sizeAuto/>
                    <w:default w:val="1"/>
                  </w:checkBox>
                </w:ffData>
              </w:fldChar>
            </w:r>
            <w:bookmarkStart w:id="10" w:name="Check1"/>
            <w:r>
              <w:instrText xml:space="preserve"> FORMCHECKBOX </w:instrText>
            </w:r>
            <w:r w:rsidR="002D5168">
              <w:fldChar w:fldCharType="separate"/>
            </w:r>
            <w:r>
              <w:fldChar w:fldCharType="end"/>
            </w:r>
            <w:bookmarkEnd w:id="10"/>
          </w:p>
        </w:tc>
      </w:tr>
      <w:tr w:rsidR="00B157B7" w:rsidRPr="00B84AA8" w14:paraId="2AC03908" w14:textId="77777777" w:rsidTr="00452CBD">
        <w:tc>
          <w:tcPr>
            <w:tcW w:w="4644" w:type="dxa"/>
            <w:vAlign w:val="center"/>
          </w:tcPr>
          <w:p w14:paraId="708D1653" w14:textId="77777777" w:rsidR="00B157B7" w:rsidRPr="00B84AA8" w:rsidRDefault="00B157B7" w:rsidP="00DA3D47">
            <w:pPr>
              <w:pStyle w:val="TableTextEntries"/>
              <w:spacing w:before="60" w:after="60"/>
            </w:pPr>
            <w:r w:rsidRPr="00B84AA8">
              <w:t>Reduce infrastructure backlogs</w:t>
            </w:r>
          </w:p>
        </w:tc>
        <w:tc>
          <w:tcPr>
            <w:tcW w:w="993" w:type="dxa"/>
          </w:tcPr>
          <w:p w14:paraId="6F9E661C" w14:textId="77777777"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r w:rsidRPr="00B84AA8">
              <w:instrText xml:space="preserve"> FORMCHECKBOX </w:instrText>
            </w:r>
            <w:r w:rsidR="002D5168">
              <w:fldChar w:fldCharType="separate"/>
            </w:r>
            <w:r w:rsidRPr="00B84AA8">
              <w:fldChar w:fldCharType="end"/>
            </w:r>
          </w:p>
        </w:tc>
      </w:tr>
      <w:tr w:rsidR="00B157B7" w:rsidRPr="00B84AA8" w14:paraId="1869337F" w14:textId="77777777" w:rsidTr="001D448E">
        <w:tc>
          <w:tcPr>
            <w:tcW w:w="4644" w:type="dxa"/>
            <w:vAlign w:val="center"/>
          </w:tcPr>
          <w:p w14:paraId="2B58C14C" w14:textId="77777777" w:rsidR="00B157B7" w:rsidRPr="00B84AA8" w:rsidRDefault="00B157B7" w:rsidP="00DA3D47">
            <w:pPr>
              <w:pStyle w:val="TableTextEntries"/>
              <w:spacing w:before="60" w:after="60"/>
            </w:pPr>
            <w:r w:rsidRPr="00B84AA8">
              <w:t>New infrastructure investment</w:t>
            </w:r>
          </w:p>
        </w:tc>
        <w:tc>
          <w:tcPr>
            <w:tcW w:w="993" w:type="dxa"/>
            <w:shd w:val="clear" w:color="auto" w:fill="00B050"/>
          </w:tcPr>
          <w:p w14:paraId="06FC4ED7" w14:textId="4763038A" w:rsidR="00B157B7" w:rsidRPr="00B84AA8" w:rsidRDefault="00C12993" w:rsidP="00DA3D47">
            <w:pPr>
              <w:pStyle w:val="BodyText"/>
              <w:spacing w:before="60" w:after="60"/>
              <w:jc w:val="center"/>
            </w:pPr>
            <w:r>
              <w:fldChar w:fldCharType="begin">
                <w:ffData>
                  <w:name w:val="Check2"/>
                  <w:enabled/>
                  <w:calcOnExit w:val="0"/>
                  <w:checkBox>
                    <w:sizeAuto/>
                    <w:default w:val="1"/>
                  </w:checkBox>
                </w:ffData>
              </w:fldChar>
            </w:r>
            <w:bookmarkStart w:id="11" w:name="Check2"/>
            <w:r>
              <w:instrText xml:space="preserve"> FORMCHECKBOX </w:instrText>
            </w:r>
            <w:r w:rsidR="002D5168">
              <w:fldChar w:fldCharType="separate"/>
            </w:r>
            <w:r>
              <w:fldChar w:fldCharType="end"/>
            </w:r>
            <w:bookmarkEnd w:id="11"/>
          </w:p>
        </w:tc>
      </w:tr>
      <w:tr w:rsidR="00B157B7" w:rsidRPr="00B84AA8" w14:paraId="293C0564" w14:textId="77777777" w:rsidTr="00ED6548">
        <w:tc>
          <w:tcPr>
            <w:tcW w:w="4644" w:type="dxa"/>
            <w:tcBorders>
              <w:bottom w:val="single" w:sz="8" w:space="0" w:color="7F7F7F" w:themeColor="text1" w:themeTint="80"/>
            </w:tcBorders>
            <w:vAlign w:val="center"/>
          </w:tcPr>
          <w:p w14:paraId="16E95B1E" w14:textId="77777777" w:rsidR="00B157B7" w:rsidRPr="00B84AA8" w:rsidRDefault="00B157B7" w:rsidP="00DA3D47">
            <w:pPr>
              <w:pStyle w:val="TableTextEntries"/>
              <w:spacing w:before="60" w:after="60"/>
            </w:pPr>
            <w:r w:rsidRPr="00B84AA8">
              <w:t>Other (specify)</w:t>
            </w:r>
          </w:p>
        </w:tc>
        <w:tc>
          <w:tcPr>
            <w:tcW w:w="993" w:type="dxa"/>
            <w:tcBorders>
              <w:bottom w:val="single" w:sz="8" w:space="0" w:color="7F7F7F" w:themeColor="text1" w:themeTint="80"/>
            </w:tcBorders>
          </w:tcPr>
          <w:p w14:paraId="1159486C" w14:textId="77777777"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12" w:name="Check5"/>
            <w:r w:rsidRPr="00B84AA8">
              <w:instrText xml:space="preserve"> FORMCHECKBOX </w:instrText>
            </w:r>
            <w:r w:rsidR="002D5168">
              <w:fldChar w:fldCharType="separate"/>
            </w:r>
            <w:r w:rsidRPr="00B84AA8">
              <w:fldChar w:fldCharType="end"/>
            </w:r>
            <w:bookmarkEnd w:id="12"/>
          </w:p>
        </w:tc>
      </w:tr>
    </w:tbl>
    <w:p w14:paraId="7EA7A2F8" w14:textId="77777777"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14:paraId="7425FF11" w14:textId="3F05430E" w:rsidR="002644E9" w:rsidRPr="00182E21" w:rsidRDefault="002644E9" w:rsidP="00DC6F54">
      <w:pPr>
        <w:pStyle w:val="BodyText"/>
        <w:pBdr>
          <w:top w:val="single" w:sz="4" w:space="1" w:color="auto"/>
          <w:left w:val="single" w:sz="4" w:space="4" w:color="auto"/>
          <w:bottom w:val="single" w:sz="4" w:space="1" w:color="auto"/>
          <w:right w:val="single" w:sz="4" w:space="4" w:color="auto"/>
        </w:pBdr>
        <w:rPr>
          <w:b/>
          <w:color w:val="00B050"/>
          <w:u w:val="single"/>
        </w:rPr>
      </w:pPr>
      <w:r w:rsidRPr="00182E21">
        <w:rPr>
          <w:b/>
          <w:color w:val="00B050"/>
          <w:u w:val="single"/>
        </w:rPr>
        <w:t>THE PURPOSE</w:t>
      </w:r>
    </w:p>
    <w:p w14:paraId="3ADC9911" w14:textId="2FE9F7C8" w:rsidR="002644E9" w:rsidRPr="00AB1343" w:rsidRDefault="002644E9" w:rsidP="00DC6F54">
      <w:pPr>
        <w:pStyle w:val="BodyText"/>
        <w:pBdr>
          <w:top w:val="single" w:sz="4" w:space="1" w:color="auto"/>
          <w:left w:val="single" w:sz="4" w:space="4" w:color="auto"/>
          <w:bottom w:val="single" w:sz="4" w:space="1" w:color="auto"/>
          <w:right w:val="single" w:sz="4" w:space="4" w:color="auto"/>
        </w:pBdr>
        <w:rPr>
          <w:color w:val="00B050"/>
        </w:rPr>
      </w:pPr>
      <w:r w:rsidRPr="00AB1343">
        <w:rPr>
          <w:color w:val="00B050"/>
        </w:rPr>
        <w:t xml:space="preserve">Lockhart Shire Council is seeking a </w:t>
      </w:r>
      <w:r w:rsidR="00184AED" w:rsidRPr="00AB1343">
        <w:rPr>
          <w:color w:val="00B050"/>
        </w:rPr>
        <w:t xml:space="preserve">S508A permanent </w:t>
      </w:r>
      <w:r w:rsidRPr="00AB1343">
        <w:rPr>
          <w:color w:val="00B050"/>
        </w:rPr>
        <w:t>Special Rate Variation</w:t>
      </w:r>
      <w:r w:rsidR="00184AED" w:rsidRPr="00AB1343">
        <w:rPr>
          <w:color w:val="00B050"/>
        </w:rPr>
        <w:t xml:space="preserve"> (SRV)</w:t>
      </w:r>
      <w:r w:rsidRPr="00AB1343">
        <w:rPr>
          <w:color w:val="00B050"/>
        </w:rPr>
        <w:t xml:space="preserve"> of 4.6% cumulative over 7 years to </w:t>
      </w:r>
      <w:r w:rsidR="00C12993" w:rsidRPr="00AB1343">
        <w:rPr>
          <w:color w:val="00B050"/>
        </w:rPr>
        <w:t>raise $1.</w:t>
      </w:r>
      <w:r w:rsidR="00AE2F94" w:rsidRPr="00AB1343">
        <w:rPr>
          <w:color w:val="00B050"/>
        </w:rPr>
        <w:t>7</w:t>
      </w:r>
      <w:r w:rsidR="00C12993" w:rsidRPr="00AB1343">
        <w:rPr>
          <w:color w:val="00B050"/>
        </w:rPr>
        <w:t>49M</w:t>
      </w:r>
      <w:r w:rsidR="00AE2F94" w:rsidRPr="00AB1343">
        <w:rPr>
          <w:color w:val="00B050"/>
        </w:rPr>
        <w:t xml:space="preserve"> which will </w:t>
      </w:r>
      <w:r w:rsidR="00C12993" w:rsidRPr="00AB1343">
        <w:rPr>
          <w:color w:val="00B050"/>
        </w:rPr>
        <w:t xml:space="preserve">increase </w:t>
      </w:r>
      <w:r w:rsidR="00184AED" w:rsidRPr="00AB1343">
        <w:rPr>
          <w:color w:val="00B050"/>
        </w:rPr>
        <w:t>O</w:t>
      </w:r>
      <w:r w:rsidR="00C12993" w:rsidRPr="00AB1343">
        <w:rPr>
          <w:color w:val="00B050"/>
        </w:rPr>
        <w:t xml:space="preserve">wn </w:t>
      </w:r>
      <w:r w:rsidR="00184AED" w:rsidRPr="00AB1343">
        <w:rPr>
          <w:color w:val="00B050"/>
        </w:rPr>
        <w:t>S</w:t>
      </w:r>
      <w:r w:rsidR="00C12993" w:rsidRPr="00AB1343">
        <w:rPr>
          <w:color w:val="00B050"/>
        </w:rPr>
        <w:t xml:space="preserve">ource </w:t>
      </w:r>
      <w:r w:rsidR="00184AED" w:rsidRPr="00AB1343">
        <w:rPr>
          <w:color w:val="00B050"/>
        </w:rPr>
        <w:t>R</w:t>
      </w:r>
      <w:r w:rsidR="00C12993" w:rsidRPr="00AB1343">
        <w:rPr>
          <w:color w:val="00B050"/>
        </w:rPr>
        <w:t>evenue</w:t>
      </w:r>
      <w:r w:rsidR="00184AED" w:rsidRPr="00AB1343">
        <w:rPr>
          <w:color w:val="00B050"/>
        </w:rPr>
        <w:t xml:space="preserve"> (OSR)</w:t>
      </w:r>
      <w:r w:rsidR="00C12993" w:rsidRPr="00AB1343">
        <w:rPr>
          <w:color w:val="00B050"/>
        </w:rPr>
        <w:t xml:space="preserve"> and </w:t>
      </w:r>
      <w:r w:rsidR="00AE2F94" w:rsidRPr="00AB1343">
        <w:rPr>
          <w:color w:val="00B050"/>
        </w:rPr>
        <w:t xml:space="preserve">be applied to </w:t>
      </w:r>
      <w:r w:rsidRPr="00AB1343">
        <w:rPr>
          <w:color w:val="00B050"/>
        </w:rPr>
        <w:t>the refurbishment of the Lockhart Swimming Pool and The Rock Swimming Pool, and flood mitigation and road restoration</w:t>
      </w:r>
      <w:r w:rsidR="00AE2F94" w:rsidRPr="00AB1343">
        <w:rPr>
          <w:color w:val="00B050"/>
        </w:rPr>
        <w:t xml:space="preserve"> works</w:t>
      </w:r>
      <w:r w:rsidRPr="00AB1343">
        <w:rPr>
          <w:color w:val="00B050"/>
        </w:rPr>
        <w:t>.</w:t>
      </w:r>
      <w:r w:rsidR="00184AED" w:rsidRPr="00AB1343">
        <w:rPr>
          <w:color w:val="00B050"/>
        </w:rPr>
        <w:t xml:space="preserve"> Council is seeking the SRV to remain permanently in the rate base to increase OSR to assist in funding current and future renewal of </w:t>
      </w:r>
      <w:r w:rsidR="00184AED" w:rsidRPr="00AB1343">
        <w:rPr>
          <w:color w:val="00B050"/>
        </w:rPr>
        <w:lastRenderedPageBreak/>
        <w:t>infrastructure, especially assets with intergenerational benefits to the community and assist in funding the borrowing costs for such renewal works</w:t>
      </w:r>
      <w:r w:rsidR="00C84DA3">
        <w:rPr>
          <w:color w:val="00B050"/>
        </w:rPr>
        <w:t>.</w:t>
      </w:r>
    </w:p>
    <w:p w14:paraId="26DC232B" w14:textId="28B197D8" w:rsidR="00AE2F94" w:rsidRPr="00AB1343" w:rsidRDefault="00AE2F94" w:rsidP="00DC6F54">
      <w:pPr>
        <w:pStyle w:val="BodyText"/>
        <w:pBdr>
          <w:top w:val="single" w:sz="4" w:space="1" w:color="auto"/>
          <w:left w:val="single" w:sz="4" w:space="4" w:color="auto"/>
          <w:bottom w:val="single" w:sz="4" w:space="1" w:color="auto"/>
          <w:right w:val="single" w:sz="4" w:space="4" w:color="auto"/>
        </w:pBdr>
        <w:rPr>
          <w:color w:val="00B050"/>
        </w:rPr>
      </w:pPr>
      <w:r w:rsidRPr="00AB1343">
        <w:rPr>
          <w:color w:val="00B050"/>
        </w:rPr>
        <w:t>These three projects have a total project cost of $8.030</w:t>
      </w:r>
      <w:r w:rsidR="00C12993" w:rsidRPr="00AB1343">
        <w:rPr>
          <w:color w:val="00B050"/>
        </w:rPr>
        <w:t>M</w:t>
      </w:r>
      <w:r w:rsidRPr="00AB1343">
        <w:rPr>
          <w:color w:val="00B050"/>
        </w:rPr>
        <w:t>. The Special Rate Variation</w:t>
      </w:r>
      <w:r w:rsidR="009447D2" w:rsidRPr="00AB1343">
        <w:rPr>
          <w:color w:val="00B050"/>
        </w:rPr>
        <w:t xml:space="preserve">, if </w:t>
      </w:r>
      <w:r w:rsidR="001447FF" w:rsidRPr="00AB1343">
        <w:rPr>
          <w:color w:val="00B050"/>
        </w:rPr>
        <w:t>approved, will</w:t>
      </w:r>
      <w:r w:rsidRPr="00AB1343">
        <w:rPr>
          <w:color w:val="00B050"/>
        </w:rPr>
        <w:t xml:space="preserve"> generate </w:t>
      </w:r>
      <w:r w:rsidR="00C12993" w:rsidRPr="00AB1343">
        <w:rPr>
          <w:color w:val="00B050"/>
        </w:rPr>
        <w:t xml:space="preserve">$1.749M </w:t>
      </w:r>
      <w:r w:rsidRPr="00AB1343">
        <w:rPr>
          <w:color w:val="00B050"/>
        </w:rPr>
        <w:t xml:space="preserve">towards the project and will contribute </w:t>
      </w:r>
      <w:r w:rsidR="009447D2" w:rsidRPr="00AB1343">
        <w:rPr>
          <w:color w:val="00B050"/>
        </w:rPr>
        <w:t>as one source of funding for these projects</w:t>
      </w:r>
      <w:r w:rsidR="00243727" w:rsidRPr="00AB1343">
        <w:rPr>
          <w:color w:val="00B050"/>
        </w:rPr>
        <w:t xml:space="preserve">, among a mix </w:t>
      </w:r>
      <w:r w:rsidR="00184AED" w:rsidRPr="00AB1343">
        <w:rPr>
          <w:color w:val="00B050"/>
        </w:rPr>
        <w:t xml:space="preserve">of </w:t>
      </w:r>
      <w:r w:rsidR="009447D2" w:rsidRPr="00AB1343">
        <w:rPr>
          <w:color w:val="00B050"/>
        </w:rPr>
        <w:t xml:space="preserve">Council </w:t>
      </w:r>
      <w:r w:rsidR="00243727" w:rsidRPr="00AB1343">
        <w:rPr>
          <w:color w:val="00B050"/>
        </w:rPr>
        <w:t>R</w:t>
      </w:r>
      <w:r w:rsidR="009447D2" w:rsidRPr="00AB1343">
        <w:rPr>
          <w:color w:val="00B050"/>
        </w:rPr>
        <w:t>eserves</w:t>
      </w:r>
      <w:r w:rsidR="00243727" w:rsidRPr="00AB1343">
        <w:rPr>
          <w:color w:val="00B050"/>
        </w:rPr>
        <w:t>, loan</w:t>
      </w:r>
      <w:r w:rsidR="00184AED" w:rsidRPr="00AB1343">
        <w:rPr>
          <w:color w:val="00B050"/>
        </w:rPr>
        <w:t>(s)</w:t>
      </w:r>
      <w:r w:rsidR="00243727" w:rsidRPr="00AB1343">
        <w:rPr>
          <w:color w:val="00B050"/>
        </w:rPr>
        <w:t>,</w:t>
      </w:r>
      <w:r w:rsidR="009447D2" w:rsidRPr="00AB1343">
        <w:rPr>
          <w:color w:val="00B050"/>
        </w:rPr>
        <w:t xml:space="preserve"> and government grants.</w:t>
      </w:r>
      <w:r w:rsidRPr="00AB1343">
        <w:rPr>
          <w:color w:val="00B050"/>
        </w:rPr>
        <w:t xml:space="preserve"> </w:t>
      </w:r>
    </w:p>
    <w:p w14:paraId="7ECF749B" w14:textId="31FCB8DB" w:rsidR="00056AA2" w:rsidRDefault="00056AA2" w:rsidP="00C12993">
      <w:pPr>
        <w:pStyle w:val="BodyText"/>
        <w:pBdr>
          <w:top w:val="single" w:sz="4" w:space="1" w:color="auto"/>
          <w:left w:val="single" w:sz="4" w:space="4" w:color="auto"/>
          <w:bottom w:val="single" w:sz="4" w:space="1" w:color="auto"/>
          <w:right w:val="single" w:sz="4" w:space="4" w:color="auto"/>
        </w:pBdr>
        <w:rPr>
          <w:color w:val="00B050"/>
        </w:rPr>
      </w:pPr>
      <w:r w:rsidRPr="00AB1343">
        <w:rPr>
          <w:color w:val="00B050"/>
        </w:rPr>
        <w:t>The swimming pools at both Lockhart and The Rock are reaching end of life and require significant refurbishments to meet safety and operational obligations, as well as community levels of service</w:t>
      </w:r>
      <w:r>
        <w:rPr>
          <w:color w:val="00B050"/>
        </w:rPr>
        <w:t xml:space="preserve">. </w:t>
      </w:r>
      <w:r w:rsidR="00C12993" w:rsidRPr="00035540">
        <w:rPr>
          <w:color w:val="00B050"/>
        </w:rPr>
        <w:t xml:space="preserve">The </w:t>
      </w:r>
      <w:r w:rsidR="00C12993">
        <w:rPr>
          <w:color w:val="00B050"/>
        </w:rPr>
        <w:t xml:space="preserve">pool works will address </w:t>
      </w:r>
      <w:r w:rsidR="00C12993" w:rsidRPr="00035540">
        <w:rPr>
          <w:color w:val="00B050"/>
        </w:rPr>
        <w:t>pool finishes, plant room, mechanical and c</w:t>
      </w:r>
      <w:r w:rsidR="00C12993">
        <w:rPr>
          <w:color w:val="00B050"/>
        </w:rPr>
        <w:t xml:space="preserve">hemical systems, </w:t>
      </w:r>
      <w:r w:rsidR="00C12993" w:rsidRPr="00035540">
        <w:rPr>
          <w:color w:val="00B050"/>
        </w:rPr>
        <w:t>pipework</w:t>
      </w:r>
      <w:r w:rsidR="00C12993">
        <w:rPr>
          <w:color w:val="00B050"/>
        </w:rPr>
        <w:t xml:space="preserve">, and </w:t>
      </w:r>
      <w:r w:rsidR="00C12993" w:rsidRPr="00621EDE">
        <w:rPr>
          <w:color w:val="00B050"/>
        </w:rPr>
        <w:t>functi</w:t>
      </w:r>
      <w:r w:rsidR="00C12993">
        <w:rPr>
          <w:color w:val="00B050"/>
        </w:rPr>
        <w:t>onal and aesthetic</w:t>
      </w:r>
      <w:r w:rsidR="00C12993" w:rsidRPr="00621EDE">
        <w:rPr>
          <w:color w:val="00B050"/>
        </w:rPr>
        <w:t xml:space="preserve"> improvement to</w:t>
      </w:r>
      <w:r w:rsidR="00C12993">
        <w:rPr>
          <w:color w:val="00B050"/>
        </w:rPr>
        <w:t xml:space="preserve"> both</w:t>
      </w:r>
      <w:r w:rsidR="00C12993" w:rsidRPr="00621EDE">
        <w:rPr>
          <w:color w:val="00B050"/>
        </w:rPr>
        <w:t xml:space="preserve"> facilities</w:t>
      </w:r>
      <w:r w:rsidR="00C12993">
        <w:rPr>
          <w:color w:val="00B050"/>
        </w:rPr>
        <w:t xml:space="preserve">. </w:t>
      </w:r>
      <w:r>
        <w:rPr>
          <w:color w:val="00B050"/>
        </w:rPr>
        <w:t>The works will ensure the community has access to swimming facilities for another 50 years and will provide a safe and accessible facility for patrons.</w:t>
      </w:r>
    </w:p>
    <w:p w14:paraId="3D46E76C" w14:textId="1BFB53AB" w:rsidR="00056AA2" w:rsidRDefault="00056AA2" w:rsidP="00DC6F54">
      <w:pPr>
        <w:pStyle w:val="BodyText"/>
        <w:pBdr>
          <w:top w:val="single" w:sz="4" w:space="1" w:color="auto"/>
          <w:left w:val="single" w:sz="4" w:space="4" w:color="auto"/>
          <w:bottom w:val="single" w:sz="4" w:space="1" w:color="auto"/>
          <w:right w:val="single" w:sz="4" w:space="4" w:color="auto"/>
        </w:pBdr>
        <w:rPr>
          <w:color w:val="00B050"/>
        </w:rPr>
      </w:pPr>
      <w:r>
        <w:rPr>
          <w:color w:val="00B050"/>
        </w:rPr>
        <w:t>Following the devastating floods of 2010 and 2012 Council has undertaken Flood Studies of both Lockhart and The Rock</w:t>
      </w:r>
      <w:r w:rsidR="00AB6913">
        <w:rPr>
          <w:color w:val="00B050"/>
        </w:rPr>
        <w:t xml:space="preserve"> townships to understand the mitigation measures required to </w:t>
      </w:r>
      <w:r w:rsidR="003A1D48">
        <w:rPr>
          <w:color w:val="00B050"/>
        </w:rPr>
        <w:t xml:space="preserve">minimise </w:t>
      </w:r>
      <w:r w:rsidR="00AB6913">
        <w:rPr>
          <w:color w:val="00B050"/>
        </w:rPr>
        <w:t xml:space="preserve">flooding re-occurrence. Measures include improved drainage, levee banks, installation of early flood warning equipment, and voluntary purchase of properties in </w:t>
      </w:r>
      <w:proofErr w:type="spellStart"/>
      <w:r w:rsidR="00AB6913">
        <w:rPr>
          <w:color w:val="00B050"/>
        </w:rPr>
        <w:t>floodway</w:t>
      </w:r>
      <w:r w:rsidR="00C84DA3">
        <w:rPr>
          <w:color w:val="00B050"/>
        </w:rPr>
        <w:t>s</w:t>
      </w:r>
      <w:proofErr w:type="spellEnd"/>
      <w:r w:rsidR="00AB6913">
        <w:rPr>
          <w:color w:val="00B050"/>
        </w:rPr>
        <w:t xml:space="preserve"> through both towns. The NSW Office of Environment and Heritage will fund the construction works at 6:1 ratio. The implementation of flood mitigation will provide security and reassurance for the residents of Lockhart and The Rock in the event of more flooding.</w:t>
      </w:r>
    </w:p>
    <w:p w14:paraId="103CCE1D" w14:textId="12158510" w:rsidR="009447D2" w:rsidRDefault="009447D2" w:rsidP="009447D2">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After </w:t>
      </w:r>
      <w:r w:rsidR="00154628">
        <w:rPr>
          <w:color w:val="00B050"/>
        </w:rPr>
        <w:t xml:space="preserve">an unseasonal wet winter, and </w:t>
      </w:r>
      <w:r>
        <w:rPr>
          <w:color w:val="00B050"/>
        </w:rPr>
        <w:t>significant flooding events during 2016 the roads within Lockhart Shire h</w:t>
      </w:r>
      <w:r w:rsidR="00C12993">
        <w:rPr>
          <w:color w:val="00B050"/>
        </w:rPr>
        <w:t>ave deteriorated, creating $2.4</w:t>
      </w:r>
      <w:r>
        <w:rPr>
          <w:color w:val="00B050"/>
        </w:rPr>
        <w:t>M of works to get the r</w:t>
      </w:r>
      <w:r w:rsidR="00154628">
        <w:rPr>
          <w:color w:val="00B050"/>
        </w:rPr>
        <w:t>oads back to standard. Council w</w:t>
      </w:r>
      <w:r w:rsidR="00C12993">
        <w:rPr>
          <w:color w:val="00B050"/>
        </w:rPr>
        <w:t xml:space="preserve">as recently declared a </w:t>
      </w:r>
      <w:r w:rsidR="00154628">
        <w:rPr>
          <w:color w:val="00B050"/>
        </w:rPr>
        <w:t>natural disaster area and was</w:t>
      </w:r>
      <w:r w:rsidR="00C12993">
        <w:rPr>
          <w:color w:val="00B050"/>
        </w:rPr>
        <w:t xml:space="preserve"> allocated $1.4</w:t>
      </w:r>
      <w:r>
        <w:rPr>
          <w:color w:val="00B050"/>
        </w:rPr>
        <w:t xml:space="preserve">M of </w:t>
      </w:r>
      <w:r w:rsidR="00154628">
        <w:rPr>
          <w:color w:val="00B050"/>
        </w:rPr>
        <w:t>Natural Disaster Relief Assistance</w:t>
      </w:r>
      <w:r w:rsidR="00A13322">
        <w:rPr>
          <w:color w:val="00B050"/>
        </w:rPr>
        <w:t>, leaving a $1</w:t>
      </w:r>
      <w:r>
        <w:rPr>
          <w:color w:val="00B050"/>
        </w:rPr>
        <w:t>M infrastructure renewal gap.</w:t>
      </w:r>
    </w:p>
    <w:p w14:paraId="1DB69184" w14:textId="7D82E907" w:rsidR="00F07CC8" w:rsidRDefault="00F07CC8" w:rsidP="009447D2">
      <w:pPr>
        <w:pStyle w:val="BodyText"/>
        <w:pBdr>
          <w:top w:val="single" w:sz="4" w:space="1" w:color="auto"/>
          <w:left w:val="single" w:sz="4" w:space="4" w:color="auto"/>
          <w:bottom w:val="single" w:sz="4" w:space="1" w:color="auto"/>
          <w:right w:val="single" w:sz="4" w:space="4" w:color="auto"/>
        </w:pBdr>
        <w:rPr>
          <w:color w:val="00B050"/>
        </w:rPr>
      </w:pPr>
      <w:r w:rsidRPr="00F07CC8">
        <w:rPr>
          <w:color w:val="00B050"/>
          <w:u w:val="single"/>
        </w:rPr>
        <w:t>More information</w:t>
      </w:r>
      <w:r>
        <w:rPr>
          <w:color w:val="00B050"/>
        </w:rPr>
        <w:t xml:space="preserve"> on the natural disaster declaration for Lockhart Shire can be found at </w:t>
      </w:r>
      <w:hyperlink r:id="rId25" w:history="1">
        <w:r w:rsidRPr="00113348">
          <w:rPr>
            <w:rStyle w:val="Hyperlink"/>
          </w:rPr>
          <w:t>https://www.raa.nsw.gov.au/assistance/natural-disaster-relief/declarations</w:t>
        </w:r>
      </w:hyperlink>
      <w:r>
        <w:rPr>
          <w:color w:val="00B050"/>
        </w:rPr>
        <w:t>.</w:t>
      </w:r>
    </w:p>
    <w:p w14:paraId="7AE89A67" w14:textId="77777777" w:rsidR="00C84DA3" w:rsidRDefault="00C84DA3" w:rsidP="00C84DA3">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Lockhart Shire Council was recently deemed to be a financially </w:t>
      </w:r>
      <w:proofErr w:type="gramStart"/>
      <w:r>
        <w:rPr>
          <w:color w:val="00B050"/>
        </w:rPr>
        <w:t>Fit</w:t>
      </w:r>
      <w:proofErr w:type="gramEnd"/>
      <w:r>
        <w:rPr>
          <w:color w:val="00B050"/>
        </w:rPr>
        <w:t xml:space="preserve"> For the Future Council. To remain independent and sustainable into the future, Council must implement its Fit </w:t>
      </w:r>
      <w:proofErr w:type="gramStart"/>
      <w:r>
        <w:rPr>
          <w:color w:val="00B050"/>
        </w:rPr>
        <w:t>For</w:t>
      </w:r>
      <w:proofErr w:type="gramEnd"/>
      <w:r>
        <w:rPr>
          <w:color w:val="00B050"/>
        </w:rPr>
        <w:t xml:space="preserve"> the Future Council Improvement Action Plan (CIAP) and ensure it is continuing to achieve efficiencies in service delivery, as well as seeking ways to increase Own Source Revenue.  The Special Rate Variation helps to meet this purpose.</w:t>
      </w:r>
    </w:p>
    <w:p w14:paraId="48786C7C" w14:textId="77777777" w:rsidR="00C84DA3" w:rsidRDefault="00C84DA3" w:rsidP="00C84DA3">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Consistent with the CIAP, and in order to increase its Own Source Revenue, Council is seeking a Special Rate Variation to remain permanently in the rate base. The additional funds generated will initially be used to help fund the projects outlined above over the period of the Special Rate Variation and other </w:t>
      </w:r>
      <w:r>
        <w:rPr>
          <w:color w:val="00B050"/>
        </w:rPr>
        <w:lastRenderedPageBreak/>
        <w:t xml:space="preserve">community infrastructure going forward to be identified in consultation with the community and beyond the current Community Strategic Plan. </w:t>
      </w:r>
    </w:p>
    <w:p w14:paraId="644B0C88" w14:textId="016C135F" w:rsidR="00AE2F94" w:rsidRPr="00182E21" w:rsidRDefault="00AE2F94" w:rsidP="00AE2F94">
      <w:pPr>
        <w:pStyle w:val="BodyText"/>
        <w:pBdr>
          <w:top w:val="single" w:sz="4" w:space="1" w:color="auto"/>
          <w:left w:val="single" w:sz="4" w:space="4" w:color="auto"/>
          <w:bottom w:val="single" w:sz="4" w:space="1" w:color="auto"/>
          <w:right w:val="single" w:sz="4" w:space="4" w:color="auto"/>
        </w:pBdr>
        <w:tabs>
          <w:tab w:val="left" w:pos="1530"/>
        </w:tabs>
        <w:rPr>
          <w:b/>
          <w:color w:val="00B050"/>
          <w:u w:val="single"/>
        </w:rPr>
      </w:pPr>
      <w:r w:rsidRPr="00182E21">
        <w:rPr>
          <w:b/>
          <w:color w:val="00B050"/>
          <w:u w:val="single"/>
        </w:rPr>
        <w:t>FUNDING MODEL</w:t>
      </w:r>
    </w:p>
    <w:p w14:paraId="39D2A919" w14:textId="77777777" w:rsidR="001632D6" w:rsidRDefault="00A13322" w:rsidP="00A44C66">
      <w:pPr>
        <w:pStyle w:val="BodyText"/>
        <w:pBdr>
          <w:top w:val="single" w:sz="4" w:space="1" w:color="auto"/>
          <w:left w:val="single" w:sz="4" w:space="4" w:color="auto"/>
          <w:bottom w:val="single" w:sz="4" w:space="1" w:color="auto"/>
          <w:right w:val="single" w:sz="4" w:space="4" w:color="auto"/>
        </w:pBdr>
        <w:tabs>
          <w:tab w:val="left" w:pos="1530"/>
        </w:tabs>
        <w:jc w:val="left"/>
        <w:rPr>
          <w:color w:val="00B050"/>
        </w:rPr>
      </w:pPr>
      <w:r>
        <w:rPr>
          <w:color w:val="00B050"/>
        </w:rPr>
        <w:t>Overall project cost:</w:t>
      </w:r>
      <w:r>
        <w:rPr>
          <w:color w:val="00B050"/>
        </w:rPr>
        <w:tab/>
        <w:t>$8.030</w:t>
      </w:r>
      <w:r w:rsidR="000857A4">
        <w:rPr>
          <w:color w:val="00B050"/>
        </w:rPr>
        <w:t>M</w:t>
      </w:r>
      <w:r w:rsidR="000857A4">
        <w:rPr>
          <w:color w:val="00B050"/>
        </w:rPr>
        <w:br/>
        <w:t>Includes:</w:t>
      </w:r>
      <w:r w:rsidR="000857A4">
        <w:rPr>
          <w:color w:val="00B050"/>
        </w:rPr>
        <w:tab/>
      </w:r>
      <w:r w:rsidR="00A44C66">
        <w:rPr>
          <w:color w:val="00B050"/>
        </w:rPr>
        <w:t xml:space="preserve">Swimming pools refurbishments: </w:t>
      </w:r>
      <w:r w:rsidR="00A44C66">
        <w:rPr>
          <w:color w:val="00B050"/>
        </w:rPr>
        <w:tab/>
      </w:r>
      <w:r>
        <w:rPr>
          <w:color w:val="00B050"/>
        </w:rPr>
        <w:t>$4.2</w:t>
      </w:r>
      <w:r w:rsidR="000857A4">
        <w:rPr>
          <w:color w:val="00B050"/>
        </w:rPr>
        <w:t>M</w:t>
      </w:r>
      <w:r w:rsidR="00A44C66">
        <w:rPr>
          <w:color w:val="00B050"/>
        </w:rPr>
        <w:br/>
      </w:r>
      <w:r w:rsidR="000857A4">
        <w:rPr>
          <w:color w:val="00B050"/>
        </w:rPr>
        <w:t xml:space="preserve"> </w:t>
      </w:r>
      <w:r w:rsidR="000857A4">
        <w:rPr>
          <w:color w:val="00B050"/>
        </w:rPr>
        <w:tab/>
      </w:r>
      <w:r w:rsidR="00A44C66">
        <w:rPr>
          <w:color w:val="00B050"/>
        </w:rPr>
        <w:t xml:space="preserve">Road restoration: </w:t>
      </w:r>
      <w:r w:rsidR="00A44C66">
        <w:rPr>
          <w:color w:val="00B050"/>
        </w:rPr>
        <w:tab/>
      </w:r>
      <w:r w:rsidR="00A44C66">
        <w:rPr>
          <w:color w:val="00B050"/>
        </w:rPr>
        <w:tab/>
      </w:r>
      <w:r w:rsidR="00A44C66">
        <w:rPr>
          <w:color w:val="00B050"/>
        </w:rPr>
        <w:tab/>
      </w:r>
      <w:r w:rsidR="00A44C66">
        <w:rPr>
          <w:color w:val="00B050"/>
        </w:rPr>
        <w:tab/>
      </w:r>
      <w:r w:rsidR="00A44C66">
        <w:rPr>
          <w:color w:val="00B050"/>
        </w:rPr>
        <w:tab/>
      </w:r>
      <w:r w:rsidR="00A44C66">
        <w:rPr>
          <w:color w:val="00B050"/>
        </w:rPr>
        <w:tab/>
      </w:r>
      <w:r w:rsidR="00A44C66">
        <w:rPr>
          <w:color w:val="00B050"/>
        </w:rPr>
        <w:tab/>
      </w:r>
      <w:r>
        <w:rPr>
          <w:color w:val="00B050"/>
        </w:rPr>
        <w:t>$1</w:t>
      </w:r>
      <w:r w:rsidR="000857A4">
        <w:rPr>
          <w:color w:val="00B050"/>
        </w:rPr>
        <w:t>M</w:t>
      </w:r>
      <w:r w:rsidR="00A44C66">
        <w:rPr>
          <w:color w:val="00B050"/>
        </w:rPr>
        <w:br/>
      </w:r>
      <w:r w:rsidR="000857A4">
        <w:rPr>
          <w:color w:val="00B050"/>
        </w:rPr>
        <w:t xml:space="preserve"> </w:t>
      </w:r>
      <w:r w:rsidR="000857A4">
        <w:rPr>
          <w:color w:val="00B050"/>
        </w:rPr>
        <w:tab/>
      </w:r>
      <w:r w:rsidR="00A44C66">
        <w:rPr>
          <w:color w:val="00B050"/>
        </w:rPr>
        <w:t>Flood mitigation work</w:t>
      </w:r>
      <w:r>
        <w:rPr>
          <w:color w:val="00B050"/>
        </w:rPr>
        <w:t xml:space="preserve">s: </w:t>
      </w:r>
      <w:r>
        <w:rPr>
          <w:color w:val="00B050"/>
        </w:rPr>
        <w:tab/>
      </w:r>
      <w:r>
        <w:rPr>
          <w:color w:val="00B050"/>
        </w:rPr>
        <w:tab/>
      </w:r>
      <w:r>
        <w:rPr>
          <w:color w:val="00B050"/>
        </w:rPr>
        <w:tab/>
      </w:r>
      <w:r>
        <w:rPr>
          <w:color w:val="00B050"/>
        </w:rPr>
        <w:tab/>
      </w:r>
      <w:r>
        <w:rPr>
          <w:color w:val="00B050"/>
        </w:rPr>
        <w:tab/>
        <w:t>$2.83</w:t>
      </w:r>
      <w:r w:rsidR="000857A4">
        <w:rPr>
          <w:color w:val="00B050"/>
        </w:rPr>
        <w:t>M</w:t>
      </w:r>
    </w:p>
    <w:p w14:paraId="7276D2C9" w14:textId="13B5A048" w:rsidR="001C1457" w:rsidRDefault="00243727" w:rsidP="00A44C66">
      <w:pPr>
        <w:pStyle w:val="BodyText"/>
        <w:pBdr>
          <w:top w:val="single" w:sz="4" w:space="1" w:color="auto"/>
          <w:left w:val="single" w:sz="4" w:space="4" w:color="auto"/>
          <w:bottom w:val="single" w:sz="4" w:space="1" w:color="auto"/>
          <w:right w:val="single" w:sz="4" w:space="4" w:color="auto"/>
        </w:pBdr>
        <w:tabs>
          <w:tab w:val="left" w:pos="1530"/>
        </w:tabs>
        <w:jc w:val="left"/>
        <w:rPr>
          <w:color w:val="00B050"/>
        </w:rPr>
      </w:pPr>
      <w:r>
        <w:rPr>
          <w:color w:val="00B050"/>
        </w:rPr>
        <w:t>A breakdown of the funding strategy is outlined below.</w:t>
      </w:r>
    </w:p>
    <w:p w14:paraId="61229475" w14:textId="31ADC953" w:rsidR="001C1457" w:rsidRDefault="001C1457" w:rsidP="000857A4">
      <w:pPr>
        <w:pStyle w:val="BodyText"/>
        <w:pBdr>
          <w:top w:val="single" w:sz="4" w:space="1" w:color="auto"/>
          <w:left w:val="single" w:sz="4" w:space="4" w:color="auto"/>
          <w:bottom w:val="single" w:sz="4" w:space="1" w:color="auto"/>
          <w:right w:val="single" w:sz="4" w:space="4" w:color="auto"/>
        </w:pBdr>
        <w:tabs>
          <w:tab w:val="left" w:pos="1530"/>
        </w:tabs>
        <w:jc w:val="left"/>
        <w:rPr>
          <w:color w:val="00B050"/>
        </w:rPr>
      </w:pPr>
      <w:r>
        <w:rPr>
          <w:color w:val="00B050"/>
        </w:rPr>
        <w:t>C</w:t>
      </w:r>
      <w:r w:rsidR="00A13322">
        <w:rPr>
          <w:color w:val="00B050"/>
        </w:rPr>
        <w:t>ouncil: $5.033</w:t>
      </w:r>
      <w:r w:rsidR="000857A4">
        <w:rPr>
          <w:color w:val="00B050"/>
        </w:rPr>
        <w:t>M</w:t>
      </w:r>
      <w:r w:rsidR="000857A4">
        <w:rPr>
          <w:color w:val="00B050"/>
        </w:rPr>
        <w:br/>
      </w:r>
      <w:r>
        <w:rPr>
          <w:color w:val="00B050"/>
        </w:rPr>
        <w:t xml:space="preserve">Includes: </w:t>
      </w:r>
      <w:r>
        <w:rPr>
          <w:color w:val="00B050"/>
        </w:rPr>
        <w:tab/>
        <w:t>Reserves:</w:t>
      </w:r>
      <w:r>
        <w:rPr>
          <w:color w:val="00B050"/>
        </w:rPr>
        <w:tab/>
      </w:r>
      <w:r>
        <w:rPr>
          <w:color w:val="00B050"/>
        </w:rPr>
        <w:tab/>
      </w:r>
      <w:r>
        <w:rPr>
          <w:color w:val="00B050"/>
        </w:rPr>
        <w:tab/>
      </w:r>
      <w:r>
        <w:rPr>
          <w:color w:val="00B050"/>
        </w:rPr>
        <w:tab/>
      </w:r>
      <w:r w:rsidR="000857A4">
        <w:rPr>
          <w:color w:val="00B050"/>
        </w:rPr>
        <w:tab/>
      </w:r>
      <w:r>
        <w:rPr>
          <w:color w:val="00B050"/>
        </w:rPr>
        <w:tab/>
      </w:r>
      <w:r w:rsidR="000857A4">
        <w:rPr>
          <w:color w:val="00B050"/>
        </w:rPr>
        <w:tab/>
      </w:r>
      <w:r w:rsidR="000857A4">
        <w:rPr>
          <w:color w:val="00B050"/>
        </w:rPr>
        <w:tab/>
      </w:r>
      <w:r w:rsidR="000857A4">
        <w:rPr>
          <w:color w:val="00B050"/>
        </w:rPr>
        <w:tab/>
      </w:r>
      <w:r w:rsidR="000857A4">
        <w:rPr>
          <w:color w:val="00B050"/>
        </w:rPr>
        <w:tab/>
      </w:r>
      <w:r w:rsidR="00A13322">
        <w:rPr>
          <w:color w:val="00B050"/>
        </w:rPr>
        <w:t>$1.626</w:t>
      </w:r>
      <w:r w:rsidR="000857A4">
        <w:rPr>
          <w:color w:val="00B050"/>
        </w:rPr>
        <w:t>M</w:t>
      </w:r>
      <w:r>
        <w:rPr>
          <w:color w:val="00B050"/>
        </w:rPr>
        <w:t xml:space="preserve"> </w:t>
      </w:r>
      <w:r w:rsidR="000857A4">
        <w:rPr>
          <w:color w:val="00B050"/>
        </w:rPr>
        <w:br/>
        <w:t xml:space="preserve"> </w:t>
      </w:r>
      <w:r w:rsidR="000857A4">
        <w:rPr>
          <w:color w:val="00B050"/>
        </w:rPr>
        <w:tab/>
      </w:r>
      <w:r>
        <w:rPr>
          <w:color w:val="00B050"/>
        </w:rPr>
        <w:t xml:space="preserve">Special Rate Variation: </w:t>
      </w:r>
      <w:r>
        <w:rPr>
          <w:color w:val="00B050"/>
        </w:rPr>
        <w:tab/>
      </w:r>
      <w:r w:rsidR="000857A4">
        <w:rPr>
          <w:color w:val="00B050"/>
        </w:rPr>
        <w:tab/>
      </w:r>
      <w:r w:rsidR="000857A4">
        <w:rPr>
          <w:color w:val="00B050"/>
        </w:rPr>
        <w:tab/>
      </w:r>
      <w:r w:rsidR="000857A4">
        <w:rPr>
          <w:color w:val="00B050"/>
        </w:rPr>
        <w:tab/>
      </w:r>
      <w:r w:rsidR="000857A4">
        <w:rPr>
          <w:color w:val="00B050"/>
        </w:rPr>
        <w:tab/>
      </w:r>
      <w:r w:rsidR="00A13322">
        <w:rPr>
          <w:color w:val="00B050"/>
        </w:rPr>
        <w:t>$1.749</w:t>
      </w:r>
      <w:r w:rsidR="000857A4">
        <w:rPr>
          <w:color w:val="00B050"/>
        </w:rPr>
        <w:t>M</w:t>
      </w:r>
      <w:r w:rsidR="000857A4">
        <w:rPr>
          <w:color w:val="00B050"/>
        </w:rPr>
        <w:br/>
        <w:t xml:space="preserve"> </w:t>
      </w:r>
      <w:r w:rsidR="000857A4">
        <w:rPr>
          <w:color w:val="00B050"/>
        </w:rPr>
        <w:tab/>
      </w:r>
      <w:proofErr w:type="spellStart"/>
      <w:r>
        <w:rPr>
          <w:color w:val="00B050"/>
        </w:rPr>
        <w:t>TCorp</w:t>
      </w:r>
      <w:proofErr w:type="spellEnd"/>
      <w:r>
        <w:rPr>
          <w:color w:val="00B050"/>
        </w:rPr>
        <w:t xml:space="preserve"> Loan: </w:t>
      </w:r>
      <w:r>
        <w:rPr>
          <w:color w:val="00B050"/>
        </w:rPr>
        <w:tab/>
      </w:r>
      <w:r>
        <w:rPr>
          <w:color w:val="00B050"/>
        </w:rPr>
        <w:tab/>
      </w:r>
      <w:r>
        <w:rPr>
          <w:color w:val="00B050"/>
        </w:rPr>
        <w:tab/>
      </w:r>
      <w:r w:rsidR="000857A4">
        <w:rPr>
          <w:color w:val="00B050"/>
        </w:rPr>
        <w:tab/>
      </w:r>
      <w:r>
        <w:rPr>
          <w:color w:val="00B050"/>
        </w:rPr>
        <w:tab/>
      </w:r>
      <w:r w:rsidR="000857A4">
        <w:rPr>
          <w:color w:val="00B050"/>
        </w:rPr>
        <w:tab/>
      </w:r>
      <w:r w:rsidR="000857A4">
        <w:rPr>
          <w:color w:val="00B050"/>
        </w:rPr>
        <w:tab/>
      </w:r>
      <w:r w:rsidR="000857A4">
        <w:rPr>
          <w:color w:val="00B050"/>
        </w:rPr>
        <w:tab/>
      </w:r>
      <w:r w:rsidR="000857A4">
        <w:rPr>
          <w:color w:val="00B050"/>
        </w:rPr>
        <w:tab/>
      </w:r>
      <w:r w:rsidR="00A13322">
        <w:rPr>
          <w:color w:val="00B050"/>
        </w:rPr>
        <w:t>$1.658</w:t>
      </w:r>
      <w:r w:rsidR="000857A4">
        <w:rPr>
          <w:color w:val="00B050"/>
        </w:rPr>
        <w:t>M</w:t>
      </w:r>
      <w:r>
        <w:rPr>
          <w:color w:val="00B050"/>
        </w:rPr>
        <w:t xml:space="preserve"> </w:t>
      </w:r>
    </w:p>
    <w:p w14:paraId="1FA6AF6C" w14:textId="626A5288" w:rsidR="000857A4" w:rsidRDefault="000857A4" w:rsidP="000857A4">
      <w:pPr>
        <w:pStyle w:val="BodyText"/>
        <w:pBdr>
          <w:top w:val="single" w:sz="4" w:space="1" w:color="auto"/>
          <w:left w:val="single" w:sz="4" w:space="4" w:color="auto"/>
          <w:bottom w:val="single" w:sz="4" w:space="1" w:color="auto"/>
          <w:right w:val="single" w:sz="4" w:space="4" w:color="auto"/>
        </w:pBdr>
        <w:tabs>
          <w:tab w:val="left" w:pos="1530"/>
        </w:tabs>
        <w:jc w:val="left"/>
        <w:rPr>
          <w:color w:val="00B050"/>
        </w:rPr>
      </w:pPr>
      <w:r>
        <w:rPr>
          <w:color w:val="00B050"/>
        </w:rPr>
        <w:t>State Government $2.9</w:t>
      </w:r>
      <w:r w:rsidR="00A13322">
        <w:rPr>
          <w:color w:val="00B050"/>
        </w:rPr>
        <w:t>9</w:t>
      </w:r>
      <w:r>
        <w:rPr>
          <w:color w:val="00B050"/>
        </w:rPr>
        <w:t>7M</w:t>
      </w:r>
      <w:r>
        <w:rPr>
          <w:color w:val="00B050"/>
        </w:rPr>
        <w:br/>
        <w:t>Includes:</w:t>
      </w:r>
      <w:r>
        <w:rPr>
          <w:color w:val="00B050"/>
        </w:rPr>
        <w:tab/>
      </w:r>
      <w:r w:rsidR="003E768D">
        <w:rPr>
          <w:color w:val="00B050"/>
        </w:rPr>
        <w:t>OEH Flood Grant Program</w:t>
      </w:r>
      <w:r>
        <w:rPr>
          <w:color w:val="00B050"/>
        </w:rPr>
        <w:t>:</w:t>
      </w:r>
      <w:r w:rsidR="003E768D">
        <w:rPr>
          <w:color w:val="00B050"/>
        </w:rPr>
        <w:tab/>
      </w:r>
      <w:r w:rsidR="00A13322">
        <w:rPr>
          <w:color w:val="00B050"/>
        </w:rPr>
        <w:tab/>
      </w:r>
      <w:r w:rsidR="00A13322">
        <w:rPr>
          <w:color w:val="00B050"/>
        </w:rPr>
        <w:tab/>
      </w:r>
      <w:r w:rsidR="00A13322">
        <w:rPr>
          <w:color w:val="00B050"/>
        </w:rPr>
        <w:tab/>
        <w:t>$1.997</w:t>
      </w:r>
      <w:r>
        <w:rPr>
          <w:color w:val="00B050"/>
        </w:rPr>
        <w:t>M</w:t>
      </w:r>
      <w:r>
        <w:rPr>
          <w:color w:val="00B050"/>
        </w:rPr>
        <w:br/>
        <w:t xml:space="preserve"> </w:t>
      </w:r>
      <w:r>
        <w:rPr>
          <w:color w:val="00B050"/>
        </w:rPr>
        <w:tab/>
        <w:t>Bui</w:t>
      </w:r>
      <w:r w:rsidR="00A13322">
        <w:rPr>
          <w:color w:val="00B050"/>
        </w:rPr>
        <w:t>lding Better Regions Fund:</w:t>
      </w:r>
      <w:r w:rsidR="00A13322">
        <w:rPr>
          <w:color w:val="00B050"/>
        </w:rPr>
        <w:tab/>
      </w:r>
      <w:r w:rsidR="00A13322">
        <w:rPr>
          <w:color w:val="00B050"/>
        </w:rPr>
        <w:tab/>
      </w:r>
      <w:r w:rsidR="00A13322">
        <w:rPr>
          <w:color w:val="00B050"/>
        </w:rPr>
        <w:tab/>
        <w:t>$1</w:t>
      </w:r>
      <w:r>
        <w:rPr>
          <w:color w:val="00B050"/>
        </w:rPr>
        <w:t>M</w:t>
      </w:r>
    </w:p>
    <w:p w14:paraId="100985E1" w14:textId="07D2DA21" w:rsidR="00C84DA3" w:rsidRDefault="00C84DA3" w:rsidP="00107712">
      <w:pPr>
        <w:pStyle w:val="BodyText"/>
        <w:pBdr>
          <w:top w:val="single" w:sz="4" w:space="1" w:color="auto"/>
          <w:left w:val="single" w:sz="4" w:space="4" w:color="auto"/>
          <w:bottom w:val="single" w:sz="4" w:space="1" w:color="auto"/>
          <w:right w:val="single" w:sz="4" w:space="4" w:color="auto"/>
        </w:pBdr>
        <w:tabs>
          <w:tab w:val="left" w:pos="1530"/>
        </w:tabs>
        <w:jc w:val="left"/>
        <w:rPr>
          <w:color w:val="00B050"/>
        </w:rPr>
      </w:pPr>
    </w:p>
    <w:p w14:paraId="4FD49E6C" w14:textId="0F1434DA" w:rsidR="00107712" w:rsidRPr="00F53FFC" w:rsidRDefault="008E600D" w:rsidP="00107712">
      <w:pPr>
        <w:pStyle w:val="BodyText"/>
        <w:pBdr>
          <w:top w:val="single" w:sz="4" w:space="1" w:color="auto"/>
          <w:left w:val="single" w:sz="4" w:space="4" w:color="auto"/>
          <w:bottom w:val="single" w:sz="4" w:space="1" w:color="auto"/>
          <w:right w:val="single" w:sz="4" w:space="4" w:color="auto"/>
        </w:pBdr>
        <w:tabs>
          <w:tab w:val="left" w:pos="1530"/>
        </w:tabs>
        <w:jc w:val="left"/>
        <w:rPr>
          <w:color w:val="00B050"/>
        </w:rPr>
      </w:pPr>
      <w:r w:rsidRPr="00107712">
        <w:rPr>
          <w:color w:val="00B050"/>
        </w:rPr>
        <w:t xml:space="preserve">The undertaking of the </w:t>
      </w:r>
      <w:r w:rsidR="00C84DA3">
        <w:rPr>
          <w:color w:val="00B050"/>
        </w:rPr>
        <w:t xml:space="preserve">flood mitigation and swimming pool </w:t>
      </w:r>
      <w:r w:rsidRPr="00107712">
        <w:rPr>
          <w:color w:val="00B050"/>
        </w:rPr>
        <w:t>project</w:t>
      </w:r>
      <w:r w:rsidR="00C84DA3">
        <w:rPr>
          <w:color w:val="00B050"/>
        </w:rPr>
        <w:t>s</w:t>
      </w:r>
      <w:r w:rsidRPr="00107712">
        <w:rPr>
          <w:color w:val="00B050"/>
        </w:rPr>
        <w:t xml:space="preserve"> is dependent on Council receiving two fifths funding </w:t>
      </w:r>
      <w:r w:rsidR="00C84DA3">
        <w:rPr>
          <w:color w:val="00B050"/>
        </w:rPr>
        <w:t>of the total project cost</w:t>
      </w:r>
      <w:r w:rsidRPr="00107712">
        <w:rPr>
          <w:color w:val="00B050"/>
        </w:rPr>
        <w:t xml:space="preserve"> from </w:t>
      </w:r>
      <w:r w:rsidR="00107712" w:rsidRPr="00107712">
        <w:rPr>
          <w:color w:val="00B050"/>
        </w:rPr>
        <w:t xml:space="preserve">the </w:t>
      </w:r>
      <w:r w:rsidR="00C84DA3">
        <w:rPr>
          <w:color w:val="00B050"/>
        </w:rPr>
        <w:t xml:space="preserve">Federal and </w:t>
      </w:r>
      <w:r w:rsidR="00107712" w:rsidRPr="00107712">
        <w:rPr>
          <w:color w:val="00B050"/>
        </w:rPr>
        <w:t>State Government</w:t>
      </w:r>
      <w:r w:rsidR="00C84DA3">
        <w:rPr>
          <w:color w:val="00B050"/>
        </w:rPr>
        <w:t>s</w:t>
      </w:r>
      <w:r w:rsidR="00107712" w:rsidRPr="00107712">
        <w:rPr>
          <w:color w:val="00B050"/>
        </w:rPr>
        <w:t>.</w:t>
      </w:r>
      <w:r w:rsidR="00107712">
        <w:rPr>
          <w:color w:val="00B050"/>
        </w:rPr>
        <w:t xml:space="preserve"> Funding from the State Government is </w:t>
      </w:r>
      <w:r w:rsidR="00107712" w:rsidRPr="00F53FFC">
        <w:rPr>
          <w:color w:val="00B050"/>
        </w:rPr>
        <w:t xml:space="preserve">proposed to come from two grant funding sources: </w:t>
      </w:r>
      <w:r w:rsidR="00C84DA3" w:rsidRPr="00F53FFC">
        <w:rPr>
          <w:color w:val="00B050"/>
        </w:rPr>
        <w:t xml:space="preserve">Office Environment and Heritage (OEH) </w:t>
      </w:r>
      <w:r w:rsidR="00011ED1" w:rsidRPr="00F53FFC">
        <w:rPr>
          <w:color w:val="00B050"/>
        </w:rPr>
        <w:t>Floodplain Management Program</w:t>
      </w:r>
      <w:r w:rsidR="00107712" w:rsidRPr="00F53FFC">
        <w:rPr>
          <w:color w:val="00B050"/>
        </w:rPr>
        <w:t xml:space="preserve"> and </w:t>
      </w:r>
      <w:r w:rsidR="00C84DA3" w:rsidRPr="00F53FFC">
        <w:rPr>
          <w:color w:val="00B050"/>
        </w:rPr>
        <w:t xml:space="preserve">the Federal Government’s </w:t>
      </w:r>
      <w:r w:rsidR="00107712" w:rsidRPr="00F53FFC">
        <w:rPr>
          <w:color w:val="00B050"/>
        </w:rPr>
        <w:t>Building Better Regions Fund Program.</w:t>
      </w:r>
    </w:p>
    <w:p w14:paraId="0C1AD36E" w14:textId="52582ADB" w:rsidR="008E600D" w:rsidRDefault="008E600D" w:rsidP="008E600D">
      <w:pPr>
        <w:pStyle w:val="BodyText"/>
        <w:pBdr>
          <w:top w:val="single" w:sz="4" w:space="1" w:color="auto"/>
          <w:left w:val="single" w:sz="4" w:space="4" w:color="auto"/>
          <w:bottom w:val="single" w:sz="4" w:space="1" w:color="auto"/>
          <w:right w:val="single" w:sz="4" w:space="4" w:color="auto"/>
        </w:pBdr>
        <w:rPr>
          <w:color w:val="00B050"/>
        </w:rPr>
      </w:pPr>
      <w:r w:rsidRPr="00F53FFC">
        <w:rPr>
          <w:color w:val="00B050"/>
        </w:rPr>
        <w:t>Council submitted an application in the 201</w:t>
      </w:r>
      <w:r w:rsidR="00107712" w:rsidRPr="00F53FFC">
        <w:rPr>
          <w:color w:val="00B050"/>
        </w:rPr>
        <w:t>6</w:t>
      </w:r>
      <w:r w:rsidRPr="00F53FFC">
        <w:rPr>
          <w:color w:val="00B050"/>
        </w:rPr>
        <w:t>/1</w:t>
      </w:r>
      <w:r w:rsidR="00107712" w:rsidRPr="00F53FFC">
        <w:rPr>
          <w:color w:val="00B050"/>
        </w:rPr>
        <w:t>7</w:t>
      </w:r>
      <w:r w:rsidRPr="00F53FFC">
        <w:rPr>
          <w:color w:val="00B050"/>
        </w:rPr>
        <w:t xml:space="preserve"> Flood</w:t>
      </w:r>
      <w:r w:rsidR="00C84DA3" w:rsidRPr="00F53FFC">
        <w:rPr>
          <w:color w:val="00B050"/>
        </w:rPr>
        <w:t>plain Management Program</w:t>
      </w:r>
      <w:r w:rsidRPr="00F53FFC">
        <w:rPr>
          <w:color w:val="00B050"/>
        </w:rPr>
        <w:t xml:space="preserve"> for </w:t>
      </w:r>
      <w:r w:rsidR="00107712" w:rsidRPr="00F53FFC">
        <w:rPr>
          <w:color w:val="00B050"/>
        </w:rPr>
        <w:t>the flood mitigation</w:t>
      </w:r>
      <w:r w:rsidRPr="00F53FFC">
        <w:rPr>
          <w:color w:val="00B050"/>
        </w:rPr>
        <w:t xml:space="preserve"> project</w:t>
      </w:r>
      <w:r w:rsidR="00C84DA3" w:rsidRPr="00F53FFC">
        <w:rPr>
          <w:color w:val="00B050"/>
        </w:rPr>
        <w:t>s</w:t>
      </w:r>
      <w:r w:rsidRPr="00F53FFC">
        <w:rPr>
          <w:color w:val="00B050"/>
        </w:rPr>
        <w:t xml:space="preserve"> s</w:t>
      </w:r>
      <w:r w:rsidR="00107712" w:rsidRPr="00F53FFC">
        <w:rPr>
          <w:color w:val="00B050"/>
        </w:rPr>
        <w:t xml:space="preserve">eeking a first </w:t>
      </w:r>
      <w:r w:rsidR="00C84DA3" w:rsidRPr="00F53FFC">
        <w:rPr>
          <w:color w:val="00B050"/>
        </w:rPr>
        <w:t xml:space="preserve">stage </w:t>
      </w:r>
      <w:r w:rsidR="00107712" w:rsidRPr="00F53FFC">
        <w:rPr>
          <w:color w:val="00B050"/>
        </w:rPr>
        <w:t>grant of $</w:t>
      </w:r>
      <w:r w:rsidR="003A1D48" w:rsidRPr="00F53FFC">
        <w:rPr>
          <w:color w:val="00B050"/>
        </w:rPr>
        <w:t>1</w:t>
      </w:r>
      <w:r w:rsidR="00383BFC" w:rsidRPr="00F53FFC">
        <w:rPr>
          <w:color w:val="00B050"/>
        </w:rPr>
        <w:t xml:space="preserve">M. </w:t>
      </w:r>
      <w:r w:rsidRPr="00F53FFC">
        <w:rPr>
          <w:color w:val="00B050"/>
        </w:rPr>
        <w:t>Advice of Council’s su</w:t>
      </w:r>
      <w:r w:rsidR="00C84DA3" w:rsidRPr="00F53FFC">
        <w:rPr>
          <w:color w:val="00B050"/>
        </w:rPr>
        <w:t>ccessful application for the first</w:t>
      </w:r>
      <w:r w:rsidR="00F84E16" w:rsidRPr="00F53FFC">
        <w:rPr>
          <w:color w:val="00B050"/>
        </w:rPr>
        <w:t xml:space="preserve"> $</w:t>
      </w:r>
      <w:r w:rsidR="001632D6" w:rsidRPr="00F53FFC">
        <w:rPr>
          <w:color w:val="00B050"/>
        </w:rPr>
        <w:t>0.3M</w:t>
      </w:r>
      <w:r w:rsidRPr="00F53FFC">
        <w:rPr>
          <w:color w:val="00B050"/>
        </w:rPr>
        <w:t xml:space="preserve"> funding was received in </w:t>
      </w:r>
      <w:r w:rsidR="00C84DA3" w:rsidRPr="00F53FFC">
        <w:rPr>
          <w:color w:val="00B050"/>
        </w:rPr>
        <w:t>November</w:t>
      </w:r>
      <w:r w:rsidR="00107712" w:rsidRPr="00F53FFC">
        <w:rPr>
          <w:color w:val="00B050"/>
        </w:rPr>
        <w:t xml:space="preserve"> </w:t>
      </w:r>
      <w:r w:rsidR="00C84DA3" w:rsidRPr="00F53FFC">
        <w:rPr>
          <w:color w:val="00B050"/>
        </w:rPr>
        <w:t>2016</w:t>
      </w:r>
      <w:r w:rsidR="00107712" w:rsidRPr="00F53FFC">
        <w:rPr>
          <w:color w:val="00B050"/>
        </w:rPr>
        <w:t xml:space="preserve">. </w:t>
      </w:r>
      <w:r w:rsidR="00C84DA3" w:rsidRPr="00F53FFC">
        <w:rPr>
          <w:color w:val="00B050"/>
        </w:rPr>
        <w:t xml:space="preserve"> The balance of the initial $1M funding is on a reserves list waiting further advice from</w:t>
      </w:r>
      <w:r w:rsidR="00C84DA3">
        <w:rPr>
          <w:color w:val="00B050"/>
        </w:rPr>
        <w:t xml:space="preserve"> the Government. The remainder of the works under the flood mitigation program is to be constructed once the first stage is complete.</w:t>
      </w:r>
    </w:p>
    <w:p w14:paraId="1EF7EA4D" w14:textId="18108C61" w:rsidR="00107712" w:rsidRDefault="00107712" w:rsidP="008E600D">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Council will be </w:t>
      </w:r>
      <w:r w:rsidR="00C84DA3">
        <w:rPr>
          <w:color w:val="00B050"/>
        </w:rPr>
        <w:t>applying</w:t>
      </w:r>
      <w:r>
        <w:rPr>
          <w:color w:val="00B050"/>
        </w:rPr>
        <w:t xml:space="preserve"> to the </w:t>
      </w:r>
      <w:r w:rsidR="00C84DA3">
        <w:rPr>
          <w:color w:val="00B050"/>
        </w:rPr>
        <w:t xml:space="preserve">Federal Government </w:t>
      </w:r>
      <w:r>
        <w:rPr>
          <w:color w:val="00B050"/>
        </w:rPr>
        <w:t>2016/17 round of the Building Better Regions Fund (BBRF) – Infrastruc</w:t>
      </w:r>
      <w:r w:rsidR="00F84E16">
        <w:rPr>
          <w:color w:val="00B050"/>
        </w:rPr>
        <w:t>ture Projects Stream seeking $1</w:t>
      </w:r>
      <w:r>
        <w:rPr>
          <w:color w:val="00B050"/>
        </w:rPr>
        <w:t>M in funding</w:t>
      </w:r>
      <w:r w:rsidR="00C84DA3">
        <w:rPr>
          <w:color w:val="00B050"/>
        </w:rPr>
        <w:t xml:space="preserve"> for the swimming pools refurbishment</w:t>
      </w:r>
      <w:r>
        <w:rPr>
          <w:color w:val="00B050"/>
        </w:rPr>
        <w:t xml:space="preserve">. The BBRF applications close on 28 February 2017, two weeks after Council’s SRV application is lodged with IPART. The outcome of the grant application is not expected to be known until </w:t>
      </w:r>
      <w:r w:rsidR="00F53FFC">
        <w:rPr>
          <w:color w:val="00B050"/>
        </w:rPr>
        <w:t xml:space="preserve">June/July 2017, </w:t>
      </w:r>
      <w:r>
        <w:rPr>
          <w:color w:val="00B050"/>
        </w:rPr>
        <w:t>after IPART’s determination is announced in May 2017.</w:t>
      </w:r>
    </w:p>
    <w:p w14:paraId="07710261" w14:textId="6E013D58" w:rsidR="008E600D" w:rsidRDefault="00243727" w:rsidP="00F84E16">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To meet Council’s contribution of $5.033M, additional rate income of $1.749M is required. </w:t>
      </w:r>
    </w:p>
    <w:p w14:paraId="409B4D68" w14:textId="75E5B9B8" w:rsidR="00875E90" w:rsidRDefault="00875E90" w:rsidP="00F84E16">
      <w:pPr>
        <w:pStyle w:val="BodyText"/>
        <w:pBdr>
          <w:top w:val="single" w:sz="4" w:space="1" w:color="auto"/>
          <w:left w:val="single" w:sz="4" w:space="4" w:color="auto"/>
          <w:bottom w:val="single" w:sz="4" w:space="1" w:color="auto"/>
          <w:right w:val="single" w:sz="4" w:space="4" w:color="auto"/>
        </w:pBdr>
        <w:rPr>
          <w:color w:val="00B050"/>
        </w:rPr>
      </w:pPr>
      <w:r>
        <w:rPr>
          <w:color w:val="00B050"/>
        </w:rPr>
        <w:lastRenderedPageBreak/>
        <w:t>The table below shows the staging of project expenditure as reflected in the Long Term Financial Plan.</w:t>
      </w:r>
      <w:r w:rsidR="00A64C48">
        <w:rPr>
          <w:color w:val="00B050"/>
        </w:rPr>
        <w:t xml:space="preserve"> (full LTFP detail can be found in </w:t>
      </w:r>
      <w:r w:rsidR="00A64C48" w:rsidRPr="00A64C48">
        <w:rPr>
          <w:color w:val="00B050"/>
          <w:highlight w:val="lightGray"/>
        </w:rPr>
        <w:t>Attachment 3</w:t>
      </w:r>
      <w:r w:rsidR="00A64C48">
        <w:rPr>
          <w:color w:val="00B050"/>
        </w:rPr>
        <w:t>).</w:t>
      </w:r>
    </w:p>
    <w:p w14:paraId="0912B64B" w14:textId="2E59D11A" w:rsidR="003D0AC1" w:rsidRDefault="003D0AC1" w:rsidP="00F84E16">
      <w:pPr>
        <w:pStyle w:val="BodyText"/>
        <w:pBdr>
          <w:top w:val="single" w:sz="4" w:space="1" w:color="auto"/>
          <w:left w:val="single" w:sz="4" w:space="4" w:color="auto"/>
          <w:bottom w:val="single" w:sz="4" w:space="1" w:color="auto"/>
          <w:right w:val="single" w:sz="4" w:space="4" w:color="auto"/>
        </w:pBdr>
        <w:rPr>
          <w:color w:val="00B050"/>
        </w:rPr>
      </w:pPr>
    </w:p>
    <w:p w14:paraId="46B7A431" w14:textId="6946A5E0" w:rsidR="003D0AC1" w:rsidRDefault="003D0AC1" w:rsidP="00F84E16">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5BE65385" wp14:editId="1105E7A1">
            <wp:extent cx="5040630" cy="2165160"/>
            <wp:effectExtent l="0" t="0" r="7620" b="6985"/>
            <wp:docPr id="33" name="Picture 33" descr="cid:image002.png@01D28392.E0F6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8392.E0F62F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040630" cy="2165160"/>
                    </a:xfrm>
                    <a:prstGeom prst="rect">
                      <a:avLst/>
                    </a:prstGeom>
                    <a:noFill/>
                    <a:ln>
                      <a:noFill/>
                    </a:ln>
                  </pic:spPr>
                </pic:pic>
              </a:graphicData>
            </a:graphic>
          </wp:inline>
        </w:drawing>
      </w:r>
    </w:p>
    <w:p w14:paraId="0FC9EFC1" w14:textId="22CE7D1F" w:rsidR="00B66ACC" w:rsidRPr="00107712" w:rsidRDefault="00B66ACC" w:rsidP="00F84E16">
      <w:pPr>
        <w:pStyle w:val="BodyText"/>
        <w:pBdr>
          <w:top w:val="single" w:sz="4" w:space="1" w:color="auto"/>
          <w:left w:val="single" w:sz="4" w:space="4" w:color="auto"/>
          <w:bottom w:val="single" w:sz="4" w:space="1" w:color="auto"/>
          <w:right w:val="single" w:sz="4" w:space="4" w:color="auto"/>
        </w:pBdr>
        <w:rPr>
          <w:color w:val="00B050"/>
        </w:rPr>
      </w:pPr>
    </w:p>
    <w:p w14:paraId="74253EB8" w14:textId="7750CB89" w:rsidR="002644E9" w:rsidRPr="00182E21" w:rsidRDefault="00590B3E" w:rsidP="00DC6F54">
      <w:pPr>
        <w:pStyle w:val="BodyText"/>
        <w:pBdr>
          <w:top w:val="single" w:sz="4" w:space="1" w:color="auto"/>
          <w:left w:val="single" w:sz="4" w:space="4" w:color="auto"/>
          <w:bottom w:val="single" w:sz="4" w:space="1" w:color="auto"/>
          <w:right w:val="single" w:sz="4" w:space="4" w:color="auto"/>
        </w:pBdr>
        <w:rPr>
          <w:b/>
          <w:color w:val="00B050"/>
          <w:u w:val="single"/>
        </w:rPr>
      </w:pPr>
      <w:r w:rsidRPr="00182E21">
        <w:rPr>
          <w:b/>
          <w:color w:val="00B050"/>
          <w:u w:val="single"/>
        </w:rPr>
        <w:t>STEPS UNDERTAKEN IN REACH</w:t>
      </w:r>
      <w:r w:rsidR="001632D6">
        <w:rPr>
          <w:b/>
          <w:color w:val="00B050"/>
          <w:u w:val="single"/>
        </w:rPr>
        <w:t>I</w:t>
      </w:r>
      <w:r w:rsidRPr="00182E21">
        <w:rPr>
          <w:b/>
          <w:color w:val="00B050"/>
          <w:u w:val="single"/>
        </w:rPr>
        <w:t>NG A DECISION TO MAKE AN APPLICATION</w:t>
      </w:r>
    </w:p>
    <w:p w14:paraId="1C56557F" w14:textId="78CAA87F" w:rsidR="00BC612E" w:rsidRDefault="00BC612E" w:rsidP="00DC6F54">
      <w:pPr>
        <w:pStyle w:val="BodyText"/>
        <w:pBdr>
          <w:top w:val="single" w:sz="4" w:space="1" w:color="auto"/>
          <w:left w:val="single" w:sz="4" w:space="4" w:color="auto"/>
          <w:bottom w:val="single" w:sz="4" w:space="1" w:color="auto"/>
          <w:right w:val="single" w:sz="4" w:space="4" w:color="auto"/>
        </w:pBdr>
        <w:rPr>
          <w:color w:val="00B050"/>
        </w:rPr>
      </w:pPr>
      <w:r>
        <w:rPr>
          <w:color w:val="00B050"/>
        </w:rPr>
        <w:t>The following provides the actions leading towards the decision of Council to apply for a special rate variation.</w:t>
      </w:r>
    </w:p>
    <w:p w14:paraId="5D91EF40" w14:textId="3147FB33" w:rsidR="00432335" w:rsidRDefault="00432335" w:rsidP="00432335">
      <w:pPr>
        <w:pStyle w:val="BodyText"/>
        <w:pBdr>
          <w:top w:val="single" w:sz="4" w:space="1" w:color="auto"/>
          <w:left w:val="single" w:sz="4" w:space="4" w:color="auto"/>
          <w:bottom w:val="single" w:sz="4" w:space="1" w:color="auto"/>
          <w:right w:val="single" w:sz="4" w:space="4" w:color="auto"/>
        </w:pBdr>
        <w:rPr>
          <w:color w:val="00B050"/>
          <w:u w:val="single"/>
        </w:rPr>
      </w:pPr>
      <w:r>
        <w:rPr>
          <w:color w:val="00B050"/>
          <w:u w:val="single"/>
        </w:rPr>
        <w:t>2005/06</w:t>
      </w:r>
      <w:r w:rsidRPr="00590B3E">
        <w:rPr>
          <w:color w:val="00B050"/>
          <w:u w:val="single"/>
        </w:rPr>
        <w:t>:</w:t>
      </w:r>
      <w:r w:rsidRPr="00590B3E">
        <w:rPr>
          <w:color w:val="00B050"/>
          <w:u w:val="single"/>
        </w:rPr>
        <w:tab/>
      </w:r>
    </w:p>
    <w:p w14:paraId="4294527A" w14:textId="57819210" w:rsidR="00432335" w:rsidRDefault="00432335" w:rsidP="001E59F2">
      <w:pPr>
        <w:pStyle w:val="BodyText"/>
        <w:numPr>
          <w:ilvl w:val="0"/>
          <w:numId w:val="32"/>
        </w:numPr>
        <w:pBdr>
          <w:top w:val="single" w:sz="4" w:space="1" w:color="auto"/>
          <w:left w:val="single" w:sz="4" w:space="4" w:color="auto"/>
          <w:bottom w:val="single" w:sz="4" w:space="1" w:color="auto"/>
          <w:right w:val="single" w:sz="4" w:space="4" w:color="auto"/>
        </w:pBdr>
        <w:rPr>
          <w:color w:val="00B050"/>
        </w:rPr>
      </w:pPr>
      <w:r>
        <w:rPr>
          <w:color w:val="00B050"/>
        </w:rPr>
        <w:t xml:space="preserve">Lockhart Swimming Pool reached the end of its </w:t>
      </w:r>
      <w:r w:rsidR="00B66ACC">
        <w:rPr>
          <w:color w:val="00B050"/>
        </w:rPr>
        <w:t xml:space="preserve">useful </w:t>
      </w:r>
      <w:r>
        <w:rPr>
          <w:color w:val="00B050"/>
        </w:rPr>
        <w:t>asset life</w:t>
      </w:r>
      <w:r w:rsidR="00875E90">
        <w:rPr>
          <w:color w:val="00B050"/>
        </w:rPr>
        <w:t xml:space="preserve"> </w:t>
      </w:r>
      <w:r w:rsidR="00B66ACC">
        <w:rPr>
          <w:color w:val="00B050"/>
        </w:rPr>
        <w:t>(based on a 50</w:t>
      </w:r>
      <w:r w:rsidR="00E738A6">
        <w:rPr>
          <w:color w:val="00B050"/>
        </w:rPr>
        <w:t xml:space="preserve"> to </w:t>
      </w:r>
      <w:r w:rsidR="00B66ACC">
        <w:rPr>
          <w:color w:val="00B050"/>
        </w:rPr>
        <w:t>60 year design life)</w:t>
      </w:r>
      <w:r w:rsidR="00875E90">
        <w:rPr>
          <w:color w:val="00B050"/>
        </w:rPr>
        <w:t>.</w:t>
      </w:r>
    </w:p>
    <w:p w14:paraId="2ED56C38" w14:textId="77777777" w:rsidR="00590B3E" w:rsidRDefault="006C0468" w:rsidP="00DC6F54">
      <w:pPr>
        <w:pStyle w:val="BodyText"/>
        <w:pBdr>
          <w:top w:val="single" w:sz="4" w:space="1" w:color="auto"/>
          <w:left w:val="single" w:sz="4" w:space="4" w:color="auto"/>
          <w:bottom w:val="single" w:sz="4" w:space="1" w:color="auto"/>
          <w:right w:val="single" w:sz="4" w:space="4" w:color="auto"/>
        </w:pBdr>
        <w:rPr>
          <w:color w:val="00B050"/>
          <w:u w:val="single"/>
        </w:rPr>
      </w:pPr>
      <w:r w:rsidRPr="00590B3E">
        <w:rPr>
          <w:color w:val="00B050"/>
          <w:u w:val="single"/>
        </w:rPr>
        <w:t>2012/13:</w:t>
      </w:r>
      <w:r w:rsidRPr="00590B3E">
        <w:rPr>
          <w:color w:val="00B050"/>
          <w:u w:val="single"/>
        </w:rPr>
        <w:tab/>
      </w:r>
    </w:p>
    <w:p w14:paraId="0751B697" w14:textId="047788D3" w:rsidR="006C0468" w:rsidRDefault="006C0468" w:rsidP="001E59F2">
      <w:pPr>
        <w:pStyle w:val="BodyText"/>
        <w:numPr>
          <w:ilvl w:val="0"/>
          <w:numId w:val="32"/>
        </w:numPr>
        <w:pBdr>
          <w:top w:val="single" w:sz="4" w:space="1" w:color="auto"/>
          <w:left w:val="single" w:sz="4" w:space="4" w:color="auto"/>
          <w:bottom w:val="single" w:sz="4" w:space="1" w:color="auto"/>
          <w:right w:val="single" w:sz="4" w:space="4" w:color="auto"/>
        </w:pBdr>
        <w:rPr>
          <w:color w:val="00B050"/>
        </w:rPr>
      </w:pPr>
      <w:r>
        <w:rPr>
          <w:color w:val="00B050"/>
        </w:rPr>
        <w:t>Flood and Floodplain Risk Management Studies for Lockhart and The Rock commissioned.</w:t>
      </w:r>
    </w:p>
    <w:p w14:paraId="0BE72B27" w14:textId="77777777" w:rsidR="00590B3E" w:rsidRDefault="006C0468" w:rsidP="00DC6F54">
      <w:pPr>
        <w:pStyle w:val="BodyText"/>
        <w:pBdr>
          <w:top w:val="single" w:sz="4" w:space="1" w:color="auto"/>
          <w:left w:val="single" w:sz="4" w:space="4" w:color="auto"/>
          <w:bottom w:val="single" w:sz="4" w:space="1" w:color="auto"/>
          <w:right w:val="single" w:sz="4" w:space="4" w:color="auto"/>
        </w:pBdr>
        <w:rPr>
          <w:color w:val="00B050"/>
        </w:rPr>
      </w:pPr>
      <w:r w:rsidRPr="006A78BC">
        <w:rPr>
          <w:color w:val="00B050"/>
          <w:u w:val="single"/>
        </w:rPr>
        <w:t>2014/15:</w:t>
      </w:r>
      <w:r>
        <w:rPr>
          <w:color w:val="00B050"/>
        </w:rPr>
        <w:t xml:space="preserve"> </w:t>
      </w:r>
    </w:p>
    <w:p w14:paraId="031089BA" w14:textId="34F941D9" w:rsidR="006C0468" w:rsidRDefault="006C0468" w:rsidP="001E59F2">
      <w:pPr>
        <w:pStyle w:val="BodyText"/>
        <w:numPr>
          <w:ilvl w:val="0"/>
          <w:numId w:val="32"/>
        </w:numPr>
        <w:pBdr>
          <w:top w:val="single" w:sz="4" w:space="1" w:color="auto"/>
          <w:left w:val="single" w:sz="4" w:space="4" w:color="auto"/>
          <w:bottom w:val="single" w:sz="4" w:space="1" w:color="auto"/>
          <w:right w:val="single" w:sz="4" w:space="4" w:color="auto"/>
        </w:pBdr>
        <w:rPr>
          <w:color w:val="00B050"/>
        </w:rPr>
      </w:pPr>
      <w:r>
        <w:rPr>
          <w:color w:val="00B050"/>
        </w:rPr>
        <w:t>Final Flood and Floodplain Risk Management Studies for Lockhart and The Rock published.</w:t>
      </w:r>
    </w:p>
    <w:p w14:paraId="3FCF4CE3" w14:textId="51E56C0C" w:rsidR="006A78BC" w:rsidRDefault="00BC612E" w:rsidP="001E59F2">
      <w:pPr>
        <w:pStyle w:val="BodyText"/>
        <w:numPr>
          <w:ilvl w:val="0"/>
          <w:numId w:val="32"/>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February 2015, </w:t>
      </w:r>
      <w:r w:rsidR="00760E93">
        <w:rPr>
          <w:color w:val="00B050"/>
        </w:rPr>
        <w:t xml:space="preserve">Council resolved on the motion of </w:t>
      </w:r>
      <w:proofErr w:type="spellStart"/>
      <w:r w:rsidR="00760E93">
        <w:rPr>
          <w:color w:val="00B050"/>
        </w:rPr>
        <w:t>Crs</w:t>
      </w:r>
      <w:proofErr w:type="spellEnd"/>
      <w:r w:rsidR="00760E93">
        <w:rPr>
          <w:color w:val="00B050"/>
        </w:rPr>
        <w:t xml:space="preserve"> Verdon and Day</w:t>
      </w:r>
      <w:r>
        <w:rPr>
          <w:color w:val="00B050"/>
        </w:rPr>
        <w:t xml:space="preserve"> </w:t>
      </w:r>
      <w:r w:rsidR="00760E93">
        <w:rPr>
          <w:color w:val="00B050"/>
        </w:rPr>
        <w:t>that Council:</w:t>
      </w:r>
      <w:r w:rsidR="006A78BC">
        <w:rPr>
          <w:color w:val="00B050"/>
        </w:rPr>
        <w:br/>
      </w:r>
      <w:r w:rsidR="006A78BC" w:rsidRPr="00510E0A">
        <w:rPr>
          <w:i/>
          <w:color w:val="00B050"/>
        </w:rPr>
        <w:t xml:space="preserve">a) </w:t>
      </w:r>
      <w:r w:rsidRPr="00510E0A">
        <w:rPr>
          <w:i/>
          <w:color w:val="00B050"/>
        </w:rPr>
        <w:t xml:space="preserve">Undertake code compliance works, structural </w:t>
      </w:r>
      <w:r w:rsidR="006A78BC" w:rsidRPr="00510E0A">
        <w:rPr>
          <w:i/>
          <w:color w:val="00B050"/>
        </w:rPr>
        <w:t>audit</w:t>
      </w:r>
      <w:r w:rsidRPr="00510E0A">
        <w:rPr>
          <w:i/>
          <w:color w:val="00B050"/>
        </w:rPr>
        <w:t xml:space="preserve"> of Lockhart swimming pool balance tank, and electrical audit of both pools </w:t>
      </w:r>
      <w:r w:rsidR="00760E93" w:rsidRPr="00510E0A">
        <w:rPr>
          <w:i/>
          <w:color w:val="00B050"/>
        </w:rPr>
        <w:t>in 2015/16,</w:t>
      </w:r>
      <w:r w:rsidR="006A78BC" w:rsidRPr="00510E0A">
        <w:rPr>
          <w:i/>
          <w:color w:val="00B050"/>
        </w:rPr>
        <w:br/>
        <w:t>b) Gauge community support for continuing the operation of tw</w:t>
      </w:r>
      <w:r w:rsidR="00760E93" w:rsidRPr="00510E0A">
        <w:rPr>
          <w:i/>
          <w:color w:val="00B050"/>
        </w:rPr>
        <w:t>o Shire swimming pool complexes,</w:t>
      </w:r>
      <w:r w:rsidR="006A78BC" w:rsidRPr="00510E0A">
        <w:rPr>
          <w:i/>
          <w:color w:val="00B050"/>
        </w:rPr>
        <w:t xml:space="preserve"> and</w:t>
      </w:r>
      <w:r w:rsidR="006A78BC" w:rsidRPr="00510E0A">
        <w:rPr>
          <w:i/>
          <w:color w:val="00B050"/>
        </w:rPr>
        <w:br/>
      </w:r>
      <w:r w:rsidR="006A78BC" w:rsidRPr="00510E0A">
        <w:rPr>
          <w:i/>
          <w:color w:val="00B050"/>
        </w:rPr>
        <w:lastRenderedPageBreak/>
        <w:t>c) Consider commencing capital injection in the 2016/17 budget, undertaking the Lockhart complex and then The Rock.</w:t>
      </w:r>
    </w:p>
    <w:p w14:paraId="0FE977C5" w14:textId="02333628" w:rsidR="000B15AE" w:rsidRDefault="002C2A94" w:rsidP="001E59F2">
      <w:pPr>
        <w:pStyle w:val="BodyText"/>
        <w:numPr>
          <w:ilvl w:val="0"/>
          <w:numId w:val="32"/>
        </w:numPr>
        <w:pBdr>
          <w:top w:val="single" w:sz="4" w:space="1" w:color="auto"/>
          <w:left w:val="single" w:sz="4" w:space="4" w:color="auto"/>
          <w:bottom w:val="single" w:sz="4" w:space="1" w:color="auto"/>
          <w:right w:val="single" w:sz="4" w:space="4" w:color="auto"/>
        </w:pBdr>
        <w:jc w:val="left"/>
        <w:rPr>
          <w:color w:val="00B050"/>
          <w:u w:val="single"/>
        </w:rPr>
      </w:pPr>
      <w:r>
        <w:rPr>
          <w:color w:val="00B050"/>
        </w:rPr>
        <w:t xml:space="preserve">In March 2015, Council resolved on the motion of </w:t>
      </w:r>
      <w:proofErr w:type="spellStart"/>
      <w:r>
        <w:rPr>
          <w:color w:val="00B050"/>
        </w:rPr>
        <w:t>Crs</w:t>
      </w:r>
      <w:proofErr w:type="spellEnd"/>
      <w:r>
        <w:rPr>
          <w:color w:val="00B050"/>
        </w:rPr>
        <w:t xml:space="preserve"> </w:t>
      </w:r>
      <w:proofErr w:type="spellStart"/>
      <w:r>
        <w:rPr>
          <w:color w:val="00B050"/>
        </w:rPr>
        <w:t>Schirmer</w:t>
      </w:r>
      <w:proofErr w:type="spellEnd"/>
      <w:r>
        <w:rPr>
          <w:color w:val="00B050"/>
        </w:rPr>
        <w:t xml:space="preserve"> and Paterson that Council:</w:t>
      </w:r>
      <w:r>
        <w:rPr>
          <w:color w:val="00B050"/>
        </w:rPr>
        <w:br/>
      </w:r>
      <w:r w:rsidRPr="00510E0A">
        <w:rPr>
          <w:i/>
          <w:color w:val="00B050"/>
        </w:rPr>
        <w:t xml:space="preserve">a) </w:t>
      </w:r>
      <w:r>
        <w:rPr>
          <w:i/>
          <w:color w:val="00B050"/>
        </w:rPr>
        <w:t>Stand by its current position to remain independent and complete the Rural Council Template in the Fit For the Future, thus complying with the favoured option for Lockhart Shire Council by the Local Government Independent Review Panel</w:t>
      </w:r>
      <w:r w:rsidR="004C18CE">
        <w:rPr>
          <w:i/>
          <w:color w:val="00B050"/>
        </w:rPr>
        <w:t>;</w:t>
      </w:r>
      <w:r>
        <w:rPr>
          <w:i/>
          <w:color w:val="00B050"/>
        </w:rPr>
        <w:br/>
        <w:t>b) Determine the method by which it will identify and detail the strategies to be adopted to complete the Rural Council Template</w:t>
      </w:r>
      <w:r w:rsidR="004C18CE">
        <w:rPr>
          <w:i/>
          <w:color w:val="00B050"/>
        </w:rPr>
        <w:t>;</w:t>
      </w:r>
      <w:r>
        <w:rPr>
          <w:i/>
          <w:color w:val="00B050"/>
        </w:rPr>
        <w:br/>
        <w:t>c) Plan and carry out the appropriate community consultation and gain broad community support for Council’s decision to remain independent and for the strategy to be adopted by Council when completing the Rural Council Template</w:t>
      </w:r>
      <w:r w:rsidR="004C18CE">
        <w:rPr>
          <w:i/>
          <w:color w:val="00B050"/>
        </w:rPr>
        <w:t>;</w:t>
      </w:r>
      <w:r>
        <w:rPr>
          <w:i/>
          <w:color w:val="00B050"/>
        </w:rPr>
        <w:br/>
        <w:t>d) Recognise the short time frame available to complete these tasks and accordingly apply the highest priority to their completion prior to the State Government’s deadline of 30 June 2015</w:t>
      </w:r>
      <w:r w:rsidR="004C18CE">
        <w:rPr>
          <w:i/>
          <w:color w:val="00B050"/>
        </w:rPr>
        <w:t>;</w:t>
      </w:r>
      <w:r>
        <w:rPr>
          <w:i/>
          <w:color w:val="00B050"/>
        </w:rPr>
        <w:br/>
        <w:t>e) A councillor workshop be held on Monday, 23 March 2015 commencing at 5.00pm at the Council Chambers.</w:t>
      </w:r>
    </w:p>
    <w:p w14:paraId="15700240" w14:textId="446BECCC" w:rsidR="002C2A94" w:rsidRDefault="002C2A94" w:rsidP="001E59F2">
      <w:pPr>
        <w:pStyle w:val="BodyText"/>
        <w:numPr>
          <w:ilvl w:val="0"/>
          <w:numId w:val="32"/>
        </w:numPr>
        <w:pBdr>
          <w:top w:val="single" w:sz="4" w:space="1" w:color="auto"/>
          <w:left w:val="single" w:sz="4" w:space="4" w:color="auto"/>
          <w:bottom w:val="single" w:sz="4" w:space="1" w:color="auto"/>
          <w:right w:val="single" w:sz="4" w:space="4" w:color="auto"/>
        </w:pBdr>
        <w:jc w:val="left"/>
        <w:rPr>
          <w:i/>
          <w:color w:val="00B050"/>
        </w:rPr>
      </w:pPr>
      <w:r>
        <w:rPr>
          <w:color w:val="00B050"/>
        </w:rPr>
        <w:t xml:space="preserve">In June 2015, Council resolved on the motion of </w:t>
      </w:r>
      <w:proofErr w:type="spellStart"/>
      <w:r>
        <w:rPr>
          <w:color w:val="00B050"/>
        </w:rPr>
        <w:t>Crs</w:t>
      </w:r>
      <w:proofErr w:type="spellEnd"/>
      <w:r>
        <w:rPr>
          <w:color w:val="00B050"/>
        </w:rPr>
        <w:t xml:space="preserve"> </w:t>
      </w:r>
      <w:proofErr w:type="spellStart"/>
      <w:r>
        <w:rPr>
          <w:color w:val="00B050"/>
        </w:rPr>
        <w:t>Schirmer</w:t>
      </w:r>
      <w:proofErr w:type="spellEnd"/>
      <w:r>
        <w:rPr>
          <w:color w:val="00B050"/>
        </w:rPr>
        <w:t xml:space="preserve"> and Douglas that Council </w:t>
      </w:r>
      <w:r w:rsidRPr="002C2A94">
        <w:rPr>
          <w:i/>
          <w:color w:val="00B050"/>
        </w:rPr>
        <w:t xml:space="preserve">note the report and endorse the submission on the Fit </w:t>
      </w:r>
      <w:proofErr w:type="gramStart"/>
      <w:r w:rsidRPr="002C2A94">
        <w:rPr>
          <w:i/>
          <w:color w:val="00B050"/>
        </w:rPr>
        <w:t>For</w:t>
      </w:r>
      <w:proofErr w:type="gramEnd"/>
      <w:r w:rsidRPr="002C2A94">
        <w:rPr>
          <w:i/>
          <w:color w:val="00B050"/>
        </w:rPr>
        <w:t xml:space="preserve"> the Future program to be submitted by 30 June 2015.</w:t>
      </w:r>
    </w:p>
    <w:p w14:paraId="076CA6DB" w14:textId="538A0BA5" w:rsidR="00590B3E" w:rsidRDefault="00590B3E" w:rsidP="00590B3E">
      <w:pPr>
        <w:pStyle w:val="BodyText"/>
        <w:pBdr>
          <w:top w:val="single" w:sz="4" w:space="1" w:color="auto"/>
          <w:left w:val="single" w:sz="4" w:space="4" w:color="auto"/>
          <w:bottom w:val="single" w:sz="4" w:space="1" w:color="auto"/>
          <w:right w:val="single" w:sz="4" w:space="4" w:color="auto"/>
        </w:pBdr>
        <w:jc w:val="left"/>
        <w:rPr>
          <w:color w:val="00B050"/>
          <w:u w:val="single"/>
        </w:rPr>
      </w:pPr>
      <w:r>
        <w:rPr>
          <w:color w:val="00B050"/>
          <w:u w:val="single"/>
        </w:rPr>
        <w:t>2015/16:</w:t>
      </w:r>
    </w:p>
    <w:p w14:paraId="5F807153" w14:textId="459B7DAC" w:rsidR="00760E93" w:rsidRDefault="00760E93" w:rsidP="001E59F2">
      <w:pPr>
        <w:pStyle w:val="BodyText"/>
        <w:numPr>
          <w:ilvl w:val="0"/>
          <w:numId w:val="33"/>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February 2016, Council resolved on the motion of </w:t>
      </w:r>
      <w:proofErr w:type="spellStart"/>
      <w:r>
        <w:rPr>
          <w:color w:val="00B050"/>
        </w:rPr>
        <w:t>Crs</w:t>
      </w:r>
      <w:proofErr w:type="spellEnd"/>
      <w:r>
        <w:rPr>
          <w:color w:val="00B050"/>
        </w:rPr>
        <w:t xml:space="preserve"> Driscoll and Day that Council:</w:t>
      </w:r>
      <w:r>
        <w:rPr>
          <w:color w:val="00B050"/>
        </w:rPr>
        <w:br/>
      </w:r>
      <w:r w:rsidRPr="00510E0A">
        <w:rPr>
          <w:i/>
          <w:color w:val="00B050"/>
        </w:rPr>
        <w:t xml:space="preserve">a) Proceeds with installation in 2015/16 of early flood warning equipment for Lockhart and The Rock with Council contribution of $9,000 to be funded from </w:t>
      </w:r>
      <w:r w:rsidR="004C18CE">
        <w:rPr>
          <w:i/>
          <w:color w:val="00B050"/>
        </w:rPr>
        <w:t>R</w:t>
      </w:r>
      <w:r w:rsidRPr="00510E0A">
        <w:rPr>
          <w:i/>
          <w:color w:val="00B050"/>
        </w:rPr>
        <w:t>eserves;</w:t>
      </w:r>
      <w:r w:rsidRPr="00510E0A">
        <w:rPr>
          <w:i/>
          <w:color w:val="00B050"/>
        </w:rPr>
        <w:br/>
        <w:t>b) Proceeds with negotiating in 2015/16 the Voluntary Purchase of properties in order of highest priority as determined by consultants final report, with Council contribution of $90,000 to be funded from Reserves;</w:t>
      </w:r>
      <w:r w:rsidRPr="00510E0A">
        <w:rPr>
          <w:i/>
          <w:color w:val="00B050"/>
        </w:rPr>
        <w:br/>
        <w:t>c) Notes the other future costs associated with the overall flood mitigation works; and</w:t>
      </w:r>
      <w:r w:rsidRPr="00510E0A">
        <w:rPr>
          <w:i/>
          <w:color w:val="00B050"/>
        </w:rPr>
        <w:br/>
        <w:t xml:space="preserve">d) Applies for funding under the 2016/17 Floodplain </w:t>
      </w:r>
      <w:r w:rsidR="004C18CE">
        <w:rPr>
          <w:i/>
          <w:color w:val="00B050"/>
        </w:rPr>
        <w:t>M</w:t>
      </w:r>
      <w:r w:rsidRPr="00510E0A">
        <w:rPr>
          <w:i/>
          <w:color w:val="00B050"/>
        </w:rPr>
        <w:t xml:space="preserve">anagement </w:t>
      </w:r>
      <w:r w:rsidR="004C18CE">
        <w:rPr>
          <w:i/>
          <w:color w:val="00B050"/>
        </w:rPr>
        <w:t>P</w:t>
      </w:r>
      <w:r w:rsidRPr="00510E0A">
        <w:rPr>
          <w:i/>
          <w:color w:val="00B050"/>
        </w:rPr>
        <w:t>rogram which is currently open to commence with the construction of flood mitigation infrastructure.</w:t>
      </w:r>
    </w:p>
    <w:p w14:paraId="5537452E" w14:textId="6FF8585F" w:rsidR="00590B3E" w:rsidRDefault="00590B3E" w:rsidP="001E59F2">
      <w:pPr>
        <w:pStyle w:val="BodyText"/>
        <w:numPr>
          <w:ilvl w:val="0"/>
          <w:numId w:val="33"/>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June 2016, Council </w:t>
      </w:r>
      <w:r w:rsidR="00760E93">
        <w:rPr>
          <w:color w:val="00B050"/>
        </w:rPr>
        <w:t xml:space="preserve">resolved on the motion of </w:t>
      </w:r>
      <w:proofErr w:type="spellStart"/>
      <w:r w:rsidR="00760E93">
        <w:rPr>
          <w:color w:val="00B050"/>
        </w:rPr>
        <w:t>Crs</w:t>
      </w:r>
      <w:proofErr w:type="spellEnd"/>
      <w:r w:rsidR="00510E0A">
        <w:rPr>
          <w:color w:val="00B050"/>
        </w:rPr>
        <w:t xml:space="preserve"> </w:t>
      </w:r>
      <w:proofErr w:type="spellStart"/>
      <w:r w:rsidR="00510E0A">
        <w:rPr>
          <w:color w:val="00B050"/>
        </w:rPr>
        <w:t>Schirm</w:t>
      </w:r>
      <w:r w:rsidR="00760E93">
        <w:rPr>
          <w:color w:val="00B050"/>
        </w:rPr>
        <w:t>er</w:t>
      </w:r>
      <w:proofErr w:type="spellEnd"/>
      <w:r w:rsidR="00760E93">
        <w:rPr>
          <w:color w:val="00B050"/>
        </w:rPr>
        <w:t xml:space="preserve"> and Day that Council:</w:t>
      </w:r>
      <w:r>
        <w:rPr>
          <w:color w:val="00B050"/>
        </w:rPr>
        <w:br/>
      </w:r>
      <w:r w:rsidR="00760E93" w:rsidRPr="00510E0A">
        <w:rPr>
          <w:i/>
          <w:color w:val="00B050"/>
        </w:rPr>
        <w:t>a) Notes the information provided;</w:t>
      </w:r>
      <w:r w:rsidR="00760E93" w:rsidRPr="00510E0A">
        <w:rPr>
          <w:i/>
          <w:color w:val="00B050"/>
        </w:rPr>
        <w:br/>
        <w:t xml:space="preserve">b) Adopts the final design of flood mitigation measures for both Lockhart and The Rock endorsed by respective Flood Study Committees; and </w:t>
      </w:r>
      <w:r w:rsidR="00760E93" w:rsidRPr="00510E0A">
        <w:rPr>
          <w:i/>
          <w:color w:val="00B050"/>
        </w:rPr>
        <w:br/>
        <w:t>c) Continues to apply for funding in the future rounds for the construction of the designed flood mitigation measures and commence construction as soon as funding becomes available.</w:t>
      </w:r>
    </w:p>
    <w:p w14:paraId="6AA95A93" w14:textId="470F8F47" w:rsidR="006C4D99" w:rsidRDefault="006C4D99" w:rsidP="001E59F2">
      <w:pPr>
        <w:pStyle w:val="BodyText"/>
        <w:numPr>
          <w:ilvl w:val="0"/>
          <w:numId w:val="33"/>
        </w:numPr>
        <w:pBdr>
          <w:top w:val="single" w:sz="4" w:space="1" w:color="auto"/>
          <w:left w:val="single" w:sz="4" w:space="4" w:color="auto"/>
          <w:bottom w:val="single" w:sz="4" w:space="1" w:color="auto"/>
          <w:right w:val="single" w:sz="4" w:space="4" w:color="auto"/>
        </w:pBdr>
        <w:rPr>
          <w:i/>
          <w:color w:val="00B050"/>
        </w:rPr>
      </w:pPr>
      <w:r>
        <w:rPr>
          <w:color w:val="00B050"/>
        </w:rPr>
        <w:lastRenderedPageBreak/>
        <w:t xml:space="preserve">In June 2016, when considering the actions and targets set out in the Council </w:t>
      </w:r>
      <w:r w:rsidR="00B70506">
        <w:rPr>
          <w:color w:val="00B050"/>
        </w:rPr>
        <w:t>Improvement Action Plan</w:t>
      </w:r>
      <w:r>
        <w:rPr>
          <w:color w:val="00B050"/>
        </w:rPr>
        <w:t xml:space="preserve">, Council resolved on the motion of </w:t>
      </w:r>
      <w:proofErr w:type="spellStart"/>
      <w:r>
        <w:rPr>
          <w:color w:val="00B050"/>
        </w:rPr>
        <w:t>Crs</w:t>
      </w:r>
      <w:proofErr w:type="spellEnd"/>
      <w:r>
        <w:rPr>
          <w:color w:val="00B050"/>
        </w:rPr>
        <w:t xml:space="preserve"> Verdon and Driscoll that </w:t>
      </w:r>
      <w:r w:rsidRPr="006C4D99">
        <w:rPr>
          <w:i/>
          <w:color w:val="00B050"/>
        </w:rPr>
        <w:t>the information was noted and endorsed for the next Council to take forward as strategic actions.</w:t>
      </w:r>
    </w:p>
    <w:p w14:paraId="3573AB01" w14:textId="60EFD8CE" w:rsidR="00DF7046" w:rsidRPr="00DF7046" w:rsidRDefault="00DF7046" w:rsidP="001E59F2">
      <w:pPr>
        <w:pStyle w:val="BodyText"/>
        <w:numPr>
          <w:ilvl w:val="0"/>
          <w:numId w:val="33"/>
        </w:numPr>
        <w:pBdr>
          <w:top w:val="single" w:sz="4" w:space="1" w:color="auto"/>
          <w:left w:val="single" w:sz="4" w:space="4" w:color="auto"/>
          <w:bottom w:val="single" w:sz="4" w:space="1" w:color="auto"/>
          <w:right w:val="single" w:sz="4" w:space="4" w:color="auto"/>
        </w:pBdr>
        <w:jc w:val="left"/>
        <w:rPr>
          <w:i/>
          <w:color w:val="00B050"/>
        </w:rPr>
      </w:pPr>
      <w:r>
        <w:rPr>
          <w:color w:val="00B050"/>
        </w:rPr>
        <w:t xml:space="preserve">In June 2016, Council resolved on the motion of </w:t>
      </w:r>
      <w:proofErr w:type="spellStart"/>
      <w:r>
        <w:rPr>
          <w:color w:val="00B050"/>
        </w:rPr>
        <w:t>Crs</w:t>
      </w:r>
      <w:proofErr w:type="spellEnd"/>
      <w:r>
        <w:rPr>
          <w:color w:val="00B050"/>
        </w:rPr>
        <w:t xml:space="preserve"> Driscoll and Verdon that Council:</w:t>
      </w:r>
      <w:r>
        <w:rPr>
          <w:color w:val="00B050"/>
        </w:rPr>
        <w:br/>
      </w:r>
      <w:r w:rsidRPr="00DF7046">
        <w:rPr>
          <w:i/>
          <w:color w:val="00B050"/>
        </w:rPr>
        <w:t>a) Undertakes second round of community consultation on Option 4 for continuing the operation of two Shire swimming pool complexes;</w:t>
      </w:r>
      <w:r w:rsidRPr="00DF7046">
        <w:rPr>
          <w:i/>
          <w:color w:val="00B050"/>
        </w:rPr>
        <w:br/>
        <w:t>b) Subject to community consultation adopt Option 4 as its preferred option;</w:t>
      </w:r>
      <w:r w:rsidRPr="00DF7046">
        <w:rPr>
          <w:i/>
          <w:color w:val="00B050"/>
        </w:rPr>
        <w:br/>
        <w:t>Include a mixture of grant funding, reserve funds and borrowing to commence upgrade the pools in 2016/17 and 2017/18; and</w:t>
      </w:r>
      <w:r w:rsidRPr="00DF7046">
        <w:rPr>
          <w:i/>
          <w:color w:val="00B050"/>
        </w:rPr>
        <w:br/>
        <w:t>d) Adopt changes to proposed opening hours of the pools from 2016/17 swimming season, including changes to contractor payments, as detailed in the report.</w:t>
      </w:r>
    </w:p>
    <w:p w14:paraId="16918F5B" w14:textId="5DA3A978" w:rsidR="00590B3E" w:rsidRPr="00590B3E" w:rsidRDefault="00590B3E" w:rsidP="00DC6F54">
      <w:pPr>
        <w:pStyle w:val="BodyText"/>
        <w:pBdr>
          <w:top w:val="single" w:sz="4" w:space="1" w:color="auto"/>
          <w:left w:val="single" w:sz="4" w:space="4" w:color="auto"/>
          <w:bottom w:val="single" w:sz="4" w:space="1" w:color="auto"/>
          <w:right w:val="single" w:sz="4" w:space="4" w:color="auto"/>
        </w:pBdr>
        <w:rPr>
          <w:color w:val="00B050"/>
          <w:u w:val="single"/>
        </w:rPr>
      </w:pPr>
      <w:r w:rsidRPr="00590B3E">
        <w:rPr>
          <w:color w:val="00B050"/>
          <w:u w:val="single"/>
        </w:rPr>
        <w:t>2016/17:</w:t>
      </w:r>
    </w:p>
    <w:p w14:paraId="5D4EDC76" w14:textId="44AD56ED" w:rsidR="002644E9" w:rsidRDefault="00590B3E" w:rsidP="001E59F2">
      <w:pPr>
        <w:pStyle w:val="BodyText"/>
        <w:numPr>
          <w:ilvl w:val="0"/>
          <w:numId w:val="34"/>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July </w:t>
      </w:r>
      <w:r w:rsidRPr="00E90C6B">
        <w:rPr>
          <w:color w:val="00B050"/>
        </w:rPr>
        <w:t>2016, Council resolved</w:t>
      </w:r>
      <w:r w:rsidR="00E90C6B" w:rsidRPr="00E90C6B">
        <w:rPr>
          <w:color w:val="00B050"/>
        </w:rPr>
        <w:t xml:space="preserve"> on the motion of </w:t>
      </w:r>
      <w:proofErr w:type="spellStart"/>
      <w:r w:rsidR="00E90C6B" w:rsidRPr="00E90C6B">
        <w:rPr>
          <w:color w:val="00B050"/>
        </w:rPr>
        <w:t>Crs</w:t>
      </w:r>
      <w:proofErr w:type="spellEnd"/>
      <w:r w:rsidR="00E90C6B" w:rsidRPr="00E90C6B">
        <w:rPr>
          <w:color w:val="00B050"/>
        </w:rPr>
        <w:t xml:space="preserve"> </w:t>
      </w:r>
      <w:proofErr w:type="spellStart"/>
      <w:r w:rsidR="00E90C6B" w:rsidRPr="00E90C6B">
        <w:rPr>
          <w:color w:val="00B050"/>
        </w:rPr>
        <w:t>Schirmer</w:t>
      </w:r>
      <w:proofErr w:type="spellEnd"/>
      <w:r w:rsidR="00E90C6B" w:rsidRPr="00E90C6B">
        <w:rPr>
          <w:color w:val="00B050"/>
        </w:rPr>
        <w:t xml:space="preserve"> and Verdon that Council </w:t>
      </w:r>
      <w:r w:rsidR="00E90C6B" w:rsidRPr="00510E0A">
        <w:rPr>
          <w:i/>
          <w:color w:val="00B050"/>
        </w:rPr>
        <w:t>c</w:t>
      </w:r>
      <w:r w:rsidRPr="00510E0A">
        <w:rPr>
          <w:i/>
          <w:color w:val="00B050"/>
        </w:rPr>
        <w:t>onfirm its intent to apply for a special rate variation in the 2017/18 financial year to raise revenue to pay for future infrastructure.</w:t>
      </w:r>
    </w:p>
    <w:p w14:paraId="63CAA73C" w14:textId="714E79F5" w:rsidR="00510E0A" w:rsidRDefault="00510E0A" w:rsidP="001E59F2">
      <w:pPr>
        <w:pStyle w:val="BodyText"/>
        <w:numPr>
          <w:ilvl w:val="0"/>
          <w:numId w:val="34"/>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September 2016, </w:t>
      </w:r>
      <w:r w:rsidR="00011ED1">
        <w:rPr>
          <w:color w:val="00B050"/>
        </w:rPr>
        <w:t xml:space="preserve">when considering the Council Improvement Action Plan, </w:t>
      </w:r>
      <w:r>
        <w:rPr>
          <w:color w:val="00B050"/>
        </w:rPr>
        <w:t xml:space="preserve">Council resolved on the motion of </w:t>
      </w:r>
      <w:proofErr w:type="spellStart"/>
      <w:r>
        <w:rPr>
          <w:color w:val="00B050"/>
        </w:rPr>
        <w:t>Crs</w:t>
      </w:r>
      <w:proofErr w:type="spellEnd"/>
      <w:r>
        <w:rPr>
          <w:color w:val="00B050"/>
        </w:rPr>
        <w:t xml:space="preserve"> Verdon and Marston that Council </w:t>
      </w:r>
      <w:r w:rsidRPr="00510E0A">
        <w:rPr>
          <w:i/>
          <w:color w:val="00B050"/>
        </w:rPr>
        <w:t>acknowledge and endorse the strategic actions embodied in this report as key performance requirements for the Council and they be included in revised Integrated Planning and Reporting documentation accordingly.</w:t>
      </w:r>
    </w:p>
    <w:p w14:paraId="006894FA" w14:textId="43AC7294" w:rsidR="00646102" w:rsidRPr="007C0780" w:rsidRDefault="00646102" w:rsidP="001E59F2">
      <w:pPr>
        <w:pStyle w:val="BodyText"/>
        <w:numPr>
          <w:ilvl w:val="0"/>
          <w:numId w:val="34"/>
        </w:numPr>
        <w:pBdr>
          <w:top w:val="single" w:sz="4" w:space="1" w:color="auto"/>
          <w:left w:val="single" w:sz="4" w:space="4" w:color="auto"/>
          <w:bottom w:val="single" w:sz="4" w:space="1" w:color="auto"/>
          <w:right w:val="single" w:sz="4" w:space="4" w:color="auto"/>
        </w:pBdr>
        <w:jc w:val="left"/>
        <w:rPr>
          <w:i/>
          <w:color w:val="00B050"/>
        </w:rPr>
      </w:pPr>
      <w:r>
        <w:rPr>
          <w:color w:val="00B050"/>
        </w:rPr>
        <w:t xml:space="preserve">In September 2016, Council resolved on the motion of </w:t>
      </w:r>
      <w:proofErr w:type="spellStart"/>
      <w:r>
        <w:rPr>
          <w:color w:val="00B050"/>
        </w:rPr>
        <w:t>Crs</w:t>
      </w:r>
      <w:proofErr w:type="spellEnd"/>
      <w:r>
        <w:rPr>
          <w:color w:val="00B050"/>
        </w:rPr>
        <w:t xml:space="preserve"> Verdon and Marston that </w:t>
      </w:r>
      <w:r w:rsidR="007C0780">
        <w:rPr>
          <w:i/>
          <w:color w:val="00B050"/>
        </w:rPr>
        <w:t>community consultations for the review of the Community Strategic Plan be carried out in conjunction with community consultations for the proposed Special Rate Variation as follows:</w:t>
      </w:r>
      <w:r w:rsidR="007C0780">
        <w:rPr>
          <w:i/>
          <w:color w:val="00B050"/>
        </w:rPr>
        <w:br/>
        <w:t>- Pleasant Hills – Thursday, 20 October 2016 commencing at 6.00pm</w:t>
      </w:r>
      <w:r w:rsidR="007C0780">
        <w:rPr>
          <w:i/>
          <w:color w:val="00B050"/>
        </w:rPr>
        <w:br/>
        <w:t>- Osborne – Friday, 21 October 2016 commencing at 6.00pm</w:t>
      </w:r>
      <w:r w:rsidR="007C0780">
        <w:rPr>
          <w:i/>
          <w:color w:val="00B050"/>
        </w:rPr>
        <w:br/>
        <w:t xml:space="preserve">- The Rock – Tuesday, 25 </w:t>
      </w:r>
      <w:r w:rsidRPr="00510E0A">
        <w:rPr>
          <w:i/>
          <w:color w:val="00B050"/>
        </w:rPr>
        <w:t xml:space="preserve"> </w:t>
      </w:r>
      <w:r w:rsidR="007C0780">
        <w:rPr>
          <w:i/>
          <w:color w:val="00B050"/>
        </w:rPr>
        <w:t>October 2016 commencing at 6.00pm</w:t>
      </w:r>
      <w:r w:rsidR="007C0780">
        <w:rPr>
          <w:i/>
          <w:color w:val="00B050"/>
        </w:rPr>
        <w:br/>
        <w:t>- Lockhart – Wednesday, 26 October 2016 commencing at 6.00pm</w:t>
      </w:r>
      <w:r w:rsidR="007C0780">
        <w:rPr>
          <w:i/>
          <w:color w:val="00B050"/>
        </w:rPr>
        <w:br/>
        <w:t>- Yerong Creek – Thursday, 27 October 2016 commencing at 6.00pm</w:t>
      </w:r>
    </w:p>
    <w:p w14:paraId="75A2AF44" w14:textId="0BE91BEE" w:rsidR="00582622" w:rsidRDefault="00582622" w:rsidP="001E59F2">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November 2016, Council resolved on the motion of </w:t>
      </w:r>
      <w:proofErr w:type="spellStart"/>
      <w:r>
        <w:rPr>
          <w:color w:val="00B050"/>
        </w:rPr>
        <w:t>Crs</w:t>
      </w:r>
      <w:proofErr w:type="spellEnd"/>
      <w:r>
        <w:rPr>
          <w:color w:val="00B050"/>
        </w:rPr>
        <w:t xml:space="preserve"> Verdon and Day that Council </w:t>
      </w:r>
      <w:r w:rsidRPr="00582622">
        <w:rPr>
          <w:i/>
          <w:color w:val="00B050"/>
        </w:rPr>
        <w:t>endorses the draft Community Strategic Plan Review documentation as amended and places it on public exhibition until Friday, 20 January 2017 and that community feedback be considered prior to it being resubmitted for adoption at the February 2017 Council Meeting.</w:t>
      </w:r>
    </w:p>
    <w:p w14:paraId="285475A0" w14:textId="6B92FFD9" w:rsidR="00582622" w:rsidRDefault="00582622" w:rsidP="001E59F2">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November 2016, Council resolved on the motion of </w:t>
      </w:r>
      <w:proofErr w:type="spellStart"/>
      <w:r>
        <w:rPr>
          <w:color w:val="00B050"/>
        </w:rPr>
        <w:t>Crs</w:t>
      </w:r>
      <w:proofErr w:type="spellEnd"/>
      <w:r>
        <w:rPr>
          <w:color w:val="00B050"/>
        </w:rPr>
        <w:t xml:space="preserve"> Verdon and Marston that Council </w:t>
      </w:r>
      <w:r w:rsidRPr="00582622">
        <w:rPr>
          <w:i/>
          <w:color w:val="00B050"/>
        </w:rPr>
        <w:t xml:space="preserve">apply for a Special Rate Variation to commence in the 2017/18 financial year of 4.6% per annum inclusive of rate pegging cumulative for 10 years for the purpose of increasing Council’s own source revenue and to be applied </w:t>
      </w:r>
      <w:r w:rsidRPr="00582622">
        <w:rPr>
          <w:i/>
          <w:color w:val="00B050"/>
        </w:rPr>
        <w:lastRenderedPageBreak/>
        <w:t>to the provision of community infrastructure including flood mitigation works, road restoration and swimming pool refurbishments.</w:t>
      </w:r>
    </w:p>
    <w:p w14:paraId="7012A483" w14:textId="486E80D6" w:rsidR="00590B3E" w:rsidRPr="000B4F10" w:rsidRDefault="00590B3E" w:rsidP="001E59F2">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December 2016, Council resolved </w:t>
      </w:r>
      <w:r w:rsidR="00EA1BC2">
        <w:rPr>
          <w:color w:val="00B050"/>
        </w:rPr>
        <w:t xml:space="preserve">on the motion of </w:t>
      </w:r>
      <w:proofErr w:type="spellStart"/>
      <w:r w:rsidR="00EA1BC2">
        <w:rPr>
          <w:color w:val="00B050"/>
        </w:rPr>
        <w:t>Crs</w:t>
      </w:r>
      <w:proofErr w:type="spellEnd"/>
      <w:r w:rsidR="00EA1BC2">
        <w:rPr>
          <w:color w:val="00B050"/>
        </w:rPr>
        <w:t xml:space="preserve"> Driscoll and Walker that Council</w:t>
      </w:r>
      <w:r>
        <w:rPr>
          <w:color w:val="00B050"/>
        </w:rPr>
        <w:t>:</w:t>
      </w:r>
      <w:r>
        <w:rPr>
          <w:color w:val="00B050"/>
        </w:rPr>
        <w:br/>
      </w:r>
      <w:r w:rsidRPr="00EA1BC2">
        <w:rPr>
          <w:i/>
          <w:color w:val="00B050"/>
        </w:rPr>
        <w:t>a)</w:t>
      </w:r>
      <w:r w:rsidR="00F81329" w:rsidRPr="00EA1BC2">
        <w:rPr>
          <w:i/>
          <w:color w:val="00B050"/>
        </w:rPr>
        <w:t xml:space="preserve"> </w:t>
      </w:r>
      <w:r w:rsidR="00EA1BC2" w:rsidRPr="00EA1BC2">
        <w:rPr>
          <w:i/>
          <w:color w:val="00B050"/>
        </w:rPr>
        <w:t>Continues undertaking</w:t>
      </w:r>
      <w:r w:rsidR="00F81329" w:rsidRPr="00EA1BC2">
        <w:rPr>
          <w:i/>
          <w:color w:val="00B050"/>
        </w:rPr>
        <w:t xml:space="preserve"> detailed design and planning works for both Lockhart and The Rock pool upgrades to ensure project is shovel ready this year with works funded from Council reserves;</w:t>
      </w:r>
      <w:r w:rsidR="00F81329" w:rsidRPr="00EA1BC2">
        <w:rPr>
          <w:i/>
          <w:color w:val="00B050"/>
        </w:rPr>
        <w:br/>
        <w:t>b) Continues engaging with respective pool Steering Committees to assist and provide guidance to Council;</w:t>
      </w:r>
      <w:r w:rsidR="00F81329" w:rsidRPr="00EA1BC2">
        <w:rPr>
          <w:i/>
          <w:color w:val="00B050"/>
        </w:rPr>
        <w:br/>
        <w:t>c) Apply for funding of $1M for the pools under the current round of Building Better Regions Fund; and</w:t>
      </w:r>
      <w:r w:rsidR="00F81329" w:rsidRPr="00EA1BC2">
        <w:rPr>
          <w:i/>
          <w:color w:val="00B050"/>
        </w:rPr>
        <w:br/>
      </w:r>
      <w:r w:rsidR="00EA1BC2" w:rsidRPr="00EA1BC2">
        <w:rPr>
          <w:i/>
          <w:color w:val="00B050"/>
        </w:rPr>
        <w:t xml:space="preserve">d) </w:t>
      </w:r>
      <w:r w:rsidR="00F81329" w:rsidRPr="00EA1BC2">
        <w:rPr>
          <w:i/>
          <w:color w:val="00B050"/>
        </w:rPr>
        <w:t>Commence upgrade of the pools in 2016/17, 2017/18, and 2018/19 years subject to confirmation of grant funding, with project funding being combination of grant funding, third party contributions, loan and Council reserves.</w:t>
      </w:r>
    </w:p>
    <w:p w14:paraId="5251752C" w14:textId="1FA745A6" w:rsidR="004A6D03" w:rsidRPr="000B4F10" w:rsidRDefault="004A6D03" w:rsidP="001E59F2">
      <w:pPr>
        <w:pStyle w:val="BodyText"/>
        <w:numPr>
          <w:ilvl w:val="0"/>
          <w:numId w:val="30"/>
        </w:numPr>
        <w:pBdr>
          <w:top w:val="single" w:sz="4" w:space="1" w:color="auto"/>
          <w:left w:val="single" w:sz="4" w:space="4" w:color="auto"/>
          <w:bottom w:val="single" w:sz="4" w:space="1" w:color="auto"/>
          <w:right w:val="single" w:sz="4" w:space="4" w:color="auto"/>
        </w:pBdr>
        <w:jc w:val="left"/>
        <w:rPr>
          <w:i/>
          <w:color w:val="00B050"/>
        </w:rPr>
      </w:pPr>
      <w:r>
        <w:rPr>
          <w:color w:val="00B050"/>
        </w:rPr>
        <w:t xml:space="preserve">In February 2017, Council resolved on the motion of </w:t>
      </w:r>
      <w:proofErr w:type="spellStart"/>
      <w:r>
        <w:rPr>
          <w:color w:val="00B050"/>
        </w:rPr>
        <w:t>Crs</w:t>
      </w:r>
      <w:proofErr w:type="spellEnd"/>
      <w:r>
        <w:rPr>
          <w:color w:val="00B050"/>
        </w:rPr>
        <w:t xml:space="preserve"> </w:t>
      </w:r>
      <w:proofErr w:type="spellStart"/>
      <w:r>
        <w:rPr>
          <w:color w:val="00B050"/>
        </w:rPr>
        <w:t>Rockliff</w:t>
      </w:r>
      <w:proofErr w:type="spellEnd"/>
      <w:r>
        <w:rPr>
          <w:color w:val="00B050"/>
        </w:rPr>
        <w:t xml:space="preserve"> and Walker that:</w:t>
      </w:r>
      <w:r>
        <w:rPr>
          <w:color w:val="00B050"/>
        </w:rPr>
        <w:br/>
      </w:r>
      <w:r w:rsidRPr="000B4F10">
        <w:rPr>
          <w:i/>
          <w:color w:val="00B050"/>
        </w:rPr>
        <w:t>a) Council apply for a Special Rate Variation (SRV) to commence in the 2017/18 financial year of 4.6% per annum inclusive of rate pegging cumulative for 7 financial years, to remain permanent in the rate base, for the purpose of increasing own source revenue and to be applied to the provision of community infrastructure including flood mitigation works, road restoration and swimming pool refurbishment; and</w:t>
      </w:r>
      <w:r w:rsidRPr="000B4F10">
        <w:rPr>
          <w:i/>
          <w:color w:val="00B050"/>
        </w:rPr>
        <w:br/>
        <w:t>b)</w:t>
      </w:r>
      <w:r w:rsidR="001632D6">
        <w:rPr>
          <w:i/>
          <w:color w:val="00B050"/>
        </w:rPr>
        <w:t xml:space="preserve"> </w:t>
      </w:r>
      <w:r w:rsidR="000B4F10" w:rsidRPr="000B4F10">
        <w:rPr>
          <w:i/>
          <w:color w:val="00B050"/>
        </w:rPr>
        <w:t xml:space="preserve">If the SRV is approved and the Building Better Regions Fund (BBRF) grant application is unsuccessful, Council will still </w:t>
      </w:r>
      <w:r w:rsidR="00F849AF">
        <w:rPr>
          <w:i/>
          <w:color w:val="00B050"/>
        </w:rPr>
        <w:t xml:space="preserve"> proceed</w:t>
      </w:r>
      <w:r w:rsidR="00F849AF" w:rsidRPr="000B4F10">
        <w:rPr>
          <w:i/>
          <w:color w:val="00B050"/>
        </w:rPr>
        <w:t xml:space="preserve"> </w:t>
      </w:r>
      <w:r w:rsidR="000B4F10" w:rsidRPr="000B4F10">
        <w:rPr>
          <w:i/>
          <w:color w:val="00B050"/>
        </w:rPr>
        <w:t>with a $4.2M upgrade of Lockhart and The Rock swimming pools;</w:t>
      </w:r>
      <w:r w:rsidR="000B4F10" w:rsidRPr="000B4F10">
        <w:rPr>
          <w:i/>
          <w:color w:val="00B050"/>
        </w:rPr>
        <w:br/>
        <w:t>c) If the SRV is not approved Council will proceed with a $2M repair only of Lockhart and The Rock swimming pools;</w:t>
      </w:r>
      <w:r w:rsidR="000B4F10" w:rsidRPr="000B4F10">
        <w:rPr>
          <w:i/>
          <w:color w:val="00B050"/>
        </w:rPr>
        <w:br/>
        <w:t>d) Council will only proceed with the flood mitigation works if Office of Environment and Heritage (OEH) funding is forthcoming.</w:t>
      </w:r>
    </w:p>
    <w:p w14:paraId="7E3A9099" w14:textId="59B70DEE" w:rsidR="007C2CA2" w:rsidRPr="004D7B04" w:rsidRDefault="0048012A" w:rsidP="004D7B04">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See </w:t>
      </w:r>
      <w:r w:rsidRPr="004D7B04">
        <w:rPr>
          <w:color w:val="00B050"/>
          <w:highlight w:val="lightGray"/>
        </w:rPr>
        <w:t>Attachment 6</w:t>
      </w:r>
      <w:r w:rsidRPr="0048012A">
        <w:rPr>
          <w:color w:val="00B050"/>
        </w:rPr>
        <w:t xml:space="preserve"> for </w:t>
      </w:r>
      <w:r>
        <w:rPr>
          <w:color w:val="00B050"/>
        </w:rPr>
        <w:t>the resolution to apply for the proposed special variation.</w:t>
      </w:r>
    </w:p>
    <w:p w14:paraId="53F95F7F" w14:textId="6F27A707" w:rsidR="006A40C2" w:rsidRPr="009E7520" w:rsidRDefault="006A40C2" w:rsidP="001E59F2">
      <w:pPr>
        <w:pStyle w:val="BodyText"/>
        <w:numPr>
          <w:ilvl w:val="0"/>
          <w:numId w:val="31"/>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 February 2017, Council resolved on the motion of </w:t>
      </w:r>
      <w:proofErr w:type="spellStart"/>
      <w:r w:rsidR="00875E90">
        <w:rPr>
          <w:color w:val="00B050"/>
        </w:rPr>
        <w:t>Crs</w:t>
      </w:r>
      <w:proofErr w:type="spellEnd"/>
      <w:r w:rsidR="00875E90">
        <w:rPr>
          <w:color w:val="00B050"/>
        </w:rPr>
        <w:t xml:space="preserve"> </w:t>
      </w:r>
      <w:proofErr w:type="spellStart"/>
      <w:r w:rsidR="00875E90">
        <w:rPr>
          <w:color w:val="00B050"/>
        </w:rPr>
        <w:t>Rockliff</w:t>
      </w:r>
      <w:proofErr w:type="spellEnd"/>
      <w:r w:rsidR="00875E90">
        <w:rPr>
          <w:color w:val="00B050"/>
        </w:rPr>
        <w:t xml:space="preserve"> and Walker </w:t>
      </w:r>
      <w:r w:rsidR="00F849AF">
        <w:rPr>
          <w:color w:val="00B050"/>
        </w:rPr>
        <w:t xml:space="preserve">  </w:t>
      </w:r>
      <w:r>
        <w:rPr>
          <w:color w:val="00B050"/>
        </w:rPr>
        <w:t xml:space="preserve">that </w:t>
      </w:r>
      <w:r w:rsidR="00875E90">
        <w:rPr>
          <w:color w:val="00B050"/>
        </w:rPr>
        <w:t xml:space="preserve">the </w:t>
      </w:r>
      <w:r>
        <w:rPr>
          <w:color w:val="00B050"/>
        </w:rPr>
        <w:t>Co</w:t>
      </w:r>
      <w:r w:rsidR="00875E90">
        <w:rPr>
          <w:color w:val="00B050"/>
        </w:rPr>
        <w:t>mmunity Strategic Plan, Delivery Program, Long Term Financial Plan and Asset Management Plan as presented, be adopted subject to the SRV and base case scenario agreed to in the Workshop help prior to this meeting being incorporated into the documents.</w:t>
      </w:r>
      <w:r w:rsidR="00AB1343">
        <w:rPr>
          <w:color w:val="00B050"/>
        </w:rPr>
        <w:t xml:space="preserve"> </w:t>
      </w:r>
    </w:p>
    <w:p w14:paraId="0B907C95" w14:textId="45DF497A" w:rsidR="0048012A" w:rsidRPr="0048012A" w:rsidRDefault="0048012A" w:rsidP="000E2876">
      <w:pPr>
        <w:pStyle w:val="BodyText"/>
        <w:pBdr>
          <w:top w:val="single" w:sz="4" w:space="1" w:color="auto"/>
          <w:left w:val="single" w:sz="4" w:space="4" w:color="auto"/>
          <w:bottom w:val="single" w:sz="4" w:space="1" w:color="auto"/>
          <w:right w:val="single" w:sz="4" w:space="4" w:color="auto"/>
        </w:pBdr>
        <w:rPr>
          <w:color w:val="00B050"/>
        </w:rPr>
      </w:pPr>
      <w:r w:rsidRPr="0048012A">
        <w:rPr>
          <w:color w:val="00B050"/>
        </w:rPr>
        <w:t xml:space="preserve">See </w:t>
      </w:r>
      <w:r w:rsidRPr="004D7B04">
        <w:rPr>
          <w:color w:val="00B050"/>
          <w:highlight w:val="lightGray"/>
        </w:rPr>
        <w:t>Attachment 10</w:t>
      </w:r>
      <w:r w:rsidRPr="0048012A">
        <w:rPr>
          <w:color w:val="00B050"/>
        </w:rPr>
        <w:t xml:space="preserve"> for extracts of Council resolutions as outlined above.</w:t>
      </w:r>
    </w:p>
    <w:p w14:paraId="7E8F62E8" w14:textId="77777777" w:rsidR="007F05F6" w:rsidRDefault="007F05F6" w:rsidP="00ED6548">
      <w:pPr>
        <w:pStyle w:val="Heading2"/>
        <w:keepLines/>
        <w:spacing w:after="240"/>
      </w:pPr>
      <w:bookmarkStart w:id="13" w:name="_Toc304287283"/>
      <w:bookmarkStart w:id="14" w:name="_Toc366160409"/>
      <w:bookmarkStart w:id="15" w:name="_Toc474498909"/>
      <w:r>
        <w:lastRenderedPageBreak/>
        <w:t xml:space="preserve">Capital </w:t>
      </w:r>
      <w:r w:rsidRPr="005E5B1F">
        <w:t>e</w:t>
      </w:r>
      <w:r>
        <w:t>xpenditure</w:t>
      </w:r>
      <w:bookmarkEnd w:id="13"/>
      <w:r>
        <w:t xml:space="preserve"> review</w:t>
      </w:r>
      <w:bookmarkEnd w:id="14"/>
      <w:bookmarkEnd w:id="15"/>
    </w:p>
    <w:p w14:paraId="5DD24BD4" w14:textId="77777777"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14:paraId="67B3DB4E" w14:textId="77777777"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14:paraId="79F130A0" w14:textId="77777777"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14:paraId="2C58B3D3" w14:textId="77777777" w:rsidTr="001D448E">
        <w:trPr>
          <w:trHeight w:val="613"/>
        </w:trPr>
        <w:tc>
          <w:tcPr>
            <w:tcW w:w="6487" w:type="dxa"/>
          </w:tcPr>
          <w:p w14:paraId="34E35C8B" w14:textId="77777777" w:rsidR="007F05F6" w:rsidRDefault="007F05F6" w:rsidP="00D76223">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shd w:val="clear" w:color="auto" w:fill="00B050"/>
          </w:tcPr>
          <w:p w14:paraId="11620210" w14:textId="2B136A1B" w:rsidR="007F05F6" w:rsidRPr="00C404AF" w:rsidRDefault="007F05F6" w:rsidP="00452CBD">
            <w:pPr>
              <w:pStyle w:val="TableTextEntries"/>
              <w:rPr>
                <w:rFonts w:cs="Arial"/>
              </w:rPr>
            </w:pPr>
            <w:r w:rsidRPr="00C404AF">
              <w:rPr>
                <w:rFonts w:cs="Arial"/>
              </w:rPr>
              <w:t>Yes</w:t>
            </w:r>
            <w:r>
              <w:rPr>
                <w:rFonts w:cs="Arial"/>
              </w:rPr>
              <w:t xml:space="preserve"> </w:t>
            </w:r>
            <w:r w:rsidR="007C2CA2">
              <w:rPr>
                <w:rFonts w:cs="Arial"/>
              </w:rPr>
              <w:fldChar w:fldCharType="begin">
                <w:ffData>
                  <w:name w:val="Check6"/>
                  <w:enabled/>
                  <w:calcOnExit w:val="0"/>
                  <w:checkBox>
                    <w:sizeAuto/>
                    <w:default w:val="1"/>
                  </w:checkBox>
                </w:ffData>
              </w:fldChar>
            </w:r>
            <w:bookmarkStart w:id="16" w:name="Check6"/>
            <w:r w:rsidR="007C2CA2">
              <w:rPr>
                <w:rFonts w:cs="Arial"/>
              </w:rPr>
              <w:instrText xml:space="preserve"> FORMCHECKBOX </w:instrText>
            </w:r>
            <w:r w:rsidR="002D5168">
              <w:rPr>
                <w:rFonts w:cs="Arial"/>
              </w:rPr>
            </w:r>
            <w:r w:rsidR="002D5168">
              <w:rPr>
                <w:rFonts w:cs="Arial"/>
              </w:rPr>
              <w:fldChar w:fldCharType="separate"/>
            </w:r>
            <w:r w:rsidR="007C2CA2">
              <w:rPr>
                <w:rFonts w:cs="Arial"/>
              </w:rPr>
              <w:fldChar w:fldCharType="end"/>
            </w:r>
            <w:bookmarkEnd w:id="16"/>
          </w:p>
        </w:tc>
        <w:tc>
          <w:tcPr>
            <w:tcW w:w="816" w:type="dxa"/>
          </w:tcPr>
          <w:p w14:paraId="77F5D0D0" w14:textId="77777777"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2D5168">
              <w:rPr>
                <w:rFonts w:cs="Arial"/>
              </w:rPr>
            </w:r>
            <w:r w:rsidR="002D5168">
              <w:rPr>
                <w:rFonts w:cs="Arial"/>
              </w:rPr>
              <w:fldChar w:fldCharType="separate"/>
            </w:r>
            <w:r>
              <w:rPr>
                <w:rFonts w:cs="Arial"/>
              </w:rPr>
              <w:fldChar w:fldCharType="end"/>
            </w:r>
          </w:p>
        </w:tc>
      </w:tr>
      <w:tr w:rsidR="007F05F6" w14:paraId="078498E2" w14:textId="77777777" w:rsidTr="001D448E">
        <w:tc>
          <w:tcPr>
            <w:tcW w:w="6487" w:type="dxa"/>
          </w:tcPr>
          <w:p w14:paraId="61F76DA8" w14:textId="77777777"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shd w:val="clear" w:color="auto" w:fill="00B050"/>
          </w:tcPr>
          <w:p w14:paraId="6C36B539" w14:textId="2053013B" w:rsidR="007F05F6" w:rsidRPr="00C404AF" w:rsidRDefault="007F05F6" w:rsidP="00452CBD">
            <w:pPr>
              <w:pStyle w:val="TableTextEntries"/>
              <w:rPr>
                <w:rFonts w:cs="Arial"/>
              </w:rPr>
            </w:pPr>
            <w:r w:rsidRPr="00C404AF">
              <w:rPr>
                <w:rFonts w:cs="Arial"/>
              </w:rPr>
              <w:t>Yes</w:t>
            </w:r>
            <w:r>
              <w:rPr>
                <w:rFonts w:cs="Arial"/>
              </w:rPr>
              <w:t xml:space="preserve"> </w:t>
            </w:r>
            <w:r w:rsidR="007C2CA2">
              <w:rPr>
                <w:rFonts w:cs="Arial"/>
              </w:rPr>
              <w:fldChar w:fldCharType="begin">
                <w:ffData>
                  <w:name w:val=""/>
                  <w:enabled/>
                  <w:calcOnExit w:val="0"/>
                  <w:checkBox>
                    <w:sizeAuto/>
                    <w:default w:val="1"/>
                  </w:checkBox>
                </w:ffData>
              </w:fldChar>
            </w:r>
            <w:r w:rsidR="007C2CA2">
              <w:rPr>
                <w:rFonts w:cs="Arial"/>
              </w:rPr>
              <w:instrText xml:space="preserve"> FORMCHECKBOX </w:instrText>
            </w:r>
            <w:r w:rsidR="002D5168">
              <w:rPr>
                <w:rFonts w:cs="Arial"/>
              </w:rPr>
            </w:r>
            <w:r w:rsidR="002D5168">
              <w:rPr>
                <w:rFonts w:cs="Arial"/>
              </w:rPr>
              <w:fldChar w:fldCharType="separate"/>
            </w:r>
            <w:r w:rsidR="007C2CA2">
              <w:rPr>
                <w:rFonts w:cs="Arial"/>
              </w:rPr>
              <w:fldChar w:fldCharType="end"/>
            </w:r>
          </w:p>
        </w:tc>
        <w:tc>
          <w:tcPr>
            <w:tcW w:w="816" w:type="dxa"/>
          </w:tcPr>
          <w:p w14:paraId="09D33AD4" w14:textId="77777777"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2D5168">
              <w:rPr>
                <w:rFonts w:cs="Arial"/>
              </w:rPr>
            </w:r>
            <w:r w:rsidR="002D5168">
              <w:rPr>
                <w:rFonts w:cs="Arial"/>
              </w:rPr>
              <w:fldChar w:fldCharType="separate"/>
            </w:r>
            <w:r>
              <w:rPr>
                <w:rFonts w:cs="Arial"/>
              </w:rPr>
              <w:fldChar w:fldCharType="end"/>
            </w:r>
          </w:p>
        </w:tc>
      </w:tr>
    </w:tbl>
    <w:p w14:paraId="04E9BC9E" w14:textId="77777777" w:rsidR="000F359C" w:rsidRDefault="00E3295D" w:rsidP="006607B9">
      <w:pPr>
        <w:pStyle w:val="Heading1"/>
      </w:pPr>
      <w:bookmarkStart w:id="17" w:name="_Toc474498910"/>
      <w:r>
        <w:t xml:space="preserve">Assessment Criterion 1: </w:t>
      </w:r>
      <w:r w:rsidR="000F359C">
        <w:t>Need for the variation</w:t>
      </w:r>
      <w:bookmarkEnd w:id="17"/>
    </w:p>
    <w:p w14:paraId="15F5BAD0" w14:textId="77777777" w:rsidR="00E3295D" w:rsidRPr="00E3295D" w:rsidRDefault="00235528" w:rsidP="00E3295D">
      <w:pPr>
        <w:pStyle w:val="BodyText"/>
      </w:pPr>
      <w:r w:rsidRPr="008B1F5A">
        <w:t xml:space="preserve">Criterion 1 in </w:t>
      </w:r>
      <w:r w:rsidR="00E3295D" w:rsidRPr="008B1F5A">
        <w:t xml:space="preserve">the </w:t>
      </w:r>
      <w:r w:rsidR="00540000" w:rsidRPr="008B1F5A">
        <w:t>O</w:t>
      </w:r>
      <w:r w:rsidR="00E3295D" w:rsidRPr="008B1F5A">
        <w:t>LG</w:t>
      </w:r>
      <w:r w:rsidR="00E3295D" w:rsidRPr="00E3295D">
        <w:t xml:space="preserve"> Guidelines is:</w:t>
      </w:r>
    </w:p>
    <w:p w14:paraId="0F0C86FF" w14:textId="77777777" w:rsidR="00D60EA5" w:rsidRPr="007931AE"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rise.  In </w:t>
      </w:r>
      <w:r w:rsidRPr="007931AE">
        <w:rPr>
          <w:rFonts w:ascii="Arial" w:hAnsi="Arial"/>
          <w:i/>
        </w:rPr>
        <w:t>demonstrating this need councils must indicate the financial impact in their Long Term Financial Plan applying the following two scenarios:</w:t>
      </w:r>
    </w:p>
    <w:p w14:paraId="6EA39869" w14:textId="77777777"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14:paraId="151AE1B1" w14:textId="77777777"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14:paraId="43510C5B" w14:textId="77777777"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14:paraId="1753DCB9" w14:textId="77777777"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14:paraId="07475AA2" w14:textId="77777777"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w:t>
      </w:r>
      <w:r w:rsidR="00884E51">
        <w:t xml:space="preserve">as well as </w:t>
      </w:r>
      <w:r w:rsidRPr="007931AE">
        <w:t xml:space="preserve">alternative funding options </w:t>
      </w:r>
      <w:r w:rsidR="00F804A5" w:rsidRPr="007931AE">
        <w:t xml:space="preserve">(to a </w:t>
      </w:r>
      <w:r w:rsidR="00556D51" w:rsidRPr="007931AE">
        <w:t>rates rise</w:t>
      </w:r>
      <w:r w:rsidR="00F804A5" w:rsidRPr="007931AE">
        <w:t>)</w:t>
      </w:r>
      <w:r w:rsidR="00C1181C" w:rsidRPr="007931AE">
        <w:t>.</w:t>
      </w:r>
    </w:p>
    <w:p w14:paraId="576CBFE2" w14:textId="77777777" w:rsidR="00B822FE" w:rsidRDefault="00F169FD" w:rsidP="00D60EA5">
      <w:pPr>
        <w:pStyle w:val="BodyText"/>
      </w:pPr>
      <w:r w:rsidRPr="007931AE">
        <w:lastRenderedPageBreak/>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and the Delivery Program, and, where appropri</w:t>
      </w:r>
      <w:r w:rsidR="00884E51">
        <w:t>ate, the Asset Management Plan</w:t>
      </w:r>
      <w:r w:rsidR="00261E25" w:rsidRPr="007931AE">
        <w:t>.</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w:t>
      </w:r>
    </w:p>
    <w:p w14:paraId="020A2270" w14:textId="77777777" w:rsidR="00D60EA5" w:rsidRPr="00FE2452" w:rsidRDefault="00261E25" w:rsidP="00D60EA5">
      <w:pPr>
        <w:pStyle w:val="Heading2"/>
      </w:pPr>
      <w:bookmarkStart w:id="18" w:name="_Toc366160406"/>
      <w:bookmarkStart w:id="19" w:name="_Toc474498911"/>
      <w:r>
        <w:t>Case for special variation</w:t>
      </w:r>
      <w:r w:rsidR="0057581B">
        <w:t xml:space="preserve"> - </w:t>
      </w:r>
      <w:r w:rsidR="00FE2452" w:rsidRPr="00FE2452">
        <w:t>c</w:t>
      </w:r>
      <w:r w:rsidR="00D60EA5" w:rsidRPr="00FE2452">
        <w:t>ommunity need</w:t>
      </w:r>
      <w:bookmarkEnd w:id="18"/>
      <w:bookmarkEnd w:id="19"/>
    </w:p>
    <w:p w14:paraId="59D7D44A" w14:textId="77777777" w:rsidR="004C7104" w:rsidRDefault="004C7104" w:rsidP="00D60EA5">
      <w:pPr>
        <w:pStyle w:val="BodyText"/>
      </w:pPr>
      <w:r>
        <w:t xml:space="preserve">Summarise </w:t>
      </w:r>
      <w:r w:rsidR="00AF5DD9">
        <w:t xml:space="preserve">and explain </w:t>
      </w:r>
      <w:r>
        <w:t>below:</w:t>
      </w:r>
    </w:p>
    <w:p w14:paraId="47F7FE2A" w14:textId="77777777"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14:paraId="0FDE7597" w14:textId="77777777"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14:paraId="6451DDA5" w14:textId="77777777"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14:paraId="33B10132" w14:textId="77777777" w:rsidR="0057581B" w:rsidRPr="007931AE" w:rsidRDefault="0057581B" w:rsidP="0071760B">
      <w:pPr>
        <w:pStyle w:val="ListBullet"/>
      </w:pPr>
      <w:r w:rsidRPr="007931AE">
        <w:t xml:space="preserve">How the proposed special variation impacts the </w:t>
      </w:r>
      <w:r w:rsidR="00884E51">
        <w:t>Long Term Financial Plan</w:t>
      </w:r>
      <w:r w:rsidRPr="007931AE">
        <w:t xml:space="preserve"> forecasts </w:t>
      </w:r>
      <w:r w:rsidR="00FD513B" w:rsidRPr="007931AE">
        <w:t xml:space="preserve">for the General Fund </w:t>
      </w:r>
      <w:r w:rsidRPr="007931AE">
        <w:t xml:space="preserve">and how this relates to the need the council identified. Our assessment will also consider the assumptions which underpin the council’s </w:t>
      </w:r>
      <w:r w:rsidR="00884E51">
        <w:t>Long Term Financial Plan</w:t>
      </w:r>
      <w:r w:rsidRPr="007931AE">
        <w:t xml:space="preserve"> forecasts.</w:t>
      </w:r>
    </w:p>
    <w:p w14:paraId="2887B77A" w14:textId="2F1B6D24" w:rsidR="00C33D94" w:rsidRDefault="00C33D94" w:rsidP="00C33D94">
      <w:pPr>
        <w:pStyle w:val="BodyText"/>
      </w:pPr>
      <w:r w:rsidRPr="007931AE">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14:paraId="799694C4" w14:textId="0FD0A52F" w:rsidR="00B63CB6" w:rsidRPr="00D83209" w:rsidRDefault="00182E21" w:rsidP="00DA06D8">
      <w:pPr>
        <w:pStyle w:val="BodyText"/>
        <w:pBdr>
          <w:top w:val="single" w:sz="4" w:space="1" w:color="auto"/>
          <w:left w:val="single" w:sz="4" w:space="4" w:color="auto"/>
          <w:bottom w:val="single" w:sz="4" w:space="1" w:color="auto"/>
          <w:right w:val="single" w:sz="4" w:space="4" w:color="auto"/>
        </w:pBdr>
        <w:rPr>
          <w:b/>
          <w:color w:val="00B050"/>
          <w:u w:val="single"/>
        </w:rPr>
      </w:pPr>
      <w:r>
        <w:rPr>
          <w:b/>
          <w:color w:val="00B050"/>
          <w:u w:val="single"/>
        </w:rPr>
        <w:t>IDENTIFICATION AND CONSIDERATION OF THE COMMUNITY’S NEEDS AND DESIRES</w:t>
      </w:r>
    </w:p>
    <w:p w14:paraId="2ABE4BAB" w14:textId="00733F34" w:rsidR="00D83209" w:rsidRDefault="00D83209"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There has been strong community consultation relating to Lockhart Shire Council’s independence and sustainability, flood mitigation, roads and the swimming pools over recent years.</w:t>
      </w:r>
    </w:p>
    <w:p w14:paraId="604C7179" w14:textId="3215AA81" w:rsidR="00232E3C" w:rsidRPr="00232E3C" w:rsidRDefault="00232E3C" w:rsidP="00DA06D8">
      <w:pPr>
        <w:pStyle w:val="BodyText"/>
        <w:pBdr>
          <w:top w:val="single" w:sz="4" w:space="1" w:color="auto"/>
          <w:left w:val="single" w:sz="4" w:space="4" w:color="auto"/>
          <w:bottom w:val="single" w:sz="4" w:space="1" w:color="auto"/>
          <w:right w:val="single" w:sz="4" w:space="4" w:color="auto"/>
        </w:pBdr>
        <w:rPr>
          <w:b/>
          <w:color w:val="00B050"/>
        </w:rPr>
      </w:pPr>
      <w:r w:rsidRPr="00232E3C">
        <w:rPr>
          <w:b/>
          <w:color w:val="00B050"/>
        </w:rPr>
        <w:t>Council independence and increasing own source revenue</w:t>
      </w:r>
    </w:p>
    <w:p w14:paraId="618436C2" w14:textId="2A479F7D" w:rsidR="00D83209" w:rsidRDefault="00D83209"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From 2014, when the Fit </w:t>
      </w:r>
      <w:proofErr w:type="gramStart"/>
      <w:r>
        <w:rPr>
          <w:color w:val="00B050"/>
        </w:rPr>
        <w:t>For</w:t>
      </w:r>
      <w:proofErr w:type="gramEnd"/>
      <w:r>
        <w:rPr>
          <w:color w:val="00B050"/>
        </w:rPr>
        <w:t xml:space="preserve"> the Future </w:t>
      </w:r>
      <w:r w:rsidR="00432335">
        <w:rPr>
          <w:color w:val="00B050"/>
        </w:rPr>
        <w:t xml:space="preserve">(FFF) </w:t>
      </w:r>
      <w:r>
        <w:rPr>
          <w:color w:val="00B050"/>
        </w:rPr>
        <w:t xml:space="preserve">process was announced, there has been significant consultation with the community regarding the sustainability of Lockhart Shire Council. </w:t>
      </w:r>
    </w:p>
    <w:p w14:paraId="18BE4BBD" w14:textId="11CFD847" w:rsidR="007C2CA2" w:rsidRDefault="007C2CA2"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Council identified very early in the FFF program that it satisfied 6 of the 7 benchmarks and set about examining options by which it may </w:t>
      </w:r>
      <w:r w:rsidR="00C77555">
        <w:rPr>
          <w:color w:val="00B050"/>
        </w:rPr>
        <w:t xml:space="preserve">work towards   </w:t>
      </w:r>
      <w:r>
        <w:rPr>
          <w:color w:val="00B050"/>
        </w:rPr>
        <w:t>the Own Source Revenue (OSR) benchmark.</w:t>
      </w:r>
    </w:p>
    <w:p w14:paraId="7DA3B3C3" w14:textId="77777777" w:rsidR="001E59F2" w:rsidRDefault="007C2CA2" w:rsidP="007C2CA2">
      <w:pPr>
        <w:pStyle w:val="BodyText"/>
        <w:pBdr>
          <w:top w:val="single" w:sz="4" w:space="1" w:color="auto"/>
          <w:left w:val="single" w:sz="4" w:space="4" w:color="auto"/>
          <w:bottom w:val="single" w:sz="4" w:space="1" w:color="auto"/>
          <w:right w:val="single" w:sz="4" w:space="4" w:color="auto"/>
        </w:pBdr>
        <w:jc w:val="left"/>
        <w:rPr>
          <w:color w:val="00B050"/>
        </w:rPr>
      </w:pPr>
      <w:r>
        <w:rPr>
          <w:color w:val="00B050"/>
        </w:rPr>
        <w:t>The only three options which were considered reasonable to pursue were:</w:t>
      </w:r>
    </w:p>
    <w:p w14:paraId="36D75D10" w14:textId="77777777" w:rsidR="001E59F2" w:rsidRDefault="007C2CA2" w:rsidP="001E59F2">
      <w:pPr>
        <w:pStyle w:val="BodyText"/>
        <w:numPr>
          <w:ilvl w:val="0"/>
          <w:numId w:val="29"/>
        </w:numPr>
        <w:pBdr>
          <w:top w:val="single" w:sz="4" w:space="1" w:color="auto"/>
          <w:left w:val="single" w:sz="4" w:space="4" w:color="auto"/>
          <w:bottom w:val="single" w:sz="4" w:space="1" w:color="auto"/>
          <w:right w:val="single" w:sz="4" w:space="4" w:color="auto"/>
        </w:pBdr>
        <w:jc w:val="left"/>
        <w:rPr>
          <w:color w:val="00B050"/>
        </w:rPr>
      </w:pPr>
      <w:r>
        <w:rPr>
          <w:color w:val="00B050"/>
        </w:rPr>
        <w:lastRenderedPageBreak/>
        <w:t>Increase rates</w:t>
      </w:r>
    </w:p>
    <w:p w14:paraId="73D7CB1A" w14:textId="77777777" w:rsidR="001E59F2" w:rsidRDefault="007C2CA2" w:rsidP="001E59F2">
      <w:pPr>
        <w:pStyle w:val="BodyText"/>
        <w:numPr>
          <w:ilvl w:val="0"/>
          <w:numId w:val="29"/>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Increase other revenue, </w:t>
      </w:r>
      <w:proofErr w:type="spellStart"/>
      <w:r>
        <w:rPr>
          <w:color w:val="00B050"/>
        </w:rPr>
        <w:t>ie</w:t>
      </w:r>
      <w:proofErr w:type="spellEnd"/>
      <w:r>
        <w:rPr>
          <w:color w:val="00B050"/>
        </w:rPr>
        <w:t>. External contracting for works;</w:t>
      </w:r>
    </w:p>
    <w:p w14:paraId="6F686382" w14:textId="1A354B0F" w:rsidR="007C2CA2" w:rsidRDefault="007C2CA2" w:rsidP="001E59F2">
      <w:pPr>
        <w:pStyle w:val="BodyText"/>
        <w:numPr>
          <w:ilvl w:val="0"/>
          <w:numId w:val="29"/>
        </w:numPr>
        <w:pBdr>
          <w:top w:val="single" w:sz="4" w:space="1" w:color="auto"/>
          <w:left w:val="single" w:sz="4" w:space="4" w:color="auto"/>
          <w:bottom w:val="single" w:sz="4" w:space="1" w:color="auto"/>
          <w:right w:val="single" w:sz="4" w:space="4" w:color="auto"/>
        </w:pBdr>
        <w:jc w:val="left"/>
        <w:rPr>
          <w:color w:val="00B050"/>
        </w:rPr>
      </w:pPr>
      <w:r>
        <w:rPr>
          <w:color w:val="00B050"/>
        </w:rPr>
        <w:t>A combination of the two.</w:t>
      </w:r>
    </w:p>
    <w:p w14:paraId="5696A5C7" w14:textId="3BFA7E05" w:rsidR="007C2CA2" w:rsidRDefault="007C2CA2"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After considering numerous different </w:t>
      </w:r>
      <w:r w:rsidR="00A6032C">
        <w:rPr>
          <w:color w:val="00B050"/>
        </w:rPr>
        <w:t xml:space="preserve">financial </w:t>
      </w:r>
      <w:r>
        <w:rPr>
          <w:color w:val="00B050"/>
        </w:rPr>
        <w:t xml:space="preserve">models including </w:t>
      </w:r>
      <w:r w:rsidR="001F1812">
        <w:rPr>
          <w:color w:val="00B050"/>
        </w:rPr>
        <w:t xml:space="preserve">consideration of </w:t>
      </w:r>
      <w:r>
        <w:rPr>
          <w:color w:val="00B050"/>
        </w:rPr>
        <w:t xml:space="preserve">the ability to pay by ratepayers, Council planned for a series of </w:t>
      </w:r>
      <w:r w:rsidR="00B935DB">
        <w:rPr>
          <w:color w:val="00B050"/>
        </w:rPr>
        <w:t xml:space="preserve">five </w:t>
      </w:r>
      <w:r w:rsidR="00AA05D1">
        <w:rPr>
          <w:color w:val="00B050"/>
        </w:rPr>
        <w:t xml:space="preserve">public meetings </w:t>
      </w:r>
      <w:r w:rsidR="00FF4233">
        <w:rPr>
          <w:color w:val="00B050"/>
        </w:rPr>
        <w:t xml:space="preserve">across the Shire </w:t>
      </w:r>
      <w:r w:rsidR="00AA05D1">
        <w:rPr>
          <w:color w:val="00B050"/>
        </w:rPr>
        <w:t>as noted under.</w:t>
      </w:r>
    </w:p>
    <w:p w14:paraId="36F75C93" w14:textId="7055972C" w:rsidR="007C2CA2" w:rsidRDefault="007C2CA2" w:rsidP="007C2CA2">
      <w:pPr>
        <w:pStyle w:val="BodyText"/>
        <w:pBdr>
          <w:top w:val="single" w:sz="4" w:space="1" w:color="auto"/>
          <w:left w:val="single" w:sz="4" w:space="4" w:color="auto"/>
          <w:bottom w:val="single" w:sz="4" w:space="1" w:color="auto"/>
          <w:right w:val="single" w:sz="4" w:space="4" w:color="auto"/>
        </w:pBdr>
        <w:rPr>
          <w:color w:val="00B050"/>
        </w:rPr>
      </w:pPr>
      <w:r>
        <w:rPr>
          <w:color w:val="00B050"/>
        </w:rPr>
        <w:t>Council informed the community of the FFF process and promoted opportunities to get involved by placing articles in Council’s community newsletter (distributed to all households), providing a dedicated FFF page on Council’s website, distribut</w:t>
      </w:r>
      <w:r w:rsidR="00FF4233">
        <w:rPr>
          <w:color w:val="00B050"/>
        </w:rPr>
        <w:t>ing</w:t>
      </w:r>
      <w:r>
        <w:rPr>
          <w:color w:val="00B050"/>
        </w:rPr>
        <w:t xml:space="preserve"> media release</w:t>
      </w:r>
      <w:r w:rsidR="00FF4233">
        <w:rPr>
          <w:color w:val="00B050"/>
        </w:rPr>
        <w:t>s</w:t>
      </w:r>
      <w:r>
        <w:rPr>
          <w:color w:val="00B050"/>
        </w:rPr>
        <w:t xml:space="preserve"> and plac</w:t>
      </w:r>
      <w:r w:rsidR="00FF4233">
        <w:rPr>
          <w:color w:val="00B050"/>
        </w:rPr>
        <w:t>ing</w:t>
      </w:r>
      <w:r>
        <w:rPr>
          <w:color w:val="00B050"/>
        </w:rPr>
        <w:t xml:space="preserve"> advertisements in local newspapers, </w:t>
      </w:r>
      <w:r w:rsidR="00FF4233">
        <w:rPr>
          <w:color w:val="00B050"/>
        </w:rPr>
        <w:t xml:space="preserve">distributing </w:t>
      </w:r>
      <w:r>
        <w:rPr>
          <w:color w:val="00B050"/>
        </w:rPr>
        <w:t>posters with engagement session details, and creating a FFF booklet and distributing to all households.</w:t>
      </w:r>
      <w:r w:rsidR="00162CB0">
        <w:rPr>
          <w:color w:val="00B050"/>
        </w:rPr>
        <w:t xml:space="preserve"> A copy of the information booklet is provided in </w:t>
      </w:r>
      <w:r w:rsidR="00162CB0" w:rsidRPr="00162CB0">
        <w:rPr>
          <w:color w:val="00B050"/>
          <w:highlight w:val="lightGray"/>
        </w:rPr>
        <w:t>Attachment 11</w:t>
      </w:r>
      <w:r w:rsidR="00162CB0">
        <w:rPr>
          <w:color w:val="00B050"/>
        </w:rPr>
        <w:t>.</w:t>
      </w:r>
    </w:p>
    <w:p w14:paraId="31C123B7" w14:textId="6811FBCD" w:rsidR="00B935DB" w:rsidRDefault="00B935DB" w:rsidP="00B935DB">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At the five (5) community meetings, and during the engagement process, Council outlined the potential rate increases that residents could expect over the next ten years under the Special Rate Variation scenario. A total of 118 community members attended five (5) meetings, </w:t>
      </w:r>
      <w:r w:rsidR="00D74001">
        <w:rPr>
          <w:color w:val="00B050"/>
        </w:rPr>
        <w:t>with 79</w:t>
      </w:r>
      <w:r>
        <w:rPr>
          <w:color w:val="00B050"/>
        </w:rPr>
        <w:t>% voting in favour of the Council Improvement Action Plan (CIAP) which included the intention to apply for a Special Rate Variation.</w:t>
      </w:r>
      <w:r w:rsidR="00D74001">
        <w:rPr>
          <w:color w:val="00B050"/>
        </w:rPr>
        <w:t xml:space="preserve"> It was also clearly communicated to meeting attendees that the additional rate income would be used to fund the swimming pools, flood mitigation and road renewal.</w:t>
      </w:r>
      <w:r w:rsidR="00411319">
        <w:rPr>
          <w:color w:val="00B050"/>
        </w:rPr>
        <w:t xml:space="preserve"> A copy of the PowerPoint information presented at these meetings is provided in </w:t>
      </w:r>
      <w:r w:rsidR="00411319" w:rsidRPr="00411319">
        <w:rPr>
          <w:color w:val="00B050"/>
          <w:highlight w:val="lightGray"/>
        </w:rPr>
        <w:t>Attachment 12</w:t>
      </w:r>
      <w:r w:rsidR="00411319">
        <w:rPr>
          <w:color w:val="00B050"/>
        </w:rPr>
        <w:t xml:space="preserve">. Findings from the </w:t>
      </w:r>
    </w:p>
    <w:p w14:paraId="757B1738" w14:textId="489FB3D4" w:rsidR="007C2CA2" w:rsidRDefault="00D74001"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Council adopted the Council Improvement Action Plan at its March 2015 Meeting as noted in section 2.2 of this application</w:t>
      </w:r>
      <w:r w:rsidR="00235FA8">
        <w:rPr>
          <w:color w:val="00B050"/>
        </w:rPr>
        <w:t xml:space="preserve"> and the resolution is noted in </w:t>
      </w:r>
      <w:r w:rsidR="00235FA8" w:rsidRPr="004D7B04">
        <w:rPr>
          <w:color w:val="00B050"/>
          <w:highlight w:val="lightGray"/>
        </w:rPr>
        <w:t>Attachment 10</w:t>
      </w:r>
      <w:r>
        <w:rPr>
          <w:color w:val="00B050"/>
        </w:rPr>
        <w:t>.</w:t>
      </w:r>
    </w:p>
    <w:p w14:paraId="31C29CB7" w14:textId="3557723A" w:rsidR="00882C5F" w:rsidRDefault="00882C5F"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Below is an extract from the Council Improvement Action Plan, of which more details are provided in </w:t>
      </w:r>
      <w:r w:rsidRPr="004D7B04">
        <w:rPr>
          <w:color w:val="00B050"/>
          <w:highlight w:val="lightGray"/>
        </w:rPr>
        <w:t>Attachment 8</w:t>
      </w:r>
      <w:r>
        <w:rPr>
          <w:color w:val="00B050"/>
        </w:rPr>
        <w:t>.</w:t>
      </w:r>
    </w:p>
    <w:p w14:paraId="144844B9" w14:textId="23D54EC8" w:rsidR="008151E3" w:rsidRDefault="008151E3" w:rsidP="00DA06D8">
      <w:pPr>
        <w:pStyle w:val="BodyText"/>
        <w:pBdr>
          <w:top w:val="single" w:sz="4" w:space="1" w:color="auto"/>
          <w:left w:val="single" w:sz="4" w:space="4" w:color="auto"/>
          <w:bottom w:val="single" w:sz="4" w:space="1" w:color="auto"/>
          <w:right w:val="single" w:sz="4" w:space="4" w:color="auto"/>
        </w:pBdr>
        <w:rPr>
          <w:color w:val="00B050"/>
        </w:rPr>
      </w:pPr>
      <w:r>
        <w:rPr>
          <w:noProof/>
        </w:rPr>
        <w:lastRenderedPageBreak/>
        <w:drawing>
          <wp:inline distT="0" distB="0" distL="0" distR="0" wp14:anchorId="15266BE1" wp14:editId="0CB179F3">
            <wp:extent cx="4601328" cy="44481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185" t="13692" r="39968" b="33952"/>
                    <a:stretch/>
                  </pic:blipFill>
                  <pic:spPr bwMode="auto">
                    <a:xfrm>
                      <a:off x="0" y="0"/>
                      <a:ext cx="4625937" cy="4471965"/>
                    </a:xfrm>
                    <a:prstGeom prst="rect">
                      <a:avLst/>
                    </a:prstGeom>
                    <a:ln>
                      <a:noFill/>
                    </a:ln>
                    <a:extLst>
                      <a:ext uri="{53640926-AAD7-44D8-BBD7-CCE9431645EC}">
                        <a14:shadowObscured xmlns:a14="http://schemas.microsoft.com/office/drawing/2010/main"/>
                      </a:ext>
                    </a:extLst>
                  </pic:spPr>
                </pic:pic>
              </a:graphicData>
            </a:graphic>
          </wp:inline>
        </w:drawing>
      </w:r>
      <w:r>
        <w:rPr>
          <w:color w:val="00B050"/>
        </w:rPr>
        <w:br/>
        <w:t xml:space="preserve">Extract of the Fit </w:t>
      </w:r>
      <w:proofErr w:type="gramStart"/>
      <w:r>
        <w:rPr>
          <w:color w:val="00B050"/>
        </w:rPr>
        <w:t>For</w:t>
      </w:r>
      <w:proofErr w:type="gramEnd"/>
      <w:r>
        <w:rPr>
          <w:color w:val="00B050"/>
        </w:rPr>
        <w:t xml:space="preserve"> the Future Proposal outlining the Council Improvement Action Plan</w:t>
      </w:r>
      <w:r w:rsidR="00882C5F">
        <w:rPr>
          <w:color w:val="00B050"/>
        </w:rPr>
        <w:t>.</w:t>
      </w:r>
    </w:p>
    <w:p w14:paraId="11633D50" w14:textId="18EE0984" w:rsidR="00235FA8" w:rsidRDefault="00235FA8" w:rsidP="00DA06D8">
      <w:pPr>
        <w:pStyle w:val="BodyText"/>
        <w:pBdr>
          <w:top w:val="single" w:sz="4" w:space="1" w:color="auto"/>
          <w:left w:val="single" w:sz="4" w:space="4" w:color="auto"/>
          <w:bottom w:val="single" w:sz="4" w:space="1" w:color="auto"/>
          <w:right w:val="single" w:sz="4" w:space="4" w:color="auto"/>
        </w:pBdr>
        <w:rPr>
          <w:noProof/>
          <w:color w:val="00B050"/>
          <w:lang w:val="en-US" w:eastAsia="en-US"/>
        </w:rPr>
      </w:pPr>
      <w:r>
        <w:rPr>
          <w:noProof/>
          <w:color w:val="00B050"/>
          <w:lang w:val="en-US" w:eastAsia="en-US"/>
        </w:rPr>
        <w:t>At it’s highest level, the community desires and aspires to remain independent as highlighted in the Community Vision 2027</w:t>
      </w:r>
      <w:r w:rsidR="004D19E3">
        <w:rPr>
          <w:noProof/>
          <w:color w:val="00B050"/>
          <w:lang w:val="en-US" w:eastAsia="en-US"/>
        </w:rPr>
        <w:t xml:space="preserve"> on page 2 of the Community Strategic Plan. The Community Vision 2027 states, in part, “In 2027, we are: deeply connected to the land and proud of our independence…”</w:t>
      </w:r>
      <w:r>
        <w:rPr>
          <w:noProof/>
          <w:color w:val="00B050"/>
          <w:lang w:val="en-US" w:eastAsia="en-US"/>
        </w:rPr>
        <w:t xml:space="preserve"> </w:t>
      </w:r>
      <w:r w:rsidR="004D19E3">
        <w:rPr>
          <w:noProof/>
          <w:color w:val="00B050"/>
          <w:lang w:val="en-US" w:eastAsia="en-US"/>
        </w:rPr>
        <w:t xml:space="preserve">Extract provided in </w:t>
      </w:r>
      <w:r w:rsidR="004D19E3" w:rsidRPr="004D7B04">
        <w:rPr>
          <w:noProof/>
          <w:color w:val="00B050"/>
          <w:highlight w:val="lightGray"/>
          <w:lang w:val="en-US" w:eastAsia="en-US"/>
        </w:rPr>
        <w:t>Attachment 1</w:t>
      </w:r>
      <w:r w:rsidR="004D19E3">
        <w:rPr>
          <w:noProof/>
          <w:color w:val="00B050"/>
          <w:lang w:val="en-US" w:eastAsia="en-US"/>
        </w:rPr>
        <w:t>.</w:t>
      </w:r>
    </w:p>
    <w:p w14:paraId="6B2A6E25" w14:textId="3A879BC5" w:rsidR="00235FA8" w:rsidRPr="00235FA8" w:rsidRDefault="00235FA8" w:rsidP="00DA06D8">
      <w:pPr>
        <w:pStyle w:val="BodyText"/>
        <w:pBdr>
          <w:top w:val="single" w:sz="4" w:space="1" w:color="auto"/>
          <w:left w:val="single" w:sz="4" w:space="4" w:color="auto"/>
          <w:bottom w:val="single" w:sz="4" w:space="1" w:color="auto"/>
          <w:right w:val="single" w:sz="4" w:space="4" w:color="auto"/>
        </w:pBdr>
        <w:rPr>
          <w:color w:val="00B050"/>
          <w:sz w:val="28"/>
        </w:rPr>
      </w:pPr>
      <w:r w:rsidRPr="00235FA8">
        <w:rPr>
          <w:color w:val="00B050"/>
        </w:rPr>
        <w:t>Th</w:t>
      </w:r>
      <w:r w:rsidR="004D19E3">
        <w:rPr>
          <w:color w:val="00B050"/>
        </w:rPr>
        <w:t xml:space="preserve">rough the community engagement associated with the development of the Community Strategic Plan, the </w:t>
      </w:r>
      <w:r w:rsidRPr="00235FA8">
        <w:rPr>
          <w:color w:val="00B050"/>
        </w:rPr>
        <w:t xml:space="preserve">community </w:t>
      </w:r>
      <w:r w:rsidRPr="00235FA8">
        <w:rPr>
          <w:rFonts w:cs="Lato"/>
          <w:color w:val="00B050"/>
          <w:szCs w:val="18"/>
          <w:lang w:val="en-US"/>
        </w:rPr>
        <w:t>collectively considered and identified a number of challenges, threats, opportunities and innovations that may affect the</w:t>
      </w:r>
      <w:r w:rsidR="004D19E3">
        <w:rPr>
          <w:rFonts w:cs="Lato"/>
          <w:color w:val="00B050"/>
          <w:szCs w:val="18"/>
          <w:lang w:val="en-US"/>
        </w:rPr>
        <w:t xml:space="preserve"> community’s</w:t>
      </w:r>
      <w:r w:rsidRPr="00235FA8">
        <w:rPr>
          <w:rFonts w:cs="Lato"/>
          <w:color w:val="00B050"/>
          <w:szCs w:val="18"/>
          <w:lang w:val="en-US"/>
        </w:rPr>
        <w:t xml:space="preserve"> long-term ability to achieve the Lockhart Shire Community Vision</w:t>
      </w:r>
      <w:r w:rsidR="004D19E3">
        <w:rPr>
          <w:rFonts w:cs="Lato"/>
          <w:color w:val="00B050"/>
          <w:szCs w:val="18"/>
          <w:lang w:val="en-US"/>
        </w:rPr>
        <w:t xml:space="preserve"> 2027</w:t>
      </w:r>
      <w:r w:rsidRPr="00235FA8">
        <w:rPr>
          <w:rFonts w:cs="Lato"/>
          <w:color w:val="00B050"/>
          <w:szCs w:val="18"/>
          <w:lang w:val="en-US"/>
        </w:rPr>
        <w:t>.</w:t>
      </w:r>
      <w:r>
        <w:rPr>
          <w:rFonts w:cs="Lato"/>
          <w:color w:val="00B050"/>
          <w:szCs w:val="18"/>
          <w:lang w:val="en-US"/>
        </w:rPr>
        <w:t xml:space="preserve"> </w:t>
      </w:r>
      <w:r w:rsidR="004D19E3">
        <w:rPr>
          <w:rFonts w:cs="Lato"/>
          <w:color w:val="00B050"/>
          <w:szCs w:val="18"/>
          <w:lang w:val="en-US"/>
        </w:rPr>
        <w:t xml:space="preserve">Noted on page 10 of the Community Strategic Plan (extract provided in </w:t>
      </w:r>
      <w:r w:rsidR="004D19E3" w:rsidRPr="004D7B04">
        <w:rPr>
          <w:rFonts w:cs="Lato"/>
          <w:color w:val="00B050"/>
          <w:szCs w:val="18"/>
          <w:highlight w:val="lightGray"/>
          <w:lang w:val="en-US"/>
        </w:rPr>
        <w:t>Attachment 1</w:t>
      </w:r>
      <w:r w:rsidR="004D19E3">
        <w:rPr>
          <w:rFonts w:cs="Lato"/>
          <w:color w:val="00B050"/>
          <w:szCs w:val="18"/>
          <w:lang w:val="en-US"/>
        </w:rPr>
        <w:t>)</w:t>
      </w:r>
      <w:r w:rsidR="00882C5F">
        <w:rPr>
          <w:rFonts w:cs="Lato"/>
          <w:color w:val="00B050"/>
          <w:szCs w:val="18"/>
          <w:lang w:val="en-US"/>
        </w:rPr>
        <w:t xml:space="preserve"> is evidence that the </w:t>
      </w:r>
      <w:r>
        <w:rPr>
          <w:rFonts w:cs="Lato"/>
          <w:color w:val="00B050"/>
          <w:szCs w:val="18"/>
          <w:lang w:val="en-US"/>
        </w:rPr>
        <w:t xml:space="preserve">community is aware that not successfully implementing </w:t>
      </w:r>
      <w:r w:rsidR="00BB1161">
        <w:rPr>
          <w:rFonts w:cs="Lato"/>
          <w:color w:val="00B050"/>
          <w:szCs w:val="18"/>
          <w:lang w:val="en-US"/>
        </w:rPr>
        <w:t xml:space="preserve">and achieving the outcomes of the </w:t>
      </w:r>
      <w:r>
        <w:rPr>
          <w:rFonts w:cs="Lato"/>
          <w:color w:val="00B050"/>
          <w:szCs w:val="18"/>
          <w:lang w:val="en-US"/>
        </w:rPr>
        <w:t xml:space="preserve">CIAP is a significant </w:t>
      </w:r>
      <w:r w:rsidR="00BB1161">
        <w:rPr>
          <w:rFonts w:cs="Lato"/>
          <w:color w:val="00B050"/>
          <w:szCs w:val="18"/>
          <w:lang w:val="en-US"/>
        </w:rPr>
        <w:t>threat to</w:t>
      </w:r>
      <w:r>
        <w:rPr>
          <w:rFonts w:cs="Lato"/>
          <w:color w:val="00B050"/>
          <w:szCs w:val="18"/>
          <w:lang w:val="en-US"/>
        </w:rPr>
        <w:t xml:space="preserve"> achieving the community’s vision to remain independent.</w:t>
      </w:r>
    </w:p>
    <w:p w14:paraId="398E3E58" w14:textId="5E61FF63" w:rsidR="00235FA8" w:rsidRPr="0058584B" w:rsidRDefault="00235FA8" w:rsidP="00DA06D8">
      <w:pPr>
        <w:pStyle w:val="BodyText"/>
        <w:pBdr>
          <w:top w:val="single" w:sz="4" w:space="1" w:color="auto"/>
          <w:left w:val="single" w:sz="4" w:space="4" w:color="auto"/>
          <w:bottom w:val="single" w:sz="4" w:space="1" w:color="auto"/>
          <w:right w:val="single" w:sz="4" w:space="4" w:color="auto"/>
        </w:pBdr>
        <w:rPr>
          <w:color w:val="00B050"/>
        </w:rPr>
      </w:pPr>
      <w:r w:rsidRPr="0058584B">
        <w:rPr>
          <w:color w:val="00B050"/>
        </w:rPr>
        <w:t>Further stated in the Community Strategic Plan</w:t>
      </w:r>
      <w:r w:rsidR="00882C5F">
        <w:rPr>
          <w:color w:val="00B050"/>
        </w:rPr>
        <w:t xml:space="preserve"> on page 22</w:t>
      </w:r>
      <w:r w:rsidRPr="0058584B">
        <w:rPr>
          <w:color w:val="00B050"/>
        </w:rPr>
        <w:t xml:space="preserve"> is a </w:t>
      </w:r>
      <w:r w:rsidR="0058584B">
        <w:rPr>
          <w:color w:val="00B050"/>
        </w:rPr>
        <w:t xml:space="preserve">clear community objective that “Council is strong, sustainable and able to stand alone”, as </w:t>
      </w:r>
      <w:r w:rsidR="004D7B04">
        <w:rPr>
          <w:color w:val="00B050"/>
        </w:rPr>
        <w:t xml:space="preserve">evidenced </w:t>
      </w:r>
      <w:r w:rsidR="0058584B">
        <w:rPr>
          <w:color w:val="00B050"/>
        </w:rPr>
        <w:t xml:space="preserve">in </w:t>
      </w:r>
      <w:r w:rsidR="004D7B04" w:rsidRPr="004D7B04">
        <w:rPr>
          <w:color w:val="00B050"/>
          <w:highlight w:val="lightGray"/>
        </w:rPr>
        <w:t>Attachment 1</w:t>
      </w:r>
      <w:r w:rsidR="004D7B04">
        <w:rPr>
          <w:color w:val="00B050"/>
        </w:rPr>
        <w:t>.</w:t>
      </w:r>
    </w:p>
    <w:p w14:paraId="6F369619" w14:textId="342BA154" w:rsidR="00232E3C" w:rsidRPr="00232E3C" w:rsidRDefault="00232E3C" w:rsidP="00DA06D8">
      <w:pPr>
        <w:pStyle w:val="BodyText"/>
        <w:pBdr>
          <w:top w:val="single" w:sz="4" w:space="1" w:color="auto"/>
          <w:left w:val="single" w:sz="4" w:space="4" w:color="auto"/>
          <w:bottom w:val="single" w:sz="4" w:space="1" w:color="auto"/>
          <w:right w:val="single" w:sz="4" w:space="4" w:color="auto"/>
        </w:pBdr>
        <w:rPr>
          <w:b/>
          <w:color w:val="00B050"/>
        </w:rPr>
      </w:pPr>
      <w:r w:rsidRPr="00232E3C">
        <w:rPr>
          <w:b/>
          <w:color w:val="00B050"/>
        </w:rPr>
        <w:lastRenderedPageBreak/>
        <w:t>Swimming pools</w:t>
      </w:r>
    </w:p>
    <w:p w14:paraId="5A8DCEBE" w14:textId="3DB60A3A" w:rsidR="00035540" w:rsidRDefault="00035540"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The need for refurbishment works to the swimming pools has been discussed for more than a decade, starting before the Lockhart Swimming Pool reached the end of its economic asset life in 2006.</w:t>
      </w:r>
    </w:p>
    <w:p w14:paraId="0BB33A40" w14:textId="7FC5EFC1" w:rsidR="00882C5F" w:rsidRDefault="00882C5F" w:rsidP="00DA06D8">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need is noted on </w:t>
      </w:r>
      <w:r w:rsidR="00E348E1">
        <w:rPr>
          <w:color w:val="00B050"/>
        </w:rPr>
        <w:t>p</w:t>
      </w:r>
      <w:r>
        <w:rPr>
          <w:color w:val="00B050"/>
        </w:rPr>
        <w:t xml:space="preserve">age 39 of Council’s Delivery Program as evidenced in the extract below, and in </w:t>
      </w:r>
      <w:r w:rsidRPr="004D7B04">
        <w:rPr>
          <w:color w:val="00B050"/>
          <w:highlight w:val="lightGray"/>
        </w:rPr>
        <w:t>Attachment 2</w:t>
      </w:r>
      <w:r>
        <w:rPr>
          <w:color w:val="00B050"/>
        </w:rPr>
        <w:t>.</w:t>
      </w:r>
    </w:p>
    <w:p w14:paraId="6B24C490" w14:textId="1CC6B011" w:rsidR="00882C5F" w:rsidRDefault="00882C5F" w:rsidP="00035540">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3DFF1E53" wp14:editId="0E30C713">
            <wp:extent cx="4915535" cy="752475"/>
            <wp:effectExtent l="0" t="0" r="0"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071" t="19351" r="24792" b="64449"/>
                    <a:stretch/>
                  </pic:blipFill>
                  <pic:spPr bwMode="auto">
                    <a:xfrm>
                      <a:off x="0" y="0"/>
                      <a:ext cx="4925621" cy="7540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D637E1" wp14:editId="7B0EF410">
            <wp:extent cx="4914497" cy="1209675"/>
            <wp:effectExtent l="0" t="0" r="63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071" t="57698" r="24792" b="16254"/>
                    <a:stretch/>
                  </pic:blipFill>
                  <pic:spPr bwMode="auto">
                    <a:xfrm>
                      <a:off x="0" y="0"/>
                      <a:ext cx="4925621" cy="1212413"/>
                    </a:xfrm>
                    <a:prstGeom prst="rect">
                      <a:avLst/>
                    </a:prstGeom>
                    <a:ln>
                      <a:noFill/>
                    </a:ln>
                    <a:extLst>
                      <a:ext uri="{53640926-AAD7-44D8-BBD7-CCE9431645EC}">
                        <a14:shadowObscured xmlns:a14="http://schemas.microsoft.com/office/drawing/2010/main"/>
                      </a:ext>
                    </a:extLst>
                  </pic:spPr>
                </pic:pic>
              </a:graphicData>
            </a:graphic>
          </wp:inline>
        </w:drawing>
      </w:r>
      <w:r w:rsidR="00B01261">
        <w:rPr>
          <w:color w:val="00B050"/>
        </w:rPr>
        <w:br/>
        <w:t>Extract from page 39 of Council’s Delivery Program.</w:t>
      </w:r>
    </w:p>
    <w:p w14:paraId="40F7BD87" w14:textId="531FF8A7" w:rsidR="00035540" w:rsidRDefault="00035540" w:rsidP="00035540">
      <w:pPr>
        <w:pStyle w:val="BodyText"/>
        <w:pBdr>
          <w:top w:val="single" w:sz="4" w:space="1" w:color="auto"/>
          <w:left w:val="single" w:sz="4" w:space="4" w:color="auto"/>
          <w:bottom w:val="single" w:sz="4" w:space="1" w:color="auto"/>
          <w:right w:val="single" w:sz="4" w:space="4" w:color="auto"/>
        </w:pBdr>
        <w:rPr>
          <w:color w:val="00B050"/>
        </w:rPr>
      </w:pPr>
      <w:r w:rsidRPr="00035540">
        <w:rPr>
          <w:color w:val="00B050"/>
        </w:rPr>
        <w:t xml:space="preserve">In December 2014 Council </w:t>
      </w:r>
      <w:r w:rsidR="00F46B97">
        <w:rPr>
          <w:color w:val="00B050"/>
        </w:rPr>
        <w:t>commissioned</w:t>
      </w:r>
      <w:r w:rsidRPr="00035540">
        <w:rPr>
          <w:color w:val="00B050"/>
        </w:rPr>
        <w:t xml:space="preserve"> a condition report of both pools. The report found both pools are coming to the end of their economic life and in need of substantial capital injection.</w:t>
      </w:r>
      <w:r>
        <w:rPr>
          <w:color w:val="00B050"/>
        </w:rPr>
        <w:t xml:space="preserve"> </w:t>
      </w:r>
      <w:r w:rsidRPr="00035540">
        <w:rPr>
          <w:color w:val="00B050"/>
        </w:rPr>
        <w:t>The major infrastructure shortfalls are the pool finishes, plant room, mechanical and chemical systems and pipework</w:t>
      </w:r>
      <w:r w:rsidR="00621EDE">
        <w:rPr>
          <w:color w:val="00B050"/>
        </w:rPr>
        <w:t>.</w:t>
      </w:r>
    </w:p>
    <w:p w14:paraId="705AED66" w14:textId="2BB68981" w:rsidR="004D7B04" w:rsidRDefault="004D7B04" w:rsidP="009858E7">
      <w:pPr>
        <w:pStyle w:val="BodyText"/>
        <w:pBdr>
          <w:top w:val="single" w:sz="4" w:space="1" w:color="auto"/>
          <w:left w:val="single" w:sz="4" w:space="4" w:color="auto"/>
          <w:bottom w:val="single" w:sz="4" w:space="1" w:color="auto"/>
          <w:right w:val="single" w:sz="4" w:space="4" w:color="auto"/>
        </w:pBdr>
        <w:rPr>
          <w:color w:val="00B050"/>
        </w:rPr>
      </w:pPr>
      <w:r w:rsidRPr="004D7B04">
        <w:rPr>
          <w:noProof/>
          <w:color w:val="00B050"/>
        </w:rPr>
        <w:lastRenderedPageBreak/>
        <w:drawing>
          <wp:inline distT="0" distB="0" distL="0" distR="0" wp14:anchorId="02B3FEC9" wp14:editId="74C90518">
            <wp:extent cx="5040630" cy="3477777"/>
            <wp:effectExtent l="0" t="0" r="7620" b="889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3477777"/>
                    </a:xfrm>
                    <a:prstGeom prst="rect">
                      <a:avLst/>
                    </a:prstGeom>
                    <a:noFill/>
                    <a:ln>
                      <a:noFill/>
                    </a:ln>
                  </pic:spPr>
                </pic:pic>
              </a:graphicData>
            </a:graphic>
          </wp:inline>
        </w:drawing>
      </w:r>
      <w:r>
        <w:rPr>
          <w:color w:val="00B050"/>
        </w:rPr>
        <w:br/>
        <w:t xml:space="preserve">Extract from the Summary section on page 23 of the Pool Condition Report (see </w:t>
      </w:r>
      <w:r w:rsidRPr="004D7B04">
        <w:rPr>
          <w:color w:val="00B050"/>
          <w:highlight w:val="lightGray"/>
        </w:rPr>
        <w:t>Attachment 13</w:t>
      </w:r>
      <w:r>
        <w:rPr>
          <w:color w:val="00B050"/>
        </w:rPr>
        <w:t xml:space="preserve"> for full details).</w:t>
      </w:r>
    </w:p>
    <w:p w14:paraId="2047432B" w14:textId="230ACCAE" w:rsidR="003C473B" w:rsidRDefault="00621EDE" w:rsidP="009858E7">
      <w:pPr>
        <w:pStyle w:val="BodyText"/>
        <w:pBdr>
          <w:top w:val="single" w:sz="4" w:space="1" w:color="auto"/>
          <w:left w:val="single" w:sz="4" w:space="4" w:color="auto"/>
          <w:bottom w:val="single" w:sz="4" w:space="1" w:color="auto"/>
          <w:right w:val="single" w:sz="4" w:space="4" w:color="auto"/>
        </w:pBdr>
        <w:rPr>
          <w:color w:val="00B050"/>
        </w:rPr>
      </w:pPr>
      <w:r w:rsidRPr="00621EDE">
        <w:rPr>
          <w:color w:val="00B050"/>
        </w:rPr>
        <w:t xml:space="preserve">In March 2016, Council undertook design works and budget estimates, </w:t>
      </w:r>
      <w:r w:rsidR="00CD1B37">
        <w:rPr>
          <w:color w:val="00B050"/>
        </w:rPr>
        <w:t xml:space="preserve">addressing infrastructure renewal and </w:t>
      </w:r>
      <w:r w:rsidR="00CD1B37" w:rsidRPr="00621EDE">
        <w:rPr>
          <w:color w:val="00B050"/>
        </w:rPr>
        <w:t>functi</w:t>
      </w:r>
      <w:r w:rsidR="00CD1B37">
        <w:rPr>
          <w:color w:val="00B050"/>
        </w:rPr>
        <w:t>onal and aesthetic</w:t>
      </w:r>
      <w:r w:rsidR="00CD1B37" w:rsidRPr="00621EDE">
        <w:rPr>
          <w:color w:val="00B050"/>
        </w:rPr>
        <w:t xml:space="preserve"> </w:t>
      </w:r>
      <w:r w:rsidRPr="00621EDE">
        <w:rPr>
          <w:color w:val="00B050"/>
        </w:rPr>
        <w:t>improvement to</w:t>
      </w:r>
      <w:r w:rsidR="00CD1B37">
        <w:rPr>
          <w:color w:val="00B050"/>
        </w:rPr>
        <w:t xml:space="preserve"> both</w:t>
      </w:r>
      <w:r w:rsidRPr="00621EDE">
        <w:rPr>
          <w:color w:val="00B050"/>
        </w:rPr>
        <w:t xml:space="preserve"> facilities.</w:t>
      </w:r>
      <w:r w:rsidR="00CD1B37">
        <w:rPr>
          <w:color w:val="00B050"/>
        </w:rPr>
        <w:t xml:space="preserve"> </w:t>
      </w:r>
      <w:r w:rsidRPr="00621EDE">
        <w:rPr>
          <w:color w:val="00B050"/>
        </w:rPr>
        <w:t xml:space="preserve">A consultant was engaged to provide </w:t>
      </w:r>
      <w:r w:rsidR="002C74BB">
        <w:rPr>
          <w:color w:val="00B050"/>
        </w:rPr>
        <w:t xml:space="preserve">three </w:t>
      </w:r>
      <w:r w:rsidRPr="00621EDE">
        <w:rPr>
          <w:color w:val="00B050"/>
        </w:rPr>
        <w:t>options for consideration by Council and the Community.</w:t>
      </w:r>
      <w:r w:rsidR="00B67060">
        <w:rPr>
          <w:color w:val="00B050"/>
        </w:rPr>
        <w:t xml:space="preserve"> </w:t>
      </w:r>
    </w:p>
    <w:p w14:paraId="73CA0031" w14:textId="77777777" w:rsidR="002C74BB" w:rsidRDefault="00621EDE" w:rsidP="009858E7">
      <w:pPr>
        <w:pStyle w:val="BodyText"/>
        <w:pBdr>
          <w:top w:val="single" w:sz="4" w:space="1" w:color="auto"/>
          <w:left w:val="single" w:sz="4" w:space="4" w:color="auto"/>
          <w:bottom w:val="single" w:sz="4" w:space="1" w:color="auto"/>
          <w:right w:val="single" w:sz="4" w:space="4" w:color="auto"/>
        </w:pBdr>
        <w:rPr>
          <w:color w:val="00B050"/>
        </w:rPr>
      </w:pPr>
      <w:r w:rsidRPr="00621EDE">
        <w:rPr>
          <w:color w:val="00B050"/>
        </w:rPr>
        <w:t xml:space="preserve">Council </w:t>
      </w:r>
      <w:r w:rsidR="00CD1B37">
        <w:rPr>
          <w:color w:val="00B050"/>
        </w:rPr>
        <w:t>consulted with the c</w:t>
      </w:r>
      <w:r w:rsidRPr="00621EDE">
        <w:rPr>
          <w:color w:val="00B050"/>
        </w:rPr>
        <w:t xml:space="preserve">ommunity </w:t>
      </w:r>
      <w:r w:rsidR="00CD1B37">
        <w:rPr>
          <w:color w:val="00B050"/>
        </w:rPr>
        <w:t>during</w:t>
      </w:r>
      <w:r w:rsidRPr="00621EDE">
        <w:rPr>
          <w:color w:val="00B050"/>
        </w:rPr>
        <w:t xml:space="preserve"> April 2016 to gauge comments o</w:t>
      </w:r>
      <w:r w:rsidR="00CD1B37">
        <w:rPr>
          <w:color w:val="00B050"/>
        </w:rPr>
        <w:t xml:space="preserve">n </w:t>
      </w:r>
      <w:r w:rsidR="003C473B">
        <w:rPr>
          <w:color w:val="00B050"/>
        </w:rPr>
        <w:t>the proposal</w:t>
      </w:r>
      <w:r w:rsidR="00CD1B37">
        <w:rPr>
          <w:color w:val="00B050"/>
        </w:rPr>
        <w:t xml:space="preserve"> a</w:t>
      </w:r>
      <w:r w:rsidR="003C473B">
        <w:rPr>
          <w:color w:val="00B050"/>
        </w:rPr>
        <w:t>nd to</w:t>
      </w:r>
      <w:r w:rsidR="00CD1B37">
        <w:rPr>
          <w:color w:val="00B050"/>
        </w:rPr>
        <w:t xml:space="preserve"> consider </w:t>
      </w:r>
      <w:r w:rsidR="002C74BB">
        <w:rPr>
          <w:color w:val="00B050"/>
        </w:rPr>
        <w:t xml:space="preserve">the three </w:t>
      </w:r>
      <w:r w:rsidR="00B67060">
        <w:rPr>
          <w:color w:val="00B050"/>
        </w:rPr>
        <w:t>design options</w:t>
      </w:r>
      <w:r w:rsidR="003C473B">
        <w:rPr>
          <w:color w:val="00B050"/>
        </w:rPr>
        <w:t>,</w:t>
      </w:r>
      <w:r w:rsidR="00B67060">
        <w:rPr>
          <w:color w:val="00B050"/>
        </w:rPr>
        <w:t xml:space="preserve"> </w:t>
      </w:r>
      <w:r w:rsidR="00CD1B37">
        <w:rPr>
          <w:color w:val="00B050"/>
        </w:rPr>
        <w:t>costing</w:t>
      </w:r>
      <w:r w:rsidR="00B67060">
        <w:rPr>
          <w:color w:val="00B050"/>
        </w:rPr>
        <w:t>s</w:t>
      </w:r>
      <w:r w:rsidR="00CD1B37">
        <w:rPr>
          <w:color w:val="00B050"/>
        </w:rPr>
        <w:t xml:space="preserve"> and</w:t>
      </w:r>
      <w:r w:rsidRPr="00621EDE">
        <w:rPr>
          <w:color w:val="00B050"/>
        </w:rPr>
        <w:t xml:space="preserve"> funding </w:t>
      </w:r>
      <w:r w:rsidR="00CD1B37">
        <w:rPr>
          <w:color w:val="00B050"/>
        </w:rPr>
        <w:t>alternatives for</w:t>
      </w:r>
      <w:r w:rsidRPr="00621EDE">
        <w:rPr>
          <w:color w:val="00B050"/>
        </w:rPr>
        <w:t xml:space="preserve"> the upgrades.</w:t>
      </w:r>
      <w:r w:rsidR="00B67060">
        <w:rPr>
          <w:color w:val="00B050"/>
        </w:rPr>
        <w:t xml:space="preserve"> </w:t>
      </w:r>
      <w:r w:rsidR="009858E7">
        <w:rPr>
          <w:color w:val="00B050"/>
        </w:rPr>
        <w:t xml:space="preserve">Two public meetings were held, one each in Lockhart and The Rock, and </w:t>
      </w:r>
      <w:r w:rsidR="009858E7" w:rsidRPr="00621EDE">
        <w:rPr>
          <w:color w:val="00B050"/>
        </w:rPr>
        <w:t>Council also condu</w:t>
      </w:r>
      <w:r w:rsidR="009858E7">
        <w:rPr>
          <w:color w:val="00B050"/>
        </w:rPr>
        <w:t>cted a c</w:t>
      </w:r>
      <w:r w:rsidR="009858E7" w:rsidRPr="00621EDE">
        <w:rPr>
          <w:color w:val="00B050"/>
        </w:rPr>
        <w:t>ommunity survey</w:t>
      </w:r>
      <w:r w:rsidR="009858E7">
        <w:rPr>
          <w:color w:val="00B050"/>
        </w:rPr>
        <w:t>.</w:t>
      </w:r>
      <w:r w:rsidR="009858E7" w:rsidRPr="00621EDE">
        <w:rPr>
          <w:color w:val="00B050"/>
        </w:rPr>
        <w:t xml:space="preserve"> </w:t>
      </w:r>
      <w:r w:rsidR="003C473B">
        <w:rPr>
          <w:color w:val="00B050"/>
        </w:rPr>
        <w:t>There were 22 people in attendance at the two meetings, and Council received 45 completed surveys and 9 letters of support</w:t>
      </w:r>
      <w:r w:rsidR="009858E7" w:rsidRPr="00621EDE">
        <w:rPr>
          <w:color w:val="00B050"/>
        </w:rPr>
        <w:t>.</w:t>
      </w:r>
      <w:r w:rsidR="009858E7">
        <w:rPr>
          <w:color w:val="00B050"/>
        </w:rPr>
        <w:t xml:space="preserve"> </w:t>
      </w:r>
    </w:p>
    <w:p w14:paraId="60F3F44D" w14:textId="1CCBC517" w:rsidR="00621EDE" w:rsidRDefault="002C74BB" w:rsidP="00621EDE">
      <w:pPr>
        <w:pStyle w:val="BodyText"/>
        <w:pBdr>
          <w:top w:val="single" w:sz="4" w:space="1" w:color="auto"/>
          <w:left w:val="single" w:sz="4" w:space="4" w:color="auto"/>
          <w:bottom w:val="single" w:sz="4" w:space="1" w:color="auto"/>
          <w:right w:val="single" w:sz="4" w:space="4" w:color="auto"/>
        </w:pBdr>
        <w:rPr>
          <w:color w:val="00B050"/>
        </w:rPr>
      </w:pPr>
      <w:r>
        <w:rPr>
          <w:color w:val="00B050"/>
        </w:rPr>
        <w:t>The public feedback was considered an</w:t>
      </w:r>
      <w:r w:rsidR="004C18CE">
        <w:rPr>
          <w:color w:val="00B050"/>
        </w:rPr>
        <w:t>d</w:t>
      </w:r>
      <w:r>
        <w:rPr>
          <w:color w:val="00B050"/>
        </w:rPr>
        <w:t xml:space="preserve"> Option 4 was developed. In June 2016, Council resolved to undertake a second round of consultation, as outlined in section 2.2 of this application document. Two public meetings were held during</w:t>
      </w:r>
      <w:r w:rsidR="003C473B">
        <w:rPr>
          <w:color w:val="00B050"/>
        </w:rPr>
        <w:t xml:space="preserve"> June and July 2016 w</w:t>
      </w:r>
      <w:r>
        <w:rPr>
          <w:color w:val="00B050"/>
        </w:rPr>
        <w:t>ith</w:t>
      </w:r>
      <w:r w:rsidR="003C473B">
        <w:rPr>
          <w:color w:val="00B050"/>
        </w:rPr>
        <w:t xml:space="preserve"> 45 people attended two meetings.</w:t>
      </w:r>
      <w:r>
        <w:rPr>
          <w:color w:val="00B050"/>
        </w:rPr>
        <w:t xml:space="preserve"> Subsequently</w:t>
      </w:r>
      <w:r w:rsidR="00182E21">
        <w:rPr>
          <w:color w:val="00B050"/>
        </w:rPr>
        <w:t>,</w:t>
      </w:r>
      <w:r>
        <w:rPr>
          <w:color w:val="00B050"/>
        </w:rPr>
        <w:t xml:space="preserve"> Steering Committees for both pools </w:t>
      </w:r>
      <w:r w:rsidR="0061542D">
        <w:rPr>
          <w:color w:val="00B050"/>
        </w:rPr>
        <w:t>were established</w:t>
      </w:r>
      <w:r w:rsidR="001F1812">
        <w:rPr>
          <w:color w:val="00B050"/>
        </w:rPr>
        <w:t xml:space="preserve"> </w:t>
      </w:r>
      <w:r>
        <w:rPr>
          <w:color w:val="00B050"/>
        </w:rPr>
        <w:t xml:space="preserve">to assist and provide guidance on the </w:t>
      </w:r>
      <w:r w:rsidR="00AA7830">
        <w:rPr>
          <w:color w:val="00B050"/>
        </w:rPr>
        <w:t xml:space="preserve">detailed design of the respective </w:t>
      </w:r>
      <w:r>
        <w:rPr>
          <w:color w:val="00B050"/>
        </w:rPr>
        <w:t>pool</w:t>
      </w:r>
      <w:r w:rsidR="00AA7830">
        <w:rPr>
          <w:color w:val="00B050"/>
        </w:rPr>
        <w:t>s</w:t>
      </w:r>
      <w:r>
        <w:rPr>
          <w:color w:val="00B050"/>
        </w:rPr>
        <w:t xml:space="preserve">. </w:t>
      </w:r>
    </w:p>
    <w:p w14:paraId="7BC8FCC0" w14:textId="30B2F0F1" w:rsidR="006A796C" w:rsidRDefault="00182E21" w:rsidP="00621EDE">
      <w:pPr>
        <w:pStyle w:val="BodyText"/>
        <w:pBdr>
          <w:top w:val="single" w:sz="4" w:space="1" w:color="auto"/>
          <w:left w:val="single" w:sz="4" w:space="4" w:color="auto"/>
          <w:bottom w:val="single" w:sz="4" w:space="1" w:color="auto"/>
          <w:right w:val="single" w:sz="4" w:space="4" w:color="auto"/>
        </w:pBdr>
        <w:rPr>
          <w:color w:val="00B050"/>
        </w:rPr>
      </w:pPr>
      <w:r w:rsidRPr="004D7B04">
        <w:rPr>
          <w:color w:val="00B050"/>
          <w:highlight w:val="lightGray"/>
        </w:rPr>
        <w:t>A</w:t>
      </w:r>
      <w:r w:rsidR="004D7B04" w:rsidRPr="004D7B04">
        <w:rPr>
          <w:color w:val="00B050"/>
          <w:highlight w:val="lightGray"/>
        </w:rPr>
        <w:t>ttachment</w:t>
      </w:r>
      <w:r w:rsidR="003612AA" w:rsidRPr="004D7B04">
        <w:rPr>
          <w:color w:val="00B050"/>
          <w:highlight w:val="lightGray"/>
        </w:rPr>
        <w:t xml:space="preserve"> </w:t>
      </w:r>
      <w:r w:rsidR="006A796C" w:rsidRPr="004D7B04">
        <w:rPr>
          <w:color w:val="00B050"/>
          <w:highlight w:val="lightGray"/>
        </w:rPr>
        <w:t>5f</w:t>
      </w:r>
      <w:r w:rsidR="006A796C" w:rsidRPr="004D7B04">
        <w:rPr>
          <w:color w:val="00B050"/>
        </w:rPr>
        <w:t xml:space="preserve"> </w:t>
      </w:r>
      <w:r w:rsidR="003612AA" w:rsidRPr="004D7B04">
        <w:rPr>
          <w:color w:val="00B050"/>
        </w:rPr>
        <w:t>provides</w:t>
      </w:r>
      <w:r w:rsidR="003612AA">
        <w:rPr>
          <w:color w:val="00B050"/>
        </w:rPr>
        <w:t xml:space="preserve"> </w:t>
      </w:r>
      <w:r w:rsidR="006A796C">
        <w:rPr>
          <w:color w:val="00B050"/>
        </w:rPr>
        <w:t xml:space="preserve">examples of the communication provided to the community in regards to the meetings, copy of survey, meeting attendances, presentation provided at meetings and questions presented by community members. </w:t>
      </w:r>
    </w:p>
    <w:p w14:paraId="056D3674" w14:textId="7589A24D" w:rsidR="00AA7830" w:rsidRDefault="00AA7830" w:rsidP="00AA7830">
      <w:pPr>
        <w:pStyle w:val="BodyText"/>
        <w:pBdr>
          <w:top w:val="single" w:sz="4" w:space="1" w:color="auto"/>
          <w:left w:val="single" w:sz="4" w:space="4" w:color="auto"/>
          <w:bottom w:val="single" w:sz="4" w:space="1" w:color="auto"/>
          <w:right w:val="single" w:sz="4" w:space="4" w:color="auto"/>
        </w:pBdr>
        <w:rPr>
          <w:color w:val="00B050"/>
        </w:rPr>
      </w:pPr>
      <w:r>
        <w:rPr>
          <w:color w:val="00B050"/>
        </w:rPr>
        <w:lastRenderedPageBreak/>
        <w:t xml:space="preserve">In addition to refurbishing the </w:t>
      </w:r>
      <w:r w:rsidRPr="00621EDE">
        <w:rPr>
          <w:color w:val="00B050"/>
        </w:rPr>
        <w:t>two swimming pools, the community desired</w:t>
      </w:r>
      <w:r w:rsidR="00182E21">
        <w:rPr>
          <w:color w:val="00B050"/>
        </w:rPr>
        <w:t xml:space="preserve"> an</w:t>
      </w:r>
      <w:r w:rsidR="00F46B97">
        <w:rPr>
          <w:color w:val="00B050"/>
        </w:rPr>
        <w:t xml:space="preserve"> increase in</w:t>
      </w:r>
      <w:r w:rsidRPr="00621EDE">
        <w:rPr>
          <w:color w:val="00B050"/>
        </w:rPr>
        <w:t xml:space="preserve"> opening hours at both pools. Aligned with its commitment to be responsive to the needs and expectations of the community, Council at its June 2016 meeting</w:t>
      </w:r>
      <w:r w:rsidR="00F46B97">
        <w:rPr>
          <w:color w:val="00B050"/>
        </w:rPr>
        <w:t xml:space="preserve">, as outlined in section 2.2 of this application </w:t>
      </w:r>
      <w:r w:rsidR="00C51104">
        <w:rPr>
          <w:color w:val="00B050"/>
        </w:rPr>
        <w:t xml:space="preserve">document, </w:t>
      </w:r>
      <w:r w:rsidR="00C51104" w:rsidRPr="00621EDE">
        <w:rPr>
          <w:color w:val="00B050"/>
        </w:rPr>
        <w:t>resolved</w:t>
      </w:r>
      <w:r w:rsidRPr="00621EDE">
        <w:rPr>
          <w:color w:val="00B050"/>
        </w:rPr>
        <w:t xml:space="preserve"> to adopt changes to proposed opening hours of the pools from 2016/17 swimming season. This equated to an additional 1,058 open hours across the 4 months the pools are open (38% increase). </w:t>
      </w:r>
      <w:r w:rsidR="001F1812">
        <w:rPr>
          <w:color w:val="00B050"/>
        </w:rPr>
        <w:t xml:space="preserve"> S</w:t>
      </w:r>
      <w:r w:rsidRPr="00621EDE">
        <w:rPr>
          <w:color w:val="00B050"/>
        </w:rPr>
        <w:t>olar heating included in the proposed swimming pool refurbishment could extend the swimming season by a further 6 – 8 weeks.</w:t>
      </w:r>
    </w:p>
    <w:p w14:paraId="04583610" w14:textId="3C347DDA" w:rsidR="00600B21" w:rsidRPr="00600B21" w:rsidRDefault="00600B21" w:rsidP="00600B21">
      <w:pPr>
        <w:pStyle w:val="BodyText"/>
        <w:pBdr>
          <w:top w:val="single" w:sz="4" w:space="1" w:color="auto"/>
          <w:left w:val="single" w:sz="4" w:space="4" w:color="auto"/>
          <w:bottom w:val="single" w:sz="4" w:space="1" w:color="auto"/>
          <w:right w:val="single" w:sz="4" w:space="4" w:color="auto"/>
        </w:pBdr>
        <w:rPr>
          <w:b/>
          <w:color w:val="00B050"/>
        </w:rPr>
      </w:pPr>
      <w:r w:rsidRPr="00600B21">
        <w:rPr>
          <w:b/>
          <w:color w:val="00B050"/>
        </w:rPr>
        <w:t>Swimming pool background</w:t>
      </w:r>
    </w:p>
    <w:p w14:paraId="471EBDF5"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Pr>
          <w:color w:val="00B050"/>
        </w:rPr>
        <w:t>Both the Lockhart and The Rock swimming pools are at or nearing the end of their economic life. The Lockhart swimming pool was constructed in 1956 and is 61 years old. The Rock swimming pool was constructed in 1971 and is 46 years old. The typical design life for a swimming pool is 50 years.</w:t>
      </w:r>
    </w:p>
    <w:p w14:paraId="016A380C"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Pr>
          <w:color w:val="00B050"/>
        </w:rPr>
        <w:t>The Lockhart Swimming Pool consists of an outdoor 33m long and 13m wide pool and a smaller 6m long and 13m wide children’s play pool. A new kiosk and amenities building has since been added to the facility.</w:t>
      </w:r>
    </w:p>
    <w:p w14:paraId="62F4E83E"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sidRPr="009858E7">
        <w:rPr>
          <w:noProof/>
          <w:color w:val="00B050"/>
        </w:rPr>
        <w:drawing>
          <wp:inline distT="0" distB="0" distL="0" distR="0" wp14:anchorId="3C83ADEC" wp14:editId="22B41DC3">
            <wp:extent cx="2615979" cy="2543645"/>
            <wp:effectExtent l="38100" t="95250" r="89535" b="476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9826" cy="2547386"/>
                    </a:xfrm>
                    <a:prstGeom prst="rect">
                      <a:avLst/>
                    </a:prstGeom>
                    <a:effectLst>
                      <a:outerShdw blurRad="50800" dist="38100" dir="18900000" algn="bl" rotWithShape="0">
                        <a:prstClr val="black">
                          <a:alpha val="40000"/>
                        </a:prstClr>
                      </a:outerShdw>
                    </a:effectLst>
                  </pic:spPr>
                </pic:pic>
              </a:graphicData>
            </a:graphic>
          </wp:inline>
        </w:drawing>
      </w:r>
      <w:r>
        <w:rPr>
          <w:color w:val="00B050"/>
        </w:rPr>
        <w:br/>
        <w:t>Lockhart Swimming Pool</w:t>
      </w:r>
    </w:p>
    <w:p w14:paraId="687E8217"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Rock Swimming Pool consists of an outdoor 25m long and 9.2m wide pool and a smaller 6m long and 9.2m wide children’s play pool. </w:t>
      </w:r>
    </w:p>
    <w:p w14:paraId="5851A36A"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sidRPr="009858E7">
        <w:rPr>
          <w:noProof/>
          <w:color w:val="00B050"/>
        </w:rPr>
        <w:lastRenderedPageBreak/>
        <w:drawing>
          <wp:inline distT="0" distB="0" distL="0" distR="0" wp14:anchorId="72E6924F" wp14:editId="1287E40D">
            <wp:extent cx="2767054" cy="2690542"/>
            <wp:effectExtent l="38100" t="95250" r="90805" b="3365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cstate="print">
                      <a:extLst>
                        <a:ext uri="{28A0092B-C50C-407E-A947-70E740481C1C}">
                          <a14:useLocalDpi xmlns:a14="http://schemas.microsoft.com/office/drawing/2010/main" val="0"/>
                        </a:ext>
                      </a:extLst>
                    </a:blip>
                    <a:srcRect l="-219" t="3886" r="9487" b="17920"/>
                    <a:stretch/>
                  </pic:blipFill>
                  <pic:spPr>
                    <a:xfrm>
                      <a:off x="0" y="0"/>
                      <a:ext cx="2770450" cy="2693845"/>
                    </a:xfrm>
                    <a:prstGeom prst="rect">
                      <a:avLst/>
                    </a:prstGeom>
                    <a:effectLst>
                      <a:outerShdw blurRad="50800" dist="38100" dir="18900000" algn="bl" rotWithShape="0">
                        <a:prstClr val="black">
                          <a:alpha val="40000"/>
                        </a:prstClr>
                      </a:outerShdw>
                    </a:effectLst>
                  </pic:spPr>
                </pic:pic>
              </a:graphicData>
            </a:graphic>
          </wp:inline>
        </w:drawing>
      </w:r>
      <w:r>
        <w:rPr>
          <w:color w:val="00B050"/>
        </w:rPr>
        <w:br/>
        <w:t>The Rock Swimming Pool</w:t>
      </w:r>
    </w:p>
    <w:p w14:paraId="4EF70B66" w14:textId="77777777" w:rsidR="00600B21" w:rsidRDefault="00600B21" w:rsidP="00600B21">
      <w:pPr>
        <w:pStyle w:val="BodyText"/>
        <w:pBdr>
          <w:top w:val="single" w:sz="4" w:space="1" w:color="auto"/>
          <w:left w:val="single" w:sz="4" w:space="4" w:color="auto"/>
          <w:bottom w:val="single" w:sz="4" w:space="1" w:color="auto"/>
          <w:right w:val="single" w:sz="4" w:space="4" w:color="auto"/>
        </w:pBdr>
        <w:jc w:val="left"/>
        <w:rPr>
          <w:color w:val="00B050"/>
        </w:rPr>
      </w:pPr>
      <w:r>
        <w:rPr>
          <w:color w:val="00B050"/>
        </w:rPr>
        <w:t>The major infrastructure shortfalls at both pools consist of the pool finishes, plant room mechanical and chemical systems and pipe works, as detailed below:</w:t>
      </w:r>
    </w:p>
    <w:p w14:paraId="767D257D" w14:textId="77777777" w:rsidR="00600B21" w:rsidRDefault="00600B21" w:rsidP="00600B21">
      <w:pPr>
        <w:pStyle w:val="BodyText"/>
        <w:numPr>
          <w:ilvl w:val="0"/>
          <w:numId w:val="35"/>
        </w:numPr>
        <w:pBdr>
          <w:top w:val="single" w:sz="4" w:space="1" w:color="auto"/>
          <w:left w:val="single" w:sz="4" w:space="4" w:color="auto"/>
          <w:bottom w:val="single" w:sz="4" w:space="1" w:color="auto"/>
          <w:right w:val="single" w:sz="4" w:space="4" w:color="auto"/>
        </w:pBdr>
        <w:jc w:val="left"/>
        <w:rPr>
          <w:color w:val="00B050"/>
        </w:rPr>
      </w:pPr>
      <w:r>
        <w:rPr>
          <w:color w:val="00B050"/>
        </w:rPr>
        <w:t>The Lockhart swimming pool finishes have reached the end of life and require renewal. The Rock swimming pool finishes are expected to require renewal within the next four (4) years. The pool finishes at both facilities are ‘tired’ and aged in appearance.</w:t>
      </w:r>
    </w:p>
    <w:p w14:paraId="3A1419A8" w14:textId="77777777" w:rsidR="00600B21" w:rsidRDefault="00600B21" w:rsidP="00600B21">
      <w:pPr>
        <w:pStyle w:val="BodyText"/>
        <w:numPr>
          <w:ilvl w:val="0"/>
          <w:numId w:val="35"/>
        </w:numPr>
        <w:pBdr>
          <w:top w:val="single" w:sz="4" w:space="1" w:color="auto"/>
          <w:left w:val="single" w:sz="4" w:space="4" w:color="auto"/>
          <w:bottom w:val="single" w:sz="4" w:space="1" w:color="auto"/>
          <w:right w:val="single" w:sz="4" w:space="4" w:color="auto"/>
        </w:pBdr>
        <w:jc w:val="left"/>
        <w:rPr>
          <w:color w:val="00B050"/>
        </w:rPr>
      </w:pPr>
      <w:r>
        <w:rPr>
          <w:color w:val="00B050"/>
        </w:rPr>
        <w:t>The majority of the plantroom mechanical equipment is near the end of the serviceable life and required replacing.</w:t>
      </w:r>
    </w:p>
    <w:p w14:paraId="30291594" w14:textId="77777777" w:rsidR="00600B21" w:rsidRDefault="00600B21" w:rsidP="00600B21">
      <w:pPr>
        <w:pStyle w:val="BodyText"/>
        <w:numPr>
          <w:ilvl w:val="0"/>
          <w:numId w:val="35"/>
        </w:numPr>
        <w:pBdr>
          <w:top w:val="single" w:sz="4" w:space="1" w:color="auto"/>
          <w:left w:val="single" w:sz="4" w:space="4" w:color="auto"/>
          <w:bottom w:val="single" w:sz="4" w:space="1" w:color="auto"/>
          <w:right w:val="single" w:sz="4" w:space="4" w:color="auto"/>
        </w:pBdr>
        <w:jc w:val="left"/>
        <w:rPr>
          <w:color w:val="00B050"/>
        </w:rPr>
      </w:pPr>
      <w:r>
        <w:rPr>
          <w:color w:val="00B050"/>
        </w:rPr>
        <w:t>The chemical storage, preparation and dosing systems require upgrading in order to minimise WHS risks and improve operational performance.</w:t>
      </w:r>
    </w:p>
    <w:p w14:paraId="332D968C" w14:textId="77777777" w:rsidR="00600B21" w:rsidRDefault="00600B21" w:rsidP="00600B21">
      <w:pPr>
        <w:pStyle w:val="BodyText"/>
        <w:numPr>
          <w:ilvl w:val="0"/>
          <w:numId w:val="35"/>
        </w:numPr>
        <w:pBdr>
          <w:top w:val="single" w:sz="4" w:space="1" w:color="auto"/>
          <w:left w:val="single" w:sz="4" w:space="4" w:color="auto"/>
          <w:bottom w:val="single" w:sz="4" w:space="1" w:color="auto"/>
          <w:right w:val="single" w:sz="4" w:space="4" w:color="auto"/>
        </w:pBdr>
        <w:jc w:val="left"/>
        <w:rPr>
          <w:color w:val="00B050"/>
        </w:rPr>
      </w:pPr>
      <w:r>
        <w:rPr>
          <w:color w:val="00B050"/>
        </w:rPr>
        <w:t>The majority of in ground and above ground cast iron pipework has reached the end of its life and it is expected that pipework may become problematic in the immediate to short term with possible breakages, reduction in flow capacity and or staining of the pool from corrosion deposits.</w:t>
      </w:r>
    </w:p>
    <w:p w14:paraId="76F55325" w14:textId="522F9D6A"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sidRPr="0019060B">
        <w:rPr>
          <w:color w:val="00B050"/>
          <w:u w:val="single"/>
        </w:rPr>
        <w:t>More information</w:t>
      </w:r>
      <w:r>
        <w:rPr>
          <w:color w:val="00B050"/>
        </w:rPr>
        <w:t xml:space="preserve"> on Lockhart and The Rock swimming pool can be found at </w:t>
      </w:r>
      <w:hyperlink r:id="rId33" w:history="1">
        <w:r w:rsidRPr="00660B11">
          <w:rPr>
            <w:rStyle w:val="Hyperlink"/>
          </w:rPr>
          <w:t>http://www.lockhart.nsw.gov.au/residents-community/swimming-pool-complexes.aspx</w:t>
        </w:r>
      </w:hyperlink>
      <w:r>
        <w:rPr>
          <w:color w:val="00B050"/>
        </w:rPr>
        <w:t>.</w:t>
      </w:r>
    </w:p>
    <w:p w14:paraId="22971380" w14:textId="62CE33A9" w:rsidR="007D20DC" w:rsidRPr="007D20DC" w:rsidRDefault="007D20DC" w:rsidP="00AA7830">
      <w:pPr>
        <w:pStyle w:val="BodyText"/>
        <w:pBdr>
          <w:top w:val="single" w:sz="4" w:space="1" w:color="auto"/>
          <w:left w:val="single" w:sz="4" w:space="4" w:color="auto"/>
          <w:bottom w:val="single" w:sz="4" w:space="1" w:color="auto"/>
          <w:right w:val="single" w:sz="4" w:space="4" w:color="auto"/>
        </w:pBdr>
        <w:rPr>
          <w:b/>
          <w:color w:val="00B050"/>
          <w:lang w:val="en-US"/>
        </w:rPr>
      </w:pPr>
      <w:r w:rsidRPr="007D20DC">
        <w:rPr>
          <w:b/>
          <w:color w:val="00B050"/>
          <w:lang w:val="en-US"/>
        </w:rPr>
        <w:t>Integrated planning and reporting</w:t>
      </w:r>
    </w:p>
    <w:p w14:paraId="211409A3" w14:textId="06B80CD6" w:rsidR="00621EDE" w:rsidRDefault="00DF0A09" w:rsidP="00035540">
      <w:pPr>
        <w:pStyle w:val="BodyText"/>
        <w:pBdr>
          <w:top w:val="single" w:sz="4" w:space="1" w:color="auto"/>
          <w:left w:val="single" w:sz="4" w:space="4" w:color="auto"/>
          <w:bottom w:val="single" w:sz="4" w:space="1" w:color="auto"/>
          <w:right w:val="single" w:sz="4" w:space="4" w:color="auto"/>
        </w:pBdr>
        <w:rPr>
          <w:color w:val="00B050"/>
        </w:rPr>
      </w:pPr>
      <w:r>
        <w:rPr>
          <w:color w:val="00B050"/>
        </w:rPr>
        <w:t>In September 2016, Council resolved to undertake community consultation for the review of the Community Strategic Plan and for the proposed Special Rate Variation. Five</w:t>
      </w:r>
      <w:r w:rsidR="00E02336">
        <w:rPr>
          <w:color w:val="00B050"/>
        </w:rPr>
        <w:t xml:space="preserve"> (5)</w:t>
      </w:r>
      <w:r>
        <w:rPr>
          <w:color w:val="00B050"/>
        </w:rPr>
        <w:t xml:space="preserve"> community meetings</w:t>
      </w:r>
      <w:r w:rsidR="00E02336">
        <w:rPr>
          <w:color w:val="00B050"/>
        </w:rPr>
        <w:t xml:space="preserve">, two (2) targeted meetings, and five (5) school sessions </w:t>
      </w:r>
      <w:r>
        <w:rPr>
          <w:color w:val="00B050"/>
        </w:rPr>
        <w:t>were held across the Shire during October</w:t>
      </w:r>
      <w:r w:rsidR="00E02336">
        <w:rPr>
          <w:color w:val="00B050"/>
        </w:rPr>
        <w:t xml:space="preserve"> and November 2016</w:t>
      </w:r>
      <w:r>
        <w:rPr>
          <w:color w:val="00B050"/>
        </w:rPr>
        <w:t xml:space="preserve">, and a month-long community survey was distributed. </w:t>
      </w:r>
      <w:r w:rsidR="00E02336">
        <w:rPr>
          <w:color w:val="00B050"/>
        </w:rPr>
        <w:t xml:space="preserve">The community were </w:t>
      </w:r>
      <w:r w:rsidR="00E02336">
        <w:rPr>
          <w:color w:val="00B050"/>
        </w:rPr>
        <w:lastRenderedPageBreak/>
        <w:t>invited to participate using several methods including advertisements in the Lockhart Community Newsletter, media releases, distribution of over 200 posters throughout the community, direct mail and email (invitations) and social media posts.</w:t>
      </w:r>
    </w:p>
    <w:p w14:paraId="4F476C06" w14:textId="5D9031E6" w:rsidR="00E02336" w:rsidRDefault="00E02336" w:rsidP="00035540">
      <w:pPr>
        <w:pStyle w:val="BodyText"/>
        <w:pBdr>
          <w:top w:val="single" w:sz="4" w:space="1" w:color="auto"/>
          <w:left w:val="single" w:sz="4" w:space="4" w:color="auto"/>
          <w:bottom w:val="single" w:sz="4" w:space="1" w:color="auto"/>
          <w:right w:val="single" w:sz="4" w:space="4" w:color="auto"/>
        </w:pBdr>
        <w:rPr>
          <w:color w:val="00B050"/>
        </w:rPr>
      </w:pPr>
      <w:r>
        <w:rPr>
          <w:color w:val="00B050"/>
        </w:rPr>
        <w:t>A total of 245 people from the community participated in the community engagement activities. This included 50 community members in attendance at the community and targeted meetings, 99 school children and 96 people completing the community survey.</w:t>
      </w:r>
    </w:p>
    <w:p w14:paraId="40EFB589" w14:textId="4F84D785" w:rsidR="00E02336" w:rsidRDefault="008C367C" w:rsidP="00035540">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364CEB66" wp14:editId="65FF9E31">
            <wp:extent cx="3303998" cy="3872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918" t="17164" r="29640" b="8872"/>
                    <a:stretch/>
                  </pic:blipFill>
                  <pic:spPr bwMode="auto">
                    <a:xfrm>
                      <a:off x="0" y="0"/>
                      <a:ext cx="3314011" cy="3884021"/>
                    </a:xfrm>
                    <a:prstGeom prst="rect">
                      <a:avLst/>
                    </a:prstGeom>
                    <a:ln>
                      <a:noFill/>
                    </a:ln>
                    <a:extLst>
                      <a:ext uri="{53640926-AAD7-44D8-BBD7-CCE9431645EC}">
                        <a14:shadowObscured xmlns:a14="http://schemas.microsoft.com/office/drawing/2010/main"/>
                      </a:ext>
                    </a:extLst>
                  </pic:spPr>
                </pic:pic>
              </a:graphicData>
            </a:graphic>
          </wp:inline>
        </w:drawing>
      </w:r>
      <w:r w:rsidR="00474CAC">
        <w:rPr>
          <w:color w:val="00B050"/>
        </w:rPr>
        <w:br/>
        <w:t>Summary findings from the October/November 2016 community engagement</w:t>
      </w:r>
    </w:p>
    <w:p w14:paraId="32F7A663" w14:textId="77777777" w:rsidR="001E59F2" w:rsidRDefault="00C86225" w:rsidP="001E59F2">
      <w:pPr>
        <w:pStyle w:val="BodyText"/>
        <w:pBdr>
          <w:top w:val="single" w:sz="4" w:space="1" w:color="auto"/>
          <w:left w:val="single" w:sz="4" w:space="4" w:color="auto"/>
          <w:bottom w:val="single" w:sz="4" w:space="1" w:color="auto"/>
          <w:right w:val="single" w:sz="4" w:space="4" w:color="auto"/>
        </w:pBdr>
        <w:rPr>
          <w:color w:val="00B050"/>
        </w:rPr>
      </w:pPr>
      <w:r>
        <w:rPr>
          <w:color w:val="00B050"/>
        </w:rPr>
        <w:t>To understand the priorities of the community</w:t>
      </w:r>
      <w:r w:rsidR="00A5442D">
        <w:rPr>
          <w:color w:val="00B050"/>
        </w:rPr>
        <w:t xml:space="preserve"> in relation to levels of service delivery and asset maintenance and provision, Council asked a number of questions of the community.  Findings included:</w:t>
      </w:r>
    </w:p>
    <w:p w14:paraId="4325A014" w14:textId="71A4EDAD" w:rsidR="001E59F2" w:rsidRDefault="001E59F2" w:rsidP="009141C9">
      <w:pPr>
        <w:pStyle w:val="BodyText"/>
        <w:numPr>
          <w:ilvl w:val="0"/>
          <w:numId w:val="28"/>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Key challenges facing the Shire include: </w:t>
      </w:r>
      <w:r w:rsidR="009141C9">
        <w:rPr>
          <w:color w:val="00B050"/>
        </w:rPr>
        <w:br/>
      </w:r>
      <w:r>
        <w:rPr>
          <w:color w:val="00B050"/>
        </w:rPr>
        <w:t>(1) Shire independence/amalgamation, (2) Employment, (3) Funding, (4) Roads, (5) Economic development and growth, (6) Flood repairs/management, (7) Population decline, (8) Major infrastructure, (9) Ageing population, and (10) Young people leaving the Shire.</w:t>
      </w:r>
    </w:p>
    <w:p w14:paraId="157AF9A2" w14:textId="0C4B4CC6" w:rsidR="001E59F2" w:rsidRDefault="001E59F2" w:rsidP="009141C9">
      <w:pPr>
        <w:pStyle w:val="BodyText"/>
        <w:numPr>
          <w:ilvl w:val="0"/>
          <w:numId w:val="28"/>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Aspirations of the community include: </w:t>
      </w:r>
      <w:r w:rsidR="009141C9">
        <w:rPr>
          <w:color w:val="00B050"/>
        </w:rPr>
        <w:br/>
      </w:r>
      <w:r>
        <w:rPr>
          <w:color w:val="00B050"/>
        </w:rPr>
        <w:t xml:space="preserve">(1) Our economy is strong, (2) We have reliable and safe roads, (3) Our Shire is independent, (4) We have a thriving tourism economy, (5) Our health </w:t>
      </w:r>
      <w:r>
        <w:rPr>
          <w:color w:val="00B050"/>
        </w:rPr>
        <w:lastRenderedPageBreak/>
        <w:t xml:space="preserve">services and aged care meet the needs of our community, (6) We have land available for business and residents, (7) We are proud of </w:t>
      </w:r>
      <w:r w:rsidR="003511BA">
        <w:rPr>
          <w:color w:val="00B050"/>
        </w:rPr>
        <w:t>our community facilities, and (8</w:t>
      </w:r>
      <w:r>
        <w:rPr>
          <w:color w:val="00B050"/>
        </w:rPr>
        <w:t>) We have excellent flood management and drainage.</w:t>
      </w:r>
    </w:p>
    <w:p w14:paraId="29C77194" w14:textId="6638D4EB" w:rsidR="001E59F2" w:rsidRDefault="001E59F2" w:rsidP="009141C9">
      <w:pPr>
        <w:pStyle w:val="BodyText"/>
        <w:numPr>
          <w:ilvl w:val="0"/>
          <w:numId w:val="28"/>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The priorities of the community are: </w:t>
      </w:r>
      <w:r w:rsidR="009141C9">
        <w:rPr>
          <w:color w:val="00B050"/>
        </w:rPr>
        <w:br/>
      </w:r>
      <w:r>
        <w:rPr>
          <w:color w:val="00B050"/>
        </w:rPr>
        <w:t xml:space="preserve">(1) Roads, (2) Good community, sport and recreation facilities, (3) Our Shire is independent, (4) Economic growth, and (5) Council support of local infrastructure (water, sewer </w:t>
      </w:r>
      <w:proofErr w:type="spellStart"/>
      <w:r>
        <w:rPr>
          <w:color w:val="00B050"/>
        </w:rPr>
        <w:t>etc</w:t>
      </w:r>
      <w:proofErr w:type="spellEnd"/>
      <w:r>
        <w:rPr>
          <w:color w:val="00B050"/>
        </w:rPr>
        <w:t>).</w:t>
      </w:r>
    </w:p>
    <w:p w14:paraId="635CF74E" w14:textId="7A9529EE" w:rsidR="001E59F2" w:rsidRDefault="001E59F2" w:rsidP="009141C9">
      <w:pPr>
        <w:pStyle w:val="BodyText"/>
        <w:numPr>
          <w:ilvl w:val="0"/>
          <w:numId w:val="28"/>
        </w:numPr>
        <w:pBdr>
          <w:top w:val="single" w:sz="4" w:space="1" w:color="auto"/>
          <w:left w:val="single" w:sz="4" w:space="4" w:color="auto"/>
          <w:bottom w:val="single" w:sz="4" w:space="1" w:color="auto"/>
          <w:right w:val="single" w:sz="4" w:space="4" w:color="auto"/>
        </w:pBdr>
        <w:jc w:val="left"/>
        <w:rPr>
          <w:color w:val="00B050"/>
        </w:rPr>
      </w:pPr>
      <w:r>
        <w:rPr>
          <w:color w:val="00B050"/>
        </w:rPr>
        <w:t>When considering the accessibility of Council facilities</w:t>
      </w:r>
      <w:r w:rsidR="009141C9">
        <w:rPr>
          <w:color w:val="00B050"/>
        </w:rPr>
        <w:t>:</w:t>
      </w:r>
      <w:r w:rsidR="009141C9">
        <w:rPr>
          <w:color w:val="00B050"/>
        </w:rPr>
        <w:br/>
        <w:t>T</w:t>
      </w:r>
      <w:r>
        <w:rPr>
          <w:color w:val="00B050"/>
        </w:rPr>
        <w:t xml:space="preserve">he most accessible were: (1) Lockhart Shire Council offices, (2) Your local park, and (3) Your local aged care facility. </w:t>
      </w:r>
      <w:r w:rsidR="009141C9">
        <w:rPr>
          <w:color w:val="00B050"/>
        </w:rPr>
        <w:br/>
      </w:r>
      <w:r>
        <w:rPr>
          <w:color w:val="00B050"/>
        </w:rPr>
        <w:t>The least accessible were: (1) The Rock Swimming Pool, (2) Lockhart Swimming Pool, and (3) The Rock cemetery.</w:t>
      </w:r>
    </w:p>
    <w:p w14:paraId="0088628D" w14:textId="5DEF5064" w:rsidR="001E59F2" w:rsidRDefault="001E59F2" w:rsidP="009141C9">
      <w:pPr>
        <w:pStyle w:val="BodyText"/>
        <w:numPr>
          <w:ilvl w:val="0"/>
          <w:numId w:val="28"/>
        </w:numPr>
        <w:pBdr>
          <w:top w:val="single" w:sz="4" w:space="1" w:color="auto"/>
          <w:left w:val="single" w:sz="4" w:space="4" w:color="auto"/>
          <w:bottom w:val="single" w:sz="4" w:space="1" w:color="auto"/>
          <w:right w:val="single" w:sz="4" w:space="4" w:color="auto"/>
        </w:pBdr>
        <w:jc w:val="left"/>
        <w:rPr>
          <w:color w:val="00B050"/>
        </w:rPr>
      </w:pPr>
      <w:r>
        <w:rPr>
          <w:color w:val="00B050"/>
        </w:rPr>
        <w:t>The most accessible forms of getting information from council were</w:t>
      </w:r>
      <w:r w:rsidR="009141C9">
        <w:rPr>
          <w:color w:val="00B050"/>
        </w:rPr>
        <w:t>:</w:t>
      </w:r>
      <w:r w:rsidR="009141C9">
        <w:rPr>
          <w:color w:val="00B050"/>
        </w:rPr>
        <w:br/>
      </w:r>
      <w:r>
        <w:rPr>
          <w:color w:val="00B050"/>
        </w:rPr>
        <w:t>(1) Council’s community newsletter, (2) Calls to customer service, and (3) Visits to customer service.</w:t>
      </w:r>
    </w:p>
    <w:p w14:paraId="26EC1FEC" w14:textId="4B7E4007" w:rsidR="00474CAC" w:rsidRDefault="007102B2" w:rsidP="00035540">
      <w:pPr>
        <w:pStyle w:val="BodyText"/>
        <w:pBdr>
          <w:top w:val="single" w:sz="4" w:space="1" w:color="auto"/>
          <w:left w:val="single" w:sz="4" w:space="4" w:color="auto"/>
          <w:bottom w:val="single" w:sz="4" w:space="1" w:color="auto"/>
          <w:right w:val="single" w:sz="4" w:space="4" w:color="auto"/>
        </w:pBdr>
        <w:rPr>
          <w:color w:val="00B050"/>
        </w:rPr>
      </w:pPr>
      <w:r w:rsidRPr="007102B2">
        <w:rPr>
          <w:color w:val="00B050"/>
        </w:rPr>
        <w:t xml:space="preserve">The community engagement report is provided in </w:t>
      </w:r>
      <w:r w:rsidRPr="007102B2">
        <w:rPr>
          <w:color w:val="00B050"/>
          <w:highlight w:val="lightGray"/>
        </w:rPr>
        <w:t>Attachment 5b</w:t>
      </w:r>
      <w:r w:rsidRPr="007102B2">
        <w:rPr>
          <w:color w:val="00B050"/>
        </w:rPr>
        <w:t>.</w:t>
      </w:r>
    </w:p>
    <w:p w14:paraId="6F17B0A2" w14:textId="2A65F72D" w:rsidR="00035540" w:rsidRPr="000A60CA" w:rsidRDefault="000A60CA" w:rsidP="00DA06D8">
      <w:pPr>
        <w:pStyle w:val="BodyText"/>
        <w:pBdr>
          <w:top w:val="single" w:sz="4" w:space="1" w:color="auto"/>
          <w:left w:val="single" w:sz="4" w:space="4" w:color="auto"/>
          <w:bottom w:val="single" w:sz="4" w:space="1" w:color="auto"/>
          <w:right w:val="single" w:sz="4" w:space="4" w:color="auto"/>
        </w:pBdr>
        <w:rPr>
          <w:b/>
          <w:color w:val="00B050"/>
        </w:rPr>
      </w:pPr>
      <w:r w:rsidRPr="000A60CA">
        <w:rPr>
          <w:b/>
          <w:color w:val="00B050"/>
        </w:rPr>
        <w:t>Roads</w:t>
      </w:r>
    </w:p>
    <w:p w14:paraId="19119208" w14:textId="79311563" w:rsidR="00C26F96" w:rsidRDefault="00C26F96" w:rsidP="00C26F96">
      <w:pPr>
        <w:pStyle w:val="BodyText"/>
        <w:pBdr>
          <w:top w:val="single" w:sz="4" w:space="1" w:color="auto"/>
          <w:left w:val="single" w:sz="4" w:space="4" w:color="auto"/>
          <w:bottom w:val="single" w:sz="4" w:space="1" w:color="auto"/>
          <w:right w:val="single" w:sz="4" w:space="4" w:color="auto"/>
        </w:pBdr>
        <w:rPr>
          <w:color w:val="00B050"/>
        </w:rPr>
      </w:pPr>
      <w:r>
        <w:rPr>
          <w:color w:val="00B050"/>
        </w:rPr>
        <w:t>After an unseasonal wet winter, and significant flooding events during 2016 the roads within Lockhart Shire have deteriorated, creating $2.4M of works to get the roads back to standard. Council was recently declared a natural disaster area and was allocated $1.4M of Natural Disaster Relief Assistance, leaving a $1M infrastructure renewal gap.</w:t>
      </w:r>
    </w:p>
    <w:p w14:paraId="3D8A9883" w14:textId="2C0C8091" w:rsidR="00154D97" w:rsidRPr="00D90ADA" w:rsidRDefault="00154D97" w:rsidP="003612AA">
      <w:pPr>
        <w:pStyle w:val="BodyText"/>
        <w:pBdr>
          <w:top w:val="single" w:sz="4" w:space="1" w:color="auto"/>
          <w:left w:val="single" w:sz="4" w:space="4" w:color="auto"/>
          <w:bottom w:val="single" w:sz="4" w:space="1" w:color="auto"/>
          <w:right w:val="single" w:sz="4" w:space="4" w:color="auto"/>
        </w:pBdr>
        <w:rPr>
          <w:rFonts w:eastAsia="Arial Unicode MS"/>
          <w:color w:val="00B050"/>
          <w:szCs w:val="22"/>
        </w:rPr>
      </w:pPr>
      <w:r w:rsidRPr="00D90ADA">
        <w:rPr>
          <w:rFonts w:eastAsia="Arial Unicode MS"/>
          <w:color w:val="00B050"/>
          <w:szCs w:val="22"/>
        </w:rPr>
        <w:t>The state of the roads and the flooding that had recently occurred in 2016 (leading to a natural disaster declar</w:t>
      </w:r>
      <w:r>
        <w:rPr>
          <w:rFonts w:eastAsia="Arial Unicode MS"/>
          <w:color w:val="00B050"/>
          <w:szCs w:val="22"/>
        </w:rPr>
        <w:t>ation</w:t>
      </w:r>
      <w:r w:rsidRPr="00D90ADA">
        <w:rPr>
          <w:rFonts w:eastAsia="Arial Unicode MS"/>
          <w:color w:val="00B050"/>
          <w:szCs w:val="22"/>
        </w:rPr>
        <w:t xml:space="preserve"> for the </w:t>
      </w:r>
      <w:r>
        <w:rPr>
          <w:rFonts w:eastAsia="Arial Unicode MS"/>
          <w:color w:val="00B050"/>
          <w:szCs w:val="22"/>
        </w:rPr>
        <w:t>Shire</w:t>
      </w:r>
      <w:r w:rsidRPr="00D90ADA">
        <w:rPr>
          <w:rFonts w:eastAsia="Arial Unicode MS"/>
          <w:color w:val="00B050"/>
          <w:szCs w:val="22"/>
        </w:rPr>
        <w:t>) was and is an ongoing concern for the area</w:t>
      </w:r>
      <w:r>
        <w:rPr>
          <w:rFonts w:eastAsia="Arial Unicode MS"/>
          <w:color w:val="00B050"/>
          <w:szCs w:val="22"/>
        </w:rPr>
        <w:t>. W</w:t>
      </w:r>
      <w:r w:rsidRPr="00D90ADA">
        <w:rPr>
          <w:rFonts w:eastAsia="Arial Unicode MS"/>
          <w:color w:val="00B050"/>
          <w:szCs w:val="22"/>
        </w:rPr>
        <w:t xml:space="preserve">ith agriculture being the leading industry for Lockhart </w:t>
      </w:r>
      <w:r>
        <w:rPr>
          <w:rFonts w:eastAsia="Arial Unicode MS"/>
          <w:color w:val="00B050"/>
          <w:szCs w:val="22"/>
        </w:rPr>
        <w:t>Shire i</w:t>
      </w:r>
      <w:r w:rsidRPr="00D90ADA">
        <w:rPr>
          <w:rFonts w:eastAsia="Arial Unicode MS"/>
          <w:color w:val="00B050"/>
          <w:szCs w:val="22"/>
        </w:rPr>
        <w:t>t is imperative to the farming industry to have roads that are maintained and safe for heavy vehicles and that can su</w:t>
      </w:r>
      <w:r>
        <w:rPr>
          <w:rFonts w:eastAsia="Arial Unicode MS"/>
          <w:color w:val="00B050"/>
          <w:szCs w:val="22"/>
        </w:rPr>
        <w:t>stain high volumes of heavy traffic.</w:t>
      </w:r>
    </w:p>
    <w:p w14:paraId="14961797" w14:textId="3C24600F" w:rsidR="00154D97" w:rsidRDefault="00154D97" w:rsidP="00C26F96">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main industry within Lockhart Shire is agriculture, </w:t>
      </w:r>
      <w:r w:rsidRPr="00E738A6">
        <w:rPr>
          <w:color w:val="00B050"/>
        </w:rPr>
        <w:t xml:space="preserve">with </w:t>
      </w:r>
      <w:r w:rsidR="001F1812" w:rsidRPr="00E738A6">
        <w:rPr>
          <w:color w:val="00B050"/>
        </w:rPr>
        <w:t>97</w:t>
      </w:r>
      <w:r w:rsidRPr="00E738A6">
        <w:rPr>
          <w:color w:val="00B050"/>
        </w:rPr>
        <w:t>%</w:t>
      </w:r>
      <w:r>
        <w:rPr>
          <w:color w:val="00B050"/>
        </w:rPr>
        <w:t xml:space="preserve"> of rateable land being farmland. It is vital to the Shire’s farmers that the roads are maintained and safe for heavy vehicle transport.</w:t>
      </w:r>
      <w:r w:rsidR="002E746E">
        <w:rPr>
          <w:color w:val="00B050"/>
        </w:rPr>
        <w:t xml:space="preserve"> As a predominantly grain growing region, a reliable and safe road network is essential in facilitating grain growers in transporting their product to market.</w:t>
      </w:r>
    </w:p>
    <w:p w14:paraId="5B7973E1" w14:textId="35E11F88" w:rsidR="003612AA" w:rsidRDefault="003612AA" w:rsidP="00C26F96">
      <w:pPr>
        <w:pStyle w:val="BodyText"/>
        <w:pBdr>
          <w:top w:val="single" w:sz="4" w:space="1" w:color="auto"/>
          <w:left w:val="single" w:sz="4" w:space="4" w:color="auto"/>
          <w:bottom w:val="single" w:sz="4" w:space="1" w:color="auto"/>
          <w:right w:val="single" w:sz="4" w:space="4" w:color="auto"/>
        </w:pBdr>
        <w:rPr>
          <w:color w:val="00B050"/>
        </w:rPr>
      </w:pPr>
      <w:r>
        <w:rPr>
          <w:color w:val="00B050"/>
        </w:rPr>
        <w:t>The community engagement undertaken for the Community Strategic Plan development and for the SRV during October and November 2016 showed that roads were a key challenge for the Shire. The community aspired to “have reliable and safe roads”, and roads were the community’s top priority.</w:t>
      </w:r>
    </w:p>
    <w:p w14:paraId="18838657" w14:textId="6E023766" w:rsidR="007102B2" w:rsidRDefault="00C25EE7" w:rsidP="00C26F96">
      <w:pPr>
        <w:pStyle w:val="BodyText"/>
        <w:pBdr>
          <w:top w:val="single" w:sz="4" w:space="1" w:color="auto"/>
          <w:left w:val="single" w:sz="4" w:space="4" w:color="auto"/>
          <w:bottom w:val="single" w:sz="4" w:space="1" w:color="auto"/>
          <w:right w:val="single" w:sz="4" w:space="4" w:color="auto"/>
        </w:pBdr>
        <w:rPr>
          <w:color w:val="00B050"/>
        </w:rPr>
      </w:pPr>
      <w:r>
        <w:rPr>
          <w:color w:val="00B050"/>
        </w:rPr>
        <w:lastRenderedPageBreak/>
        <w:t>R</w:t>
      </w:r>
      <w:r w:rsidR="007102B2">
        <w:rPr>
          <w:color w:val="00B050"/>
        </w:rPr>
        <w:t>oads are the highest priority for our community. This is addressed on page 20 of the Community Strategic Plan</w:t>
      </w:r>
      <w:r>
        <w:rPr>
          <w:color w:val="00B050"/>
        </w:rPr>
        <w:t xml:space="preserve"> where a strategy aims to </w:t>
      </w:r>
      <w:r w:rsidRPr="00C25EE7">
        <w:rPr>
          <w:i/>
          <w:color w:val="00B050"/>
        </w:rPr>
        <w:t>“Improve the safety of people on our roads”</w:t>
      </w:r>
      <w:r>
        <w:rPr>
          <w:color w:val="00B050"/>
        </w:rPr>
        <w:t xml:space="preserve">. This is evidenced in </w:t>
      </w:r>
      <w:r w:rsidRPr="00C25EE7">
        <w:rPr>
          <w:color w:val="00B050"/>
          <w:highlight w:val="lightGray"/>
        </w:rPr>
        <w:t>Attachment 1</w:t>
      </w:r>
      <w:r>
        <w:rPr>
          <w:color w:val="00B050"/>
        </w:rPr>
        <w:t>.</w:t>
      </w:r>
    </w:p>
    <w:p w14:paraId="1F10AB28" w14:textId="624B4B9B" w:rsidR="00722948" w:rsidRPr="003612AA" w:rsidRDefault="00722948" w:rsidP="00DA06D8">
      <w:pPr>
        <w:pStyle w:val="BodyText"/>
        <w:pBdr>
          <w:top w:val="single" w:sz="4" w:space="1" w:color="auto"/>
          <w:left w:val="single" w:sz="4" w:space="4" w:color="auto"/>
          <w:bottom w:val="single" w:sz="4" w:space="1" w:color="auto"/>
          <w:right w:val="single" w:sz="4" w:space="4" w:color="auto"/>
        </w:pBdr>
        <w:rPr>
          <w:b/>
          <w:color w:val="00B050"/>
        </w:rPr>
      </w:pPr>
      <w:r w:rsidRPr="003612AA">
        <w:rPr>
          <w:b/>
          <w:color w:val="00B050"/>
        </w:rPr>
        <w:t>Flood mitigation</w:t>
      </w:r>
    </w:p>
    <w:p w14:paraId="352B1342" w14:textId="56920AC2" w:rsidR="003612AA" w:rsidRDefault="003612AA" w:rsidP="003612AA">
      <w:pPr>
        <w:pStyle w:val="BodyText"/>
        <w:pBdr>
          <w:top w:val="single" w:sz="4" w:space="1" w:color="auto"/>
          <w:left w:val="single" w:sz="4" w:space="4" w:color="auto"/>
          <w:bottom w:val="single" w:sz="4" w:space="1" w:color="auto"/>
          <w:right w:val="single" w:sz="4" w:space="4" w:color="auto"/>
        </w:pBdr>
        <w:rPr>
          <w:color w:val="00B050"/>
        </w:rPr>
      </w:pPr>
      <w:r w:rsidRPr="003612AA">
        <w:rPr>
          <w:color w:val="00B050"/>
        </w:rPr>
        <w:t>Following the devastating</w:t>
      </w:r>
      <w:r>
        <w:rPr>
          <w:color w:val="00B050"/>
        </w:rPr>
        <w:t xml:space="preserve"> floods of 2010 and 2012 Council has undertaken Flood Studies of both Lockhart and The Rock townships to understand the mitigation measures required to </w:t>
      </w:r>
      <w:r w:rsidR="001F1812">
        <w:rPr>
          <w:color w:val="00B050"/>
        </w:rPr>
        <w:t xml:space="preserve">minimise </w:t>
      </w:r>
      <w:r>
        <w:rPr>
          <w:color w:val="00B050"/>
        </w:rPr>
        <w:t>flooding re-occurrence. Measures include improved drainage, levee banks, installation of early flood warning equipment, and voluntary purchase of properties in floodway through both towns. The NSW Office of Environment and Heritage will fund the construction works at 6:1 ratio. The implementation of flood mitigation will provide security and reassurance for the residents of Lockhart and The Rock in the event of more flooding.</w:t>
      </w:r>
    </w:p>
    <w:p w14:paraId="3BB38FD1" w14:textId="6BE70FED" w:rsidR="00C25EE7" w:rsidRDefault="00C25EE7" w:rsidP="003612AA">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trauma of major flooding is still present in the psyche of the community and is evidenced by the community engagement findings in the community engagement report in </w:t>
      </w:r>
      <w:r w:rsidRPr="00C25EE7">
        <w:rPr>
          <w:color w:val="00B050"/>
          <w:highlight w:val="lightGray"/>
        </w:rPr>
        <w:t>Attachment 5b</w:t>
      </w:r>
      <w:r>
        <w:rPr>
          <w:color w:val="00B050"/>
        </w:rPr>
        <w:t xml:space="preserve">. Additionally, page 10 of the Community Strategic Plan as evidenced in </w:t>
      </w:r>
      <w:r w:rsidRPr="00C25EE7">
        <w:rPr>
          <w:color w:val="00B050"/>
          <w:highlight w:val="lightGray"/>
        </w:rPr>
        <w:t>Attachment 1</w:t>
      </w:r>
      <w:r>
        <w:rPr>
          <w:color w:val="00B050"/>
        </w:rPr>
        <w:t xml:space="preserve">, shows “natural disasters (floods….)” as a key challenge to achieving the Community Vision 2027. A strategy on page 20 of the Community Strategic Plan, evidenced in </w:t>
      </w:r>
      <w:r w:rsidRPr="00C25EE7">
        <w:rPr>
          <w:color w:val="00B050"/>
          <w:highlight w:val="lightGray"/>
        </w:rPr>
        <w:t>Attachment 1</w:t>
      </w:r>
      <w:r>
        <w:rPr>
          <w:color w:val="00B050"/>
        </w:rPr>
        <w:t xml:space="preserve">, aims to </w:t>
      </w:r>
      <w:r w:rsidRPr="00C25EE7">
        <w:rPr>
          <w:i/>
          <w:color w:val="00B050"/>
        </w:rPr>
        <w:t>“reduce the effects of flooding in our towns and villages”</w:t>
      </w:r>
      <w:r>
        <w:rPr>
          <w:color w:val="00B050"/>
        </w:rPr>
        <w:t>.</w:t>
      </w:r>
    </w:p>
    <w:p w14:paraId="50076221" w14:textId="0E97272A" w:rsidR="00600B21" w:rsidRPr="000E61A4" w:rsidRDefault="000E61A4" w:rsidP="00600B21">
      <w:pPr>
        <w:pStyle w:val="BodyText"/>
        <w:pBdr>
          <w:top w:val="single" w:sz="4" w:space="1" w:color="auto"/>
          <w:left w:val="single" w:sz="4" w:space="4" w:color="auto"/>
          <w:bottom w:val="single" w:sz="4" w:space="1" w:color="auto"/>
          <w:right w:val="single" w:sz="4" w:space="4" w:color="auto"/>
        </w:pBdr>
        <w:rPr>
          <w:b/>
          <w:color w:val="00B050"/>
        </w:rPr>
      </w:pPr>
      <w:r w:rsidRPr="000E61A4">
        <w:rPr>
          <w:b/>
          <w:color w:val="00B050"/>
        </w:rPr>
        <w:t>Flood history</w:t>
      </w:r>
    </w:p>
    <w:p w14:paraId="464C624E"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proofErr w:type="spellStart"/>
      <w:r>
        <w:rPr>
          <w:color w:val="00B050"/>
        </w:rPr>
        <w:t>Brookong</w:t>
      </w:r>
      <w:proofErr w:type="spellEnd"/>
      <w:r>
        <w:rPr>
          <w:color w:val="00B050"/>
        </w:rPr>
        <w:t xml:space="preserve"> Creek at Lockhart has been subjected to numerous flood events since white settlement of the town. Significant flood events causing property inundation are known to have occurred in 1934, 1931, 1974 and 1939 (presented in order of magnitude). However, the March 2012 and October 2010 floods surpassed all previous flood events in terms of both magnitude and damage.</w:t>
      </w:r>
    </w:p>
    <w:p w14:paraId="7B642DC3" w14:textId="4B59ADED"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28BC7573" wp14:editId="60F29318">
            <wp:extent cx="3312216" cy="2457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132" t="43842" r="39721" b="14432"/>
                    <a:stretch/>
                  </pic:blipFill>
                  <pic:spPr bwMode="auto">
                    <a:xfrm>
                      <a:off x="0" y="0"/>
                      <a:ext cx="3316238" cy="2460434"/>
                    </a:xfrm>
                    <a:prstGeom prst="rect">
                      <a:avLst/>
                    </a:prstGeom>
                    <a:ln>
                      <a:noFill/>
                    </a:ln>
                    <a:extLst>
                      <a:ext uri="{53640926-AAD7-44D8-BBD7-CCE9431645EC}">
                        <a14:shadowObscured xmlns:a14="http://schemas.microsoft.com/office/drawing/2010/main"/>
                      </a:ext>
                    </a:extLst>
                  </pic:spPr>
                </pic:pic>
              </a:graphicData>
            </a:graphic>
          </wp:inline>
        </w:drawing>
      </w:r>
      <w:r w:rsidR="00E738A6">
        <w:rPr>
          <w:color w:val="00B050"/>
        </w:rPr>
        <w:br/>
        <w:t>Flooding at Lockhart,</w:t>
      </w:r>
      <w:r w:rsidR="001F1812" w:rsidRPr="00E738A6">
        <w:rPr>
          <w:color w:val="00B050"/>
        </w:rPr>
        <w:t xml:space="preserve"> 2012</w:t>
      </w:r>
    </w:p>
    <w:p w14:paraId="4D3C9377"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Pr>
          <w:color w:val="00B050"/>
        </w:rPr>
        <w:lastRenderedPageBreak/>
        <w:t>The Rock has flooded numerous times causing significant damage to low-lying areas of the community. Overtopping of Burkes Creek is a rare occurrence with most of the observed flooding problems being caused by overland flooding, especially runoff from Flowerpot Hill.</w:t>
      </w:r>
      <w:r w:rsidRPr="009447D2">
        <w:rPr>
          <w:color w:val="00B050"/>
        </w:rPr>
        <w:t xml:space="preserve"> </w:t>
      </w:r>
      <w:r>
        <w:rPr>
          <w:color w:val="00B050"/>
        </w:rPr>
        <w:t>The March 2012 and October 2010 floods surpassed all previous flood events in terms of both magnitude and damage, with the next most significant flood event in 1931. Other recorded flooding events in The Rock include January and February 2011, December 2010, March 2010, January 2000, December 1992, April 1989, December 1988, January 1974, March 1955, February 1939, January 1934, June 1931, February 1928, February 1927, 1912, and 1891. Burkes Creek is an ungauged stream, so no continuous, quantitative record of historic flood heights in available.</w:t>
      </w:r>
    </w:p>
    <w:p w14:paraId="27F21F5D" w14:textId="0A9357DC"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5501E326" wp14:editId="44740411">
            <wp:extent cx="3409657" cy="2638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897" t="26003" r="33484" b="15038"/>
                    <a:stretch/>
                  </pic:blipFill>
                  <pic:spPr bwMode="auto">
                    <a:xfrm>
                      <a:off x="0" y="0"/>
                      <a:ext cx="3412198" cy="2640391"/>
                    </a:xfrm>
                    <a:prstGeom prst="rect">
                      <a:avLst/>
                    </a:prstGeom>
                    <a:ln>
                      <a:noFill/>
                    </a:ln>
                    <a:extLst>
                      <a:ext uri="{53640926-AAD7-44D8-BBD7-CCE9431645EC}">
                        <a14:shadowObscured xmlns:a14="http://schemas.microsoft.com/office/drawing/2010/main"/>
                      </a:ext>
                    </a:extLst>
                  </pic:spPr>
                </pic:pic>
              </a:graphicData>
            </a:graphic>
          </wp:inline>
        </w:drawing>
      </w:r>
      <w:r>
        <w:rPr>
          <w:color w:val="00B050"/>
        </w:rPr>
        <w:br/>
        <w:t>Flooding at The Rock</w:t>
      </w:r>
      <w:r w:rsidRPr="00E738A6">
        <w:rPr>
          <w:color w:val="00B050"/>
        </w:rPr>
        <w:t>,</w:t>
      </w:r>
      <w:r w:rsidR="001F1812" w:rsidRPr="00E738A6">
        <w:rPr>
          <w:color w:val="00B050"/>
        </w:rPr>
        <w:t xml:space="preserve"> 2012</w:t>
      </w:r>
    </w:p>
    <w:p w14:paraId="0EA9F22E" w14:textId="77777777" w:rsidR="00600B21" w:rsidRDefault="00600B21" w:rsidP="00600B21">
      <w:pPr>
        <w:pStyle w:val="BodyText"/>
        <w:pBdr>
          <w:top w:val="single" w:sz="4" w:space="1" w:color="auto"/>
          <w:left w:val="single" w:sz="4" w:space="4" w:color="auto"/>
          <w:bottom w:val="single" w:sz="4" w:space="1" w:color="auto"/>
          <w:right w:val="single" w:sz="4" w:space="4" w:color="auto"/>
        </w:pBdr>
        <w:rPr>
          <w:color w:val="00B050"/>
        </w:rPr>
      </w:pPr>
      <w:r w:rsidRPr="006C0468">
        <w:rPr>
          <w:color w:val="00B050"/>
          <w:u w:val="single"/>
        </w:rPr>
        <w:t>More information</w:t>
      </w:r>
      <w:r>
        <w:rPr>
          <w:color w:val="00B050"/>
        </w:rPr>
        <w:t xml:space="preserve"> on flooding studies in Lockhart Shire can be found at </w:t>
      </w:r>
      <w:hyperlink r:id="rId37" w:history="1">
        <w:r w:rsidRPr="000E327A">
          <w:rPr>
            <w:rStyle w:val="Hyperlink"/>
          </w:rPr>
          <w:t>http://www.lockhart.nsw.gov.au/environment/flood-study.aspx</w:t>
        </w:r>
      </w:hyperlink>
      <w:r>
        <w:rPr>
          <w:color w:val="00B050"/>
        </w:rPr>
        <w:t>.</w:t>
      </w:r>
    </w:p>
    <w:p w14:paraId="066FEE56" w14:textId="71B63F81" w:rsidR="00AA7830" w:rsidRPr="00DB2493" w:rsidRDefault="00182E21" w:rsidP="00DA06D8">
      <w:pPr>
        <w:pStyle w:val="BodyText"/>
        <w:pBdr>
          <w:top w:val="single" w:sz="4" w:space="1" w:color="auto"/>
          <w:left w:val="single" w:sz="4" w:space="4" w:color="auto"/>
          <w:bottom w:val="single" w:sz="4" w:space="1" w:color="auto"/>
          <w:right w:val="single" w:sz="4" w:space="4" w:color="auto"/>
        </w:pBdr>
        <w:rPr>
          <w:b/>
          <w:color w:val="00B050"/>
          <w:u w:val="single"/>
        </w:rPr>
      </w:pPr>
      <w:r w:rsidRPr="00DB2493">
        <w:rPr>
          <w:b/>
          <w:color w:val="00B050"/>
          <w:u w:val="single"/>
        </w:rPr>
        <w:t>THE DECISION TO SEEK HIGHER REVENUES ABOVE THE RATE PEG AND OPTIONS EXPLORED</w:t>
      </w:r>
    </w:p>
    <w:p w14:paraId="27B81000" w14:textId="319E0F09" w:rsidR="00875472" w:rsidRPr="00DB2493" w:rsidRDefault="00875472" w:rsidP="00875472">
      <w:pPr>
        <w:pStyle w:val="BodyText"/>
        <w:pBdr>
          <w:top w:val="single" w:sz="4" w:space="1" w:color="auto"/>
          <w:left w:val="single" w:sz="4" w:space="4" w:color="auto"/>
          <w:bottom w:val="single" w:sz="4" w:space="1" w:color="auto"/>
          <w:right w:val="single" w:sz="4" w:space="4" w:color="auto"/>
        </w:pBdr>
        <w:rPr>
          <w:color w:val="00B050"/>
        </w:rPr>
      </w:pPr>
      <w:r w:rsidRPr="00DB2493">
        <w:rPr>
          <w:color w:val="00B050"/>
        </w:rPr>
        <w:t>Given that this project contains smaller project components, this question has been addressed by the project components of (a) increasing Own Source Revenue, (b) refurbishing swimming pools, (c) flood mitigation works, and (d) road renewal.</w:t>
      </w:r>
    </w:p>
    <w:p w14:paraId="34D8DC35" w14:textId="1AD598AF" w:rsidR="00875472" w:rsidRPr="00DB2493" w:rsidRDefault="00875472" w:rsidP="00875472">
      <w:pPr>
        <w:pStyle w:val="BodyText"/>
        <w:pBdr>
          <w:top w:val="single" w:sz="4" w:space="1" w:color="auto"/>
          <w:left w:val="single" w:sz="4" w:space="4" w:color="auto"/>
          <w:bottom w:val="single" w:sz="4" w:space="1" w:color="auto"/>
          <w:right w:val="single" w:sz="4" w:space="4" w:color="auto"/>
        </w:pBdr>
        <w:rPr>
          <w:b/>
          <w:color w:val="00B050"/>
        </w:rPr>
      </w:pPr>
      <w:r w:rsidRPr="00DB2493">
        <w:rPr>
          <w:b/>
          <w:color w:val="00B050"/>
        </w:rPr>
        <w:t>Increasing Own Source Revenue</w:t>
      </w:r>
    </w:p>
    <w:p w14:paraId="77ABC11B" w14:textId="3E257F15" w:rsidR="006372E0" w:rsidRPr="00DB2493" w:rsidRDefault="006372E0" w:rsidP="006372E0">
      <w:pPr>
        <w:pStyle w:val="BodyText"/>
        <w:pBdr>
          <w:top w:val="single" w:sz="4" w:space="1" w:color="auto"/>
          <w:left w:val="single" w:sz="4" w:space="4" w:color="auto"/>
          <w:bottom w:val="single" w:sz="4" w:space="1" w:color="auto"/>
          <w:right w:val="single" w:sz="4" w:space="4" w:color="auto"/>
        </w:pBdr>
        <w:rPr>
          <w:color w:val="00B050"/>
        </w:rPr>
      </w:pPr>
      <w:r w:rsidRPr="00DB2493">
        <w:rPr>
          <w:color w:val="00B050"/>
        </w:rPr>
        <w:t>Through the FFF process Council identified that it must increase its Own Source Revenue (OSR). The only three options which were considered reasonable to pursue were:</w:t>
      </w:r>
    </w:p>
    <w:p w14:paraId="131C0DF7" w14:textId="5CD107B5" w:rsidR="006372E0" w:rsidRPr="00DB2493" w:rsidRDefault="006372E0" w:rsidP="006372E0">
      <w:pPr>
        <w:pStyle w:val="BodyText"/>
        <w:numPr>
          <w:ilvl w:val="0"/>
          <w:numId w:val="29"/>
        </w:numPr>
        <w:pBdr>
          <w:top w:val="single" w:sz="4" w:space="1" w:color="auto"/>
          <w:left w:val="single" w:sz="4" w:space="4" w:color="auto"/>
          <w:bottom w:val="single" w:sz="4" w:space="1" w:color="auto"/>
          <w:right w:val="single" w:sz="4" w:space="4" w:color="auto"/>
        </w:pBdr>
        <w:jc w:val="left"/>
        <w:rPr>
          <w:color w:val="00B050"/>
        </w:rPr>
      </w:pPr>
      <w:r w:rsidRPr="00DB2493">
        <w:rPr>
          <w:color w:val="00B050"/>
        </w:rPr>
        <w:t>Increase rates</w:t>
      </w:r>
      <w:r w:rsidR="009631AD" w:rsidRPr="00DB2493">
        <w:rPr>
          <w:color w:val="00B050"/>
        </w:rPr>
        <w:t>;</w:t>
      </w:r>
    </w:p>
    <w:p w14:paraId="36507899" w14:textId="359158A6" w:rsidR="006372E0" w:rsidRPr="00DB2493" w:rsidRDefault="006372E0" w:rsidP="006372E0">
      <w:pPr>
        <w:pStyle w:val="BodyText"/>
        <w:numPr>
          <w:ilvl w:val="0"/>
          <w:numId w:val="29"/>
        </w:numPr>
        <w:pBdr>
          <w:top w:val="single" w:sz="4" w:space="1" w:color="auto"/>
          <w:left w:val="single" w:sz="4" w:space="4" w:color="auto"/>
          <w:bottom w:val="single" w:sz="4" w:space="1" w:color="auto"/>
          <w:right w:val="single" w:sz="4" w:space="4" w:color="auto"/>
        </w:pBdr>
        <w:jc w:val="left"/>
        <w:rPr>
          <w:color w:val="00B050"/>
        </w:rPr>
      </w:pPr>
      <w:r w:rsidRPr="00DB2493">
        <w:rPr>
          <w:color w:val="00B050"/>
        </w:rPr>
        <w:lastRenderedPageBreak/>
        <w:t xml:space="preserve">Increase other revenue, </w:t>
      </w:r>
      <w:proofErr w:type="spellStart"/>
      <w:r w:rsidRPr="00DB2493">
        <w:rPr>
          <w:color w:val="00B050"/>
        </w:rPr>
        <w:t>ie</w:t>
      </w:r>
      <w:proofErr w:type="spellEnd"/>
      <w:r w:rsidRPr="00DB2493">
        <w:rPr>
          <w:color w:val="00B050"/>
        </w:rPr>
        <w:t>. External contracting for works;</w:t>
      </w:r>
      <w:r w:rsidR="009631AD" w:rsidRPr="00DB2493">
        <w:rPr>
          <w:color w:val="00B050"/>
        </w:rPr>
        <w:t xml:space="preserve"> and</w:t>
      </w:r>
    </w:p>
    <w:p w14:paraId="482F6471" w14:textId="070465A8" w:rsidR="006372E0" w:rsidRPr="00DB2493" w:rsidRDefault="006372E0" w:rsidP="006372E0">
      <w:pPr>
        <w:pStyle w:val="BodyText"/>
        <w:numPr>
          <w:ilvl w:val="0"/>
          <w:numId w:val="29"/>
        </w:numPr>
        <w:pBdr>
          <w:top w:val="single" w:sz="4" w:space="1" w:color="auto"/>
          <w:left w:val="single" w:sz="4" w:space="4" w:color="auto"/>
          <w:bottom w:val="single" w:sz="4" w:space="1" w:color="auto"/>
          <w:right w:val="single" w:sz="4" w:space="4" w:color="auto"/>
        </w:pBdr>
        <w:jc w:val="left"/>
        <w:rPr>
          <w:color w:val="00B050"/>
        </w:rPr>
      </w:pPr>
      <w:r w:rsidRPr="00DB2493">
        <w:rPr>
          <w:color w:val="00B050"/>
        </w:rPr>
        <w:t>A combination of the two.</w:t>
      </w:r>
    </w:p>
    <w:p w14:paraId="735817C3" w14:textId="07B05370" w:rsidR="00A64C48" w:rsidRPr="00DB2493" w:rsidRDefault="00A64C48" w:rsidP="00A64C48">
      <w:pPr>
        <w:pStyle w:val="BodyText"/>
        <w:pBdr>
          <w:top w:val="single" w:sz="4" w:space="1" w:color="auto"/>
          <w:left w:val="single" w:sz="4" w:space="4" w:color="auto"/>
          <w:bottom w:val="single" w:sz="4" w:space="1" w:color="auto"/>
          <w:right w:val="single" w:sz="4" w:space="4" w:color="auto"/>
        </w:pBdr>
        <w:rPr>
          <w:color w:val="00B050"/>
        </w:rPr>
      </w:pPr>
      <w:r w:rsidRPr="00DB2493">
        <w:rPr>
          <w:color w:val="00B050"/>
        </w:rPr>
        <w:t>After considering numerous different financial models including consideration of the ability to pay by ratepayers, Council planned for a series of consultation activities across the Shire as noted earlier in this section. Together with the community, it was decided that remaining as a financially sustainable independent Rural Council was important enough to justify a potential special variation to rates.</w:t>
      </w:r>
    </w:p>
    <w:p w14:paraId="127DAB09" w14:textId="45F5191A" w:rsidR="00A64C48" w:rsidRPr="00DB2493" w:rsidRDefault="00A64C48" w:rsidP="00A64C48">
      <w:pPr>
        <w:pStyle w:val="BodyText"/>
        <w:pBdr>
          <w:top w:val="single" w:sz="4" w:space="1" w:color="auto"/>
          <w:left w:val="single" w:sz="4" w:space="4" w:color="auto"/>
          <w:bottom w:val="single" w:sz="4" w:space="1" w:color="auto"/>
          <w:right w:val="single" w:sz="4" w:space="4" w:color="auto"/>
        </w:pBdr>
        <w:rPr>
          <w:color w:val="00B050"/>
        </w:rPr>
      </w:pPr>
      <w:r w:rsidRPr="00DB2493">
        <w:rPr>
          <w:color w:val="00B050"/>
        </w:rPr>
        <w:t>External contracting was pursued as a new source of Own Source Revenue, and a potential expected revenue of $</w:t>
      </w:r>
      <w:r w:rsidR="00875472" w:rsidRPr="00DB2493">
        <w:rPr>
          <w:color w:val="00B050"/>
        </w:rPr>
        <w:t>350,000 has</w:t>
      </w:r>
      <w:r w:rsidRPr="00DB2493">
        <w:rPr>
          <w:color w:val="00B050"/>
        </w:rPr>
        <w:t xml:space="preserve"> been factored into the LTFP (</w:t>
      </w:r>
      <w:r w:rsidRPr="00DB2493">
        <w:rPr>
          <w:color w:val="00B050"/>
          <w:highlight w:val="lightGray"/>
        </w:rPr>
        <w:t>Attachment 3</w:t>
      </w:r>
      <w:r w:rsidRPr="00DB2493">
        <w:rPr>
          <w:color w:val="00B050"/>
        </w:rPr>
        <w:t>).</w:t>
      </w:r>
    </w:p>
    <w:p w14:paraId="77435199" w14:textId="68FA760C" w:rsidR="00D96D08" w:rsidRPr="00DB2493" w:rsidRDefault="00D96D08" w:rsidP="00A64C48">
      <w:pPr>
        <w:pStyle w:val="BodyText"/>
        <w:pBdr>
          <w:top w:val="single" w:sz="4" w:space="1" w:color="auto"/>
          <w:left w:val="single" w:sz="4" w:space="4" w:color="auto"/>
          <w:bottom w:val="single" w:sz="4" w:space="1" w:color="auto"/>
          <w:right w:val="single" w:sz="4" w:space="4" w:color="auto"/>
        </w:pBdr>
        <w:rPr>
          <w:b/>
          <w:color w:val="00B050"/>
        </w:rPr>
      </w:pPr>
      <w:r w:rsidRPr="00DB2493">
        <w:rPr>
          <w:b/>
          <w:color w:val="00B050"/>
        </w:rPr>
        <w:t>Refurbishing swimming pools</w:t>
      </w:r>
    </w:p>
    <w:p w14:paraId="71003913" w14:textId="77777777" w:rsidR="00B548AE" w:rsidRPr="00DB2493" w:rsidRDefault="00BA124B" w:rsidP="00A64C48">
      <w:pPr>
        <w:pStyle w:val="BodyText"/>
        <w:pBdr>
          <w:top w:val="single" w:sz="4" w:space="1" w:color="auto"/>
          <w:left w:val="single" w:sz="4" w:space="4" w:color="auto"/>
          <w:bottom w:val="single" w:sz="4" w:space="1" w:color="auto"/>
          <w:right w:val="single" w:sz="4" w:space="4" w:color="auto"/>
        </w:pBdr>
        <w:rPr>
          <w:color w:val="00B050"/>
        </w:rPr>
      </w:pPr>
      <w:r w:rsidRPr="00DB2493">
        <w:rPr>
          <w:color w:val="00B050"/>
        </w:rPr>
        <w:t>The</w:t>
      </w:r>
      <w:r w:rsidR="00B548AE" w:rsidRPr="00DB2493">
        <w:rPr>
          <w:color w:val="00B050"/>
        </w:rPr>
        <w:t>re were three main</w:t>
      </w:r>
      <w:r w:rsidRPr="00DB2493">
        <w:rPr>
          <w:color w:val="00B050"/>
        </w:rPr>
        <w:t xml:space="preserve"> options explored </w:t>
      </w:r>
      <w:r w:rsidR="00B548AE" w:rsidRPr="00DB2493">
        <w:rPr>
          <w:color w:val="00B050"/>
        </w:rPr>
        <w:t>in relation to the Lockhart and The Rock swimming pools, which were:</w:t>
      </w:r>
    </w:p>
    <w:p w14:paraId="0D0B1640" w14:textId="182AF5B9" w:rsidR="00B548AE" w:rsidRPr="00DB2493" w:rsidRDefault="00DB2493" w:rsidP="00DB2493">
      <w:pPr>
        <w:pStyle w:val="BodyText"/>
        <w:numPr>
          <w:ilvl w:val="0"/>
          <w:numId w:val="45"/>
        </w:numPr>
        <w:pBdr>
          <w:top w:val="single" w:sz="4" w:space="1" w:color="auto"/>
          <w:left w:val="single" w:sz="4" w:space="4" w:color="auto"/>
          <w:bottom w:val="single" w:sz="4" w:space="1" w:color="auto"/>
          <w:right w:val="single" w:sz="4" w:space="4" w:color="auto"/>
        </w:pBdr>
        <w:rPr>
          <w:color w:val="00B050"/>
        </w:rPr>
      </w:pPr>
      <w:r>
        <w:rPr>
          <w:color w:val="00B050"/>
        </w:rPr>
        <w:t xml:space="preserve">1. </w:t>
      </w:r>
      <w:r w:rsidR="00B548AE" w:rsidRPr="00DB2493">
        <w:rPr>
          <w:color w:val="00B050"/>
        </w:rPr>
        <w:t>Decrease or cease</w:t>
      </w:r>
      <w:r w:rsidR="00A64C48" w:rsidRPr="00DB2493">
        <w:rPr>
          <w:color w:val="00B050"/>
        </w:rPr>
        <w:t xml:space="preserve"> service p</w:t>
      </w:r>
      <w:r w:rsidRPr="00DB2493">
        <w:rPr>
          <w:color w:val="00B050"/>
        </w:rPr>
        <w:t>rovision;</w:t>
      </w:r>
    </w:p>
    <w:p w14:paraId="6E9F1335" w14:textId="53877EAE" w:rsidR="00B548AE" w:rsidRPr="00DB2493" w:rsidRDefault="00DB2493" w:rsidP="00DB2493">
      <w:pPr>
        <w:pStyle w:val="BodyText"/>
        <w:numPr>
          <w:ilvl w:val="0"/>
          <w:numId w:val="45"/>
        </w:numPr>
        <w:pBdr>
          <w:top w:val="single" w:sz="4" w:space="1" w:color="auto"/>
          <w:left w:val="single" w:sz="4" w:space="4" w:color="auto"/>
          <w:bottom w:val="single" w:sz="4" w:space="1" w:color="auto"/>
          <w:right w:val="single" w:sz="4" w:space="4" w:color="auto"/>
        </w:pBdr>
        <w:rPr>
          <w:color w:val="00B050"/>
        </w:rPr>
      </w:pPr>
      <w:r>
        <w:rPr>
          <w:color w:val="00B050"/>
        </w:rPr>
        <w:t xml:space="preserve">2. </w:t>
      </w:r>
      <w:r w:rsidR="00B548AE" w:rsidRPr="00DB2493">
        <w:rPr>
          <w:color w:val="00B050"/>
        </w:rPr>
        <w:t>Undertake immediate ‘patching’ works to extend the effective asset life by 10 to 15 years; and</w:t>
      </w:r>
    </w:p>
    <w:p w14:paraId="798F9349" w14:textId="09F290F1" w:rsidR="00B548AE" w:rsidRPr="00DB2493" w:rsidRDefault="00DB2493" w:rsidP="00DB2493">
      <w:pPr>
        <w:pStyle w:val="BodyText"/>
        <w:numPr>
          <w:ilvl w:val="0"/>
          <w:numId w:val="45"/>
        </w:numPr>
        <w:pBdr>
          <w:top w:val="single" w:sz="4" w:space="1" w:color="auto"/>
          <w:left w:val="single" w:sz="4" w:space="4" w:color="auto"/>
          <w:bottom w:val="single" w:sz="4" w:space="1" w:color="auto"/>
          <w:right w:val="single" w:sz="4" w:space="4" w:color="auto"/>
        </w:pBdr>
        <w:rPr>
          <w:color w:val="00B050"/>
        </w:rPr>
      </w:pPr>
      <w:r>
        <w:rPr>
          <w:color w:val="00B050"/>
        </w:rPr>
        <w:t xml:space="preserve">3. </w:t>
      </w:r>
      <w:r w:rsidR="00B548AE" w:rsidRPr="00DB2493">
        <w:rPr>
          <w:color w:val="00B050"/>
        </w:rPr>
        <w:t xml:space="preserve">Refurbish </w:t>
      </w:r>
      <w:r w:rsidRPr="00DB2493">
        <w:rPr>
          <w:color w:val="00B050"/>
        </w:rPr>
        <w:t>the pools.</w:t>
      </w:r>
    </w:p>
    <w:p w14:paraId="1D0C5B2D" w14:textId="0F3CB348" w:rsidR="00DB2493" w:rsidRDefault="00DB2493" w:rsidP="00A64C48">
      <w:pPr>
        <w:pStyle w:val="BodyText"/>
        <w:pBdr>
          <w:top w:val="single" w:sz="4" w:space="1" w:color="auto"/>
          <w:left w:val="single" w:sz="4" w:space="4" w:color="auto"/>
          <w:bottom w:val="single" w:sz="4" w:space="1" w:color="auto"/>
          <w:right w:val="single" w:sz="4" w:space="4" w:color="auto"/>
        </w:pBdr>
        <w:rPr>
          <w:color w:val="00B050"/>
        </w:rPr>
      </w:pPr>
      <w:r>
        <w:rPr>
          <w:color w:val="00B050"/>
        </w:rPr>
        <w:t>All three options were explored with the community. There is strong community need to maintain current levels of service in relation to both swimming pools. The ‘patching’ works would not provide a strong cost-value benefit to Council and was not considered feasible to pursue.</w:t>
      </w:r>
    </w:p>
    <w:p w14:paraId="26B68E00" w14:textId="244181A9" w:rsidR="00F94C83" w:rsidRDefault="00F94C83" w:rsidP="00A64C48">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Detail on levels of service are provided in </w:t>
      </w:r>
      <w:r w:rsidRPr="00F94C83">
        <w:rPr>
          <w:color w:val="00B050"/>
          <w:highlight w:val="lightGray"/>
        </w:rPr>
        <w:t>Attachment 15</w:t>
      </w:r>
      <w:r>
        <w:rPr>
          <w:color w:val="00B050"/>
        </w:rPr>
        <w:t xml:space="preserve">. </w:t>
      </w:r>
    </w:p>
    <w:p w14:paraId="073CA381" w14:textId="77777777" w:rsidR="006E1B6E" w:rsidRPr="006E1B6E" w:rsidRDefault="006E1B6E" w:rsidP="006E1B6E">
      <w:pPr>
        <w:pStyle w:val="BodyText"/>
        <w:pBdr>
          <w:top w:val="single" w:sz="4" w:space="1" w:color="auto"/>
          <w:left w:val="single" w:sz="4" w:space="4" w:color="auto"/>
          <w:bottom w:val="single" w:sz="4" w:space="1" w:color="auto"/>
          <w:right w:val="single" w:sz="4" w:space="4" w:color="auto"/>
        </w:pBdr>
        <w:jc w:val="left"/>
        <w:rPr>
          <w:b/>
          <w:color w:val="00B050"/>
        </w:rPr>
      </w:pPr>
      <w:r w:rsidRPr="006E1B6E">
        <w:rPr>
          <w:b/>
          <w:color w:val="00B050"/>
        </w:rPr>
        <w:t>Flood mitigation works</w:t>
      </w:r>
    </w:p>
    <w:p w14:paraId="3C5948C8" w14:textId="77777777" w:rsidR="006E1B6E" w:rsidRPr="006E1B6E" w:rsidRDefault="006E1B6E" w:rsidP="006E1B6E">
      <w:pPr>
        <w:pStyle w:val="BodyText"/>
        <w:pBdr>
          <w:top w:val="single" w:sz="4" w:space="1" w:color="auto"/>
          <w:left w:val="single" w:sz="4" w:space="4" w:color="auto"/>
          <w:bottom w:val="single" w:sz="4" w:space="1" w:color="auto"/>
          <w:right w:val="single" w:sz="4" w:space="4" w:color="auto"/>
        </w:pBdr>
        <w:jc w:val="left"/>
        <w:rPr>
          <w:color w:val="00B050"/>
        </w:rPr>
      </w:pPr>
      <w:r w:rsidRPr="006E1B6E">
        <w:rPr>
          <w:color w:val="00B050"/>
        </w:rPr>
        <w:t>Following the largest floods on record in 2010 &amp; 2012 Council commissioned, in conjunction with Office Environment &amp; Heritage (OEH), Flood Studies of both Lockhart &amp; The Rock. These studies determined the exact extent and how the flooding occurred. Following the Flood Studies, further studies were undertaken to develop Flood Risk Study &amp; Management Plan which explored in fine detail measures that could be employed to mitigate the impact of flooding in Lockhart and The Rock. This process was completed in July 2014, thereafter detailed design works were undertaken of the recommended mitigation measures. Final designs we adopted by Council, following assessment by OEH and community consultation, in July 2016. These designs are the flood mitigation works that are to be constructed as part of this application.</w:t>
      </w:r>
    </w:p>
    <w:p w14:paraId="4849EDFB" w14:textId="77777777" w:rsidR="006E1B6E" w:rsidRPr="006E1B6E" w:rsidRDefault="006E1B6E" w:rsidP="006E1B6E">
      <w:pPr>
        <w:pStyle w:val="BodyText"/>
        <w:pBdr>
          <w:top w:val="single" w:sz="4" w:space="1" w:color="auto"/>
          <w:left w:val="single" w:sz="4" w:space="4" w:color="auto"/>
          <w:bottom w:val="single" w:sz="4" w:space="1" w:color="auto"/>
          <w:right w:val="single" w:sz="4" w:space="4" w:color="auto"/>
        </w:pBdr>
        <w:jc w:val="left"/>
        <w:rPr>
          <w:b/>
          <w:color w:val="00B050"/>
        </w:rPr>
      </w:pPr>
      <w:r w:rsidRPr="006E1B6E">
        <w:rPr>
          <w:b/>
          <w:color w:val="00B050"/>
        </w:rPr>
        <w:lastRenderedPageBreak/>
        <w:t>Road renewal</w:t>
      </w:r>
    </w:p>
    <w:p w14:paraId="573BA168" w14:textId="77777777" w:rsidR="006E1B6E" w:rsidRDefault="006E1B6E" w:rsidP="006E1B6E">
      <w:pPr>
        <w:pStyle w:val="BodyText"/>
        <w:pBdr>
          <w:top w:val="single" w:sz="4" w:space="1" w:color="auto"/>
          <w:left w:val="single" w:sz="4" w:space="4" w:color="auto"/>
          <w:bottom w:val="single" w:sz="4" w:space="1" w:color="auto"/>
          <w:right w:val="single" w:sz="4" w:space="4" w:color="auto"/>
        </w:pBdr>
        <w:jc w:val="left"/>
        <w:rPr>
          <w:color w:val="00B050"/>
        </w:rPr>
      </w:pPr>
      <w:r>
        <w:rPr>
          <w:color w:val="00B050"/>
        </w:rPr>
        <w:t>Council’s road network suffered significant damage and deterioration following the wet winter/spring in 2016. During the minor flooding and wet conditions Council staff undertook patching works to minimise the effect of the inclement weather. Lockhart Shire Council assessed the damage and deterioration once conditions improved and was declared Natural Disaster LGA in mid-November 2016. Council undertook tender for heavy patching of damaged pavement and subsequently engaged a contractor to undertake works that is claimable under the natural disaster declaration. Council is now left with renewing the deteriorated pavements of the road network following the patching works and this is what forms part of this application.</w:t>
      </w:r>
    </w:p>
    <w:p w14:paraId="61F77B3D" w14:textId="491D0EC3" w:rsidR="00432335" w:rsidRPr="0075350E" w:rsidRDefault="00182E21" w:rsidP="00DA06D8">
      <w:pPr>
        <w:pStyle w:val="BodyText"/>
        <w:pBdr>
          <w:top w:val="single" w:sz="4" w:space="1" w:color="auto"/>
          <w:left w:val="single" w:sz="4" w:space="4" w:color="auto"/>
          <w:bottom w:val="single" w:sz="4" w:space="1" w:color="auto"/>
          <w:right w:val="single" w:sz="4" w:space="4" w:color="auto"/>
        </w:pBdr>
        <w:rPr>
          <w:b/>
          <w:color w:val="00B050"/>
          <w:u w:val="single"/>
        </w:rPr>
      </w:pPr>
      <w:r w:rsidRPr="0075350E">
        <w:rPr>
          <w:b/>
          <w:color w:val="00B050"/>
          <w:u w:val="single"/>
        </w:rPr>
        <w:t xml:space="preserve">WHY THE SPECIAL VARIATION IS THE MOST APPROPRIATE </w:t>
      </w:r>
      <w:r w:rsidR="00C26F96" w:rsidRPr="0075350E">
        <w:rPr>
          <w:b/>
          <w:color w:val="00B050"/>
          <w:u w:val="single"/>
        </w:rPr>
        <w:t>OPTION?</w:t>
      </w:r>
    </w:p>
    <w:p w14:paraId="668E5E58" w14:textId="6B65F9EB" w:rsidR="00EA5819" w:rsidRPr="0049386B" w:rsidRDefault="00321955" w:rsidP="00EA5819">
      <w:pPr>
        <w:pStyle w:val="BodyText"/>
        <w:pBdr>
          <w:top w:val="single" w:sz="4" w:space="1" w:color="auto"/>
          <w:left w:val="single" w:sz="4" w:space="4" w:color="auto"/>
          <w:bottom w:val="single" w:sz="4" w:space="1" w:color="auto"/>
          <w:right w:val="single" w:sz="4" w:space="4" w:color="auto"/>
        </w:pBdr>
        <w:rPr>
          <w:color w:val="00B050"/>
        </w:rPr>
      </w:pPr>
      <w:r w:rsidRPr="0049386B">
        <w:rPr>
          <w:color w:val="00B050"/>
        </w:rPr>
        <w:t>Council’s preferred option is based on SRV scenario 2 as it</w:t>
      </w:r>
      <w:r w:rsidR="0049386B" w:rsidRPr="0049386B">
        <w:rPr>
          <w:color w:val="00B050"/>
        </w:rPr>
        <w:t xml:space="preserve"> provides a responsible solution to enable the projects to proceed. While SRV Scenario 1 will still see the projects proceed, this model does place additional load on reserves and requires extra borrowings. The Baseline Scenario will only enable $2M to be spent on the two pools for another 10 to 15 years. The Baseline Scenario also will not provide the most efficient use of council resources as there will be more significant funds to be spent on the pools after the 10 to 15 years. Council</w:t>
      </w:r>
      <w:r w:rsidRPr="0049386B">
        <w:rPr>
          <w:color w:val="00B050"/>
        </w:rPr>
        <w:t xml:space="preserve"> does not have the financial resources available to complete such large capital projects by itself as is outlined in the base case scenario of the LTFP. </w:t>
      </w:r>
    </w:p>
    <w:p w14:paraId="1F5384C8" w14:textId="172C368F" w:rsidR="00321955" w:rsidRDefault="004E1170" w:rsidP="00EA5819">
      <w:pPr>
        <w:pStyle w:val="BodyText"/>
        <w:pBdr>
          <w:top w:val="single" w:sz="4" w:space="1" w:color="auto"/>
          <w:left w:val="single" w:sz="4" w:space="4" w:color="auto"/>
          <w:bottom w:val="single" w:sz="4" w:space="1" w:color="auto"/>
          <w:right w:val="single" w:sz="4" w:space="4" w:color="auto"/>
        </w:pBdr>
        <w:rPr>
          <w:color w:val="00B050"/>
          <w:highlight w:val="yellow"/>
        </w:rPr>
      </w:pPr>
      <w:r>
        <w:rPr>
          <w:rFonts w:ascii="Helvetica" w:hAnsi="Helvetica" w:cs="Helvetica"/>
          <w:noProof/>
        </w:rPr>
        <w:drawing>
          <wp:inline distT="0" distB="0" distL="0" distR="0" wp14:anchorId="11C3F67B" wp14:editId="3E427917">
            <wp:extent cx="5040630" cy="5366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536671"/>
                    </a:xfrm>
                    <a:prstGeom prst="rect">
                      <a:avLst/>
                    </a:prstGeom>
                    <a:noFill/>
                    <a:ln>
                      <a:noFill/>
                    </a:ln>
                  </pic:spPr>
                </pic:pic>
              </a:graphicData>
            </a:graphic>
          </wp:inline>
        </w:drawing>
      </w:r>
    </w:p>
    <w:p w14:paraId="6219BE7A" w14:textId="75B762B0" w:rsidR="00321955" w:rsidRPr="00C10535" w:rsidRDefault="00321955" w:rsidP="00EA5819">
      <w:pPr>
        <w:pStyle w:val="BodyText"/>
        <w:pBdr>
          <w:top w:val="single" w:sz="4" w:space="1" w:color="auto"/>
          <w:left w:val="single" w:sz="4" w:space="4" w:color="auto"/>
          <w:bottom w:val="single" w:sz="4" w:space="1" w:color="auto"/>
          <w:right w:val="single" w:sz="4" w:space="4" w:color="auto"/>
        </w:pBdr>
        <w:rPr>
          <w:color w:val="00B050"/>
        </w:rPr>
      </w:pPr>
      <w:r w:rsidRPr="00C10535">
        <w:rPr>
          <w:color w:val="00B050"/>
        </w:rPr>
        <w:t>As part of Council’s FFF Improvement proposal, one of the key strategies was to maintain financial sustainability be seeking a Special Rate Variation. The proposed Special Rate Variation of 4.6% cumulative over 7 years to raise $1.749M will increase Own Source Revenue, and be applied to the refurbishment of the Lockhart and The Rock swimming pools, flood mitigation and road restoration works.</w:t>
      </w:r>
    </w:p>
    <w:p w14:paraId="380ED95B" w14:textId="5F3F9A72" w:rsidR="00321955" w:rsidRPr="00C10535" w:rsidRDefault="00321955" w:rsidP="00EA5819">
      <w:pPr>
        <w:pStyle w:val="BodyText"/>
        <w:pBdr>
          <w:top w:val="single" w:sz="4" w:space="1" w:color="auto"/>
          <w:left w:val="single" w:sz="4" w:space="4" w:color="auto"/>
          <w:bottom w:val="single" w:sz="4" w:space="1" w:color="auto"/>
          <w:right w:val="single" w:sz="4" w:space="4" w:color="auto"/>
        </w:pBdr>
        <w:rPr>
          <w:color w:val="00B050"/>
        </w:rPr>
      </w:pPr>
      <w:r w:rsidRPr="00C10535">
        <w:rPr>
          <w:color w:val="00B050"/>
        </w:rPr>
        <w:t>Council conside</w:t>
      </w:r>
      <w:r w:rsidR="00F849AF">
        <w:rPr>
          <w:color w:val="00B050"/>
        </w:rPr>
        <w:t>red</w:t>
      </w:r>
      <w:r w:rsidRPr="00C10535">
        <w:rPr>
          <w:color w:val="00B050"/>
        </w:rPr>
        <w:t xml:space="preserve"> this to be the most appropriate option for the following reasons:</w:t>
      </w:r>
    </w:p>
    <w:p w14:paraId="41A0E6E9" w14:textId="1EA6BC1A" w:rsidR="00321955" w:rsidRPr="00C10535" w:rsidRDefault="00321955" w:rsidP="00C863A9">
      <w:pPr>
        <w:pStyle w:val="BodyText"/>
        <w:numPr>
          <w:ilvl w:val="0"/>
          <w:numId w:val="44"/>
        </w:numPr>
        <w:pBdr>
          <w:top w:val="single" w:sz="4" w:space="1" w:color="auto"/>
          <w:left w:val="single" w:sz="4" w:space="4" w:color="auto"/>
          <w:bottom w:val="single" w:sz="4" w:space="1" w:color="auto"/>
          <w:right w:val="single" w:sz="4" w:space="4" w:color="auto"/>
        </w:pBdr>
        <w:rPr>
          <w:color w:val="00B050"/>
        </w:rPr>
      </w:pPr>
      <w:r w:rsidRPr="00C10535">
        <w:rPr>
          <w:color w:val="00B050"/>
        </w:rPr>
        <w:t>Financial sustainability –</w:t>
      </w:r>
      <w:r w:rsidR="00C10535" w:rsidRPr="00C10535">
        <w:rPr>
          <w:color w:val="00B050"/>
        </w:rPr>
        <w:t xml:space="preserve"> the proposed increase will enable Council to address infrastructure renewal and to </w:t>
      </w:r>
      <w:r w:rsidR="00C863A9">
        <w:rPr>
          <w:color w:val="00B050"/>
        </w:rPr>
        <w:t>increase Own Source Revenue;</w:t>
      </w:r>
    </w:p>
    <w:p w14:paraId="6DC00AE4" w14:textId="00C34833" w:rsidR="00C10535" w:rsidRPr="00C10535" w:rsidRDefault="00C10535" w:rsidP="00C863A9">
      <w:pPr>
        <w:pStyle w:val="BodyText"/>
        <w:numPr>
          <w:ilvl w:val="0"/>
          <w:numId w:val="44"/>
        </w:numPr>
        <w:pBdr>
          <w:top w:val="single" w:sz="4" w:space="1" w:color="auto"/>
          <w:left w:val="single" w:sz="4" w:space="4" w:color="auto"/>
          <w:bottom w:val="single" w:sz="4" w:space="1" w:color="auto"/>
          <w:right w:val="single" w:sz="4" w:space="4" w:color="auto"/>
        </w:pBdr>
        <w:rPr>
          <w:color w:val="00B050"/>
        </w:rPr>
      </w:pPr>
      <w:r w:rsidRPr="00C10535">
        <w:rPr>
          <w:color w:val="00B050"/>
        </w:rPr>
        <w:t>Affordable – Council considered the affordability of a rate rise to the community and found the capacity and willingness to p</w:t>
      </w:r>
      <w:r w:rsidR="00C863A9">
        <w:rPr>
          <w:color w:val="00B050"/>
        </w:rPr>
        <w:t>ay was evident in the community;</w:t>
      </w:r>
    </w:p>
    <w:p w14:paraId="6A026D7F" w14:textId="79850D70" w:rsidR="00C10535" w:rsidRPr="00C10535" w:rsidRDefault="00C10535" w:rsidP="00C863A9">
      <w:pPr>
        <w:pStyle w:val="BodyText"/>
        <w:numPr>
          <w:ilvl w:val="0"/>
          <w:numId w:val="44"/>
        </w:numPr>
        <w:pBdr>
          <w:top w:val="single" w:sz="4" w:space="1" w:color="auto"/>
          <w:left w:val="single" w:sz="4" w:space="4" w:color="auto"/>
          <w:bottom w:val="single" w:sz="4" w:space="1" w:color="auto"/>
          <w:right w:val="single" w:sz="4" w:space="4" w:color="auto"/>
        </w:pBdr>
        <w:rPr>
          <w:color w:val="00B050"/>
        </w:rPr>
      </w:pPr>
      <w:r w:rsidRPr="00C10535">
        <w:rPr>
          <w:color w:val="00B050"/>
        </w:rPr>
        <w:lastRenderedPageBreak/>
        <w:t>Generational – the lifespan of the swimming pool assets will increase by further 50 years, allowing the community to have access to suitable facilities that</w:t>
      </w:r>
      <w:r w:rsidR="00C863A9">
        <w:rPr>
          <w:color w:val="00B050"/>
        </w:rPr>
        <w:t xml:space="preserve"> can be paid for over the years; and</w:t>
      </w:r>
    </w:p>
    <w:p w14:paraId="4F2B2249" w14:textId="4DA0456E" w:rsidR="00C10535" w:rsidRPr="00C10535" w:rsidRDefault="00C10535" w:rsidP="00C863A9">
      <w:pPr>
        <w:pStyle w:val="BodyText"/>
        <w:numPr>
          <w:ilvl w:val="0"/>
          <w:numId w:val="44"/>
        </w:numPr>
        <w:pBdr>
          <w:top w:val="single" w:sz="4" w:space="1" w:color="auto"/>
          <w:left w:val="single" w:sz="4" w:space="4" w:color="auto"/>
          <w:bottom w:val="single" w:sz="4" w:space="1" w:color="auto"/>
          <w:right w:val="single" w:sz="4" w:space="4" w:color="auto"/>
        </w:pBdr>
        <w:rPr>
          <w:color w:val="00B050"/>
        </w:rPr>
      </w:pPr>
      <w:r w:rsidRPr="00C10535">
        <w:rPr>
          <w:color w:val="00B050"/>
        </w:rPr>
        <w:t>Community aspirations – the community has clearly indicated a need for flood mitigation, road restoration and for the swimming pool projects to be comp</w:t>
      </w:r>
      <w:r w:rsidR="00F849AF">
        <w:rPr>
          <w:color w:val="00B050"/>
        </w:rPr>
        <w:t>l</w:t>
      </w:r>
      <w:r w:rsidRPr="00C10535">
        <w:rPr>
          <w:color w:val="00B050"/>
        </w:rPr>
        <w:t>eted, as documented in the adopted IP&amp;R documentation.</w:t>
      </w:r>
    </w:p>
    <w:p w14:paraId="3FD5E9F1" w14:textId="114F2571" w:rsidR="006372E0" w:rsidRDefault="00C10535" w:rsidP="00DA06D8">
      <w:pPr>
        <w:pStyle w:val="BodyText"/>
        <w:pBdr>
          <w:top w:val="single" w:sz="4" w:space="1" w:color="auto"/>
          <w:left w:val="single" w:sz="4" w:space="4" w:color="auto"/>
          <w:bottom w:val="single" w:sz="4" w:space="1" w:color="auto"/>
          <w:right w:val="single" w:sz="4" w:space="4" w:color="auto"/>
        </w:pBdr>
        <w:rPr>
          <w:color w:val="00B050"/>
        </w:rPr>
      </w:pPr>
      <w:r w:rsidRPr="00C10535">
        <w:rPr>
          <w:color w:val="00B050"/>
        </w:rPr>
        <w:t xml:space="preserve">If Council is not successful in obtaining the special rate variation, its ability to (a) fund the delivery of the infrastructure projects and (b) increase Own Source Revenue will be limited. This will impact the level of service that is offered to the community and what the community expect. </w:t>
      </w:r>
    </w:p>
    <w:p w14:paraId="32C5F2F9" w14:textId="2843E2EA" w:rsidR="00C86225" w:rsidRPr="0075350E" w:rsidRDefault="00182E21" w:rsidP="00DA06D8">
      <w:pPr>
        <w:pStyle w:val="BodyText"/>
        <w:pBdr>
          <w:top w:val="single" w:sz="4" w:space="1" w:color="auto"/>
          <w:left w:val="single" w:sz="4" w:space="4" w:color="auto"/>
          <w:bottom w:val="single" w:sz="4" w:space="1" w:color="auto"/>
          <w:right w:val="single" w:sz="4" w:space="4" w:color="auto"/>
        </w:pBdr>
        <w:rPr>
          <w:b/>
          <w:color w:val="00B050"/>
          <w:u w:val="single"/>
        </w:rPr>
      </w:pPr>
      <w:r w:rsidRPr="0075350E">
        <w:rPr>
          <w:b/>
          <w:color w:val="00B050"/>
          <w:u w:val="single"/>
        </w:rPr>
        <w:t>IMPACTS ON THE LTFP FORECASTS FOR THE GENERAL FUND AND HOW THIS RELATED TO THE NEED</w:t>
      </w:r>
    </w:p>
    <w:p w14:paraId="324689DD" w14:textId="77777777" w:rsidR="00AB1343" w:rsidRPr="007C6E48" w:rsidRDefault="00AB1343" w:rsidP="00AB1343">
      <w:pPr>
        <w:pStyle w:val="BodyText"/>
        <w:pBdr>
          <w:top w:val="single" w:sz="4" w:space="1" w:color="auto"/>
          <w:left w:val="single" w:sz="4" w:space="4" w:color="auto"/>
          <w:bottom w:val="single" w:sz="4" w:space="1" w:color="auto"/>
          <w:right w:val="single" w:sz="4" w:space="4" w:color="auto"/>
        </w:pBdr>
        <w:rPr>
          <w:color w:val="00B050"/>
        </w:rPr>
      </w:pPr>
      <w:r w:rsidRPr="007C6E48">
        <w:rPr>
          <w:color w:val="00B050"/>
        </w:rPr>
        <w:t>The proposed special rate variation (SRV) has a positive impact on Council’s Own Source Revenue (OSR), raising OSR to 42.64% in Year 7. When Council’s OSR is coming from such a low base of 30.58%, the SRV impact on the LTFP is significant.</w:t>
      </w:r>
    </w:p>
    <w:p w14:paraId="20AA54EF" w14:textId="224A0FB2" w:rsidR="0085136C" w:rsidRPr="0085136C" w:rsidRDefault="00AB1343" w:rsidP="00DA06D8">
      <w:pPr>
        <w:pStyle w:val="BodyText"/>
        <w:pBdr>
          <w:top w:val="single" w:sz="4" w:space="1" w:color="auto"/>
          <w:left w:val="single" w:sz="4" w:space="4" w:color="auto"/>
          <w:bottom w:val="single" w:sz="4" w:space="1" w:color="auto"/>
          <w:right w:val="single" w:sz="4" w:space="4" w:color="auto"/>
        </w:pBdr>
        <w:rPr>
          <w:color w:val="00B050"/>
        </w:rPr>
      </w:pPr>
      <w:r w:rsidRPr="007C6E48">
        <w:rPr>
          <w:color w:val="00B050"/>
        </w:rPr>
        <w:t>The cumulative dollar impact to Council’s Net Operating Result is Baseline $7.46M compared to SRV Scenario 2 of $9.9M for Years 1 to 7. While the primary objective of the SRV is to improve Council’s OSR ratio, the additional revenue enables Council to better fund the identified capital works on swimming pools, flood mitigation and roads.</w:t>
      </w:r>
    </w:p>
    <w:p w14:paraId="20D60E0E" w14:textId="77777777" w:rsidR="00D60EA5" w:rsidRPr="007931AE" w:rsidRDefault="003B7983" w:rsidP="00B63CB6">
      <w:pPr>
        <w:pStyle w:val="Heading2"/>
      </w:pPr>
      <w:bookmarkStart w:id="20" w:name="_Toc366160408"/>
      <w:bookmarkStart w:id="21" w:name="_Toc474498912"/>
      <w:r w:rsidRPr="007931AE">
        <w:t>F</w:t>
      </w:r>
      <w:r w:rsidR="00D60EA5" w:rsidRPr="007931AE">
        <w:t>inancial sustainability</w:t>
      </w:r>
      <w:bookmarkEnd w:id="20"/>
      <w:bookmarkEnd w:id="21"/>
    </w:p>
    <w:p w14:paraId="4EE5E376" w14:textId="77777777"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14:paraId="6453FE6E" w14:textId="77777777" w:rsidR="00F93834" w:rsidRPr="00F93834" w:rsidRDefault="008B1F5A" w:rsidP="00F93834">
      <w:pPr>
        <w:pStyle w:val="BodyText"/>
      </w:pPr>
      <w:r w:rsidRPr="00B63CB6">
        <w:t>You should e</w:t>
      </w:r>
      <w:r w:rsidR="00576F7F" w:rsidRPr="00B63CB6">
        <w:t>xplain below</w:t>
      </w:r>
      <w:r w:rsidR="00F93834" w:rsidRPr="00B63CB6">
        <w:t>:</w:t>
      </w:r>
    </w:p>
    <w:p w14:paraId="0554B6A1" w14:textId="77777777" w:rsidR="00330E5C" w:rsidRPr="008B1F5A" w:rsidRDefault="00330E5C" w:rsidP="0071760B">
      <w:pPr>
        <w:pStyle w:val="ListBullet"/>
      </w:pPr>
      <w:r>
        <w:t>T</w:t>
      </w:r>
      <w:r w:rsidR="005F7648" w:rsidRPr="00F93834">
        <w:t xml:space="preserve">he council’s </w:t>
      </w:r>
      <w:r w:rsidR="00D60EA5" w:rsidRPr="00F93834">
        <w:t xml:space="preserve">understanding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14:paraId="1DEEEAD9" w14:textId="77777777" w:rsidR="005F7648" w:rsidRPr="008B1F5A" w:rsidRDefault="00511A12" w:rsidP="0071760B">
      <w:pPr>
        <w:pStyle w:val="ListBullet"/>
      </w:pPr>
      <w:r w:rsidRPr="0063453D">
        <w:t>A</w:t>
      </w:r>
      <w:r w:rsidR="00D60EA5" w:rsidRPr="0063453D">
        <w:t>ny external assessment</w:t>
      </w:r>
      <w:r w:rsidR="00330E5C" w:rsidRPr="0063453D">
        <w:t xml:space="preserve"> of the council’s </w:t>
      </w:r>
      <w:r w:rsidR="00330E5C" w:rsidRPr="000D4115">
        <w:t>financial sustainability</w:t>
      </w:r>
      <w:r w:rsidR="00884E51">
        <w:t xml:space="preserve"> (</w:t>
      </w:r>
      <w:proofErr w:type="spellStart"/>
      <w:r w:rsidR="00D60EA5" w:rsidRPr="000D4115">
        <w:t>eg</w:t>
      </w:r>
      <w:proofErr w:type="spellEnd"/>
      <w:r w:rsidR="00B84AA8" w:rsidRPr="000D4115">
        <w:t>,</w:t>
      </w:r>
      <w:r w:rsidR="00A452DF" w:rsidRPr="000D4115">
        <w:t xml:space="preserve"> by auditors</w:t>
      </w:r>
      <w:r w:rsidR="000511C8">
        <w:t xml:space="preserve">, </w:t>
      </w:r>
      <w:r w:rsidR="00884E51">
        <w:t xml:space="preserve">NSW </w:t>
      </w:r>
      <w:r w:rsidR="000511C8">
        <w:t>Treasury Corporation</w:t>
      </w:r>
      <w:r w:rsidR="00884E51">
        <w:t>)</w:t>
      </w:r>
      <w:r w:rsidRPr="000D4115">
        <w:t>.  Indicate</w:t>
      </w:r>
      <w:r w:rsidRPr="008B1F5A">
        <w:t xml:space="preserve"> </w:t>
      </w:r>
      <w:r w:rsidR="005F7648" w:rsidRPr="008B1F5A">
        <w:t xml:space="preserve">how </w:t>
      </w:r>
      <w:r w:rsidR="000E41D5" w:rsidRPr="008B1F5A">
        <w:t xml:space="preserve">such </w:t>
      </w:r>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w:t>
      </w:r>
      <w:r w:rsidR="00884E51">
        <w:t>are</w:t>
      </w:r>
      <w:r w:rsidR="005F7648" w:rsidRPr="008B1F5A">
        <w:t xml:space="preserve"> relevant </w:t>
      </w:r>
      <w:r w:rsidR="003B7983" w:rsidRPr="008B1F5A">
        <w:t>to</w:t>
      </w:r>
      <w:r w:rsidR="005F7648" w:rsidRPr="008B1F5A">
        <w:t xml:space="preserve"> supporting the decision to apply for a special variation</w:t>
      </w:r>
      <w:r w:rsidRPr="008B1F5A">
        <w:t>.</w:t>
      </w:r>
    </w:p>
    <w:p w14:paraId="71B44EB0" w14:textId="431C2AC3" w:rsidR="00D60EA5"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14:paraId="605C0BB8" w14:textId="77777777" w:rsidR="00BC1B51" w:rsidRPr="00F20CD3" w:rsidRDefault="00BC1B51" w:rsidP="00BC1B51">
      <w:pPr>
        <w:pStyle w:val="BodyText"/>
        <w:pBdr>
          <w:top w:val="single" w:sz="4" w:space="1" w:color="auto"/>
          <w:left w:val="single" w:sz="4" w:space="4" w:color="auto"/>
          <w:bottom w:val="single" w:sz="4" w:space="1" w:color="auto"/>
          <w:right w:val="single" w:sz="4" w:space="4" w:color="auto"/>
        </w:pBdr>
        <w:rPr>
          <w:b/>
          <w:color w:val="00B050"/>
          <w:u w:val="single"/>
        </w:rPr>
      </w:pPr>
      <w:r w:rsidRPr="00F20CD3">
        <w:rPr>
          <w:b/>
          <w:color w:val="00B050"/>
          <w:u w:val="single"/>
        </w:rPr>
        <w:lastRenderedPageBreak/>
        <w:t>COUNCIL’S UNDERSTANDING OF ITS CURRENT STATE OF FINANCIAL SUSTAINABILITY</w:t>
      </w:r>
    </w:p>
    <w:p w14:paraId="005FB43E" w14:textId="70F8AB6A" w:rsidR="00BC1B51"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Lockhart Shire Council is very well </w:t>
      </w:r>
      <w:r w:rsidR="00F20CD3">
        <w:rPr>
          <w:color w:val="00B050"/>
        </w:rPr>
        <w:t xml:space="preserve">financially </w:t>
      </w:r>
      <w:r>
        <w:rPr>
          <w:color w:val="00B050"/>
        </w:rPr>
        <w:t xml:space="preserve">managed. This is supported by achieving an average Operating Performance ratio of 18% over the four years 2013 to 2016. </w:t>
      </w:r>
    </w:p>
    <w:p w14:paraId="7292502A" w14:textId="77777777" w:rsidR="00BC1B51"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Council’s Audited Financial Statements for year ending 30 June 2016 can be viewed at: </w:t>
      </w:r>
      <w:hyperlink r:id="rId39" w:history="1">
        <w:r w:rsidRPr="00F72452">
          <w:rPr>
            <w:rStyle w:val="Hyperlink"/>
          </w:rPr>
          <w:t>http://www.lockhart.nsw.gov.au/f.ashx/%24421238%24Lockhart-Shire-Council-Financial-Statements-2015-16.pdf</w:t>
        </w:r>
      </w:hyperlink>
    </w:p>
    <w:p w14:paraId="3F61594B" w14:textId="77777777" w:rsidR="0035318C" w:rsidRDefault="0035318C" w:rsidP="0035318C">
      <w:pPr>
        <w:pStyle w:val="BodyText"/>
        <w:pBdr>
          <w:top w:val="single" w:sz="4" w:space="1" w:color="auto"/>
          <w:left w:val="single" w:sz="4" w:space="4" w:color="auto"/>
          <w:bottom w:val="single" w:sz="4" w:space="1" w:color="auto"/>
          <w:right w:val="single" w:sz="4" w:space="4" w:color="auto"/>
        </w:pBdr>
        <w:rPr>
          <w:color w:val="00B050"/>
        </w:rPr>
      </w:pPr>
      <w:r>
        <w:rPr>
          <w:color w:val="00B050"/>
        </w:rPr>
        <w:t>While history has demonstrated that Lockhart Shire Council has had the scale and capacity to service the Shire while keeping rates affordable the Fit For the Future process highlighted that moving forward a low Own Source Revenue (OSR) may impact on Council’s financial sustainability in the future.</w:t>
      </w:r>
    </w:p>
    <w:p w14:paraId="14AB705C" w14:textId="77777777" w:rsidR="0035318C" w:rsidRDefault="0035318C" w:rsidP="0035318C">
      <w:pPr>
        <w:pStyle w:val="BodyText"/>
        <w:pBdr>
          <w:top w:val="single" w:sz="4" w:space="1" w:color="auto"/>
          <w:left w:val="single" w:sz="4" w:space="4" w:color="auto"/>
          <w:bottom w:val="single" w:sz="4" w:space="1" w:color="auto"/>
          <w:right w:val="single" w:sz="4" w:space="4" w:color="auto"/>
        </w:pBdr>
        <w:rPr>
          <w:color w:val="00B050"/>
        </w:rPr>
      </w:pPr>
      <w:r>
        <w:rPr>
          <w:color w:val="00B050"/>
        </w:rPr>
        <w:t>While Council is financially well managed, with the ageing infrastructure that local government manages, renewals to some of these intergenerational assets can require significant capital expenditure. The aim of the SRV is to increase OSR and for the current LTFP the additional income will go towards funding capital works on swimming pools, flood mitigation and roads. All these projects will benefit future generations, so Council in its view has taken a responsible approach to funding these works so current rate payers are not funding all the works now.</w:t>
      </w:r>
    </w:p>
    <w:p w14:paraId="1002324C" w14:textId="77777777" w:rsidR="0035318C" w:rsidRDefault="0035318C" w:rsidP="0035318C">
      <w:pPr>
        <w:pStyle w:val="BodyText"/>
        <w:pBdr>
          <w:top w:val="single" w:sz="4" w:space="1" w:color="auto"/>
          <w:left w:val="single" w:sz="4" w:space="4" w:color="auto"/>
          <w:bottom w:val="single" w:sz="4" w:space="1" w:color="auto"/>
          <w:right w:val="single" w:sz="4" w:space="4" w:color="auto"/>
        </w:pBdr>
        <w:rPr>
          <w:color w:val="00B050"/>
        </w:rPr>
      </w:pPr>
      <w:r>
        <w:rPr>
          <w:color w:val="00B050"/>
        </w:rPr>
        <w:t>Council has considered other revenue options and its</w:t>
      </w:r>
      <w:r w:rsidRPr="00F678C9">
        <w:rPr>
          <w:color w:val="00B050"/>
        </w:rPr>
        <w:t xml:space="preserve"> preferred option is based on SRV scenario 2 as it provides a responsible </w:t>
      </w:r>
      <w:r>
        <w:rPr>
          <w:color w:val="00B050"/>
        </w:rPr>
        <w:t xml:space="preserve">mix of </w:t>
      </w:r>
      <w:r w:rsidRPr="00F678C9">
        <w:rPr>
          <w:color w:val="00B050"/>
        </w:rPr>
        <w:t>funding so</w:t>
      </w:r>
      <w:r>
        <w:rPr>
          <w:color w:val="00B050"/>
        </w:rPr>
        <w:t>urces, being reserves, loans, grants and SRV</w:t>
      </w:r>
      <w:r w:rsidRPr="00F678C9">
        <w:rPr>
          <w:color w:val="00B050"/>
        </w:rPr>
        <w:t xml:space="preserve"> to</w:t>
      </w:r>
      <w:r>
        <w:rPr>
          <w:color w:val="00B050"/>
        </w:rPr>
        <w:t xml:space="preserve"> enable the projects to proceed whilst at the same time meeting Council’s objective of increasing Own Source Revenue. </w:t>
      </w:r>
    </w:p>
    <w:p w14:paraId="3F503BEA" w14:textId="77777777" w:rsidR="0035318C" w:rsidRDefault="0035318C" w:rsidP="0035318C">
      <w:pPr>
        <w:pStyle w:val="BodyText"/>
        <w:pBdr>
          <w:top w:val="single" w:sz="4" w:space="1" w:color="auto"/>
          <w:left w:val="single" w:sz="4" w:space="4" w:color="auto"/>
          <w:bottom w:val="single" w:sz="4" w:space="1" w:color="auto"/>
          <w:right w:val="single" w:sz="4" w:space="4" w:color="auto"/>
        </w:pBdr>
        <w:rPr>
          <w:color w:val="00B050"/>
        </w:rPr>
      </w:pPr>
      <w:proofErr w:type="spellStart"/>
      <w:r>
        <w:rPr>
          <w:color w:val="00B050"/>
        </w:rPr>
        <w:t>TCorp</w:t>
      </w:r>
      <w:proofErr w:type="spellEnd"/>
    </w:p>
    <w:p w14:paraId="234BEBF7" w14:textId="77777777" w:rsidR="00BC1B51" w:rsidRPr="00E03B56" w:rsidRDefault="00BC1B51" w:rsidP="00BC1B51">
      <w:pPr>
        <w:pStyle w:val="BodyText"/>
        <w:pBdr>
          <w:top w:val="single" w:sz="4" w:space="1" w:color="auto"/>
          <w:left w:val="single" w:sz="4" w:space="4" w:color="auto"/>
          <w:bottom w:val="single" w:sz="4" w:space="1" w:color="auto"/>
          <w:right w:val="single" w:sz="4" w:space="4" w:color="auto"/>
        </w:pBdr>
        <w:spacing w:before="0"/>
        <w:rPr>
          <w:color w:val="00B050"/>
        </w:rPr>
      </w:pPr>
      <w:r w:rsidRPr="00E03B56">
        <w:rPr>
          <w:color w:val="00B050"/>
        </w:rPr>
        <w:t>Lockhart Shire Council</w:t>
      </w:r>
      <w:r>
        <w:rPr>
          <w:color w:val="00B050"/>
        </w:rPr>
        <w:t xml:space="preserve"> </w:t>
      </w:r>
    </w:p>
    <w:p w14:paraId="32A8366D" w14:textId="77777777" w:rsidR="00BC1B51" w:rsidRPr="00E03B56" w:rsidRDefault="00BC1B51" w:rsidP="00BC1B51">
      <w:pPr>
        <w:pStyle w:val="BodyText"/>
        <w:pBdr>
          <w:top w:val="single" w:sz="4" w:space="1" w:color="auto"/>
          <w:left w:val="single" w:sz="4" w:space="4" w:color="auto"/>
          <w:bottom w:val="single" w:sz="4" w:space="1" w:color="auto"/>
          <w:right w:val="single" w:sz="4" w:space="4" w:color="auto"/>
        </w:pBdr>
        <w:spacing w:before="0"/>
        <w:rPr>
          <w:color w:val="00B050"/>
        </w:rPr>
      </w:pPr>
      <w:r w:rsidRPr="00E03B56">
        <w:rPr>
          <w:color w:val="00B050"/>
        </w:rPr>
        <w:t>Financial Assessment, Sustainability and Benchmarking Report</w:t>
      </w:r>
    </w:p>
    <w:p w14:paraId="7A3CC950" w14:textId="77777777" w:rsidR="00BC1B51" w:rsidRDefault="00BC1B51" w:rsidP="00BC1B51">
      <w:pPr>
        <w:pStyle w:val="BodyText"/>
        <w:pBdr>
          <w:top w:val="single" w:sz="4" w:space="1" w:color="auto"/>
          <w:left w:val="single" w:sz="4" w:space="4" w:color="auto"/>
          <w:bottom w:val="single" w:sz="4" w:space="1" w:color="auto"/>
          <w:right w:val="single" w:sz="4" w:space="4" w:color="auto"/>
        </w:pBdr>
        <w:spacing w:before="0"/>
        <w:rPr>
          <w:color w:val="00B050"/>
        </w:rPr>
      </w:pPr>
      <w:r w:rsidRPr="00E03B56">
        <w:rPr>
          <w:color w:val="00B050"/>
        </w:rPr>
        <w:t>21 March 2013</w:t>
      </w:r>
    </w:p>
    <w:p w14:paraId="0903FA7A" w14:textId="77777777"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Based on our review, Council is in a sound Sustainability position.  Our key observations are:</w:t>
      </w:r>
    </w:p>
    <w:p w14:paraId="78ACC9E6" w14:textId="70232A9C"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w:t>
      </w:r>
      <w:r w:rsidRPr="008B7ACA">
        <w:rPr>
          <w:i/>
          <w:color w:val="00B050"/>
        </w:rPr>
        <w:tab/>
        <w:t>Council has been spending sufficient amounts on asset renewal and is forecasting above benchmark levels of capital</w:t>
      </w:r>
      <w:r w:rsidR="00DC2EED">
        <w:rPr>
          <w:i/>
          <w:color w:val="00B050"/>
        </w:rPr>
        <w:t xml:space="preserve"> expenditure in the long term. </w:t>
      </w:r>
      <w:r w:rsidRPr="008B7ACA">
        <w:rPr>
          <w:i/>
          <w:color w:val="00B050"/>
        </w:rPr>
        <w:t xml:space="preserve">This will assist Council to improve or maintain its quality of assets and better enable the </w:t>
      </w:r>
      <w:r w:rsidR="00DC2EED">
        <w:rPr>
          <w:i/>
          <w:color w:val="00B050"/>
        </w:rPr>
        <w:t>provision of services;</w:t>
      </w:r>
    </w:p>
    <w:p w14:paraId="17CA6382" w14:textId="0A6E389E"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w:t>
      </w:r>
      <w:r w:rsidRPr="008B7ACA">
        <w:rPr>
          <w:i/>
          <w:color w:val="00B050"/>
        </w:rPr>
        <w:tab/>
        <w:t>Council’s use of excess cash reserves to increase capital expenditure will support Council’s long term Sustainability</w:t>
      </w:r>
      <w:r w:rsidR="00DC2EED">
        <w:rPr>
          <w:i/>
          <w:color w:val="00B050"/>
        </w:rPr>
        <w:t>; and</w:t>
      </w:r>
    </w:p>
    <w:p w14:paraId="4A583BE1" w14:textId="799574C5"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w:t>
      </w:r>
      <w:r w:rsidRPr="008B7ACA">
        <w:rPr>
          <w:i/>
          <w:color w:val="00B050"/>
        </w:rPr>
        <w:tab/>
        <w:t xml:space="preserve">The </w:t>
      </w:r>
      <w:r w:rsidR="00F20CD3" w:rsidRPr="008B7ACA">
        <w:rPr>
          <w:i/>
          <w:color w:val="00B050"/>
        </w:rPr>
        <w:t>long-term</w:t>
      </w:r>
      <w:r w:rsidRPr="008B7ACA">
        <w:rPr>
          <w:i/>
          <w:color w:val="00B050"/>
        </w:rPr>
        <w:t xml:space="preserve"> Sustainability of the Council is dependent on Council continuing to receive operating grants and contributions from both the State and Federal government to support its operations</w:t>
      </w:r>
      <w:r w:rsidR="00DC2EED">
        <w:rPr>
          <w:i/>
          <w:color w:val="00B050"/>
        </w:rPr>
        <w:t>.</w:t>
      </w:r>
    </w:p>
    <w:p w14:paraId="35FE15C8" w14:textId="77777777"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lastRenderedPageBreak/>
        <w:t>In respect of our Benchmarking analysis we have compared the Council’s key ratios with other councils in DLG Group 9.  Our key observations are:</w:t>
      </w:r>
    </w:p>
    <w:p w14:paraId="6F967AD6" w14:textId="455F2596"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w:t>
      </w:r>
      <w:r w:rsidRPr="008B7ACA">
        <w:rPr>
          <w:i/>
          <w:color w:val="00B050"/>
        </w:rPr>
        <w:tab/>
        <w:t xml:space="preserve">Council’s financial flexibility was mixed with above benchmark and group average Operating Ratio and </w:t>
      </w:r>
      <w:r w:rsidRPr="008B7ACA">
        <w:rPr>
          <w:b/>
          <w:i/>
          <w:color w:val="00B050"/>
          <w:u w:val="single"/>
        </w:rPr>
        <w:t>below benchmark and group average Own Source Operating Revenue Ratio</w:t>
      </w:r>
      <w:r w:rsidR="00DC2EED">
        <w:rPr>
          <w:b/>
          <w:i/>
          <w:color w:val="00B050"/>
          <w:u w:val="single"/>
        </w:rPr>
        <w:t>;</w:t>
      </w:r>
    </w:p>
    <w:p w14:paraId="7AF35422" w14:textId="519E6FEC"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w:t>
      </w:r>
      <w:r w:rsidRPr="008B7ACA">
        <w:rPr>
          <w:i/>
          <w:color w:val="00B050"/>
        </w:rPr>
        <w:tab/>
        <w:t>Council’s liquidity position was sound with above group average Cash Expense Ratio and Unrestricted Current Ratio</w:t>
      </w:r>
      <w:r w:rsidR="00DC2EED">
        <w:rPr>
          <w:i/>
          <w:color w:val="00B050"/>
        </w:rPr>
        <w:t>;</w:t>
      </w:r>
    </w:p>
    <w:p w14:paraId="63EF87DF" w14:textId="21E6935C"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w:t>
      </w:r>
      <w:r w:rsidRPr="008B7ACA">
        <w:rPr>
          <w:i/>
          <w:color w:val="00B050"/>
        </w:rPr>
        <w:tab/>
        <w:t>Council’s debt servicing capacity was sound with above group average DSCR and Interest Cover Ratio</w:t>
      </w:r>
      <w:r w:rsidR="00DC2EED">
        <w:rPr>
          <w:i/>
          <w:color w:val="00B050"/>
        </w:rPr>
        <w:t>; and</w:t>
      </w:r>
    </w:p>
    <w:p w14:paraId="773C6906" w14:textId="77777777"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w:t>
      </w:r>
      <w:r w:rsidRPr="008B7ACA">
        <w:rPr>
          <w:i/>
          <w:color w:val="00B050"/>
        </w:rPr>
        <w:tab/>
        <w:t>Council generally outperformed the group average in terms of level of Infrastructure Backlog and Capital Expenditure.  Council’s spending on maintenance of assets was on par with the group average.  Council’s performance in terms of asset renewal was generally below the peer group.</w:t>
      </w:r>
    </w:p>
    <w:p w14:paraId="63960469" w14:textId="77777777"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Section 6</w:t>
      </w:r>
      <w:r w:rsidRPr="008B7ACA">
        <w:rPr>
          <w:i/>
          <w:color w:val="00B050"/>
        </w:rPr>
        <w:tab/>
        <w:t>Conclusion and Recommendations</w:t>
      </w:r>
    </w:p>
    <w:p w14:paraId="0D342C74" w14:textId="77777777" w:rsidR="00BC1B51" w:rsidRPr="008B7ACA" w:rsidRDefault="00BC1B51" w:rsidP="00BC1B51">
      <w:pPr>
        <w:pStyle w:val="BodyText"/>
        <w:pBdr>
          <w:top w:val="single" w:sz="4" w:space="1" w:color="auto"/>
          <w:left w:val="single" w:sz="4" w:space="4" w:color="auto"/>
          <w:bottom w:val="single" w:sz="4" w:space="1" w:color="auto"/>
          <w:right w:val="single" w:sz="4" w:space="4" w:color="auto"/>
        </w:pBdr>
        <w:rPr>
          <w:i/>
          <w:color w:val="00B050"/>
        </w:rPr>
      </w:pPr>
      <w:r w:rsidRPr="008B7ACA">
        <w:rPr>
          <w:i/>
          <w:color w:val="00B050"/>
        </w:rPr>
        <w:t xml:space="preserve">Based on our review of both the historic financial information and the 10-year financial forecast within Council’s long term financial plan we consider Council to be in a sound Sustainability position.  </w:t>
      </w:r>
    </w:p>
    <w:p w14:paraId="7E67BF58" w14:textId="77777777" w:rsidR="006C2E7D" w:rsidRDefault="00BC1B51" w:rsidP="00BC1B51">
      <w:pPr>
        <w:pStyle w:val="BodyText"/>
        <w:pBdr>
          <w:top w:val="single" w:sz="4" w:space="1" w:color="auto"/>
          <w:left w:val="single" w:sz="4" w:space="4" w:color="auto"/>
          <w:bottom w:val="single" w:sz="4" w:space="1" w:color="auto"/>
          <w:right w:val="single" w:sz="4" w:space="4" w:color="auto"/>
        </w:pBdr>
        <w:jc w:val="left"/>
        <w:rPr>
          <w:i/>
          <w:color w:val="00B050"/>
        </w:rPr>
      </w:pPr>
      <w:r w:rsidRPr="008B7ACA">
        <w:rPr>
          <w:i/>
          <w:color w:val="00B050"/>
        </w:rPr>
        <w:t>We base our recommendation on the following key points:</w:t>
      </w:r>
    </w:p>
    <w:p w14:paraId="0AC855EB" w14:textId="77777777" w:rsidR="006C2E7D" w:rsidRDefault="00BC1B51" w:rsidP="00C863A9">
      <w:pPr>
        <w:pStyle w:val="BodyText"/>
        <w:numPr>
          <w:ilvl w:val="0"/>
          <w:numId w:val="41"/>
        </w:numPr>
        <w:pBdr>
          <w:top w:val="single" w:sz="4" w:space="1" w:color="auto"/>
          <w:left w:val="single" w:sz="4" w:space="4" w:color="auto"/>
          <w:bottom w:val="single" w:sz="4" w:space="1" w:color="auto"/>
          <w:right w:val="single" w:sz="4" w:space="4" w:color="auto"/>
        </w:pBdr>
        <w:jc w:val="left"/>
        <w:rPr>
          <w:i/>
          <w:color w:val="00B050"/>
        </w:rPr>
      </w:pPr>
      <w:r>
        <w:rPr>
          <w:i/>
          <w:color w:val="00B050"/>
        </w:rPr>
        <w:t xml:space="preserve">Council reported surpluses each year over the review period and </w:t>
      </w:r>
      <w:r w:rsidR="006C2E7D">
        <w:rPr>
          <w:i/>
          <w:color w:val="00B050"/>
        </w:rPr>
        <w:t>these are forecast to continue;</w:t>
      </w:r>
    </w:p>
    <w:p w14:paraId="03B97E50" w14:textId="77777777" w:rsidR="006C2E7D" w:rsidRDefault="00BC1B51" w:rsidP="00C863A9">
      <w:pPr>
        <w:pStyle w:val="BodyText"/>
        <w:numPr>
          <w:ilvl w:val="0"/>
          <w:numId w:val="41"/>
        </w:numPr>
        <w:pBdr>
          <w:top w:val="single" w:sz="4" w:space="1" w:color="auto"/>
          <w:left w:val="single" w:sz="4" w:space="4" w:color="auto"/>
          <w:bottom w:val="single" w:sz="4" w:space="1" w:color="auto"/>
          <w:right w:val="single" w:sz="4" w:space="4" w:color="auto"/>
        </w:pBdr>
        <w:jc w:val="left"/>
        <w:rPr>
          <w:i/>
          <w:color w:val="00B050"/>
        </w:rPr>
      </w:pPr>
      <w:r>
        <w:rPr>
          <w:i/>
          <w:color w:val="00B050"/>
        </w:rPr>
        <w:t xml:space="preserve">Employee expense decreased over </w:t>
      </w:r>
      <w:r w:rsidR="006C2E7D">
        <w:rPr>
          <w:i/>
          <w:color w:val="00B050"/>
        </w:rPr>
        <w:t>the review period;</w:t>
      </w:r>
    </w:p>
    <w:p w14:paraId="259A1EBB" w14:textId="6F2A5EDE" w:rsidR="00BC1B51" w:rsidRDefault="00BC1B51" w:rsidP="00C863A9">
      <w:pPr>
        <w:pStyle w:val="BodyText"/>
        <w:numPr>
          <w:ilvl w:val="0"/>
          <w:numId w:val="41"/>
        </w:numPr>
        <w:pBdr>
          <w:top w:val="single" w:sz="4" w:space="1" w:color="auto"/>
          <w:left w:val="single" w:sz="4" w:space="4" w:color="auto"/>
          <w:bottom w:val="single" w:sz="4" w:space="1" w:color="auto"/>
          <w:right w:val="single" w:sz="4" w:space="4" w:color="auto"/>
        </w:pBdr>
        <w:jc w:val="left"/>
        <w:rPr>
          <w:i/>
          <w:color w:val="00B050"/>
        </w:rPr>
      </w:pPr>
      <w:r>
        <w:rPr>
          <w:i/>
          <w:color w:val="00B050"/>
        </w:rPr>
        <w:t xml:space="preserve">Council has had very strong levels of liquidity throughout the period as indicated by its Unrestricted Current Ratio </w:t>
      </w:r>
      <w:r w:rsidR="006C2E7D">
        <w:rPr>
          <w:i/>
          <w:color w:val="00B050"/>
        </w:rPr>
        <w:t>being well above the benchmark;</w:t>
      </w:r>
    </w:p>
    <w:p w14:paraId="47864F0E" w14:textId="5C24290D" w:rsidR="006C2E7D" w:rsidRDefault="006C2E7D" w:rsidP="00C863A9">
      <w:pPr>
        <w:pStyle w:val="BodyText"/>
        <w:numPr>
          <w:ilvl w:val="0"/>
          <w:numId w:val="41"/>
        </w:numPr>
        <w:pBdr>
          <w:top w:val="single" w:sz="4" w:space="1" w:color="auto"/>
          <w:left w:val="single" w:sz="4" w:space="4" w:color="auto"/>
          <w:bottom w:val="single" w:sz="4" w:space="1" w:color="auto"/>
          <w:right w:val="single" w:sz="4" w:space="4" w:color="auto"/>
        </w:pBdr>
        <w:jc w:val="left"/>
        <w:rPr>
          <w:i/>
          <w:color w:val="00B050"/>
        </w:rPr>
      </w:pPr>
      <w:r>
        <w:rPr>
          <w:i/>
          <w:color w:val="00B050"/>
        </w:rPr>
        <w:t>Council’s forecast capital expenditure will be sufficient to keep infrastructure assets in their current satisfactory condition;</w:t>
      </w:r>
    </w:p>
    <w:p w14:paraId="7247B95A" w14:textId="22435045" w:rsidR="006C2E7D" w:rsidRDefault="006C2E7D" w:rsidP="00C863A9">
      <w:pPr>
        <w:pStyle w:val="BodyText"/>
        <w:numPr>
          <w:ilvl w:val="0"/>
          <w:numId w:val="41"/>
        </w:numPr>
        <w:pBdr>
          <w:top w:val="single" w:sz="4" w:space="1" w:color="auto"/>
          <w:left w:val="single" w:sz="4" w:space="4" w:color="auto"/>
          <w:bottom w:val="single" w:sz="4" w:space="1" w:color="auto"/>
          <w:right w:val="single" w:sz="4" w:space="4" w:color="auto"/>
        </w:pBdr>
        <w:jc w:val="left"/>
        <w:rPr>
          <w:i/>
          <w:color w:val="00B050"/>
        </w:rPr>
      </w:pPr>
      <w:r>
        <w:rPr>
          <w:i/>
          <w:color w:val="00B050"/>
        </w:rPr>
        <w:t>Council’s cash reserves will fund required levels of asset renewal in the long term; and</w:t>
      </w:r>
    </w:p>
    <w:p w14:paraId="67DDC328" w14:textId="603644E2" w:rsidR="006C2E7D" w:rsidRPr="008B7ACA" w:rsidRDefault="006C2E7D" w:rsidP="00C863A9">
      <w:pPr>
        <w:pStyle w:val="BodyText"/>
        <w:numPr>
          <w:ilvl w:val="0"/>
          <w:numId w:val="41"/>
        </w:numPr>
        <w:pBdr>
          <w:top w:val="single" w:sz="4" w:space="1" w:color="auto"/>
          <w:left w:val="single" w:sz="4" w:space="4" w:color="auto"/>
          <w:bottom w:val="single" w:sz="4" w:space="1" w:color="auto"/>
          <w:right w:val="single" w:sz="4" w:space="4" w:color="auto"/>
        </w:pBdr>
        <w:jc w:val="left"/>
        <w:rPr>
          <w:i/>
          <w:color w:val="00B050"/>
        </w:rPr>
      </w:pPr>
      <w:r>
        <w:rPr>
          <w:i/>
          <w:color w:val="00B050"/>
        </w:rPr>
        <w:t>Council has close to zero Infrastructure Backlog, although the AMP is to be reviewed and this may have some financial implications for Council.</w:t>
      </w:r>
    </w:p>
    <w:p w14:paraId="20A57722" w14:textId="4AB9A4D8" w:rsidR="00BC1B51" w:rsidRPr="00182E21"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sidRPr="006C2E7D">
        <w:rPr>
          <w:color w:val="00B050"/>
          <w:lang w:eastAsia="en-US"/>
        </w:rPr>
        <w:t xml:space="preserve">SRV Scenario 2 is the preferred option because it meets Council’s objective of increasing its Own Source Revenue and moves towards addressing the one FFF indicator which from </w:t>
      </w:r>
      <w:proofErr w:type="spellStart"/>
      <w:r w:rsidRPr="006C2E7D">
        <w:rPr>
          <w:color w:val="00B050"/>
          <w:lang w:eastAsia="en-US"/>
        </w:rPr>
        <w:t>TCorp’s</w:t>
      </w:r>
      <w:proofErr w:type="spellEnd"/>
      <w:r w:rsidRPr="006C2E7D">
        <w:rPr>
          <w:color w:val="00B050"/>
          <w:lang w:eastAsia="en-US"/>
        </w:rPr>
        <w:t xml:space="preserve"> Financial Assessment, Sustainability and Benchmarking Report (March 2013), Council was below the benchmark and </w:t>
      </w:r>
      <w:r w:rsidR="00867E63">
        <w:rPr>
          <w:color w:val="00B050"/>
          <w:lang w:eastAsia="en-US"/>
        </w:rPr>
        <w:t xml:space="preserve">group average for </w:t>
      </w:r>
      <w:r w:rsidRPr="006C2E7D">
        <w:rPr>
          <w:color w:val="00B050"/>
          <w:lang w:eastAsia="en-US"/>
        </w:rPr>
        <w:t>OLG Group 9 councils.</w:t>
      </w:r>
    </w:p>
    <w:p w14:paraId="06D80FF9" w14:textId="77777777" w:rsidR="00BC1B51" w:rsidRPr="0075350E" w:rsidRDefault="00BC1B51" w:rsidP="00BC1B51">
      <w:pPr>
        <w:pStyle w:val="BodyText"/>
        <w:pBdr>
          <w:top w:val="single" w:sz="4" w:space="1" w:color="auto"/>
          <w:left w:val="single" w:sz="4" w:space="4" w:color="auto"/>
          <w:bottom w:val="single" w:sz="4" w:space="1" w:color="auto"/>
          <w:right w:val="single" w:sz="4" w:space="4" w:color="auto"/>
        </w:pBdr>
        <w:rPr>
          <w:b/>
          <w:color w:val="00B050"/>
          <w:u w:val="single"/>
        </w:rPr>
      </w:pPr>
      <w:r w:rsidRPr="0075350E">
        <w:rPr>
          <w:b/>
          <w:color w:val="00B050"/>
          <w:u w:val="single"/>
        </w:rPr>
        <w:lastRenderedPageBreak/>
        <w:t>EXTERNAL ASSESSMENT OF COUNCIL’S FINANCIAL SUSTAINABILITY</w:t>
      </w:r>
    </w:p>
    <w:p w14:paraId="29E974E9" w14:textId="77777777" w:rsidR="00BC1B51"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Pr>
          <w:color w:val="00B050"/>
        </w:rPr>
        <w:t>Our Council has good reason to be positive about the future. Council met 6 of the 7 FFF benchmarks but other indicators are also strongly encouraging as detailed under:</w:t>
      </w:r>
    </w:p>
    <w:p w14:paraId="7C36E3FC" w14:textId="77777777" w:rsidR="00BC1B51" w:rsidRDefault="00BC1B51" w:rsidP="00C863A9">
      <w:pPr>
        <w:pStyle w:val="BodyText"/>
        <w:numPr>
          <w:ilvl w:val="0"/>
          <w:numId w:val="40"/>
        </w:numPr>
        <w:pBdr>
          <w:top w:val="single" w:sz="4" w:space="1" w:color="auto"/>
          <w:left w:val="single" w:sz="4" w:space="4" w:color="auto"/>
          <w:bottom w:val="single" w:sz="4" w:space="1" w:color="auto"/>
          <w:right w:val="single" w:sz="4" w:space="4" w:color="auto"/>
        </w:pBdr>
        <w:rPr>
          <w:color w:val="00B050"/>
        </w:rPr>
      </w:pPr>
      <w:proofErr w:type="spellStart"/>
      <w:r>
        <w:rPr>
          <w:color w:val="00B050"/>
        </w:rPr>
        <w:t>TCorp</w:t>
      </w:r>
      <w:proofErr w:type="spellEnd"/>
      <w:r>
        <w:rPr>
          <w:color w:val="00B050"/>
        </w:rPr>
        <w:t xml:space="preserve"> Financial Sustainability rating – current sound (top 20% of State), outlook neutral</w:t>
      </w:r>
    </w:p>
    <w:p w14:paraId="60D5367A" w14:textId="77777777" w:rsidR="00BC1B51" w:rsidRDefault="00BC1B51" w:rsidP="00C863A9">
      <w:pPr>
        <w:pStyle w:val="BodyText"/>
        <w:numPr>
          <w:ilvl w:val="0"/>
          <w:numId w:val="40"/>
        </w:numPr>
        <w:pBdr>
          <w:top w:val="single" w:sz="4" w:space="1" w:color="auto"/>
          <w:left w:val="single" w:sz="4" w:space="4" w:color="auto"/>
          <w:bottom w:val="single" w:sz="4" w:space="1" w:color="auto"/>
          <w:right w:val="single" w:sz="4" w:space="4" w:color="auto"/>
        </w:pBdr>
        <w:rPr>
          <w:color w:val="00B050"/>
        </w:rPr>
      </w:pPr>
      <w:r>
        <w:rPr>
          <w:color w:val="00B050"/>
        </w:rPr>
        <w:t>NSW Government LG Infrastructure Audit rating – moderate</w:t>
      </w:r>
    </w:p>
    <w:p w14:paraId="6E97D0F1" w14:textId="77777777" w:rsidR="00BC1B51" w:rsidRPr="005E403D"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sidRPr="005E403D">
        <w:rPr>
          <w:color w:val="00B050"/>
        </w:rPr>
        <w:t xml:space="preserve">The TCORP </w:t>
      </w:r>
      <w:r>
        <w:rPr>
          <w:color w:val="00B050"/>
        </w:rPr>
        <w:t>Lockhart Shire Council; Financial Assessment, Sustainability and Benchmarking Report</w:t>
      </w:r>
      <w:r w:rsidRPr="005E403D">
        <w:rPr>
          <w:color w:val="00B050"/>
        </w:rPr>
        <w:t xml:space="preserve"> dated 21 March 2013 stated:</w:t>
      </w:r>
    </w:p>
    <w:p w14:paraId="51379999" w14:textId="77777777" w:rsidR="00BC1B51" w:rsidRPr="00DC2EED" w:rsidRDefault="00BC1B51" w:rsidP="00BC1B51">
      <w:pPr>
        <w:pStyle w:val="BodyText"/>
        <w:pBdr>
          <w:top w:val="single" w:sz="4" w:space="1" w:color="auto"/>
          <w:left w:val="single" w:sz="4" w:space="4" w:color="auto"/>
          <w:bottom w:val="single" w:sz="4" w:space="1" w:color="auto"/>
          <w:right w:val="single" w:sz="4" w:space="4" w:color="auto"/>
        </w:pBdr>
        <w:tabs>
          <w:tab w:val="left" w:pos="5304"/>
        </w:tabs>
        <w:rPr>
          <w:i/>
          <w:color w:val="00B050"/>
        </w:rPr>
      </w:pPr>
      <w:r w:rsidRPr="00DC2EED">
        <w:rPr>
          <w:i/>
          <w:color w:val="00B050"/>
        </w:rPr>
        <w:t>“Council is in a sound sustainability position…”</w:t>
      </w:r>
    </w:p>
    <w:p w14:paraId="5D0C59B9" w14:textId="77777777" w:rsidR="00BC1B51" w:rsidRPr="00DC2EED" w:rsidRDefault="00BC1B51" w:rsidP="00BC1B51">
      <w:pPr>
        <w:pStyle w:val="BodyText"/>
        <w:pBdr>
          <w:top w:val="single" w:sz="4" w:space="1" w:color="auto"/>
          <w:left w:val="single" w:sz="4" w:space="4" w:color="auto"/>
          <w:bottom w:val="single" w:sz="4" w:space="1" w:color="auto"/>
          <w:right w:val="single" w:sz="4" w:space="4" w:color="auto"/>
        </w:pBdr>
        <w:tabs>
          <w:tab w:val="left" w:pos="5304"/>
        </w:tabs>
        <w:rPr>
          <w:i/>
          <w:color w:val="00B050"/>
        </w:rPr>
      </w:pPr>
      <w:r w:rsidRPr="00DC2EED">
        <w:rPr>
          <w:i/>
          <w:color w:val="00B050"/>
        </w:rPr>
        <w:t>“The Own Source Operating Revenue Ratio has been well below the benchmark in all four years, reflecting Council’s dependence on grant revenue”.</w:t>
      </w:r>
    </w:p>
    <w:p w14:paraId="3DDAF190" w14:textId="77777777" w:rsidR="00BC1B51" w:rsidRPr="00DC2EED" w:rsidRDefault="00BC1B51" w:rsidP="00BC1B51">
      <w:pPr>
        <w:pStyle w:val="BodyText"/>
        <w:pBdr>
          <w:top w:val="single" w:sz="4" w:space="1" w:color="auto"/>
          <w:left w:val="single" w:sz="4" w:space="4" w:color="auto"/>
          <w:bottom w:val="single" w:sz="4" w:space="1" w:color="auto"/>
          <w:right w:val="single" w:sz="4" w:space="4" w:color="auto"/>
        </w:pBdr>
        <w:tabs>
          <w:tab w:val="left" w:pos="5304"/>
        </w:tabs>
        <w:rPr>
          <w:i/>
          <w:color w:val="00B050"/>
        </w:rPr>
      </w:pPr>
      <w:r w:rsidRPr="00DC2EED">
        <w:rPr>
          <w:i/>
          <w:color w:val="00B050"/>
        </w:rPr>
        <w:t>“Roads are the largest part of the Infrastructure Backlog (94%)”.</w:t>
      </w:r>
    </w:p>
    <w:p w14:paraId="1371F59C" w14:textId="77777777" w:rsidR="00BC1B51" w:rsidRDefault="00BC1B51" w:rsidP="00BC1B51">
      <w:pPr>
        <w:pStyle w:val="BodyText"/>
        <w:pBdr>
          <w:top w:val="single" w:sz="4" w:space="1" w:color="auto"/>
          <w:left w:val="single" w:sz="4" w:space="4" w:color="auto"/>
          <w:bottom w:val="single" w:sz="4" w:space="1" w:color="auto"/>
          <w:right w:val="single" w:sz="4" w:space="4" w:color="auto"/>
        </w:pBdr>
        <w:tabs>
          <w:tab w:val="left" w:pos="5304"/>
        </w:tabs>
        <w:rPr>
          <w:color w:val="00B050"/>
        </w:rPr>
      </w:pPr>
      <w:r>
        <w:rPr>
          <w:color w:val="00B050"/>
        </w:rPr>
        <w:t>The TCORP Financial Assessment reported the following as specific risks to Council”</w:t>
      </w:r>
    </w:p>
    <w:p w14:paraId="15E8226A" w14:textId="77777777" w:rsidR="00BC1B51"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138E1E76" wp14:editId="4E334798">
            <wp:extent cx="3571336" cy="270460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627" t="21633" r="23832" b="7430"/>
                    <a:stretch/>
                  </pic:blipFill>
                  <pic:spPr bwMode="auto">
                    <a:xfrm>
                      <a:off x="0" y="0"/>
                      <a:ext cx="3599677" cy="2726071"/>
                    </a:xfrm>
                    <a:prstGeom prst="rect">
                      <a:avLst/>
                    </a:prstGeom>
                    <a:ln>
                      <a:noFill/>
                    </a:ln>
                    <a:extLst>
                      <a:ext uri="{53640926-AAD7-44D8-BBD7-CCE9431645EC}">
                        <a14:shadowObscured xmlns:a14="http://schemas.microsoft.com/office/drawing/2010/main"/>
                      </a:ext>
                    </a:extLst>
                  </pic:spPr>
                </pic:pic>
              </a:graphicData>
            </a:graphic>
          </wp:inline>
        </w:drawing>
      </w:r>
      <w:r>
        <w:rPr>
          <w:color w:val="00B050"/>
        </w:rPr>
        <w:br/>
        <w:t xml:space="preserve">Extract from </w:t>
      </w:r>
      <w:proofErr w:type="spellStart"/>
      <w:r>
        <w:rPr>
          <w:color w:val="00B050"/>
        </w:rPr>
        <w:t>TCorp’s</w:t>
      </w:r>
      <w:proofErr w:type="spellEnd"/>
      <w:r>
        <w:rPr>
          <w:color w:val="00B050"/>
        </w:rPr>
        <w:t xml:space="preserve"> Lockhart Shire Council; Financial Assessment, Sustainability and Benchmarking Report; 21 March 2013; page 16</w:t>
      </w:r>
    </w:p>
    <w:p w14:paraId="057CED97" w14:textId="77777777" w:rsidR="00BC1B51" w:rsidRDefault="00BC1B51" w:rsidP="00BC1B51">
      <w:pPr>
        <w:pStyle w:val="BodyText"/>
        <w:pBdr>
          <w:top w:val="single" w:sz="4" w:space="1" w:color="auto"/>
          <w:left w:val="single" w:sz="4" w:space="4" w:color="auto"/>
          <w:bottom w:val="single" w:sz="4" w:space="1" w:color="auto"/>
          <w:right w:val="single" w:sz="4" w:space="4" w:color="auto"/>
        </w:pBdr>
      </w:pPr>
      <w:r>
        <w:rPr>
          <w:color w:val="00B050"/>
        </w:rPr>
        <w:t xml:space="preserve">The </w:t>
      </w:r>
      <w:proofErr w:type="spellStart"/>
      <w:r>
        <w:rPr>
          <w:color w:val="00B050"/>
        </w:rPr>
        <w:t>TCorp</w:t>
      </w:r>
      <w:proofErr w:type="spellEnd"/>
      <w:r>
        <w:rPr>
          <w:color w:val="00B050"/>
        </w:rPr>
        <w:t xml:space="preserve"> report highlighted “</w:t>
      </w:r>
      <w:r w:rsidRPr="00DC2EED">
        <w:rPr>
          <w:i/>
          <w:color w:val="00B050"/>
        </w:rPr>
        <w:t>Within the $7.7m in total cash balance, $2.8 was externally restricted, $4.5 was internally restricted and $0.5 was unrestricted</w:t>
      </w:r>
      <w:r>
        <w:rPr>
          <w:color w:val="00B050"/>
        </w:rPr>
        <w:t>”.</w:t>
      </w:r>
    </w:p>
    <w:p w14:paraId="24B36C5C" w14:textId="1EB0C4B2" w:rsidR="00BC1B51" w:rsidRPr="001E3373"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sidRPr="001E3373">
        <w:rPr>
          <w:color w:val="00B050"/>
        </w:rPr>
        <w:t>Council’s 30 June 2016 Key Financial</w:t>
      </w:r>
      <w:r>
        <w:rPr>
          <w:color w:val="00B050"/>
        </w:rPr>
        <w:t xml:space="preserve"> </w:t>
      </w:r>
      <w:r w:rsidRPr="001E3373">
        <w:rPr>
          <w:color w:val="00B050"/>
        </w:rPr>
        <w:t>Indicators</w:t>
      </w:r>
      <w:r>
        <w:rPr>
          <w:color w:val="00B050"/>
        </w:rPr>
        <w:t xml:space="preserve"> from Council’s audited financial statements</w:t>
      </w:r>
      <w:r w:rsidRPr="001E3373">
        <w:rPr>
          <w:color w:val="00B050"/>
        </w:rPr>
        <w:t xml:space="preserve"> were:</w:t>
      </w:r>
    </w:p>
    <w:p w14:paraId="1250C93C" w14:textId="77777777" w:rsidR="00BC1B51" w:rsidRDefault="00BC1B51" w:rsidP="00BC1B51">
      <w:pPr>
        <w:pStyle w:val="BodyText"/>
        <w:pBdr>
          <w:top w:val="single" w:sz="4" w:space="1" w:color="auto"/>
          <w:left w:val="single" w:sz="4" w:space="4" w:color="auto"/>
          <w:bottom w:val="single" w:sz="4" w:space="1" w:color="auto"/>
          <w:right w:val="single" w:sz="4" w:space="4" w:color="auto"/>
        </w:pBdr>
        <w:rPr>
          <w:color w:val="00B050"/>
          <w:highlight w:val="cyan"/>
        </w:rPr>
      </w:pPr>
      <w:r w:rsidRPr="005E403D">
        <w:rPr>
          <w:noProof/>
          <w:color w:val="00B050"/>
        </w:rPr>
        <w:lastRenderedPageBreak/>
        <w:drawing>
          <wp:inline distT="0" distB="0" distL="0" distR="0" wp14:anchorId="204E6AF0" wp14:editId="7B692F0F">
            <wp:extent cx="5040630" cy="2181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0630" cy="2181860"/>
                    </a:xfrm>
                    <a:prstGeom prst="rect">
                      <a:avLst/>
                    </a:prstGeom>
                  </pic:spPr>
                </pic:pic>
              </a:graphicData>
            </a:graphic>
          </wp:inline>
        </w:drawing>
      </w:r>
      <w:r w:rsidRPr="005E403D">
        <w:rPr>
          <w:noProof/>
          <w:color w:val="00B050"/>
        </w:rPr>
        <w:drawing>
          <wp:inline distT="0" distB="0" distL="0" distR="0" wp14:anchorId="0D3F434B" wp14:editId="4F055D00">
            <wp:extent cx="5040630" cy="3999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630" cy="3999865"/>
                    </a:xfrm>
                    <a:prstGeom prst="rect">
                      <a:avLst/>
                    </a:prstGeom>
                  </pic:spPr>
                </pic:pic>
              </a:graphicData>
            </a:graphic>
          </wp:inline>
        </w:drawing>
      </w:r>
    </w:p>
    <w:p w14:paraId="4044C509" w14:textId="77777777" w:rsidR="00BC1B51" w:rsidRDefault="00BC1B51" w:rsidP="00BC1B51">
      <w:pPr>
        <w:pStyle w:val="BodyText"/>
        <w:pBdr>
          <w:top w:val="single" w:sz="4" w:space="1" w:color="auto"/>
          <w:left w:val="single" w:sz="4" w:space="4" w:color="auto"/>
          <w:bottom w:val="single" w:sz="4" w:space="1" w:color="auto"/>
          <w:right w:val="single" w:sz="4" w:space="4" w:color="auto"/>
        </w:pBdr>
        <w:rPr>
          <w:color w:val="00B050"/>
          <w:highlight w:val="cyan"/>
        </w:rPr>
      </w:pPr>
      <w:r w:rsidRPr="005E403D">
        <w:rPr>
          <w:noProof/>
          <w:color w:val="00B050"/>
        </w:rPr>
        <w:lastRenderedPageBreak/>
        <w:drawing>
          <wp:inline distT="0" distB="0" distL="0" distR="0" wp14:anchorId="1BCDB127" wp14:editId="3D11EB14">
            <wp:extent cx="5040630" cy="396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630" cy="3964940"/>
                    </a:xfrm>
                    <a:prstGeom prst="rect">
                      <a:avLst/>
                    </a:prstGeom>
                  </pic:spPr>
                </pic:pic>
              </a:graphicData>
            </a:graphic>
          </wp:inline>
        </w:drawing>
      </w:r>
    </w:p>
    <w:p w14:paraId="2947B3A0" w14:textId="77777777" w:rsidR="00BC1B51" w:rsidRDefault="00BC1B51" w:rsidP="00BC1B51">
      <w:pPr>
        <w:pStyle w:val="BodyText"/>
        <w:pBdr>
          <w:top w:val="single" w:sz="4" w:space="1" w:color="auto"/>
          <w:left w:val="single" w:sz="4" w:space="4" w:color="auto"/>
          <w:bottom w:val="single" w:sz="4" w:space="1" w:color="auto"/>
          <w:right w:val="single" w:sz="4" w:space="4" w:color="auto"/>
        </w:pBdr>
        <w:rPr>
          <w:color w:val="00B050"/>
          <w:highlight w:val="cyan"/>
        </w:rPr>
      </w:pPr>
      <w:r w:rsidRPr="005E403D">
        <w:rPr>
          <w:noProof/>
          <w:color w:val="00B050"/>
        </w:rPr>
        <w:drawing>
          <wp:inline distT="0" distB="0" distL="0" distR="0" wp14:anchorId="737423CC" wp14:editId="498E3887">
            <wp:extent cx="5040630" cy="1997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630" cy="1997710"/>
                    </a:xfrm>
                    <a:prstGeom prst="rect">
                      <a:avLst/>
                    </a:prstGeom>
                  </pic:spPr>
                </pic:pic>
              </a:graphicData>
            </a:graphic>
          </wp:inline>
        </w:drawing>
      </w:r>
    </w:p>
    <w:p w14:paraId="3EC2D44C" w14:textId="5AA1DE02" w:rsidR="00BC1B51" w:rsidRDefault="00DC2EED" w:rsidP="00BC1B51">
      <w:pPr>
        <w:pStyle w:val="BodyText"/>
        <w:pBdr>
          <w:top w:val="single" w:sz="4" w:space="1" w:color="auto"/>
          <w:left w:val="single" w:sz="4" w:space="4" w:color="auto"/>
          <w:bottom w:val="single" w:sz="4" w:space="1" w:color="auto"/>
          <w:right w:val="single" w:sz="4" w:space="4" w:color="auto"/>
        </w:pBdr>
        <w:rPr>
          <w:color w:val="00B050"/>
        </w:rPr>
      </w:pPr>
      <w:r w:rsidRPr="00DC2EED">
        <w:rPr>
          <w:color w:val="00B050"/>
        </w:rPr>
        <w:t xml:space="preserve">The </w:t>
      </w:r>
      <w:r w:rsidR="00BC1B51" w:rsidRPr="00DC2EED">
        <w:rPr>
          <w:color w:val="00B050"/>
        </w:rPr>
        <w:t xml:space="preserve">Infrastructure </w:t>
      </w:r>
      <w:r w:rsidRPr="00DC2EED">
        <w:rPr>
          <w:color w:val="00B050"/>
        </w:rPr>
        <w:t>B</w:t>
      </w:r>
      <w:r w:rsidR="00BC1B51" w:rsidRPr="00DC2EED">
        <w:rPr>
          <w:color w:val="00B050"/>
        </w:rPr>
        <w:t xml:space="preserve">acklog ratio from TCORP assessment </w:t>
      </w:r>
      <w:r w:rsidRPr="00DC2EED">
        <w:rPr>
          <w:color w:val="00B050"/>
        </w:rPr>
        <w:t>is following:</w:t>
      </w:r>
    </w:p>
    <w:p w14:paraId="535732E9" w14:textId="77777777" w:rsidR="00BC1B51" w:rsidRPr="005E403D" w:rsidRDefault="00BC1B51" w:rsidP="00BC1B51">
      <w:pPr>
        <w:pStyle w:val="BodyText"/>
        <w:pBdr>
          <w:top w:val="single" w:sz="4" w:space="1" w:color="auto"/>
          <w:left w:val="single" w:sz="4" w:space="4" w:color="auto"/>
          <w:bottom w:val="single" w:sz="4" w:space="1" w:color="auto"/>
          <w:right w:val="single" w:sz="4" w:space="4" w:color="auto"/>
        </w:pBdr>
        <w:rPr>
          <w:color w:val="00B050"/>
        </w:rPr>
      </w:pPr>
      <w:r w:rsidRPr="00A0471F">
        <w:rPr>
          <w:noProof/>
          <w:color w:val="00B050"/>
        </w:rPr>
        <w:lastRenderedPageBreak/>
        <w:drawing>
          <wp:inline distT="0" distB="0" distL="0" distR="0" wp14:anchorId="701B70C7" wp14:editId="3ED5F948">
            <wp:extent cx="5040630" cy="5781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4158"/>
                    <a:stretch/>
                  </pic:blipFill>
                  <pic:spPr bwMode="auto">
                    <a:xfrm>
                      <a:off x="0" y="0"/>
                      <a:ext cx="5040630" cy="5781675"/>
                    </a:xfrm>
                    <a:prstGeom prst="rect">
                      <a:avLst/>
                    </a:prstGeom>
                    <a:ln>
                      <a:noFill/>
                    </a:ln>
                    <a:extLst>
                      <a:ext uri="{53640926-AAD7-44D8-BBD7-CCE9431645EC}">
                        <a14:shadowObscured xmlns:a14="http://schemas.microsoft.com/office/drawing/2010/main"/>
                      </a:ext>
                    </a:extLst>
                  </pic:spPr>
                </pic:pic>
              </a:graphicData>
            </a:graphic>
          </wp:inline>
        </w:drawing>
      </w:r>
    </w:p>
    <w:p w14:paraId="5349038A" w14:textId="77777777" w:rsidR="00BC1B51" w:rsidRPr="00D425CA" w:rsidRDefault="00BC1B51" w:rsidP="00BC1B51">
      <w:pPr>
        <w:pStyle w:val="BodyText"/>
        <w:pBdr>
          <w:top w:val="single" w:sz="4" w:space="1" w:color="auto"/>
          <w:left w:val="single" w:sz="4" w:space="4" w:color="auto"/>
          <w:bottom w:val="single" w:sz="4" w:space="1" w:color="auto"/>
          <w:right w:val="single" w:sz="4" w:space="4" w:color="auto"/>
        </w:pBdr>
        <w:rPr>
          <w:b/>
          <w:color w:val="00B050"/>
          <w:u w:val="single"/>
        </w:rPr>
      </w:pPr>
      <w:r w:rsidRPr="00D425CA">
        <w:rPr>
          <w:b/>
          <w:color w:val="00B050"/>
          <w:u w:val="single"/>
        </w:rPr>
        <w:t>COUNCIL’S VIEW OF THE IMPACT OF THE PROPOSED SPECIAL VARIATION ON ITS FINANCIAL SUSTAINABILITY</w:t>
      </w:r>
    </w:p>
    <w:p w14:paraId="4CB85305" w14:textId="2F6E692B" w:rsidR="00D425CA" w:rsidRDefault="00D425CA" w:rsidP="00D425CA">
      <w:pPr>
        <w:pStyle w:val="BodyText"/>
        <w:pBdr>
          <w:top w:val="single" w:sz="4" w:space="1" w:color="auto"/>
          <w:left w:val="single" w:sz="4" w:space="4" w:color="auto"/>
          <w:bottom w:val="single" w:sz="4" w:space="1" w:color="auto"/>
          <w:right w:val="single" w:sz="4" w:space="4" w:color="auto"/>
        </w:pBdr>
        <w:rPr>
          <w:color w:val="00B050"/>
        </w:rPr>
      </w:pPr>
      <w:r w:rsidRPr="00AC7A4D">
        <w:rPr>
          <w:color w:val="00B050"/>
        </w:rPr>
        <w:t xml:space="preserve">Council views the Special Variation as necessary to its long term financial sustainability, enabling Council to increase its Own Source Revenue (OSR) and meet the needs of the community through delivery of community infrastructure. So much so that the SRV application is a key action in the Council Improvement Action Plan adopted by Council following the Fit </w:t>
      </w:r>
      <w:proofErr w:type="gramStart"/>
      <w:r w:rsidRPr="00AC7A4D">
        <w:rPr>
          <w:color w:val="00B050"/>
        </w:rPr>
        <w:t>For</w:t>
      </w:r>
      <w:proofErr w:type="gramEnd"/>
      <w:r w:rsidRPr="00AC7A4D">
        <w:rPr>
          <w:color w:val="00B050"/>
        </w:rPr>
        <w:t xml:space="preserve"> the Future process. The Actions contained in the CIAP have been incorporated into Council’s IP&amp;R documents. </w:t>
      </w:r>
    </w:p>
    <w:p w14:paraId="5655D3FC" w14:textId="77777777" w:rsidR="00D425CA" w:rsidRPr="007C6E48" w:rsidRDefault="00D425CA" w:rsidP="00D425CA">
      <w:pPr>
        <w:pStyle w:val="BodyText"/>
        <w:pBdr>
          <w:top w:val="single" w:sz="4" w:space="1" w:color="auto"/>
          <w:left w:val="single" w:sz="4" w:space="4" w:color="auto"/>
          <w:bottom w:val="single" w:sz="4" w:space="1" w:color="auto"/>
          <w:right w:val="single" w:sz="4" w:space="4" w:color="auto"/>
        </w:pBdr>
        <w:rPr>
          <w:color w:val="00B050"/>
        </w:rPr>
      </w:pPr>
      <w:r w:rsidRPr="00AC7A4D">
        <w:rPr>
          <w:color w:val="00B050"/>
        </w:rPr>
        <w:t>The</w:t>
      </w:r>
      <w:r w:rsidRPr="007C6E48">
        <w:rPr>
          <w:color w:val="00B050"/>
        </w:rPr>
        <w:t xml:space="preserve"> proposed special rate variation (SRV) has a positive impact on Council’s Own Source Revenue (OSR), raising OSR to 42.64% in Year 7. The cumulative </w:t>
      </w:r>
      <w:r w:rsidRPr="007C6E48">
        <w:rPr>
          <w:color w:val="00B050"/>
        </w:rPr>
        <w:lastRenderedPageBreak/>
        <w:t>dollar impact to Council’s Net Operating Result is Baseline $7.46M compared to SRV Scenario 2 of $9.9M for Years 1 to 7. When Council’s OSR is coming from such a low base of 30.58%, the SRV impact on the LTFP is significant.</w:t>
      </w:r>
    </w:p>
    <w:p w14:paraId="35B25D57" w14:textId="39C571E2" w:rsidR="00D425CA" w:rsidRDefault="00D425CA" w:rsidP="00D425CA">
      <w:pPr>
        <w:pStyle w:val="BodyText"/>
        <w:pBdr>
          <w:top w:val="single" w:sz="4" w:space="1" w:color="auto"/>
          <w:left w:val="single" w:sz="4" w:space="4" w:color="auto"/>
          <w:bottom w:val="single" w:sz="4" w:space="1" w:color="auto"/>
          <w:right w:val="single" w:sz="4" w:space="4" w:color="auto"/>
        </w:pBdr>
        <w:rPr>
          <w:color w:val="00B050"/>
        </w:rPr>
      </w:pPr>
      <w:r>
        <w:rPr>
          <w:color w:val="00B050"/>
        </w:rPr>
        <w:t>Consistent with the CIAP, and in order to increase its OSR, Council is seeking a SRV to remain permanently in the rate base. The additional funds generated will initially be used to help fund the project</w:t>
      </w:r>
      <w:r w:rsidR="000C580E">
        <w:rPr>
          <w:color w:val="00B050"/>
        </w:rPr>
        <w:t>s</w:t>
      </w:r>
      <w:r>
        <w:rPr>
          <w:color w:val="00B050"/>
        </w:rPr>
        <w:t xml:space="preserve"> identified in consultation with the community i.e. swimming pools, flood mitigation works and road restoration over the period of the SRV, and other community infrastructure going forward to be identified in consultation with the community beyond the current Community Strategic Plan.</w:t>
      </w:r>
    </w:p>
    <w:p w14:paraId="6CB60CD6" w14:textId="5B24D372" w:rsidR="00852B2C" w:rsidRPr="00FB328E" w:rsidRDefault="00D425CA" w:rsidP="007C6E48">
      <w:pPr>
        <w:pStyle w:val="BodyText"/>
        <w:pBdr>
          <w:top w:val="single" w:sz="4" w:space="1" w:color="auto"/>
          <w:left w:val="single" w:sz="4" w:space="4" w:color="auto"/>
          <w:bottom w:val="single" w:sz="4" w:space="1" w:color="auto"/>
          <w:right w:val="single" w:sz="4" w:space="4" w:color="auto"/>
        </w:pBdr>
        <w:rPr>
          <w:color w:val="00B050"/>
          <w:highlight w:val="yellow"/>
        </w:rPr>
      </w:pPr>
      <w:r>
        <w:rPr>
          <w:color w:val="00B050"/>
        </w:rPr>
        <w:t>The SRV remaining permanently in the rate base and the resulting incr</w:t>
      </w:r>
      <w:r w:rsidR="000C580E">
        <w:rPr>
          <w:color w:val="00B050"/>
        </w:rPr>
        <w:t>ease in OSR will place Council i</w:t>
      </w:r>
      <w:r>
        <w:rPr>
          <w:color w:val="00B050"/>
        </w:rPr>
        <w:t>n a more sustainable footing in the longer term. Council will be better placed to manage any unforeseen negative financial impacts such as reductions in grant funding, non-indexation of Financial Assistance Grants as occurred in recent years and the like. The positive impact of the SRV on Council’s financial sustainability compared to the Baseline Scenario is reinforced by the comparative financial indicators shown in Section 3.3, particularly the Operating ratio, Rates and Annual Charges ratio and Unrestricted Current ratio (longer term).</w:t>
      </w:r>
    </w:p>
    <w:p w14:paraId="62242A4F" w14:textId="1B544994" w:rsidR="00576F7F" w:rsidRPr="007931AE" w:rsidRDefault="00576F7F" w:rsidP="00576F7F">
      <w:pPr>
        <w:pStyle w:val="Heading2"/>
      </w:pPr>
      <w:bookmarkStart w:id="22" w:name="_Toc474498913"/>
      <w:r w:rsidRPr="007931AE">
        <w:t>Financial indicators</w:t>
      </w:r>
      <w:bookmarkEnd w:id="22"/>
    </w:p>
    <w:p w14:paraId="20780E0A" w14:textId="77777777"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7931AE">
        <w:t>Please p</w:t>
      </w:r>
      <w:r w:rsidR="00576F7F" w:rsidRPr="007931AE">
        <w:t>rovide</w:t>
      </w:r>
      <w:r w:rsidR="000D4115" w:rsidRPr="007931AE">
        <w:t xml:space="preserve">, as an addendum to the </w:t>
      </w:r>
      <w:r w:rsidR="00884E51">
        <w:t>Long Term Financial Plan</w:t>
      </w:r>
      <w:r w:rsidR="000D4115" w:rsidRPr="007931AE">
        <w:t>,</w:t>
      </w:r>
      <w:r w:rsidR="00576F7F" w:rsidRPr="007931AE">
        <w:t xml:space="preserve"> </w:t>
      </w:r>
      <w:r w:rsidR="003B7983" w:rsidRPr="007931AE">
        <w:t>an a</w:t>
      </w:r>
      <w:r w:rsidR="00264B88" w:rsidRPr="007931AE">
        <w:t>nalysis</w:t>
      </w:r>
      <w:r w:rsidR="003B7983" w:rsidRPr="007931AE">
        <w:t xml:space="preserve"> of council’s performance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14:paraId="38BF5A58" w14:textId="77777777" w:rsidR="00D60EA5" w:rsidRPr="00266497" w:rsidRDefault="00D60EA5" w:rsidP="00D60EA5">
      <w:pPr>
        <w:pStyle w:val="ListBullet"/>
      </w:pPr>
      <w:r w:rsidRPr="007931AE">
        <w:t>Operating balance ratio excluding</w:t>
      </w:r>
      <w:r>
        <w:t xml:space="preserve"> capital items (</w:t>
      </w:r>
      <w:proofErr w:type="spellStart"/>
      <w:r>
        <w:t>ie</w:t>
      </w:r>
      <w:proofErr w:type="spellEnd"/>
      <w:r>
        <w:t xml:space="preserv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14:paraId="1FF9AB1A" w14:textId="77777777"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14:paraId="4825C2B6" w14:textId="77777777" w:rsidR="00D60EA5" w:rsidRPr="00266497" w:rsidRDefault="00D60EA5" w:rsidP="00D60EA5">
      <w:pPr>
        <w:pStyle w:val="ListBullet"/>
      </w:pPr>
      <w:r w:rsidRPr="00266497">
        <w:t>Rates and annual charges ratio (rates and annual charges divided by operating revenue)</w:t>
      </w:r>
      <w:r w:rsidR="00B84AA8" w:rsidRPr="00266497">
        <w:t>.</w:t>
      </w:r>
    </w:p>
    <w:p w14:paraId="6BAB97C8" w14:textId="77777777"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14:paraId="30EAC16D" w14:textId="77777777"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w:t>
      </w:r>
      <w:r w:rsidR="00A53DDC" w:rsidRPr="001C7278">
        <w:t xml:space="preserve">per </w:t>
      </w:r>
      <w:r w:rsidRPr="001C7278">
        <w:t>Special Schedule 7 divided</w:t>
      </w:r>
      <w:r w:rsidRPr="00761C02">
        <w:t xml:space="preserve"> by operating revenue</w:t>
      </w:r>
      <w:r>
        <w:t>)</w:t>
      </w:r>
      <w:r w:rsidR="00B84AA8">
        <w:t>.</w:t>
      </w:r>
    </w:p>
    <w:p w14:paraId="390B507C" w14:textId="77777777"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14:paraId="33C6F3A0" w14:textId="77777777" w:rsidR="009E7520" w:rsidRPr="009E7520" w:rsidRDefault="009E7520" w:rsidP="009E7520">
      <w:pPr>
        <w:pStyle w:val="BodyText"/>
        <w:pBdr>
          <w:top w:val="single" w:sz="4" w:space="1" w:color="auto"/>
          <w:left w:val="single" w:sz="4" w:space="4" w:color="auto"/>
          <w:bottom w:val="single" w:sz="4" w:space="1" w:color="auto"/>
          <w:right w:val="single" w:sz="4" w:space="4" w:color="auto"/>
        </w:pBdr>
        <w:rPr>
          <w:color w:val="00B050"/>
        </w:rPr>
      </w:pPr>
      <w:r w:rsidRPr="009E7520">
        <w:rPr>
          <w:color w:val="00B050"/>
        </w:rPr>
        <w:t>Council has undertaken detailed financial modelling based on three different scenarios:</w:t>
      </w:r>
    </w:p>
    <w:p w14:paraId="727D18F0" w14:textId="25B37F5E" w:rsidR="009E7520" w:rsidRPr="009E7520" w:rsidRDefault="009E7520" w:rsidP="009E7520">
      <w:pPr>
        <w:pStyle w:val="BodyText"/>
        <w:pBdr>
          <w:top w:val="single" w:sz="4" w:space="1" w:color="auto"/>
          <w:left w:val="single" w:sz="4" w:space="4" w:color="auto"/>
          <w:bottom w:val="single" w:sz="4" w:space="1" w:color="auto"/>
          <w:right w:val="single" w:sz="4" w:space="4" w:color="auto"/>
        </w:pBdr>
        <w:rPr>
          <w:color w:val="00B050"/>
        </w:rPr>
      </w:pPr>
      <w:r w:rsidRPr="009E7520">
        <w:rPr>
          <w:color w:val="00B050"/>
        </w:rPr>
        <w:lastRenderedPageBreak/>
        <w:t>•</w:t>
      </w:r>
      <w:r w:rsidRPr="009E7520">
        <w:rPr>
          <w:color w:val="00B050"/>
        </w:rPr>
        <w:tab/>
      </w:r>
      <w:r w:rsidRPr="00FB328E">
        <w:rPr>
          <w:color w:val="00B050"/>
          <w:u w:val="single"/>
        </w:rPr>
        <w:t>Baseline Scenario</w:t>
      </w:r>
      <w:r w:rsidRPr="009E7520">
        <w:rPr>
          <w:color w:val="00B050"/>
        </w:rPr>
        <w:t xml:space="preserve"> – This scenario is as Council resolved at its February 2017 meeting of works that would be undertaken even if unsuccessful for Special Variation. -</w:t>
      </w:r>
      <w:r w:rsidRPr="009E7520">
        <w:rPr>
          <w:color w:val="00B050"/>
        </w:rPr>
        <w:tab/>
        <w:t>Flood mitigation works subject to successful grant applications (Office of Environment &amp; Heritage).</w:t>
      </w:r>
    </w:p>
    <w:p w14:paraId="4432AAE5" w14:textId="53763220" w:rsidR="009E7520" w:rsidRPr="009E7520" w:rsidRDefault="009E7520" w:rsidP="009E7520">
      <w:pPr>
        <w:pStyle w:val="BodyText"/>
        <w:pBdr>
          <w:top w:val="single" w:sz="4" w:space="1" w:color="auto"/>
          <w:left w:val="single" w:sz="4" w:space="4" w:color="auto"/>
          <w:bottom w:val="single" w:sz="4" w:space="1" w:color="auto"/>
          <w:right w:val="single" w:sz="4" w:space="4" w:color="auto"/>
        </w:pBdr>
        <w:rPr>
          <w:color w:val="00B050"/>
        </w:rPr>
      </w:pPr>
      <w:r w:rsidRPr="009E7520">
        <w:rPr>
          <w:color w:val="00B050"/>
        </w:rPr>
        <w:t>•</w:t>
      </w:r>
      <w:r w:rsidRPr="009E7520">
        <w:rPr>
          <w:color w:val="00B050"/>
        </w:rPr>
        <w:tab/>
      </w:r>
      <w:r w:rsidRPr="00FB328E">
        <w:rPr>
          <w:color w:val="00B050"/>
          <w:u w:val="single"/>
        </w:rPr>
        <w:t>SRV Scenario 1</w:t>
      </w:r>
      <w:r w:rsidRPr="009E7520">
        <w:rPr>
          <w:color w:val="00B050"/>
        </w:rPr>
        <w:t xml:space="preserve"> –  This scenario is based on a successful SRV application and no grant funding for the pools project. Flood mitigation works subject to successful grant applications (Office of Environment &amp; Heritage)</w:t>
      </w:r>
      <w:r w:rsidR="00FB328E">
        <w:rPr>
          <w:color w:val="00B050"/>
        </w:rPr>
        <w:t>.</w:t>
      </w:r>
    </w:p>
    <w:p w14:paraId="66D2E8D5" w14:textId="3EE8AD8B" w:rsidR="009E7520" w:rsidRPr="009E7520" w:rsidRDefault="009E7520" w:rsidP="009E7520">
      <w:pPr>
        <w:pStyle w:val="BodyText"/>
        <w:pBdr>
          <w:top w:val="single" w:sz="4" w:space="1" w:color="auto"/>
          <w:left w:val="single" w:sz="4" w:space="4" w:color="auto"/>
          <w:bottom w:val="single" w:sz="4" w:space="1" w:color="auto"/>
          <w:right w:val="single" w:sz="4" w:space="4" w:color="auto"/>
        </w:pBdr>
        <w:rPr>
          <w:color w:val="00B050"/>
        </w:rPr>
      </w:pPr>
      <w:r w:rsidRPr="009E7520">
        <w:rPr>
          <w:color w:val="00B050"/>
        </w:rPr>
        <w:t>•</w:t>
      </w:r>
      <w:r w:rsidRPr="009E7520">
        <w:rPr>
          <w:color w:val="00B050"/>
        </w:rPr>
        <w:tab/>
      </w:r>
      <w:r w:rsidRPr="00FB328E">
        <w:rPr>
          <w:color w:val="00B050"/>
          <w:u w:val="single"/>
        </w:rPr>
        <w:t>SRV Scenario 2</w:t>
      </w:r>
      <w:r w:rsidRPr="009E7520">
        <w:rPr>
          <w:color w:val="00B050"/>
        </w:rPr>
        <w:t xml:space="preserve"> – This scenario is based on a successful SRV application and successful grant funding for the pools project (Building Better Regions Fund). Flood mitigation works subject to successful grant applications (Office of Environment &amp; Heritage)</w:t>
      </w:r>
      <w:r w:rsidR="00FB328E">
        <w:rPr>
          <w:color w:val="00B050"/>
        </w:rPr>
        <w:t>.</w:t>
      </w:r>
    </w:p>
    <w:p w14:paraId="443B24D2" w14:textId="08EBEFC0" w:rsidR="009E7520" w:rsidRPr="009E7520" w:rsidRDefault="009E7520" w:rsidP="009E7520">
      <w:pPr>
        <w:pStyle w:val="BodyText"/>
        <w:pBdr>
          <w:top w:val="single" w:sz="4" w:space="1" w:color="auto"/>
          <w:left w:val="single" w:sz="4" w:space="4" w:color="auto"/>
          <w:bottom w:val="single" w:sz="4" w:space="1" w:color="auto"/>
          <w:right w:val="single" w:sz="4" w:space="4" w:color="auto"/>
        </w:pBdr>
        <w:rPr>
          <w:color w:val="00B050"/>
        </w:rPr>
      </w:pPr>
      <w:r w:rsidRPr="009E7520">
        <w:rPr>
          <w:color w:val="00B050"/>
        </w:rPr>
        <w:t xml:space="preserve"> </w:t>
      </w:r>
      <w:r>
        <w:rPr>
          <w:noProof/>
          <w:color w:val="00B050"/>
        </w:rPr>
        <w:drawing>
          <wp:inline distT="0" distB="0" distL="0" distR="0" wp14:anchorId="09C56FDB" wp14:editId="28BC2F42">
            <wp:extent cx="4981575" cy="1014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5336" cy="1023679"/>
                    </a:xfrm>
                    <a:prstGeom prst="rect">
                      <a:avLst/>
                    </a:prstGeom>
                    <a:noFill/>
                  </pic:spPr>
                </pic:pic>
              </a:graphicData>
            </a:graphic>
          </wp:inline>
        </w:drawing>
      </w:r>
    </w:p>
    <w:p w14:paraId="2C006648" w14:textId="77777777" w:rsidR="009E7520" w:rsidRPr="009E7520" w:rsidRDefault="009E7520" w:rsidP="009E7520">
      <w:pPr>
        <w:pStyle w:val="BodyText"/>
        <w:pBdr>
          <w:top w:val="single" w:sz="4" w:space="1" w:color="auto"/>
          <w:left w:val="single" w:sz="4" w:space="4" w:color="auto"/>
          <w:bottom w:val="single" w:sz="4" w:space="1" w:color="auto"/>
          <w:right w:val="single" w:sz="4" w:space="4" w:color="auto"/>
        </w:pBdr>
        <w:rPr>
          <w:color w:val="00B050"/>
        </w:rPr>
      </w:pPr>
      <w:r w:rsidRPr="009E7520">
        <w:rPr>
          <w:color w:val="00B050"/>
        </w:rPr>
        <w:t>The following charts and commentary relates to Council’s General Fund only (excludes Sewer fund).</w:t>
      </w:r>
    </w:p>
    <w:p w14:paraId="3D7DEE20" w14:textId="0D9EBD85" w:rsidR="00EE726A" w:rsidRPr="00FA20A4" w:rsidRDefault="00FA20A4" w:rsidP="00EE726A">
      <w:pPr>
        <w:pStyle w:val="BodyText"/>
        <w:pBdr>
          <w:top w:val="single" w:sz="4" w:space="1" w:color="auto"/>
          <w:left w:val="single" w:sz="4" w:space="4" w:color="auto"/>
          <w:bottom w:val="single" w:sz="4" w:space="1" w:color="auto"/>
          <w:right w:val="single" w:sz="4" w:space="4" w:color="auto"/>
        </w:pBdr>
        <w:rPr>
          <w:b/>
          <w:color w:val="00B050"/>
          <w:u w:val="single"/>
        </w:rPr>
      </w:pPr>
      <w:r w:rsidRPr="00FA20A4">
        <w:rPr>
          <w:b/>
          <w:color w:val="00B050"/>
          <w:u w:val="single"/>
        </w:rPr>
        <w:t>OPERATING RATIO</w:t>
      </w:r>
    </w:p>
    <w:p w14:paraId="71C844E7" w14:textId="7D0D1903" w:rsidR="00A077FB" w:rsidRDefault="00EE726A" w:rsidP="00EE726A">
      <w:pPr>
        <w:pStyle w:val="BodyText"/>
        <w:pBdr>
          <w:top w:val="single" w:sz="4" w:space="1" w:color="auto"/>
          <w:left w:val="single" w:sz="4" w:space="4" w:color="auto"/>
          <w:bottom w:val="single" w:sz="4" w:space="1" w:color="auto"/>
          <w:right w:val="single" w:sz="4" w:space="4" w:color="auto"/>
        </w:pBdr>
        <w:rPr>
          <w:color w:val="00B050"/>
        </w:rPr>
      </w:pPr>
      <w:r w:rsidRPr="00EE726A">
        <w:rPr>
          <w:color w:val="00B050"/>
        </w:rPr>
        <w:t>This ratio measures a Council</w:t>
      </w:r>
      <w:r w:rsidR="00F849AF">
        <w:rPr>
          <w:color w:val="00B050"/>
        </w:rPr>
        <w:t>’</w:t>
      </w:r>
      <w:r w:rsidRPr="00EE726A">
        <w:rPr>
          <w:color w:val="00B050"/>
        </w:rPr>
        <w:t>s ability to contain its operating expenditure within operating revenue. A target of breakeven is considered as a minimum. It is measured as the Net Operating Result over Operating Revenue.</w:t>
      </w:r>
    </w:p>
    <w:p w14:paraId="3379F3C4" w14:textId="526E0B42" w:rsidR="00EE726A" w:rsidRDefault="008253EA" w:rsidP="00FB328E">
      <w:pPr>
        <w:pStyle w:val="BodyText"/>
        <w:pBdr>
          <w:top w:val="single" w:sz="4" w:space="1" w:color="auto"/>
          <w:left w:val="single" w:sz="4" w:space="4" w:color="auto"/>
          <w:bottom w:val="single" w:sz="4" w:space="1" w:color="auto"/>
          <w:right w:val="single" w:sz="4" w:space="4" w:color="auto"/>
        </w:pBdr>
        <w:jc w:val="center"/>
        <w:rPr>
          <w:color w:val="00B050"/>
          <w:highlight w:val="yellow"/>
        </w:rPr>
      </w:pPr>
      <w:r w:rsidRPr="00E738A6">
        <w:rPr>
          <w:noProof/>
          <w:color w:val="00B050"/>
        </w:rPr>
        <w:drawing>
          <wp:inline distT="0" distB="0" distL="0" distR="0" wp14:anchorId="106168E5" wp14:editId="5EDFC8C3">
            <wp:extent cx="3952875" cy="237610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5611" cy="2383761"/>
                    </a:xfrm>
                    <a:prstGeom prst="rect">
                      <a:avLst/>
                    </a:prstGeom>
                    <a:noFill/>
                  </pic:spPr>
                </pic:pic>
              </a:graphicData>
            </a:graphic>
          </wp:inline>
        </w:drawing>
      </w:r>
    </w:p>
    <w:p w14:paraId="2F7468A0" w14:textId="7EDF905F" w:rsidR="00A077FB" w:rsidRDefault="008253EA" w:rsidP="00E95248">
      <w:pPr>
        <w:pStyle w:val="BodyText"/>
        <w:pBdr>
          <w:top w:val="single" w:sz="4" w:space="1" w:color="auto"/>
          <w:left w:val="single" w:sz="4" w:space="4" w:color="auto"/>
          <w:bottom w:val="single" w:sz="4" w:space="1" w:color="auto"/>
          <w:right w:val="single" w:sz="4" w:space="4" w:color="auto"/>
        </w:pBdr>
        <w:rPr>
          <w:color w:val="00B050"/>
        </w:rPr>
      </w:pPr>
      <w:r w:rsidRPr="008253EA">
        <w:rPr>
          <w:color w:val="00B050"/>
        </w:rPr>
        <w:t xml:space="preserve">The operating ratio of Council is significantly better with </w:t>
      </w:r>
      <w:r>
        <w:rPr>
          <w:color w:val="00B050"/>
        </w:rPr>
        <w:t>SRV Scenarios 1 &amp;2,</w:t>
      </w:r>
      <w:r w:rsidRPr="008253EA">
        <w:rPr>
          <w:color w:val="00B050"/>
        </w:rPr>
        <w:t xml:space="preserve"> due to the inclusion of the special rate variation funding</w:t>
      </w:r>
      <w:r>
        <w:rPr>
          <w:color w:val="00B050"/>
        </w:rPr>
        <w:t xml:space="preserve">. There is minimal </w:t>
      </w:r>
      <w:r>
        <w:rPr>
          <w:color w:val="00B050"/>
        </w:rPr>
        <w:lastRenderedPageBreak/>
        <w:t>difference SRV Scenarios 1 &amp; 2, as only variance is SRV Scenario 2 has $1M grant for pools.</w:t>
      </w:r>
    </w:p>
    <w:p w14:paraId="77DC0FDC" w14:textId="323FB4A1" w:rsidR="008253EA" w:rsidRPr="00FA20A4" w:rsidRDefault="00FA20A4" w:rsidP="008253EA">
      <w:pPr>
        <w:pStyle w:val="BodyText"/>
        <w:pBdr>
          <w:top w:val="single" w:sz="4" w:space="1" w:color="auto"/>
          <w:left w:val="single" w:sz="4" w:space="4" w:color="auto"/>
          <w:bottom w:val="single" w:sz="4" w:space="1" w:color="auto"/>
          <w:right w:val="single" w:sz="4" w:space="4" w:color="auto"/>
        </w:pBdr>
        <w:rPr>
          <w:b/>
          <w:color w:val="00B050"/>
          <w:u w:val="single"/>
        </w:rPr>
      </w:pPr>
      <w:r w:rsidRPr="00FA20A4">
        <w:rPr>
          <w:b/>
          <w:color w:val="00B050"/>
          <w:u w:val="single"/>
        </w:rPr>
        <w:t>RATES &amp; ANNUAL CHARGES RATIO</w:t>
      </w:r>
    </w:p>
    <w:p w14:paraId="61B29687" w14:textId="1D86B179" w:rsidR="008253EA" w:rsidRDefault="008253EA" w:rsidP="008253EA">
      <w:pPr>
        <w:pStyle w:val="BodyText"/>
        <w:pBdr>
          <w:top w:val="single" w:sz="4" w:space="1" w:color="auto"/>
          <w:left w:val="single" w:sz="4" w:space="4" w:color="auto"/>
          <w:bottom w:val="single" w:sz="4" w:space="1" w:color="auto"/>
          <w:right w:val="single" w:sz="4" w:space="4" w:color="auto"/>
        </w:pBdr>
        <w:rPr>
          <w:color w:val="00B050"/>
          <w:highlight w:val="yellow"/>
        </w:rPr>
      </w:pPr>
      <w:r w:rsidRPr="008253EA">
        <w:rPr>
          <w:color w:val="00B050"/>
        </w:rPr>
        <w:t>This ratio measures Council</w:t>
      </w:r>
      <w:r w:rsidR="000C580E">
        <w:rPr>
          <w:color w:val="00B050"/>
        </w:rPr>
        <w:t>’</w:t>
      </w:r>
      <w:r w:rsidRPr="008253EA">
        <w:rPr>
          <w:color w:val="00B050"/>
        </w:rPr>
        <w:t>s Rates &amp; Annual Charges revenue as part of its operating revenue. This ratio outlines Council</w:t>
      </w:r>
      <w:r w:rsidR="00F849AF">
        <w:rPr>
          <w:color w:val="00B050"/>
        </w:rPr>
        <w:t>’</w:t>
      </w:r>
      <w:r w:rsidRPr="008253EA">
        <w:rPr>
          <w:color w:val="00B050"/>
        </w:rPr>
        <w:t>s reliance on Rates &amp; Annual charges revenue. It is measured as Rates &amp; Annual Charges income over Operating Revenue.</w:t>
      </w:r>
    </w:p>
    <w:p w14:paraId="634BE9AE" w14:textId="00DEF688" w:rsidR="00A077FB" w:rsidRDefault="008253EA" w:rsidP="00FB328E">
      <w:pPr>
        <w:pStyle w:val="BodyText"/>
        <w:pBdr>
          <w:top w:val="single" w:sz="4" w:space="1" w:color="auto"/>
          <w:left w:val="single" w:sz="4" w:space="4" w:color="auto"/>
          <w:bottom w:val="single" w:sz="4" w:space="1" w:color="auto"/>
          <w:right w:val="single" w:sz="4" w:space="4" w:color="auto"/>
        </w:pBdr>
        <w:jc w:val="center"/>
        <w:rPr>
          <w:color w:val="00B050"/>
          <w:highlight w:val="yellow"/>
        </w:rPr>
      </w:pPr>
      <w:r w:rsidRPr="00E738A6">
        <w:rPr>
          <w:noProof/>
          <w:color w:val="00B050"/>
        </w:rPr>
        <w:drawing>
          <wp:inline distT="0" distB="0" distL="0" distR="0" wp14:anchorId="7AD0AE21" wp14:editId="717A3B98">
            <wp:extent cx="4133850" cy="24848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0267" cy="2488747"/>
                    </a:xfrm>
                    <a:prstGeom prst="rect">
                      <a:avLst/>
                    </a:prstGeom>
                    <a:noFill/>
                  </pic:spPr>
                </pic:pic>
              </a:graphicData>
            </a:graphic>
          </wp:inline>
        </w:drawing>
      </w:r>
    </w:p>
    <w:p w14:paraId="037D7BF3" w14:textId="77777777" w:rsidR="003E66A6" w:rsidRDefault="003E66A6" w:rsidP="003E66A6">
      <w:pPr>
        <w:pStyle w:val="BodyText"/>
        <w:pBdr>
          <w:top w:val="single" w:sz="4" w:space="1" w:color="auto"/>
          <w:left w:val="single" w:sz="4" w:space="4" w:color="auto"/>
          <w:bottom w:val="single" w:sz="4" w:space="1" w:color="auto"/>
          <w:right w:val="single" w:sz="4" w:space="4" w:color="auto"/>
        </w:pBdr>
        <w:rPr>
          <w:color w:val="00B050"/>
          <w:highlight w:val="yellow"/>
        </w:rPr>
      </w:pPr>
      <w:r w:rsidRPr="007248EB">
        <w:rPr>
          <w:color w:val="00B050"/>
        </w:rPr>
        <w:t>The Rates &amp; Annual Charges ratio reflects Council</w:t>
      </w:r>
      <w:r>
        <w:rPr>
          <w:color w:val="00B050"/>
        </w:rPr>
        <w:t>’</w:t>
      </w:r>
      <w:r w:rsidRPr="007248EB">
        <w:rPr>
          <w:color w:val="00B050"/>
        </w:rPr>
        <w:t xml:space="preserve">s reliance on its Rates &amp; Annual Charges income. The increase in the ratio for </w:t>
      </w:r>
      <w:r>
        <w:rPr>
          <w:color w:val="00B050"/>
        </w:rPr>
        <w:t xml:space="preserve">SRV </w:t>
      </w:r>
      <w:r w:rsidRPr="007248EB">
        <w:rPr>
          <w:color w:val="00B050"/>
        </w:rPr>
        <w:t xml:space="preserve">Scenario </w:t>
      </w:r>
      <w:r>
        <w:rPr>
          <w:color w:val="00B050"/>
        </w:rPr>
        <w:t xml:space="preserve">1 &amp; </w:t>
      </w:r>
      <w:r w:rsidRPr="007248EB">
        <w:rPr>
          <w:color w:val="00B050"/>
        </w:rPr>
        <w:t>2 is consistent with th</w:t>
      </w:r>
      <w:r>
        <w:rPr>
          <w:color w:val="00B050"/>
        </w:rPr>
        <w:t>e increased rating income of the</w:t>
      </w:r>
      <w:r w:rsidRPr="007248EB">
        <w:rPr>
          <w:color w:val="00B050"/>
        </w:rPr>
        <w:t xml:space="preserve"> </w:t>
      </w:r>
      <w:r>
        <w:rPr>
          <w:color w:val="00B050"/>
        </w:rPr>
        <w:t>S</w:t>
      </w:r>
      <w:r w:rsidRPr="007248EB">
        <w:rPr>
          <w:color w:val="00B050"/>
        </w:rPr>
        <w:t xml:space="preserve">pecial </w:t>
      </w:r>
      <w:r>
        <w:rPr>
          <w:color w:val="00B050"/>
        </w:rPr>
        <w:t>R</w:t>
      </w:r>
      <w:r w:rsidRPr="007248EB">
        <w:rPr>
          <w:color w:val="00B050"/>
        </w:rPr>
        <w:t xml:space="preserve">ate </w:t>
      </w:r>
      <w:r>
        <w:rPr>
          <w:color w:val="00B050"/>
        </w:rPr>
        <w:t>V</w:t>
      </w:r>
      <w:r w:rsidRPr="007248EB">
        <w:rPr>
          <w:color w:val="00B050"/>
        </w:rPr>
        <w:t>ariation</w:t>
      </w:r>
      <w:r>
        <w:rPr>
          <w:color w:val="00B050"/>
        </w:rPr>
        <w:t>. Council is seeking the SRV to remain permanently in the rate base so the path of this ratio continues its upwards incline.</w:t>
      </w:r>
    </w:p>
    <w:p w14:paraId="3C8C4259" w14:textId="3A47E850" w:rsidR="00A0398A" w:rsidRPr="00FA20A4" w:rsidRDefault="00FA20A4" w:rsidP="00A0398A">
      <w:pPr>
        <w:pStyle w:val="BodyText"/>
        <w:pBdr>
          <w:top w:val="single" w:sz="4" w:space="1" w:color="auto"/>
          <w:left w:val="single" w:sz="4" w:space="4" w:color="auto"/>
          <w:bottom w:val="single" w:sz="4" w:space="1" w:color="auto"/>
          <w:right w:val="single" w:sz="4" w:space="4" w:color="auto"/>
        </w:pBdr>
        <w:rPr>
          <w:b/>
          <w:color w:val="00B050"/>
          <w:u w:val="single"/>
        </w:rPr>
      </w:pPr>
      <w:r w:rsidRPr="00FA20A4">
        <w:rPr>
          <w:b/>
          <w:color w:val="00B050"/>
          <w:u w:val="single"/>
        </w:rPr>
        <w:t>ASSET RENEWAL RATIO</w:t>
      </w:r>
    </w:p>
    <w:p w14:paraId="6BDA333C" w14:textId="77777777" w:rsidR="00A0398A" w:rsidRPr="00832B78" w:rsidRDefault="00A0398A" w:rsidP="00A0398A">
      <w:pPr>
        <w:pStyle w:val="BodyText"/>
        <w:pBdr>
          <w:top w:val="single" w:sz="4" w:space="1" w:color="auto"/>
          <w:left w:val="single" w:sz="4" w:space="4" w:color="auto"/>
          <w:bottom w:val="single" w:sz="4" w:space="1" w:color="auto"/>
          <w:right w:val="single" w:sz="4" w:space="4" w:color="auto"/>
        </w:pBdr>
        <w:rPr>
          <w:color w:val="00B050"/>
        </w:rPr>
      </w:pPr>
      <w:r w:rsidRPr="00832B78">
        <w:rPr>
          <w:color w:val="00B050"/>
        </w:rPr>
        <w:t>This ratio measures Council’s intended expenditure on infrastructure asset renewals against total asset depreciation. It is measured as Asset Renewal Expenditure over Depreciation.</w:t>
      </w:r>
    </w:p>
    <w:p w14:paraId="20777EBE" w14:textId="3FF1EDB2" w:rsidR="007248EB" w:rsidRDefault="000B6D0E" w:rsidP="00FB328E">
      <w:pPr>
        <w:pStyle w:val="BodyText"/>
        <w:pBdr>
          <w:top w:val="single" w:sz="4" w:space="1" w:color="auto"/>
          <w:left w:val="single" w:sz="4" w:space="4" w:color="auto"/>
          <w:bottom w:val="single" w:sz="4" w:space="1" w:color="auto"/>
          <w:right w:val="single" w:sz="4" w:space="4" w:color="auto"/>
        </w:pBdr>
        <w:jc w:val="center"/>
        <w:rPr>
          <w:color w:val="00B050"/>
          <w:highlight w:val="yellow"/>
        </w:rPr>
      </w:pPr>
      <w:r>
        <w:rPr>
          <w:noProof/>
        </w:rPr>
        <w:lastRenderedPageBreak/>
        <w:drawing>
          <wp:inline distT="0" distB="0" distL="0" distR="0" wp14:anchorId="0C495538" wp14:editId="700F57B2">
            <wp:extent cx="4191000" cy="2518085"/>
            <wp:effectExtent l="0" t="0" r="0" b="0"/>
            <wp:docPr id="28" name="Picture 28" descr="cid:image001.png@01D28320.AC8CD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8320.AC8CDAB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200987" cy="2524086"/>
                    </a:xfrm>
                    <a:prstGeom prst="rect">
                      <a:avLst/>
                    </a:prstGeom>
                    <a:noFill/>
                    <a:ln>
                      <a:noFill/>
                    </a:ln>
                  </pic:spPr>
                </pic:pic>
              </a:graphicData>
            </a:graphic>
          </wp:inline>
        </w:drawing>
      </w:r>
    </w:p>
    <w:p w14:paraId="27E265A0" w14:textId="77777777" w:rsidR="003E66A6" w:rsidRDefault="003E66A6" w:rsidP="003E66A6">
      <w:pPr>
        <w:pStyle w:val="BodyText"/>
        <w:pBdr>
          <w:top w:val="single" w:sz="4" w:space="1" w:color="auto"/>
          <w:left w:val="single" w:sz="4" w:space="4" w:color="auto"/>
          <w:bottom w:val="single" w:sz="4" w:space="1" w:color="auto"/>
          <w:right w:val="single" w:sz="4" w:space="4" w:color="auto"/>
        </w:pBdr>
        <w:rPr>
          <w:color w:val="00B050"/>
        </w:rPr>
      </w:pPr>
      <w:r w:rsidRPr="00682F38">
        <w:rPr>
          <w:color w:val="00B050"/>
        </w:rPr>
        <w:t xml:space="preserve">The </w:t>
      </w:r>
      <w:r>
        <w:rPr>
          <w:color w:val="00B050"/>
        </w:rPr>
        <w:t>spike in the initial years under SRV Scenarios 1 &amp; 2 is indicative of the higher expenditure that is required to be funded in part by SRV.</w:t>
      </w:r>
    </w:p>
    <w:p w14:paraId="1AE5529B" w14:textId="77777777" w:rsidR="00FB328E" w:rsidRDefault="00FB328E" w:rsidP="00E95248">
      <w:pPr>
        <w:pStyle w:val="BodyText"/>
        <w:pBdr>
          <w:top w:val="single" w:sz="4" w:space="1" w:color="auto"/>
          <w:left w:val="single" w:sz="4" w:space="4" w:color="auto"/>
          <w:bottom w:val="single" w:sz="4" w:space="1" w:color="auto"/>
          <w:right w:val="single" w:sz="4" w:space="4" w:color="auto"/>
        </w:pBdr>
        <w:rPr>
          <w:color w:val="00B050"/>
        </w:rPr>
      </w:pPr>
    </w:p>
    <w:p w14:paraId="20F3B43B" w14:textId="11EA6A49" w:rsidR="002E25F4" w:rsidRPr="00FA20A4" w:rsidRDefault="00FA20A4" w:rsidP="002E25F4">
      <w:pPr>
        <w:pStyle w:val="BodyText"/>
        <w:pBdr>
          <w:top w:val="single" w:sz="4" w:space="1" w:color="auto"/>
          <w:left w:val="single" w:sz="4" w:space="4" w:color="auto"/>
          <w:bottom w:val="single" w:sz="4" w:space="1" w:color="auto"/>
          <w:right w:val="single" w:sz="4" w:space="4" w:color="auto"/>
        </w:pBdr>
        <w:rPr>
          <w:b/>
          <w:color w:val="00B050"/>
          <w:u w:val="single"/>
        </w:rPr>
      </w:pPr>
      <w:r w:rsidRPr="00FA20A4">
        <w:rPr>
          <w:b/>
          <w:color w:val="00B050"/>
          <w:u w:val="single"/>
        </w:rPr>
        <w:t>UNRESTRICTED CURRENT RATIO</w:t>
      </w:r>
    </w:p>
    <w:p w14:paraId="4056096F" w14:textId="0C051CCC" w:rsidR="002E25F4" w:rsidRPr="00832B78" w:rsidRDefault="002E25F4" w:rsidP="002E25F4">
      <w:pPr>
        <w:pStyle w:val="BodyText"/>
        <w:pBdr>
          <w:top w:val="single" w:sz="4" w:space="1" w:color="auto"/>
          <w:left w:val="single" w:sz="4" w:space="4" w:color="auto"/>
          <w:bottom w:val="single" w:sz="4" w:space="1" w:color="auto"/>
          <w:right w:val="single" w:sz="4" w:space="4" w:color="auto"/>
        </w:pBdr>
        <w:rPr>
          <w:color w:val="00B050"/>
        </w:rPr>
      </w:pPr>
      <w:r w:rsidRPr="00832B78">
        <w:rPr>
          <w:color w:val="00B050"/>
        </w:rPr>
        <w:t>This ratio measures the adequacy of Council</w:t>
      </w:r>
      <w:r w:rsidR="000C580E">
        <w:rPr>
          <w:color w:val="00B050"/>
        </w:rPr>
        <w:t>’</w:t>
      </w:r>
      <w:r w:rsidRPr="00832B78">
        <w:rPr>
          <w:color w:val="00B050"/>
        </w:rPr>
        <w:t>s unrestricted working capital and its ability to meet short term obligations as they fall due. It is measured as Unrestricted Current Assets over Unrestricted Current Liabilities. NSW Treasury Corporation sets a minimum benchmark of 1.50.</w:t>
      </w:r>
    </w:p>
    <w:p w14:paraId="578CBD2E" w14:textId="31A0A7E0" w:rsidR="002E25F4" w:rsidRPr="000B4F10" w:rsidRDefault="002E25F4" w:rsidP="00FB328E">
      <w:pPr>
        <w:pStyle w:val="BodyText"/>
        <w:pBdr>
          <w:top w:val="single" w:sz="4" w:space="1" w:color="auto"/>
          <w:left w:val="single" w:sz="4" w:space="4" w:color="auto"/>
          <w:bottom w:val="single" w:sz="4" w:space="1" w:color="auto"/>
          <w:right w:val="single" w:sz="4" w:space="4" w:color="auto"/>
        </w:pBdr>
        <w:jc w:val="center"/>
        <w:rPr>
          <w:color w:val="00B050"/>
        </w:rPr>
      </w:pPr>
      <w:r>
        <w:rPr>
          <w:noProof/>
          <w:color w:val="00B050"/>
        </w:rPr>
        <w:drawing>
          <wp:inline distT="0" distB="0" distL="0" distR="0" wp14:anchorId="2FEC1C98" wp14:editId="69022912">
            <wp:extent cx="4067175" cy="24448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0627" cy="2446887"/>
                    </a:xfrm>
                    <a:prstGeom prst="rect">
                      <a:avLst/>
                    </a:prstGeom>
                    <a:noFill/>
                  </pic:spPr>
                </pic:pic>
              </a:graphicData>
            </a:graphic>
          </wp:inline>
        </w:drawing>
      </w:r>
    </w:p>
    <w:p w14:paraId="1E259A55" w14:textId="673B4AEA" w:rsidR="007248EB" w:rsidRPr="00832B78" w:rsidRDefault="00A938B5" w:rsidP="00E95248">
      <w:pPr>
        <w:pStyle w:val="BodyText"/>
        <w:pBdr>
          <w:top w:val="single" w:sz="4" w:space="1" w:color="auto"/>
          <w:left w:val="single" w:sz="4" w:space="4" w:color="auto"/>
          <w:bottom w:val="single" w:sz="4" w:space="1" w:color="auto"/>
          <w:right w:val="single" w:sz="4" w:space="4" w:color="auto"/>
        </w:pBdr>
        <w:rPr>
          <w:color w:val="00B050"/>
        </w:rPr>
      </w:pPr>
      <w:r w:rsidRPr="00832B78">
        <w:rPr>
          <w:color w:val="00B050"/>
        </w:rPr>
        <w:t>The differences for each scenario is reflective of the mix of funding projects in each scenario.</w:t>
      </w:r>
    </w:p>
    <w:p w14:paraId="113AFDBD" w14:textId="2D52ED69" w:rsidR="00A938B5" w:rsidRPr="00FA20A4" w:rsidRDefault="00FA20A4" w:rsidP="00A938B5">
      <w:pPr>
        <w:pStyle w:val="BodyText"/>
        <w:pBdr>
          <w:top w:val="single" w:sz="4" w:space="1" w:color="auto"/>
          <w:left w:val="single" w:sz="4" w:space="4" w:color="auto"/>
          <w:bottom w:val="single" w:sz="4" w:space="1" w:color="auto"/>
          <w:right w:val="single" w:sz="4" w:space="4" w:color="auto"/>
        </w:pBdr>
        <w:rPr>
          <w:b/>
          <w:color w:val="00B050"/>
          <w:u w:val="single"/>
        </w:rPr>
      </w:pPr>
      <w:r w:rsidRPr="00FA20A4">
        <w:rPr>
          <w:b/>
          <w:color w:val="00B050"/>
          <w:u w:val="single"/>
        </w:rPr>
        <w:t>DEBT SERVICE RATIO</w:t>
      </w:r>
    </w:p>
    <w:p w14:paraId="1F24E6E5" w14:textId="1257A65B" w:rsidR="00A938B5" w:rsidRPr="00832B78" w:rsidRDefault="00A938B5" w:rsidP="00A938B5">
      <w:pPr>
        <w:pStyle w:val="BodyText"/>
        <w:pBdr>
          <w:top w:val="single" w:sz="4" w:space="1" w:color="auto"/>
          <w:left w:val="single" w:sz="4" w:space="4" w:color="auto"/>
          <w:bottom w:val="single" w:sz="4" w:space="1" w:color="auto"/>
          <w:right w:val="single" w:sz="4" w:space="4" w:color="auto"/>
        </w:pBdr>
        <w:rPr>
          <w:color w:val="00B050"/>
        </w:rPr>
      </w:pPr>
      <w:r w:rsidRPr="00832B78">
        <w:rPr>
          <w:color w:val="00B050"/>
        </w:rPr>
        <w:lastRenderedPageBreak/>
        <w:t>This ratio measures the portion of a Council</w:t>
      </w:r>
      <w:r w:rsidR="00F849AF">
        <w:rPr>
          <w:color w:val="00B050"/>
        </w:rPr>
        <w:t>’</w:t>
      </w:r>
      <w:r w:rsidRPr="00832B78">
        <w:rPr>
          <w:color w:val="00B050"/>
        </w:rPr>
        <w:t>s operating revenue that is needed to cover its current principal and interest debt servicing costs. It is measured as Debt Servicing Costs over Operating Revenue.</w:t>
      </w:r>
    </w:p>
    <w:p w14:paraId="38815B50" w14:textId="68D99CE6" w:rsidR="007248EB" w:rsidRPr="00553CDB" w:rsidRDefault="00A938B5" w:rsidP="00FB328E">
      <w:pPr>
        <w:pStyle w:val="BodyText"/>
        <w:pBdr>
          <w:top w:val="single" w:sz="4" w:space="1" w:color="auto"/>
          <w:left w:val="single" w:sz="4" w:space="4" w:color="auto"/>
          <w:bottom w:val="single" w:sz="4" w:space="1" w:color="auto"/>
          <w:right w:val="single" w:sz="4" w:space="4" w:color="auto"/>
        </w:pBdr>
        <w:jc w:val="center"/>
        <w:rPr>
          <w:color w:val="00B050"/>
        </w:rPr>
      </w:pPr>
      <w:r w:rsidRPr="00553CDB">
        <w:rPr>
          <w:noProof/>
          <w:color w:val="00B050"/>
        </w:rPr>
        <w:drawing>
          <wp:inline distT="0" distB="0" distL="0" distR="0" wp14:anchorId="3F0C3732" wp14:editId="0B05FDB2">
            <wp:extent cx="4152900" cy="24963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9146" cy="2500096"/>
                    </a:xfrm>
                    <a:prstGeom prst="rect">
                      <a:avLst/>
                    </a:prstGeom>
                    <a:noFill/>
                  </pic:spPr>
                </pic:pic>
              </a:graphicData>
            </a:graphic>
          </wp:inline>
        </w:drawing>
      </w:r>
    </w:p>
    <w:p w14:paraId="3D66579D" w14:textId="77777777" w:rsidR="00045D75" w:rsidRPr="00553CDB" w:rsidRDefault="0052417A" w:rsidP="00E95248">
      <w:pPr>
        <w:pStyle w:val="BodyText"/>
        <w:pBdr>
          <w:top w:val="single" w:sz="4" w:space="1" w:color="auto"/>
          <w:left w:val="single" w:sz="4" w:space="4" w:color="auto"/>
          <w:bottom w:val="single" w:sz="4" w:space="1" w:color="auto"/>
          <w:right w:val="single" w:sz="4" w:space="4" w:color="auto"/>
        </w:pBdr>
        <w:rPr>
          <w:color w:val="00B050"/>
        </w:rPr>
      </w:pPr>
      <w:r w:rsidRPr="00553CDB">
        <w:rPr>
          <w:color w:val="00B050"/>
        </w:rPr>
        <w:t>Ratio</w:t>
      </w:r>
      <w:r w:rsidR="00045D75" w:rsidRPr="00553CDB">
        <w:rPr>
          <w:color w:val="00B050"/>
        </w:rPr>
        <w:t>s above are</w:t>
      </w:r>
      <w:r w:rsidRPr="00553CDB">
        <w:rPr>
          <w:color w:val="00B050"/>
        </w:rPr>
        <w:t xml:space="preserve"> reflective of the amount of borrowing</w:t>
      </w:r>
      <w:r w:rsidR="00045D75" w:rsidRPr="00553CDB">
        <w:rPr>
          <w:color w:val="00B050"/>
        </w:rPr>
        <w:t>s</w:t>
      </w:r>
      <w:r w:rsidRPr="00553CDB">
        <w:rPr>
          <w:color w:val="00B050"/>
        </w:rPr>
        <w:t xml:space="preserve"> required for each scenario</w:t>
      </w:r>
      <w:r w:rsidR="00045D75" w:rsidRPr="00553CDB">
        <w:rPr>
          <w:color w:val="00B050"/>
        </w:rPr>
        <w:t xml:space="preserve"> and each satisfies </w:t>
      </w:r>
      <w:proofErr w:type="spellStart"/>
      <w:r w:rsidR="00045D75" w:rsidRPr="00553CDB">
        <w:rPr>
          <w:color w:val="00B050"/>
        </w:rPr>
        <w:t>TCorp’s</w:t>
      </w:r>
      <w:proofErr w:type="spellEnd"/>
      <w:r w:rsidR="00045D75" w:rsidRPr="00553CDB">
        <w:rPr>
          <w:color w:val="00B050"/>
        </w:rPr>
        <w:t xml:space="preserve"> benchmark of 2 or greater.</w:t>
      </w:r>
    </w:p>
    <w:p w14:paraId="3C20925D" w14:textId="51C47178" w:rsidR="00045D75" w:rsidRPr="00FA20A4" w:rsidRDefault="00FA20A4" w:rsidP="00045D75">
      <w:pPr>
        <w:pStyle w:val="BodyText"/>
        <w:pBdr>
          <w:top w:val="single" w:sz="4" w:space="1" w:color="auto"/>
          <w:left w:val="single" w:sz="4" w:space="4" w:color="auto"/>
          <w:bottom w:val="single" w:sz="4" w:space="1" w:color="auto"/>
          <w:right w:val="single" w:sz="4" w:space="4" w:color="auto"/>
        </w:pBdr>
        <w:rPr>
          <w:b/>
          <w:noProof/>
          <w:color w:val="00B050"/>
          <w:u w:val="single"/>
        </w:rPr>
      </w:pPr>
      <w:r w:rsidRPr="00FA20A4">
        <w:rPr>
          <w:b/>
          <w:color w:val="00B050"/>
          <w:u w:val="single"/>
        </w:rPr>
        <w:t xml:space="preserve">BROAD </w:t>
      </w:r>
      <w:r w:rsidRPr="00FA20A4">
        <w:rPr>
          <w:b/>
          <w:noProof/>
          <w:color w:val="00B050"/>
          <w:u w:val="single"/>
        </w:rPr>
        <w:t>LIABILITIES RATIO</w:t>
      </w:r>
    </w:p>
    <w:p w14:paraId="489BDE1E" w14:textId="43D33F6F" w:rsidR="00045D75" w:rsidRPr="00553CDB" w:rsidRDefault="00045D75" w:rsidP="00045D75">
      <w:pPr>
        <w:pStyle w:val="BodyText"/>
        <w:pBdr>
          <w:top w:val="single" w:sz="4" w:space="1" w:color="auto"/>
          <w:left w:val="single" w:sz="4" w:space="4" w:color="auto"/>
          <w:bottom w:val="single" w:sz="4" w:space="1" w:color="auto"/>
          <w:right w:val="single" w:sz="4" w:space="4" w:color="auto"/>
        </w:pBdr>
        <w:rPr>
          <w:color w:val="00B050"/>
        </w:rPr>
      </w:pPr>
      <w:r w:rsidRPr="00553CDB">
        <w:rPr>
          <w:color w:val="00B050"/>
        </w:rPr>
        <w:t>This ratio measures a Council</w:t>
      </w:r>
      <w:r w:rsidR="00F849AF">
        <w:rPr>
          <w:color w:val="00B050"/>
        </w:rPr>
        <w:t>’</w:t>
      </w:r>
      <w:r w:rsidRPr="00553CDB">
        <w:rPr>
          <w:color w:val="00B050"/>
        </w:rPr>
        <w:t>s combined debt and infrastructure backlog as a percentage of operating revenue. This ratio outlines a Council</w:t>
      </w:r>
      <w:r w:rsidR="000C580E">
        <w:rPr>
          <w:color w:val="00B050"/>
        </w:rPr>
        <w:t>’</w:t>
      </w:r>
      <w:r w:rsidRPr="00553CDB">
        <w:rPr>
          <w:color w:val="00B050"/>
        </w:rPr>
        <w:t>s ability to cover its debt and backlog liabilities if they were to fall due at once. It is measured as Total Debt &amp; Infrastructure Backlog over Operating Revenue.</w:t>
      </w:r>
    </w:p>
    <w:p w14:paraId="086F55B6" w14:textId="31F61CB5" w:rsidR="00045D75" w:rsidRPr="00553CDB" w:rsidRDefault="00045D75" w:rsidP="00E95248">
      <w:pPr>
        <w:pStyle w:val="BodyText"/>
        <w:pBdr>
          <w:top w:val="single" w:sz="4" w:space="1" w:color="auto"/>
          <w:left w:val="single" w:sz="4" w:space="4" w:color="auto"/>
          <w:bottom w:val="single" w:sz="4" w:space="1" w:color="auto"/>
          <w:right w:val="single" w:sz="4" w:space="4" w:color="auto"/>
        </w:pBdr>
        <w:rPr>
          <w:color w:val="00B050"/>
        </w:rPr>
      </w:pPr>
      <w:r w:rsidRPr="00553CDB">
        <w:rPr>
          <w:noProof/>
          <w:color w:val="00B050"/>
        </w:rPr>
        <w:drawing>
          <wp:inline distT="0" distB="0" distL="0" distR="0" wp14:anchorId="3B49223C" wp14:editId="719666E4">
            <wp:extent cx="4584700" cy="27559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6D9633" w14:textId="2D4F0DFC" w:rsidR="007248EB" w:rsidRPr="00553CDB" w:rsidRDefault="0052417A" w:rsidP="00E95248">
      <w:pPr>
        <w:pStyle w:val="BodyText"/>
        <w:pBdr>
          <w:top w:val="single" w:sz="4" w:space="1" w:color="auto"/>
          <w:left w:val="single" w:sz="4" w:space="4" w:color="auto"/>
          <w:bottom w:val="single" w:sz="4" w:space="1" w:color="auto"/>
          <w:right w:val="single" w:sz="4" w:space="4" w:color="auto"/>
        </w:pBdr>
        <w:rPr>
          <w:color w:val="00B050"/>
        </w:rPr>
      </w:pPr>
      <w:r w:rsidRPr="00553CDB">
        <w:rPr>
          <w:color w:val="00B050"/>
        </w:rPr>
        <w:t xml:space="preserve"> </w:t>
      </w:r>
      <w:r w:rsidR="00045D75" w:rsidRPr="00553CDB">
        <w:rPr>
          <w:color w:val="00B050"/>
        </w:rPr>
        <w:t>SRV Scenarios 1 &amp; 2 are higher due to higher debt planned with each scenario.</w:t>
      </w:r>
    </w:p>
    <w:p w14:paraId="718C96E8" w14:textId="77777777" w:rsidR="004B58E6" w:rsidRDefault="004B58E6" w:rsidP="00261E25">
      <w:pPr>
        <w:pStyle w:val="Heading2"/>
      </w:pPr>
      <w:bookmarkStart w:id="23" w:name="_Toc474498914"/>
      <w:r>
        <w:lastRenderedPageBreak/>
        <w:t>Contribution plan costs above the cap</w:t>
      </w:r>
      <w:bookmarkEnd w:id="23"/>
    </w:p>
    <w:p w14:paraId="398624BD" w14:textId="77777777"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14:paraId="6A3C4B23" w14:textId="77777777"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14:paraId="261B6DCF" w14:textId="77777777"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1"/>
      </w:r>
    </w:p>
    <w:p w14:paraId="05506DDA" w14:textId="77777777" w:rsidR="00D77B17" w:rsidRPr="007931AE" w:rsidRDefault="00D77B17" w:rsidP="00D77B17">
      <w:pPr>
        <w:pStyle w:val="ListBullet"/>
      </w:pPr>
      <w:r w:rsidRPr="007931AE">
        <w:t>a copy of the council’s section 94 contributions plan</w:t>
      </w:r>
    </w:p>
    <w:p w14:paraId="7992FAE4" w14:textId="77777777"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14:paraId="16AFED99" w14:textId="77777777" w:rsidR="00D77B17" w:rsidRPr="007931AE" w:rsidRDefault="00D77B17" w:rsidP="00D77B17">
      <w:pPr>
        <w:pStyle w:val="ListBullet"/>
      </w:pPr>
      <w:r w:rsidRPr="007931AE">
        <w:t>details of any other funding sources that the council is proposing to use</w:t>
      </w:r>
      <w:r w:rsidR="0028256C" w:rsidRPr="007931AE">
        <w:t>, and</w:t>
      </w:r>
    </w:p>
    <w:p w14:paraId="763AC84B" w14:textId="77777777" w:rsidR="00D77B17" w:rsidRPr="007931AE" w:rsidRDefault="00D77B17" w:rsidP="00D77B17">
      <w:pPr>
        <w:pStyle w:val="ListBullet"/>
      </w:pPr>
      <w:r w:rsidRPr="007931AE">
        <w:t>any reference to the proposed contributions (which were previously to be funded by developers) in the council’s planning documents (</w:t>
      </w:r>
      <w:proofErr w:type="spellStart"/>
      <w:r w:rsidRPr="007931AE">
        <w:t>eg</w:t>
      </w:r>
      <w:proofErr w:type="spellEnd"/>
      <w:r w:rsidRPr="007931AE">
        <w:t xml:space="preserve">, </w:t>
      </w:r>
      <w:r w:rsidR="00884E51">
        <w:t>Long Term Financial Plan</w:t>
      </w:r>
      <w:r w:rsidRPr="007931AE">
        <w:t xml:space="preserve"> and Asset Management Plan AMP</w:t>
      </w:r>
      <w:r w:rsidR="00BF47D1" w:rsidRPr="007931AE">
        <w:t>.</w:t>
      </w:r>
    </w:p>
    <w:p w14:paraId="4822CA8D" w14:textId="77777777"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14:paraId="07AF1C6C" w14:textId="77777777" w:rsidTr="007D46AE">
        <w:trPr>
          <w:cantSplit/>
          <w:trHeight w:val="555"/>
        </w:trPr>
        <w:tc>
          <w:tcPr>
            <w:tcW w:w="8368" w:type="dxa"/>
            <w:shd w:val="clear" w:color="auto" w:fill="auto"/>
            <w:tcMar>
              <w:left w:w="0" w:type="dxa"/>
              <w:right w:w="0" w:type="dxa"/>
            </w:tcMar>
          </w:tcPr>
          <w:p w14:paraId="79C14CE0" w14:textId="11C8555F" w:rsidR="007D46AE" w:rsidRDefault="007D46AE">
            <w:r w:rsidRPr="007931AE">
              <w:fldChar w:fldCharType="begin">
                <w:ffData>
                  <w:name w:val="Text3"/>
                  <w:enabled/>
                  <w:calcOnExit w:val="0"/>
                  <w:textInput/>
                </w:ffData>
              </w:fldChar>
            </w:r>
            <w:r w:rsidRPr="007931AE">
              <w:instrText xml:space="preserve"> FORMTEXT </w:instrText>
            </w:r>
            <w:r w:rsidRPr="007931AE">
              <w:fldChar w:fldCharType="separate"/>
            </w:r>
            <w:r w:rsidRPr="007931AE">
              <w:rPr>
                <w:noProof/>
              </w:rPr>
              <w:t> </w:t>
            </w:r>
            <w:r w:rsidRPr="007931AE">
              <w:rPr>
                <w:noProof/>
              </w:rPr>
              <w:t> </w:t>
            </w:r>
            <w:r w:rsidRPr="007931AE">
              <w:rPr>
                <w:noProof/>
              </w:rPr>
              <w:t> </w:t>
            </w:r>
            <w:r w:rsidRPr="007931AE">
              <w:rPr>
                <w:noProof/>
              </w:rPr>
              <w:t> </w:t>
            </w:r>
            <w:r w:rsidRPr="007931AE">
              <w:rPr>
                <w:noProof/>
              </w:rPr>
              <w:t> </w:t>
            </w:r>
            <w:r w:rsidRPr="007931AE">
              <w:fldChar w:fldCharType="end"/>
            </w:r>
            <w:r w:rsidR="001E3373" w:rsidRPr="001E3373">
              <w:rPr>
                <w:color w:val="00B050"/>
              </w:rPr>
              <w:t>N/A</w:t>
            </w:r>
          </w:p>
        </w:tc>
      </w:tr>
    </w:tbl>
    <w:p w14:paraId="63E21633" w14:textId="77777777" w:rsidR="000F359C" w:rsidRDefault="000F359C" w:rsidP="006607B9">
      <w:pPr>
        <w:pStyle w:val="Heading1"/>
      </w:pPr>
      <w:bookmarkStart w:id="24" w:name="_Toc474498915"/>
      <w:r>
        <w:t>Assessment criterion 2: Community awareness and engagement</w:t>
      </w:r>
      <w:bookmarkEnd w:id="24"/>
    </w:p>
    <w:p w14:paraId="737AA0DB" w14:textId="77777777" w:rsidR="00D60EA5" w:rsidRPr="00B606B0" w:rsidRDefault="00235528" w:rsidP="00D60EA5">
      <w:pPr>
        <w:pStyle w:val="BodyText"/>
        <w:spacing w:after="240"/>
      </w:pPr>
      <w:r w:rsidRPr="008B1F5A">
        <w:t xml:space="preserve">Criterion 2 in </w:t>
      </w:r>
      <w:r w:rsidR="00D60EA5" w:rsidRPr="008B1F5A">
        <w:t xml:space="preserve">the </w:t>
      </w:r>
      <w:r w:rsidR="00D60EA5">
        <w:t>Guidelines is:</w:t>
      </w:r>
    </w:p>
    <w:p w14:paraId="4279D4D7" w14:textId="77777777" w:rsidR="00A60C92" w:rsidRPr="007931AE" w:rsidRDefault="00D60EA5" w:rsidP="00A60C92">
      <w:pPr>
        <w:pStyle w:val="Quote"/>
        <w:rPr>
          <w:rFonts w:ascii="Arial" w:hAnsi="Arial"/>
          <w:i/>
        </w:rPr>
      </w:pPr>
      <w:r w:rsidRPr="006D3A62">
        <w:rPr>
          <w:rFonts w:ascii="Arial" w:hAnsi="Arial"/>
          <w:i/>
        </w:rPr>
        <w:t xml:space="preserve">Evidence </w:t>
      </w:r>
      <w:r w:rsidRPr="007931AE">
        <w:rPr>
          <w:rFonts w:ascii="Arial" w:hAnsi="Arial"/>
          <w:i/>
        </w:rPr>
        <w:t xml:space="preserve">that the community is aware of the need for and extent of a rate rise.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14:paraId="56E70981" w14:textId="77777777" w:rsidR="00D73E5C" w:rsidRPr="007931AE" w:rsidRDefault="00D73E5C" w:rsidP="00D60EA5">
      <w:pPr>
        <w:pStyle w:val="BodyText"/>
      </w:pPr>
      <w:r w:rsidRPr="007931AE">
        <w:t xml:space="preserve">Our fact sheet on the requirements for community awareness and engagement </w:t>
      </w:r>
      <w:r w:rsidR="00884E51">
        <w:t>is</w:t>
      </w:r>
      <w:r w:rsidRPr="007931AE">
        <w:t xml:space="preserve"> available on the IPART website.</w:t>
      </w:r>
      <w:r w:rsidRPr="007931AE">
        <w:rPr>
          <w:rStyle w:val="FootnoteReference"/>
          <w:rFonts w:ascii="Arial" w:hAnsi="Arial"/>
        </w:rPr>
        <w:footnoteReference w:id="2"/>
      </w:r>
    </w:p>
    <w:p w14:paraId="78648C0D" w14:textId="77777777"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14:paraId="445DC808" w14:textId="77777777" w:rsidR="00D60EA5" w:rsidRPr="007931AE" w:rsidRDefault="00755A85" w:rsidP="00D60EA5">
      <w:pPr>
        <w:pStyle w:val="ListBullet"/>
      </w:pPr>
      <w:r w:rsidRPr="007931AE">
        <w:lastRenderedPageBreak/>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14:paraId="5CCFB7BE" w14:textId="77777777" w:rsidR="009E7E19" w:rsidRPr="007931AE" w:rsidRDefault="00755A85" w:rsidP="00D60EA5">
      <w:pPr>
        <w:pStyle w:val="ListBullet"/>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14:paraId="27C8CFE3" w14:textId="77777777" w:rsidR="00D60EA5" w:rsidRPr="007931AE" w:rsidRDefault="009E7E19" w:rsidP="009E7E19">
      <w:pPr>
        <w:pStyle w:val="ListBullet"/>
      </w:pPr>
      <w:r w:rsidRPr="007931AE">
        <w:t>the IP&amp;R documents clearly set out the extent of the requested rate increases</w:t>
      </w:r>
      <w:r w:rsidR="0065063C" w:rsidRPr="007931AE">
        <w:t>.</w:t>
      </w:r>
    </w:p>
    <w:p w14:paraId="5DDC0577" w14:textId="77777777"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14:paraId="5CCA8371" w14:textId="77777777"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14:paraId="60215E64" w14:textId="77777777"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14:paraId="7B2F0215" w14:textId="77777777"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14:paraId="556FE513" w14:textId="77777777" w:rsidR="00D60EA5" w:rsidRPr="007931AE" w:rsidRDefault="00445306" w:rsidP="00D60EA5">
      <w:pPr>
        <w:pStyle w:val="ListBullet"/>
      </w:pPr>
      <w:r w:rsidRPr="007931AE">
        <w:t>the</w:t>
      </w:r>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14:paraId="40B3F713" w14:textId="77777777" w:rsidR="007C25F0" w:rsidRPr="007931AE" w:rsidRDefault="007C25F0" w:rsidP="00464B32">
      <w:pPr>
        <w:pStyle w:val="BodyText"/>
      </w:pPr>
      <w:r w:rsidRPr="007931AE">
        <w:t>More information about how</w:t>
      </w:r>
      <w:r w:rsidRPr="002D00DA">
        <w:t xml:space="preserve"> the council may engage the community is to be found in the </w:t>
      </w:r>
      <w:r w:rsidR="00663E30">
        <w:t>Guidelines, the IP&amp;R manual</w:t>
      </w:r>
      <w:r w:rsidRPr="007931AE">
        <w:t xml:space="preserve"> and </w:t>
      </w:r>
      <w:r w:rsidR="00663E30">
        <w:t>our</w:t>
      </w:r>
      <w:r w:rsidRPr="007931AE">
        <w:t xml:space="preserve"> </w:t>
      </w:r>
      <w:r w:rsidR="00663E30">
        <w:t>f</w:t>
      </w:r>
      <w:r w:rsidRPr="007931AE">
        <w:t xml:space="preserve">act </w:t>
      </w:r>
      <w:r w:rsidR="00663E30">
        <w:t>s</w:t>
      </w:r>
      <w:r w:rsidRPr="007931AE">
        <w:t>heet.</w:t>
      </w: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14:paraId="141FF2A1" w14:textId="77777777" w:rsidTr="006607B9">
        <w:trPr>
          <w:cantSplit/>
        </w:trPr>
        <w:tc>
          <w:tcPr>
            <w:tcW w:w="7938" w:type="dxa"/>
            <w:tcBorders>
              <w:top w:val="single" w:sz="24" w:space="0" w:color="7C7C7C"/>
            </w:tcBorders>
            <w:shd w:val="clear" w:color="auto" w:fill="auto"/>
            <w:tcMar>
              <w:left w:w="0" w:type="dxa"/>
              <w:right w:w="0" w:type="dxa"/>
            </w:tcMar>
          </w:tcPr>
          <w:p w14:paraId="35EE5AD8" w14:textId="3017AEA2" w:rsidR="00D60EA5" w:rsidRPr="007931AE" w:rsidRDefault="00D60EA5" w:rsidP="00B84AA8">
            <w:pPr>
              <w:pStyle w:val="BoxTitle"/>
            </w:pPr>
            <w:r w:rsidRPr="007931AE">
              <w:fldChar w:fldCharType="begin"/>
            </w:r>
            <w:r w:rsidRPr="007931AE">
              <w:instrText xml:space="preserve"> IF 1 = 1 "Box </w:instrText>
            </w:r>
            <w:r w:rsidRPr="007931AE">
              <w:fldChar w:fldCharType="begin"/>
            </w:r>
            <w:r w:rsidRPr="007931AE">
              <w:instrText xml:space="preserve"> IF </w:instrText>
            </w:r>
            <w:r w:rsidR="002D5168">
              <w:fldChar w:fldCharType="begin"/>
            </w:r>
            <w:r w:rsidR="002D5168">
              <w:instrText xml:space="preserve"> STYLEREF "Heading 6" \l \n </w:instrText>
            </w:r>
            <w:r w:rsidR="002D5168">
              <w:fldChar w:fldCharType="separate"/>
            </w:r>
            <w:r w:rsidR="00F1130B">
              <w:rPr>
                <w:noProof/>
              </w:rPr>
              <w:instrText>0</w:instrText>
            </w:r>
            <w:r w:rsidR="002D5168">
              <w:rPr>
                <w:noProof/>
              </w:rPr>
              <w:fldChar w:fldCharType="end"/>
            </w:r>
            <w:r w:rsidRPr="007931AE">
              <w:instrText xml:space="preserve"> = 0 "</w:instrText>
            </w:r>
            <w:r w:rsidRPr="007931AE">
              <w:fldChar w:fldCharType="begin"/>
            </w:r>
            <w:r w:rsidRPr="007931AE">
              <w:instrText xml:space="preserve"> IF </w:instrText>
            </w:r>
            <w:r w:rsidR="002D5168">
              <w:fldChar w:fldCharType="begin"/>
            </w:r>
            <w:r w:rsidR="002D5168">
              <w:instrText xml:space="preserve"> STYLEREF "Heading 1" \l \n </w:instrText>
            </w:r>
            <w:r w:rsidR="002D5168">
              <w:fldChar w:fldCharType="separate"/>
            </w:r>
            <w:r w:rsidR="00F1130B">
              <w:rPr>
                <w:noProof/>
              </w:rPr>
              <w:instrText>4</w:instrText>
            </w:r>
            <w:r w:rsidR="002D5168">
              <w:rPr>
                <w:noProof/>
              </w:rPr>
              <w:fldChar w:fldCharType="end"/>
            </w:r>
            <w:r w:rsidRPr="007931AE">
              <w:instrText xml:space="preserve"> = 0 "" "</w:instrText>
            </w:r>
            <w:r w:rsidR="002D5168">
              <w:fldChar w:fldCharType="begin"/>
            </w:r>
            <w:r w:rsidR="002D5168">
              <w:instrText xml:space="preserve"> STYLEREF "Heading 1" \l \n </w:instrText>
            </w:r>
            <w:r w:rsidR="002D5168">
              <w:fldChar w:fldCharType="separate"/>
            </w:r>
            <w:r w:rsidR="00F1130B">
              <w:rPr>
                <w:noProof/>
              </w:rPr>
              <w:instrText>4</w:instrText>
            </w:r>
            <w:r w:rsidR="002D5168">
              <w:rPr>
                <w:noProof/>
              </w:rPr>
              <w:fldChar w:fldCharType="end"/>
            </w:r>
            <w:r w:rsidRPr="007931AE">
              <w:instrText xml:space="preserve">." </w:instrText>
            </w:r>
            <w:r w:rsidRPr="007931AE">
              <w:fldChar w:fldCharType="separate"/>
            </w:r>
            <w:r w:rsidR="00F1130B">
              <w:rPr>
                <w:noProof/>
              </w:rPr>
              <w:instrText>4</w:instrText>
            </w:r>
            <w:r w:rsidR="00F1130B"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F1130B">
              <w:rPr>
                <w:noProof/>
              </w:rPr>
              <w:instrText>4</w:instrText>
            </w:r>
            <w:r w:rsidR="00F1130B"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r w:rsidR="002D5168">
              <w:fldChar w:fldCharType="begin"/>
            </w:r>
            <w:r w:rsidR="002D5168">
              <w:instrText xml:space="preserve"> STYLEREF "Heading 6" \l \n </w:instrText>
            </w:r>
            <w:r w:rsidR="002D5168">
              <w:fldChar w:fldCharType="separate"/>
            </w:r>
            <w:r w:rsidR="00F1130B">
              <w:rPr>
                <w:noProof/>
              </w:rPr>
              <w:instrText>0</w:instrText>
            </w:r>
            <w:r w:rsidR="002D5168">
              <w:rPr>
                <w:noProof/>
              </w:rPr>
              <w:fldChar w:fldCharType="end"/>
            </w:r>
            <w:r w:rsidRPr="007931AE">
              <w:instrText xml:space="preserve"> = 0 "</w:instrText>
            </w:r>
            <w:r w:rsidRPr="007931AE">
              <w:fldChar w:fldCharType="begin"/>
            </w:r>
            <w:r w:rsidRPr="007931AE">
              <w:instrText xml:space="preserve"> IF </w:instrText>
            </w:r>
            <w:r w:rsidR="002D5168">
              <w:fldChar w:fldCharType="begin"/>
            </w:r>
            <w:r w:rsidR="002D5168">
              <w:instrText xml:space="preserve"> STYLEREF "Heading 1" \l \n </w:instrText>
            </w:r>
            <w:r w:rsidR="002D5168">
              <w:fldChar w:fldCharType="separate"/>
            </w:r>
            <w:r w:rsidR="00F1130B">
              <w:rPr>
                <w:noProof/>
              </w:rPr>
              <w:instrText>4</w:instrText>
            </w:r>
            <w:r w:rsidR="002D5168">
              <w:rPr>
                <w:noProof/>
              </w:rPr>
              <w:fldChar w:fldCharType="end"/>
            </w:r>
            <w:r w:rsidRPr="007931AE">
              <w:instrText xml:space="preserve"> = 0 "" "1" </w:instrText>
            </w:r>
            <w:r w:rsidRPr="007931AE">
              <w:fldChar w:fldCharType="separate"/>
            </w:r>
            <w:r w:rsidR="00F1130B" w:rsidRPr="007931AE">
              <w:rPr>
                <w:noProof/>
              </w:rPr>
              <w:instrText>1</w:instrText>
            </w:r>
            <w:r w:rsidRPr="007931AE">
              <w:fldChar w:fldCharType="end"/>
            </w:r>
            <w:r w:rsidRPr="007931AE">
              <w:instrText xml:space="preserve">" "6" </w:instrText>
            </w:r>
            <w:r w:rsidRPr="007931AE">
              <w:fldChar w:fldCharType="separate"/>
            </w:r>
            <w:r w:rsidR="00F1130B" w:rsidRPr="007931AE">
              <w:rPr>
                <w:noProof/>
              </w:rPr>
              <w:instrText>1</w:instrText>
            </w:r>
            <w:r w:rsidRPr="007931AE">
              <w:fldChar w:fldCharType="end"/>
            </w:r>
            <w:r w:rsidRPr="007931AE">
              <w:instrText xml:space="preserve"> </w:instrText>
            </w:r>
            <w:r w:rsidRPr="007931AE">
              <w:fldChar w:fldCharType="separate"/>
            </w:r>
            <w:r w:rsidR="00F1130B">
              <w:rPr>
                <w:noProof/>
              </w:rPr>
              <w:instrText>1</w:instrText>
            </w:r>
            <w:r w:rsidRPr="007931AE">
              <w:fldChar w:fldCharType="end"/>
            </w:r>
            <w:r w:rsidRPr="007931AE">
              <w:instrText xml:space="preserve">" "" </w:instrText>
            </w:r>
            <w:r w:rsidRPr="007931AE">
              <w:fldChar w:fldCharType="separate"/>
            </w:r>
            <w:bookmarkStart w:id="25" w:name="_Box6820"/>
            <w:r w:rsidR="00F1130B" w:rsidRPr="007931AE">
              <w:rPr>
                <w:noProof/>
              </w:rPr>
              <w:t xml:space="preserve">Box </w:t>
            </w:r>
            <w:r w:rsidR="00F1130B">
              <w:rPr>
                <w:noProof/>
              </w:rPr>
              <w:t>4</w:t>
            </w:r>
            <w:r w:rsidR="00F1130B" w:rsidRPr="007931AE">
              <w:rPr>
                <w:noProof/>
              </w:rPr>
              <w:t>.</w:t>
            </w:r>
            <w:r w:rsidR="00F1130B">
              <w:rPr>
                <w:noProof/>
              </w:rPr>
              <w:t>1</w:t>
            </w:r>
            <w:bookmarkEnd w:id="25"/>
            <w:r w:rsidRPr="007931AE">
              <w:fldChar w:fldCharType="end"/>
            </w:r>
            <w:r w:rsidRPr="007931AE">
              <w:tab/>
              <w:t>Where a council is renewing or replacing an expiring special variation</w:t>
            </w:r>
          </w:p>
        </w:tc>
      </w:tr>
      <w:tr w:rsidR="00D60EA5" w:rsidRPr="00385582" w14:paraId="21270C13" w14:textId="77777777" w:rsidTr="006607B9">
        <w:trPr>
          <w:cantSplit/>
        </w:trPr>
        <w:tc>
          <w:tcPr>
            <w:tcW w:w="7938" w:type="dxa"/>
            <w:shd w:val="clear" w:color="auto" w:fill="auto"/>
            <w:tcMar>
              <w:left w:w="0" w:type="dxa"/>
              <w:right w:w="0" w:type="dxa"/>
            </w:tcMar>
          </w:tcPr>
          <w:p w14:paraId="28ABBC05" w14:textId="77777777"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14:paraId="5F58C1C3" w14:textId="77777777"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14:paraId="6B0E4DA6" w14:textId="77777777" w:rsidR="00EF1DCA" w:rsidRPr="007931AE" w:rsidRDefault="00EF1DCA" w:rsidP="00356BC4">
            <w:pPr>
              <w:pStyle w:val="BoxListBullet"/>
            </w:pPr>
            <w:r w:rsidRPr="007931AE">
              <w:t>The corresponding percentage of general income that the expiring special variation represents for the relevant year.</w:t>
            </w:r>
          </w:p>
          <w:p w14:paraId="1EC5C428" w14:textId="77777777"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14:paraId="2402E6E8" w14:textId="77777777" w:rsidR="00EF1DCA" w:rsidRPr="007931AE" w:rsidRDefault="00EF1DCA" w:rsidP="00EF1DCA">
            <w:pPr>
              <w:pStyle w:val="BoxListBullet"/>
            </w:pPr>
            <w:r w:rsidRPr="007931AE">
              <w:t>The percentage value of any additional variation amount, above the rate peg, for which the council is applying through a special variation.</w:t>
            </w:r>
          </w:p>
          <w:p w14:paraId="1E612AD9" w14:textId="77777777"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r w:rsidR="00663E30">
              <w:t>(</w:t>
            </w:r>
            <w:proofErr w:type="spellStart"/>
            <w:r w:rsidR="00270E9D" w:rsidRPr="007931AE">
              <w:t>ie</w:t>
            </w:r>
            <w:proofErr w:type="spellEnd"/>
            <w:r w:rsidR="00270E9D" w:rsidRPr="007931AE">
              <w:t xml:space="preserve">, </w:t>
            </w:r>
            <w:r w:rsidR="00D60EA5" w:rsidRPr="007931AE">
              <w:t>only the rate peg applie</w:t>
            </w:r>
            <w:r w:rsidR="00270E9D" w:rsidRPr="007931AE">
              <w:t>s</w:t>
            </w:r>
            <w:r w:rsidR="00663E30">
              <w:t>)</w:t>
            </w:r>
            <w:r w:rsidR="00D60EA5" w:rsidRPr="007931AE">
              <w:t>, the year-on-year change in rates would be lower, or that rates may fall</w:t>
            </w:r>
            <w:r w:rsidR="009D36D4" w:rsidRPr="007931AE">
              <w:t>.</w:t>
            </w:r>
          </w:p>
          <w:p w14:paraId="10B59523" w14:textId="77777777"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14:paraId="111B7FBD" w14:textId="77777777" w:rsidTr="006607B9">
        <w:trPr>
          <w:cantSplit/>
          <w:trHeight w:hRule="exact" w:val="198"/>
        </w:trPr>
        <w:tc>
          <w:tcPr>
            <w:tcW w:w="7938" w:type="dxa"/>
            <w:tcBorders>
              <w:bottom w:val="single" w:sz="24" w:space="0" w:color="7C7C7C"/>
            </w:tcBorders>
            <w:shd w:val="clear" w:color="auto" w:fill="auto"/>
            <w:tcMar>
              <w:left w:w="0" w:type="dxa"/>
              <w:right w:w="0" w:type="dxa"/>
            </w:tcMar>
          </w:tcPr>
          <w:p w14:paraId="7206FCC1" w14:textId="77777777" w:rsidR="00D60EA5" w:rsidRDefault="00D60EA5" w:rsidP="006607B9">
            <w:pPr>
              <w:pStyle w:val="Source"/>
              <w:keepNext/>
              <w:ind w:left="-57"/>
            </w:pPr>
          </w:p>
        </w:tc>
      </w:tr>
    </w:tbl>
    <w:p w14:paraId="67002071" w14:textId="77777777" w:rsidR="00D60EA5" w:rsidRPr="00B17EC1" w:rsidRDefault="00D60EA5" w:rsidP="00D60EA5">
      <w:pPr>
        <w:pStyle w:val="Heading2"/>
        <w:ind w:right="-141"/>
        <w:rPr>
          <w:bCs/>
        </w:rPr>
      </w:pPr>
      <w:bookmarkStart w:id="26" w:name="_Toc366160411"/>
      <w:bookmarkStart w:id="27" w:name="_Toc474498916"/>
      <w:r w:rsidRPr="00B17EC1">
        <w:rPr>
          <w:bCs/>
        </w:rPr>
        <w:t>The consultation strategy</w:t>
      </w:r>
      <w:bookmarkEnd w:id="26"/>
      <w:bookmarkEnd w:id="27"/>
    </w:p>
    <w:p w14:paraId="0AE98464" w14:textId="77777777"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14:paraId="3B88B50A" w14:textId="77777777" w:rsidR="00D60EA5" w:rsidRPr="007931AE"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14:paraId="3E88EA92" w14:textId="577C1EB4" w:rsidR="00664792" w:rsidRDefault="00FB5844" w:rsidP="00FB5844">
      <w:pPr>
        <w:pStyle w:val="BodyText"/>
        <w:pBdr>
          <w:top w:val="single" w:sz="4" w:space="1" w:color="auto"/>
          <w:left w:val="single" w:sz="4" w:space="4" w:color="auto"/>
          <w:bottom w:val="single" w:sz="4" w:space="1" w:color="auto"/>
          <w:right w:val="single" w:sz="4" w:space="4" w:color="auto"/>
        </w:pBdr>
        <w:rPr>
          <w:color w:val="00B050"/>
        </w:rPr>
      </w:pPr>
      <w:r w:rsidRPr="00FB5844">
        <w:rPr>
          <w:color w:val="00B050"/>
        </w:rPr>
        <w:t>Lockhart Shire Co</w:t>
      </w:r>
      <w:r w:rsidR="00E53258">
        <w:rPr>
          <w:color w:val="00B050"/>
        </w:rPr>
        <w:t>u</w:t>
      </w:r>
      <w:r w:rsidRPr="00FB5844">
        <w:rPr>
          <w:color w:val="00B050"/>
        </w:rPr>
        <w:t xml:space="preserve">ncil </w:t>
      </w:r>
      <w:r w:rsidR="00E53258">
        <w:rPr>
          <w:color w:val="00B050"/>
        </w:rPr>
        <w:t xml:space="preserve">(LSC) </w:t>
      </w:r>
      <w:r w:rsidR="00826CDF">
        <w:rPr>
          <w:color w:val="00B050"/>
        </w:rPr>
        <w:t>implemented</w:t>
      </w:r>
      <w:r w:rsidRPr="00FB5844">
        <w:rPr>
          <w:color w:val="00B050"/>
        </w:rPr>
        <w:t xml:space="preserve"> an extensive community engagement </w:t>
      </w:r>
      <w:r w:rsidR="00664792">
        <w:rPr>
          <w:color w:val="00B050"/>
        </w:rPr>
        <w:t xml:space="preserve">plan </w:t>
      </w:r>
      <w:r w:rsidR="005727D6">
        <w:rPr>
          <w:color w:val="00B050"/>
        </w:rPr>
        <w:t xml:space="preserve">to ensure </w:t>
      </w:r>
      <w:r w:rsidRPr="00FB5844">
        <w:rPr>
          <w:color w:val="00B050"/>
        </w:rPr>
        <w:t xml:space="preserve">that residents and ratepayers were aware of </w:t>
      </w:r>
      <w:r w:rsidR="005727D6">
        <w:rPr>
          <w:color w:val="00B050"/>
        </w:rPr>
        <w:t>Council’s</w:t>
      </w:r>
      <w:r w:rsidRPr="00FB5844">
        <w:rPr>
          <w:color w:val="00B050"/>
        </w:rPr>
        <w:t xml:space="preserve"> intention of applying for a Special Rate Variation, the extent of the rate rise and how that would impact on the different rating categories. </w:t>
      </w:r>
      <w:r w:rsidR="005727D6">
        <w:rPr>
          <w:color w:val="00B050"/>
        </w:rPr>
        <w:t xml:space="preserve"> The Community Engagement Plan is provided in </w:t>
      </w:r>
      <w:r w:rsidR="005727D6" w:rsidRPr="005727D6">
        <w:rPr>
          <w:color w:val="00B050"/>
          <w:highlight w:val="lightGray"/>
        </w:rPr>
        <w:t>Attachment 5a</w:t>
      </w:r>
      <w:r w:rsidR="005727D6">
        <w:rPr>
          <w:color w:val="00B050"/>
        </w:rPr>
        <w:t>.</w:t>
      </w:r>
    </w:p>
    <w:p w14:paraId="109FEC14" w14:textId="48A74108" w:rsidR="00FB5844" w:rsidRPr="00FB5844" w:rsidRDefault="00FB5844" w:rsidP="00FB5844">
      <w:pPr>
        <w:pStyle w:val="BodyText"/>
        <w:pBdr>
          <w:top w:val="single" w:sz="4" w:space="1" w:color="auto"/>
          <w:left w:val="single" w:sz="4" w:space="4" w:color="auto"/>
          <w:bottom w:val="single" w:sz="4" w:space="1" w:color="auto"/>
          <w:right w:val="single" w:sz="4" w:space="4" w:color="auto"/>
        </w:pBdr>
        <w:rPr>
          <w:color w:val="00B050"/>
        </w:rPr>
      </w:pPr>
      <w:r w:rsidRPr="00FB5844">
        <w:rPr>
          <w:color w:val="00B050"/>
        </w:rPr>
        <w:t xml:space="preserve">LSC ensured that information was available to the community using a variety of different methods of communication including front page link on </w:t>
      </w:r>
      <w:r w:rsidR="004C18CE">
        <w:rPr>
          <w:color w:val="00B050"/>
        </w:rPr>
        <w:t>its</w:t>
      </w:r>
      <w:r w:rsidR="004C18CE" w:rsidRPr="00FB5844">
        <w:rPr>
          <w:color w:val="00B050"/>
        </w:rPr>
        <w:t xml:space="preserve"> </w:t>
      </w:r>
      <w:r w:rsidRPr="00FB5844">
        <w:rPr>
          <w:color w:val="00B050"/>
        </w:rPr>
        <w:t>website, fact sheet, media releases, news coverage in local media, online survey, LSC monthly newsletter, community forums and the IP&amp;R documentation. Throughout the process residents were also encouraged to contact Council and Councillors at any time to provide feedback or ask any questions on the SRV.</w:t>
      </w:r>
    </w:p>
    <w:p w14:paraId="62306BBE" w14:textId="7848704C" w:rsidR="00FB5844" w:rsidRPr="00FB5844" w:rsidRDefault="00FB5844" w:rsidP="00FB5844">
      <w:pPr>
        <w:pStyle w:val="BodyText"/>
        <w:pBdr>
          <w:top w:val="single" w:sz="4" w:space="1" w:color="auto"/>
          <w:left w:val="single" w:sz="4" w:space="4" w:color="auto"/>
          <w:bottom w:val="single" w:sz="4" w:space="1" w:color="auto"/>
          <w:right w:val="single" w:sz="4" w:space="4" w:color="auto"/>
        </w:pBdr>
        <w:rPr>
          <w:color w:val="00B050"/>
        </w:rPr>
      </w:pPr>
      <w:r w:rsidRPr="00FB5844">
        <w:rPr>
          <w:color w:val="00B050"/>
        </w:rPr>
        <w:t>Below is a summary of the number of quantifiable interaction with residents:</w:t>
      </w:r>
    </w:p>
    <w:p w14:paraId="70D974F5" w14:textId="0054DB49" w:rsidR="0071543F" w:rsidRPr="00FB5844" w:rsidRDefault="00A314D7" w:rsidP="00C863A9">
      <w:pPr>
        <w:pStyle w:val="BodyText"/>
        <w:numPr>
          <w:ilvl w:val="0"/>
          <w:numId w:val="38"/>
        </w:numPr>
        <w:pBdr>
          <w:top w:val="single" w:sz="4" w:space="1" w:color="auto"/>
          <w:left w:val="single" w:sz="4" w:space="4" w:color="auto"/>
          <w:bottom w:val="single" w:sz="4" w:space="1" w:color="auto"/>
          <w:right w:val="single" w:sz="4" w:space="4" w:color="auto"/>
        </w:pBdr>
        <w:rPr>
          <w:color w:val="00B050"/>
        </w:rPr>
      </w:pPr>
      <w:r>
        <w:rPr>
          <w:color w:val="00B050"/>
        </w:rPr>
        <w:t>1500</w:t>
      </w:r>
      <w:r w:rsidRPr="00FB5844">
        <w:rPr>
          <w:color w:val="00B050"/>
        </w:rPr>
        <w:t xml:space="preserve"> </w:t>
      </w:r>
      <w:r w:rsidR="0071543F" w:rsidRPr="00FB5844">
        <w:rPr>
          <w:color w:val="00B050"/>
        </w:rPr>
        <w:t xml:space="preserve">households receive </w:t>
      </w:r>
      <w:r w:rsidR="00E53258">
        <w:rPr>
          <w:color w:val="00B050"/>
        </w:rPr>
        <w:t>LSCs</w:t>
      </w:r>
      <w:r w:rsidR="0071543F" w:rsidRPr="00FB5844">
        <w:rPr>
          <w:color w:val="00B050"/>
        </w:rPr>
        <w:t xml:space="preserve"> newsletter which included the Mayor</w:t>
      </w:r>
      <w:r w:rsidR="00F849AF">
        <w:rPr>
          <w:color w:val="00B050"/>
        </w:rPr>
        <w:t>’</w:t>
      </w:r>
      <w:r w:rsidR="0071543F" w:rsidRPr="00FB5844">
        <w:rPr>
          <w:color w:val="00B050"/>
        </w:rPr>
        <w:t>s report and advertisement of community meetings and SRV proposal</w:t>
      </w:r>
      <w:r w:rsidR="00E53258">
        <w:rPr>
          <w:color w:val="00B050"/>
        </w:rPr>
        <w:t xml:space="preserve"> (see note below)</w:t>
      </w:r>
      <w:r w:rsidR="0071543F" w:rsidRPr="00FB5844">
        <w:rPr>
          <w:color w:val="00B050"/>
        </w:rPr>
        <w:t>;</w:t>
      </w:r>
    </w:p>
    <w:p w14:paraId="6168CF4A" w14:textId="4062A038" w:rsidR="0071543F" w:rsidRPr="00FB5844" w:rsidRDefault="00A314D7" w:rsidP="00C863A9">
      <w:pPr>
        <w:pStyle w:val="BodyText"/>
        <w:numPr>
          <w:ilvl w:val="0"/>
          <w:numId w:val="38"/>
        </w:numPr>
        <w:pBdr>
          <w:top w:val="single" w:sz="4" w:space="1" w:color="auto"/>
          <w:left w:val="single" w:sz="4" w:space="4" w:color="auto"/>
          <w:bottom w:val="single" w:sz="4" w:space="1" w:color="auto"/>
          <w:right w:val="single" w:sz="4" w:space="4" w:color="auto"/>
        </w:pBdr>
        <w:rPr>
          <w:color w:val="00B050"/>
        </w:rPr>
      </w:pPr>
      <w:r w:rsidRPr="005727D6">
        <w:rPr>
          <w:color w:val="00B050"/>
        </w:rPr>
        <w:t xml:space="preserve"> 36 </w:t>
      </w:r>
      <w:r w:rsidR="00B30FBB" w:rsidRPr="005727D6">
        <w:rPr>
          <w:color w:val="00B050"/>
        </w:rPr>
        <w:t>r</w:t>
      </w:r>
      <w:r w:rsidR="0071543F" w:rsidRPr="005727D6">
        <w:rPr>
          <w:color w:val="00B050"/>
        </w:rPr>
        <w:t>esidents</w:t>
      </w:r>
      <w:r w:rsidR="0071543F" w:rsidRPr="00FB5844">
        <w:rPr>
          <w:color w:val="00B050"/>
        </w:rPr>
        <w:t xml:space="preserve"> attended the 5 community meetings;</w:t>
      </w:r>
    </w:p>
    <w:p w14:paraId="0CE5467E" w14:textId="22A96321" w:rsidR="0071543F" w:rsidRPr="00FB5844" w:rsidRDefault="0071543F" w:rsidP="00C863A9">
      <w:pPr>
        <w:pStyle w:val="BodyText"/>
        <w:numPr>
          <w:ilvl w:val="0"/>
          <w:numId w:val="38"/>
        </w:numPr>
        <w:pBdr>
          <w:top w:val="single" w:sz="4" w:space="1" w:color="auto"/>
          <w:left w:val="single" w:sz="4" w:space="4" w:color="auto"/>
          <w:bottom w:val="single" w:sz="4" w:space="1" w:color="auto"/>
          <w:right w:val="single" w:sz="4" w:space="4" w:color="auto"/>
        </w:pBdr>
        <w:rPr>
          <w:color w:val="00B050"/>
        </w:rPr>
      </w:pPr>
      <w:r>
        <w:rPr>
          <w:color w:val="00B050"/>
        </w:rPr>
        <w:t>1</w:t>
      </w:r>
      <w:r w:rsidRPr="00FB5844">
        <w:rPr>
          <w:color w:val="00B050"/>
        </w:rPr>
        <w:t xml:space="preserve"> phone call;</w:t>
      </w:r>
    </w:p>
    <w:p w14:paraId="52CE05DF" w14:textId="63DCCCEF" w:rsidR="0071543F" w:rsidRPr="00FB5844" w:rsidRDefault="00E53258" w:rsidP="00C863A9">
      <w:pPr>
        <w:pStyle w:val="BodyText"/>
        <w:numPr>
          <w:ilvl w:val="0"/>
          <w:numId w:val="38"/>
        </w:numPr>
        <w:pBdr>
          <w:top w:val="single" w:sz="4" w:space="1" w:color="auto"/>
          <w:left w:val="single" w:sz="4" w:space="4" w:color="auto"/>
          <w:bottom w:val="single" w:sz="4" w:space="1" w:color="auto"/>
          <w:right w:val="single" w:sz="4" w:space="4" w:color="auto"/>
        </w:pBdr>
        <w:rPr>
          <w:color w:val="00B050"/>
        </w:rPr>
      </w:pPr>
      <w:r>
        <w:rPr>
          <w:color w:val="00B050"/>
        </w:rPr>
        <w:t>200</w:t>
      </w:r>
      <w:r w:rsidR="0071543F" w:rsidRPr="00FB5844">
        <w:rPr>
          <w:color w:val="00B050"/>
        </w:rPr>
        <w:t xml:space="preserve"> posters displayed throughout the Shire at prominent locations to advertise community meetings; and</w:t>
      </w:r>
    </w:p>
    <w:p w14:paraId="44C41B65" w14:textId="54E49549" w:rsidR="0071543F" w:rsidRPr="00FB5844" w:rsidRDefault="0071543F" w:rsidP="00C863A9">
      <w:pPr>
        <w:pStyle w:val="BodyText"/>
        <w:numPr>
          <w:ilvl w:val="0"/>
          <w:numId w:val="38"/>
        </w:numPr>
        <w:pBdr>
          <w:top w:val="single" w:sz="4" w:space="1" w:color="auto"/>
          <w:left w:val="single" w:sz="4" w:space="4" w:color="auto"/>
          <w:bottom w:val="single" w:sz="4" w:space="1" w:color="auto"/>
          <w:right w:val="single" w:sz="4" w:space="4" w:color="auto"/>
        </w:pBdr>
        <w:rPr>
          <w:color w:val="00B050"/>
        </w:rPr>
      </w:pPr>
      <w:r>
        <w:rPr>
          <w:color w:val="00B050"/>
        </w:rPr>
        <w:t>96</w:t>
      </w:r>
      <w:r w:rsidRPr="00FB5844">
        <w:rPr>
          <w:color w:val="00B050"/>
        </w:rPr>
        <w:t xml:space="preserve"> people completed the online survey.</w:t>
      </w:r>
    </w:p>
    <w:p w14:paraId="2DB059B4" w14:textId="5E61C2A8" w:rsidR="0095503E" w:rsidRPr="00FB5844" w:rsidRDefault="00B1238E" w:rsidP="0095503E">
      <w:pPr>
        <w:pStyle w:val="BodyText"/>
        <w:pBdr>
          <w:top w:val="single" w:sz="4" w:space="1" w:color="auto"/>
          <w:left w:val="single" w:sz="4" w:space="4" w:color="auto"/>
          <w:bottom w:val="single" w:sz="4" w:space="1" w:color="auto"/>
          <w:right w:val="single" w:sz="4" w:space="4" w:color="auto"/>
        </w:pBdr>
        <w:rPr>
          <w:color w:val="00B050"/>
        </w:rPr>
      </w:pPr>
      <w:r>
        <w:rPr>
          <w:color w:val="00B050"/>
        </w:rPr>
        <w:t>Further to the community engagement</w:t>
      </w:r>
      <w:r w:rsidR="0095503E">
        <w:rPr>
          <w:color w:val="00B050"/>
        </w:rPr>
        <w:t xml:space="preserve"> outlined above</w:t>
      </w:r>
      <w:r>
        <w:rPr>
          <w:color w:val="00B050"/>
        </w:rPr>
        <w:t>, specific engagement was held with the communities of Lockhart and The Rock</w:t>
      </w:r>
      <w:r w:rsidR="0095503E">
        <w:rPr>
          <w:color w:val="00B050"/>
        </w:rPr>
        <w:t xml:space="preserve"> between April</w:t>
      </w:r>
      <w:r>
        <w:rPr>
          <w:color w:val="00B050"/>
        </w:rPr>
        <w:t xml:space="preserve"> </w:t>
      </w:r>
      <w:r w:rsidR="0095503E">
        <w:rPr>
          <w:color w:val="00B050"/>
        </w:rPr>
        <w:t xml:space="preserve">and July 2016 </w:t>
      </w:r>
      <w:r>
        <w:rPr>
          <w:color w:val="00B050"/>
        </w:rPr>
        <w:t xml:space="preserve">to understand their </w:t>
      </w:r>
      <w:r w:rsidR="0095503E">
        <w:rPr>
          <w:color w:val="00B050"/>
        </w:rPr>
        <w:t xml:space="preserve">levels of service and asset maintenance and provision </w:t>
      </w:r>
      <w:r w:rsidR="0095503E">
        <w:rPr>
          <w:color w:val="00B050"/>
        </w:rPr>
        <w:lastRenderedPageBreak/>
        <w:t xml:space="preserve">views in relation to the township swimming pools. </w:t>
      </w:r>
      <w:r w:rsidR="0095503E" w:rsidRPr="00FB5844">
        <w:rPr>
          <w:color w:val="00B050"/>
        </w:rPr>
        <w:t>Below is a summary of the number of quantifiable interaction with residents:</w:t>
      </w:r>
    </w:p>
    <w:p w14:paraId="1404FD14" w14:textId="16E05CFC" w:rsidR="00B1238E" w:rsidRDefault="0095503E" w:rsidP="00C863A9">
      <w:pPr>
        <w:pStyle w:val="BodyText"/>
        <w:numPr>
          <w:ilvl w:val="0"/>
          <w:numId w:val="42"/>
        </w:numPr>
        <w:pBdr>
          <w:top w:val="single" w:sz="4" w:space="1" w:color="auto"/>
          <w:left w:val="single" w:sz="4" w:space="4" w:color="auto"/>
          <w:bottom w:val="single" w:sz="4" w:space="1" w:color="auto"/>
          <w:right w:val="single" w:sz="4" w:space="4" w:color="auto"/>
        </w:pBdr>
        <w:rPr>
          <w:color w:val="00B050"/>
        </w:rPr>
      </w:pPr>
      <w:r>
        <w:rPr>
          <w:color w:val="00B050"/>
        </w:rPr>
        <w:t>22 people attended the two community meetings in April;</w:t>
      </w:r>
    </w:p>
    <w:p w14:paraId="385BF4EE" w14:textId="3489F6DA" w:rsidR="0095503E" w:rsidRDefault="0054366B" w:rsidP="00C863A9">
      <w:pPr>
        <w:pStyle w:val="BodyText"/>
        <w:numPr>
          <w:ilvl w:val="0"/>
          <w:numId w:val="42"/>
        </w:numPr>
        <w:pBdr>
          <w:top w:val="single" w:sz="4" w:space="1" w:color="auto"/>
          <w:left w:val="single" w:sz="4" w:space="4" w:color="auto"/>
          <w:bottom w:val="single" w:sz="4" w:space="1" w:color="auto"/>
          <w:right w:val="single" w:sz="4" w:space="4" w:color="auto"/>
        </w:pBdr>
        <w:rPr>
          <w:color w:val="00B050"/>
        </w:rPr>
      </w:pPr>
      <w:r>
        <w:rPr>
          <w:color w:val="00B050"/>
        </w:rPr>
        <w:t>45 people completed surveys;</w:t>
      </w:r>
    </w:p>
    <w:p w14:paraId="59B8A6A7" w14:textId="07E2171D" w:rsidR="0054366B" w:rsidRDefault="0054366B" w:rsidP="00C863A9">
      <w:pPr>
        <w:pStyle w:val="BodyText"/>
        <w:numPr>
          <w:ilvl w:val="0"/>
          <w:numId w:val="42"/>
        </w:numPr>
        <w:pBdr>
          <w:top w:val="single" w:sz="4" w:space="1" w:color="auto"/>
          <w:left w:val="single" w:sz="4" w:space="4" w:color="auto"/>
          <w:bottom w:val="single" w:sz="4" w:space="1" w:color="auto"/>
          <w:right w:val="single" w:sz="4" w:space="4" w:color="auto"/>
        </w:pBdr>
        <w:rPr>
          <w:color w:val="00B050"/>
        </w:rPr>
      </w:pPr>
      <w:r>
        <w:rPr>
          <w:color w:val="00B050"/>
        </w:rPr>
        <w:t>9 letters of support were received; and</w:t>
      </w:r>
    </w:p>
    <w:p w14:paraId="079D65BE" w14:textId="0942108B" w:rsidR="0054366B" w:rsidRDefault="0054366B" w:rsidP="00C863A9">
      <w:pPr>
        <w:pStyle w:val="BodyText"/>
        <w:numPr>
          <w:ilvl w:val="0"/>
          <w:numId w:val="42"/>
        </w:numPr>
        <w:pBdr>
          <w:top w:val="single" w:sz="4" w:space="1" w:color="auto"/>
          <w:left w:val="single" w:sz="4" w:space="4" w:color="auto"/>
          <w:bottom w:val="single" w:sz="4" w:space="1" w:color="auto"/>
          <w:right w:val="single" w:sz="4" w:space="4" w:color="auto"/>
        </w:pBdr>
        <w:rPr>
          <w:color w:val="00B050"/>
        </w:rPr>
      </w:pPr>
      <w:r w:rsidRPr="005727D6">
        <w:rPr>
          <w:color w:val="00B050"/>
        </w:rPr>
        <w:t>45 people attended</w:t>
      </w:r>
      <w:r>
        <w:rPr>
          <w:color w:val="00B050"/>
        </w:rPr>
        <w:t xml:space="preserve"> the two community meetings in June and July.</w:t>
      </w:r>
    </w:p>
    <w:p w14:paraId="554C82D3" w14:textId="037A77E8" w:rsidR="00FB5844" w:rsidRPr="00FB5844" w:rsidRDefault="00FB5844" w:rsidP="00FB5844">
      <w:pPr>
        <w:pStyle w:val="BodyText"/>
        <w:pBdr>
          <w:top w:val="single" w:sz="4" w:space="1" w:color="auto"/>
          <w:left w:val="single" w:sz="4" w:space="4" w:color="auto"/>
          <w:bottom w:val="single" w:sz="4" w:space="1" w:color="auto"/>
          <w:right w:val="single" w:sz="4" w:space="4" w:color="auto"/>
        </w:pBdr>
        <w:rPr>
          <w:color w:val="00B050"/>
        </w:rPr>
      </w:pPr>
      <w:r w:rsidRPr="00FB5844">
        <w:rPr>
          <w:color w:val="00B050"/>
        </w:rPr>
        <w:t xml:space="preserve">Lockhart Shire Council also </w:t>
      </w:r>
      <w:r w:rsidR="0054366B">
        <w:rPr>
          <w:color w:val="00B050"/>
        </w:rPr>
        <w:t>consulted widely with the community</w:t>
      </w:r>
      <w:r w:rsidRPr="00FB5844">
        <w:rPr>
          <w:color w:val="00B050"/>
        </w:rPr>
        <w:t xml:space="preserve"> through the Fit for the Future </w:t>
      </w:r>
      <w:r w:rsidR="0054366B">
        <w:rPr>
          <w:color w:val="00B050"/>
        </w:rPr>
        <w:t>p</w:t>
      </w:r>
      <w:r w:rsidRPr="00FB5844">
        <w:rPr>
          <w:color w:val="00B050"/>
        </w:rPr>
        <w:t xml:space="preserve">rocess where it was widely communicated that Council had intention of applying for a Special Rate Variation as part of the </w:t>
      </w:r>
      <w:r w:rsidR="0054366B">
        <w:rPr>
          <w:color w:val="00B050"/>
        </w:rPr>
        <w:t xml:space="preserve">Council’s </w:t>
      </w:r>
      <w:r w:rsidRPr="00FB5844">
        <w:rPr>
          <w:color w:val="00B050"/>
        </w:rPr>
        <w:t xml:space="preserve">Improvement </w:t>
      </w:r>
      <w:r w:rsidR="0054366B">
        <w:rPr>
          <w:color w:val="00B050"/>
        </w:rPr>
        <w:t xml:space="preserve">Action </w:t>
      </w:r>
      <w:r w:rsidRPr="00FB5844">
        <w:rPr>
          <w:color w:val="00B050"/>
        </w:rPr>
        <w:t>Plan</w:t>
      </w:r>
      <w:r w:rsidR="0054366B">
        <w:rPr>
          <w:color w:val="00B050"/>
        </w:rPr>
        <w:t xml:space="preserve">’s action to increase </w:t>
      </w:r>
      <w:r w:rsidR="00A314D7">
        <w:rPr>
          <w:color w:val="00B050"/>
        </w:rPr>
        <w:t>O</w:t>
      </w:r>
      <w:r w:rsidR="0054366B">
        <w:rPr>
          <w:color w:val="00B050"/>
        </w:rPr>
        <w:t xml:space="preserve">wn </w:t>
      </w:r>
      <w:r w:rsidR="00A314D7">
        <w:rPr>
          <w:color w:val="00B050"/>
        </w:rPr>
        <w:t>S</w:t>
      </w:r>
      <w:r w:rsidR="0054366B">
        <w:rPr>
          <w:color w:val="00B050"/>
        </w:rPr>
        <w:t xml:space="preserve">ource </w:t>
      </w:r>
      <w:r w:rsidR="00A314D7">
        <w:rPr>
          <w:color w:val="00B050"/>
        </w:rPr>
        <w:t>R</w:t>
      </w:r>
      <w:r w:rsidR="0054366B">
        <w:rPr>
          <w:color w:val="00B050"/>
        </w:rPr>
        <w:t>evenue.</w:t>
      </w:r>
      <w:r w:rsidRPr="00FB5844">
        <w:rPr>
          <w:color w:val="00B050"/>
        </w:rPr>
        <w:t xml:space="preserve"> This included providing </w:t>
      </w:r>
      <w:r w:rsidR="00E53258">
        <w:rPr>
          <w:color w:val="00B050"/>
        </w:rPr>
        <w:t>all households</w:t>
      </w:r>
      <w:r w:rsidRPr="00FB5844">
        <w:rPr>
          <w:color w:val="00B050"/>
        </w:rPr>
        <w:t xml:space="preserve"> with an information booklet outlining the need for the SRV. This engagement also included using a variety of different platforms to communicate to the residents including FFF </w:t>
      </w:r>
      <w:r w:rsidR="00E53258">
        <w:rPr>
          <w:color w:val="00B050"/>
        </w:rPr>
        <w:t>page</w:t>
      </w:r>
      <w:r w:rsidRPr="00FB5844">
        <w:rPr>
          <w:color w:val="00B050"/>
        </w:rPr>
        <w:t xml:space="preserve"> on </w:t>
      </w:r>
      <w:r w:rsidR="00E53258">
        <w:rPr>
          <w:color w:val="00B050"/>
        </w:rPr>
        <w:t xml:space="preserve">Council’s </w:t>
      </w:r>
      <w:r w:rsidRPr="00FB5844">
        <w:rPr>
          <w:color w:val="00B050"/>
        </w:rPr>
        <w:t xml:space="preserve">website, media releases, </w:t>
      </w:r>
      <w:r w:rsidR="00E53258">
        <w:rPr>
          <w:color w:val="00B050"/>
        </w:rPr>
        <w:t xml:space="preserve">regular updates in the </w:t>
      </w:r>
      <w:r w:rsidRPr="00FB5844">
        <w:rPr>
          <w:color w:val="00B050"/>
        </w:rPr>
        <w:t>LSC monthly newsletters, newspaper adverts and community forums</w:t>
      </w:r>
      <w:r w:rsidR="00E53258">
        <w:rPr>
          <w:color w:val="00B050"/>
        </w:rPr>
        <w:t xml:space="preserve"> with presentations and handouts</w:t>
      </w:r>
      <w:r w:rsidRPr="00FB5844">
        <w:rPr>
          <w:color w:val="00B050"/>
        </w:rPr>
        <w:t xml:space="preserve">. </w:t>
      </w:r>
    </w:p>
    <w:p w14:paraId="7343B795" w14:textId="245BB4BA" w:rsidR="00FB5844" w:rsidRPr="00FB5844" w:rsidRDefault="00FB5844" w:rsidP="00FB5844">
      <w:pPr>
        <w:pStyle w:val="BodyText"/>
        <w:pBdr>
          <w:top w:val="single" w:sz="4" w:space="1" w:color="auto"/>
          <w:left w:val="single" w:sz="4" w:space="4" w:color="auto"/>
          <w:bottom w:val="single" w:sz="4" w:space="1" w:color="auto"/>
          <w:right w:val="single" w:sz="4" w:space="4" w:color="auto"/>
        </w:pBdr>
        <w:rPr>
          <w:color w:val="00B050"/>
        </w:rPr>
      </w:pPr>
      <w:r w:rsidRPr="00FB5844">
        <w:rPr>
          <w:color w:val="00B050"/>
        </w:rPr>
        <w:t>Below is a summary of the number of quantifiable interaction with residents:</w:t>
      </w:r>
    </w:p>
    <w:p w14:paraId="6D31147E" w14:textId="443AA5B1" w:rsidR="00FB5844" w:rsidRPr="00FB5844" w:rsidRDefault="00A314D7" w:rsidP="00C863A9">
      <w:pPr>
        <w:pStyle w:val="BodyText"/>
        <w:numPr>
          <w:ilvl w:val="0"/>
          <w:numId w:val="37"/>
        </w:numPr>
        <w:pBdr>
          <w:top w:val="single" w:sz="4" w:space="1" w:color="auto"/>
          <w:left w:val="single" w:sz="4" w:space="4" w:color="auto"/>
          <w:bottom w:val="single" w:sz="4" w:space="1" w:color="auto"/>
          <w:right w:val="single" w:sz="4" w:space="4" w:color="auto"/>
        </w:pBdr>
        <w:rPr>
          <w:color w:val="00B050"/>
        </w:rPr>
      </w:pPr>
      <w:r>
        <w:rPr>
          <w:color w:val="00B050"/>
        </w:rPr>
        <w:t>1500</w:t>
      </w:r>
      <w:r w:rsidRPr="00FB5844">
        <w:rPr>
          <w:color w:val="00B050"/>
        </w:rPr>
        <w:t xml:space="preserve"> </w:t>
      </w:r>
      <w:r w:rsidR="00FB5844" w:rsidRPr="00FB5844">
        <w:rPr>
          <w:color w:val="00B050"/>
        </w:rPr>
        <w:t>household</w:t>
      </w:r>
      <w:r w:rsidR="004C18CE">
        <w:rPr>
          <w:color w:val="00B050"/>
        </w:rPr>
        <w:t>s</w:t>
      </w:r>
      <w:r w:rsidR="00FB5844" w:rsidRPr="00FB5844">
        <w:rPr>
          <w:color w:val="00B050"/>
        </w:rPr>
        <w:t xml:space="preserve"> received the Lockhart Shire Council monthly newsletter which included the information booklet on the Fit for the Future Improvement Plan outlining the Special Rate Variation intentions</w:t>
      </w:r>
      <w:r w:rsidR="00E53258">
        <w:rPr>
          <w:color w:val="00B050"/>
        </w:rPr>
        <w:t>. See note below</w:t>
      </w:r>
      <w:r w:rsidR="00FB5844" w:rsidRPr="00FB5844">
        <w:rPr>
          <w:color w:val="00B050"/>
        </w:rPr>
        <w:t>;</w:t>
      </w:r>
      <w:r w:rsidR="00B30FBB" w:rsidRPr="00B30FBB">
        <w:rPr>
          <w:color w:val="00B050"/>
        </w:rPr>
        <w:t xml:space="preserve"> </w:t>
      </w:r>
      <w:r w:rsidR="00B30FBB">
        <w:rPr>
          <w:color w:val="00B050"/>
        </w:rPr>
        <w:t>and</w:t>
      </w:r>
    </w:p>
    <w:p w14:paraId="67994013" w14:textId="687BC568" w:rsidR="00FB5844" w:rsidRPr="00FB5844" w:rsidRDefault="0071543F" w:rsidP="00C863A9">
      <w:pPr>
        <w:pStyle w:val="BodyText"/>
        <w:numPr>
          <w:ilvl w:val="0"/>
          <w:numId w:val="37"/>
        </w:numPr>
        <w:pBdr>
          <w:top w:val="single" w:sz="4" w:space="1" w:color="auto"/>
          <w:left w:val="single" w:sz="4" w:space="4" w:color="auto"/>
          <w:bottom w:val="single" w:sz="4" w:space="1" w:color="auto"/>
          <w:right w:val="single" w:sz="4" w:space="4" w:color="auto"/>
        </w:pBdr>
        <w:rPr>
          <w:color w:val="00B050"/>
        </w:rPr>
      </w:pPr>
      <w:r>
        <w:rPr>
          <w:color w:val="00B050"/>
        </w:rPr>
        <w:t>118</w:t>
      </w:r>
      <w:r w:rsidR="00FB5844" w:rsidRPr="00FB5844">
        <w:rPr>
          <w:color w:val="00B050"/>
        </w:rPr>
        <w:t xml:space="preserve"> residents attended the five (5) community meeting</w:t>
      </w:r>
      <w:r w:rsidR="00E53258">
        <w:rPr>
          <w:color w:val="00B050"/>
        </w:rPr>
        <w:t>s, which were held throughout the Shire to strategically cover each population centre</w:t>
      </w:r>
      <w:r w:rsidR="00B30FBB">
        <w:rPr>
          <w:color w:val="00B050"/>
        </w:rPr>
        <w:t>.</w:t>
      </w:r>
    </w:p>
    <w:p w14:paraId="1C7F7360" w14:textId="616C62E6" w:rsidR="0054366B" w:rsidRPr="00FB5844" w:rsidRDefault="0054366B" w:rsidP="0054366B">
      <w:pPr>
        <w:pStyle w:val="BodyText"/>
        <w:pBdr>
          <w:top w:val="single" w:sz="4" w:space="1" w:color="auto"/>
          <w:left w:val="single" w:sz="4" w:space="4" w:color="auto"/>
          <w:bottom w:val="single" w:sz="4" w:space="1" w:color="auto"/>
          <w:right w:val="single" w:sz="4" w:space="4" w:color="auto"/>
        </w:pBdr>
        <w:rPr>
          <w:color w:val="00B050"/>
        </w:rPr>
      </w:pPr>
      <w:r w:rsidRPr="00FB5844">
        <w:rPr>
          <w:color w:val="00B050"/>
        </w:rPr>
        <w:t>The community forums on both occasions were valuable to the process as people were able to express their concerns and find out more about how the proposed increase to rates would impact them. Overall the consultation and engagement process found that the community understands and supports the need for a Special Rate Variation for LSC to remain financial sustainable and to upgrade and repair critical community infrastructure, as well as impleme</w:t>
      </w:r>
      <w:r>
        <w:rPr>
          <w:color w:val="00B050"/>
        </w:rPr>
        <w:t>nt flood mitigation strategies.</w:t>
      </w:r>
    </w:p>
    <w:p w14:paraId="6070B7D9" w14:textId="6033E910" w:rsidR="00FB5844" w:rsidRDefault="00E53258" w:rsidP="00FB5844">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NOTE: </w:t>
      </w:r>
      <w:r w:rsidR="00B4398B">
        <w:rPr>
          <w:color w:val="00B050"/>
        </w:rPr>
        <w:t>The Lockhart Shire Council community newsletter was chosen as a key communication tool due the results of the recent 2016 Community Satisfaction Survey which showed that 96% of respondents received their information about Council from the newsletter.</w:t>
      </w:r>
    </w:p>
    <w:p w14:paraId="05D7AC66" w14:textId="71117961" w:rsidR="00B4398B" w:rsidRPr="00FB5844" w:rsidRDefault="00B4398B" w:rsidP="00FB5844">
      <w:pPr>
        <w:pStyle w:val="BodyText"/>
        <w:pBdr>
          <w:top w:val="single" w:sz="4" w:space="1" w:color="auto"/>
          <w:left w:val="single" w:sz="4" w:space="4" w:color="auto"/>
          <w:bottom w:val="single" w:sz="4" w:space="1" w:color="auto"/>
          <w:right w:val="single" w:sz="4" w:space="4" w:color="auto"/>
        </w:pBdr>
        <w:rPr>
          <w:color w:val="00B050"/>
        </w:rPr>
      </w:pPr>
      <w:r>
        <w:rPr>
          <w:noProof/>
        </w:rPr>
        <w:lastRenderedPageBreak/>
        <w:drawing>
          <wp:inline distT="0" distB="0" distL="0" distR="0" wp14:anchorId="453EACF5" wp14:editId="11590ED4">
            <wp:extent cx="3510951" cy="22077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8026" t="13965" r="35917" b="49757"/>
                    <a:stretch/>
                  </pic:blipFill>
                  <pic:spPr bwMode="auto">
                    <a:xfrm>
                      <a:off x="0" y="0"/>
                      <a:ext cx="3523181" cy="2215400"/>
                    </a:xfrm>
                    <a:prstGeom prst="rect">
                      <a:avLst/>
                    </a:prstGeom>
                    <a:ln>
                      <a:noFill/>
                    </a:ln>
                    <a:extLst>
                      <a:ext uri="{53640926-AAD7-44D8-BBD7-CCE9431645EC}">
                        <a14:shadowObscured xmlns:a14="http://schemas.microsoft.com/office/drawing/2010/main"/>
                      </a:ext>
                    </a:extLst>
                  </pic:spPr>
                </pic:pic>
              </a:graphicData>
            </a:graphic>
          </wp:inline>
        </w:drawing>
      </w:r>
      <w:r>
        <w:rPr>
          <w:color w:val="00B050"/>
        </w:rPr>
        <w:br/>
        <w:t>Extract from page 8 of the 2016 Lockhart Shire Community Satisfaction Survey</w:t>
      </w:r>
    </w:p>
    <w:p w14:paraId="5B8321B2" w14:textId="340A1FF5" w:rsidR="00FB5844" w:rsidRPr="00FB5844" w:rsidRDefault="00FF0AC8" w:rsidP="00C32AFF">
      <w:pPr>
        <w:pStyle w:val="BodyText"/>
        <w:pBdr>
          <w:top w:val="single" w:sz="4" w:space="1" w:color="auto"/>
          <w:left w:val="single" w:sz="4" w:space="4" w:color="auto"/>
          <w:bottom w:val="single" w:sz="4" w:space="1" w:color="auto"/>
          <w:right w:val="single" w:sz="4" w:space="4" w:color="auto"/>
        </w:pBdr>
        <w:rPr>
          <w:color w:val="00B050"/>
        </w:rPr>
      </w:pPr>
      <w:r>
        <w:rPr>
          <w:color w:val="00B050"/>
        </w:rPr>
        <w:t>P</w:t>
      </w:r>
      <w:r w:rsidR="00C32AFF">
        <w:rPr>
          <w:color w:val="00B050"/>
        </w:rPr>
        <w:t>ages 4 and 5</w:t>
      </w:r>
      <w:r>
        <w:rPr>
          <w:color w:val="00B050"/>
        </w:rPr>
        <w:t xml:space="preserve"> of Council’s Delivery Program, located in </w:t>
      </w:r>
      <w:r w:rsidRPr="00FF0AC8">
        <w:rPr>
          <w:color w:val="00B050"/>
          <w:highlight w:val="lightGray"/>
        </w:rPr>
        <w:t>Attachment 2</w:t>
      </w:r>
      <w:r>
        <w:rPr>
          <w:color w:val="00B050"/>
        </w:rPr>
        <w:t>,</w:t>
      </w:r>
      <w:r w:rsidR="00C32AFF">
        <w:rPr>
          <w:color w:val="00B050"/>
        </w:rPr>
        <w:t xml:space="preserve"> are</w:t>
      </w:r>
      <w:r w:rsidR="00B462AB" w:rsidRPr="001209FF">
        <w:rPr>
          <w:color w:val="00B050"/>
        </w:rPr>
        <w:t xml:space="preserve"> of parti</w:t>
      </w:r>
      <w:r w:rsidR="00C32AFF">
        <w:rPr>
          <w:color w:val="00B050"/>
        </w:rPr>
        <w:t xml:space="preserve">cular relevance as they </w:t>
      </w:r>
      <w:r w:rsidR="00FB5844" w:rsidRPr="00FB5844">
        <w:rPr>
          <w:color w:val="00B050"/>
        </w:rPr>
        <w:t xml:space="preserve">explain the rate rises under the proposed special variation. </w:t>
      </w:r>
    </w:p>
    <w:p w14:paraId="069609C4" w14:textId="526D2A27" w:rsidR="00D60EA5" w:rsidRPr="00C32AFF" w:rsidRDefault="00C32AFF" w:rsidP="00DA06D8">
      <w:pPr>
        <w:pStyle w:val="BodyText"/>
        <w:pBdr>
          <w:top w:val="single" w:sz="4" w:space="1" w:color="auto"/>
          <w:left w:val="single" w:sz="4" w:space="4" w:color="auto"/>
          <w:bottom w:val="single" w:sz="4" w:space="1" w:color="auto"/>
          <w:right w:val="single" w:sz="4" w:space="4" w:color="auto"/>
        </w:pBdr>
        <w:rPr>
          <w:color w:val="00B050"/>
        </w:rPr>
      </w:pPr>
      <w:r w:rsidRPr="00C32AFF">
        <w:rPr>
          <w:color w:val="00B050"/>
          <w:highlight w:val="lightGray"/>
        </w:rPr>
        <w:t>A</w:t>
      </w:r>
      <w:r w:rsidR="00B548AE">
        <w:rPr>
          <w:color w:val="00B050"/>
          <w:highlight w:val="lightGray"/>
        </w:rPr>
        <w:t>ttachments</w:t>
      </w:r>
      <w:r>
        <w:rPr>
          <w:color w:val="00B050"/>
          <w:highlight w:val="lightGray"/>
        </w:rPr>
        <w:t xml:space="preserve"> </w:t>
      </w:r>
      <w:r w:rsidRPr="00C32AFF">
        <w:rPr>
          <w:color w:val="00B050"/>
          <w:highlight w:val="lightGray"/>
        </w:rPr>
        <w:t>5b, 5c, 5d, 5e,</w:t>
      </w:r>
      <w:r>
        <w:rPr>
          <w:color w:val="00B050"/>
          <w:highlight w:val="lightGray"/>
        </w:rPr>
        <w:t xml:space="preserve"> </w:t>
      </w:r>
      <w:r w:rsidRPr="00C32AFF">
        <w:rPr>
          <w:color w:val="00B050"/>
          <w:highlight w:val="lightGray"/>
        </w:rPr>
        <w:t>and 5f</w:t>
      </w:r>
      <w:r w:rsidR="00FF0AC8">
        <w:rPr>
          <w:color w:val="00B050"/>
        </w:rPr>
        <w:t xml:space="preserve"> </w:t>
      </w:r>
      <w:r>
        <w:rPr>
          <w:color w:val="00B050"/>
        </w:rPr>
        <w:t>provide relevan</w:t>
      </w:r>
      <w:r w:rsidR="00F849AF">
        <w:rPr>
          <w:color w:val="00B050"/>
        </w:rPr>
        <w:t>t</w:t>
      </w:r>
      <w:r>
        <w:rPr>
          <w:color w:val="00B050"/>
        </w:rPr>
        <w:t xml:space="preserve"> examples of Council’s </w:t>
      </w:r>
      <w:r w:rsidR="0071543F">
        <w:rPr>
          <w:color w:val="00B050"/>
        </w:rPr>
        <w:t>consultation materials</w:t>
      </w:r>
      <w:r>
        <w:rPr>
          <w:color w:val="00B050"/>
        </w:rPr>
        <w:t xml:space="preserve">, </w:t>
      </w:r>
      <w:r w:rsidR="0071543F">
        <w:rPr>
          <w:color w:val="00B050"/>
        </w:rPr>
        <w:t>promotional materials</w:t>
      </w:r>
      <w:r>
        <w:rPr>
          <w:color w:val="00B050"/>
        </w:rPr>
        <w:t>, and consultation findings.</w:t>
      </w:r>
    </w:p>
    <w:p w14:paraId="45016278" w14:textId="77777777" w:rsidR="00D60EA5" w:rsidRPr="007931AE" w:rsidRDefault="00D60EA5" w:rsidP="00D76223">
      <w:pPr>
        <w:pStyle w:val="Heading2"/>
        <w:keepLines/>
      </w:pPr>
      <w:bookmarkStart w:id="28" w:name="_Toc366160413"/>
      <w:bookmarkStart w:id="29" w:name="_Toc474498917"/>
      <w:r w:rsidRPr="007931AE">
        <w:t>Feedback from the community consultations</w:t>
      </w:r>
      <w:bookmarkEnd w:id="28"/>
      <w:bookmarkEnd w:id="29"/>
    </w:p>
    <w:p w14:paraId="612B6D42" w14:textId="77777777"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14:paraId="5A0B6ABF" w14:textId="626653F4" w:rsidR="00D60EA5" w:rsidRDefault="00D60EA5" w:rsidP="00D60EA5">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w:t>
      </w:r>
      <w:r w:rsidR="00281246">
        <w:t xml:space="preserv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p>
    <w:p w14:paraId="27C6BE75" w14:textId="2A73FAD4" w:rsidR="00FB5844" w:rsidRDefault="00FB584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As outlined in the community engagement findings report</w:t>
      </w:r>
      <w:r w:rsidR="005727D6">
        <w:rPr>
          <w:rFonts w:eastAsia="Arial Unicode MS"/>
          <w:color w:val="00B050"/>
          <w:szCs w:val="22"/>
        </w:rPr>
        <w:t xml:space="preserve"> in </w:t>
      </w:r>
      <w:r w:rsidR="005727D6" w:rsidRPr="005727D6">
        <w:rPr>
          <w:rFonts w:eastAsia="Arial Unicode MS"/>
          <w:color w:val="00B050"/>
          <w:szCs w:val="22"/>
          <w:highlight w:val="lightGray"/>
        </w:rPr>
        <w:t>Attachment 5b</w:t>
      </w:r>
      <w:r w:rsidRPr="00D90ADA">
        <w:rPr>
          <w:rFonts w:eastAsia="Arial Unicode MS"/>
          <w:color w:val="00B050"/>
          <w:szCs w:val="22"/>
        </w:rPr>
        <w:t>, consultation has indicated support for the Special Rate Variation and the projects outlined as part of the SRV. The engagement for the Community Strategic Plan</w:t>
      </w:r>
      <w:r w:rsidR="007E3C81">
        <w:rPr>
          <w:rFonts w:eastAsia="Arial Unicode MS"/>
          <w:color w:val="00B050"/>
          <w:szCs w:val="22"/>
        </w:rPr>
        <w:t xml:space="preserve">, </w:t>
      </w:r>
      <w:r w:rsidRPr="00D90ADA">
        <w:rPr>
          <w:rFonts w:eastAsia="Arial Unicode MS"/>
          <w:color w:val="00B050"/>
          <w:szCs w:val="22"/>
        </w:rPr>
        <w:t xml:space="preserve">Delivery Program, </w:t>
      </w:r>
      <w:r w:rsidR="007E3C81">
        <w:rPr>
          <w:rFonts w:eastAsia="Arial Unicode MS"/>
          <w:color w:val="00B050"/>
          <w:szCs w:val="22"/>
        </w:rPr>
        <w:t xml:space="preserve">and related </w:t>
      </w:r>
      <w:r w:rsidR="007E3C81" w:rsidRPr="00D90ADA">
        <w:rPr>
          <w:rFonts w:eastAsia="Arial Unicode MS"/>
          <w:color w:val="00B050"/>
          <w:szCs w:val="22"/>
        </w:rPr>
        <w:t xml:space="preserve">IP&amp;R documents </w:t>
      </w:r>
      <w:r w:rsidRPr="00D90ADA">
        <w:rPr>
          <w:rFonts w:eastAsia="Arial Unicode MS"/>
          <w:color w:val="00B050"/>
          <w:szCs w:val="22"/>
        </w:rPr>
        <w:t xml:space="preserve">outlined the community’s need for </w:t>
      </w:r>
      <w:r w:rsidR="007E3C81">
        <w:rPr>
          <w:rFonts w:eastAsia="Arial Unicode MS"/>
          <w:color w:val="00B050"/>
          <w:szCs w:val="22"/>
        </w:rPr>
        <w:t xml:space="preserve">Lockhart Shire Council to remain as a </w:t>
      </w:r>
      <w:r w:rsidR="00D05797">
        <w:rPr>
          <w:rFonts w:eastAsia="Arial Unicode MS"/>
          <w:color w:val="00B050"/>
          <w:szCs w:val="22"/>
        </w:rPr>
        <w:t>f</w:t>
      </w:r>
      <w:r w:rsidRPr="00D90ADA">
        <w:rPr>
          <w:rFonts w:eastAsia="Arial Unicode MS"/>
          <w:color w:val="00B050"/>
          <w:szCs w:val="22"/>
        </w:rPr>
        <w:t>inancial</w:t>
      </w:r>
      <w:r w:rsidR="00A314D7">
        <w:rPr>
          <w:rFonts w:eastAsia="Arial Unicode MS"/>
          <w:color w:val="00B050"/>
          <w:szCs w:val="22"/>
        </w:rPr>
        <w:t xml:space="preserve">ly </w:t>
      </w:r>
      <w:r w:rsidRPr="00D90ADA">
        <w:rPr>
          <w:rFonts w:eastAsia="Arial Unicode MS"/>
          <w:color w:val="00B050"/>
          <w:szCs w:val="22"/>
        </w:rPr>
        <w:t>sustainabl</w:t>
      </w:r>
      <w:r w:rsidR="00A314D7">
        <w:rPr>
          <w:rFonts w:eastAsia="Arial Unicode MS"/>
          <w:color w:val="00B050"/>
          <w:szCs w:val="22"/>
        </w:rPr>
        <w:t>e</w:t>
      </w:r>
      <w:r w:rsidR="007E3C81">
        <w:rPr>
          <w:rFonts w:eastAsia="Arial Unicode MS"/>
          <w:color w:val="00B050"/>
          <w:szCs w:val="22"/>
        </w:rPr>
        <w:t xml:space="preserve"> Council. Engagement also prioritised </w:t>
      </w:r>
      <w:r w:rsidRPr="00D90ADA">
        <w:rPr>
          <w:rFonts w:eastAsia="Arial Unicode MS"/>
          <w:color w:val="00B050"/>
          <w:szCs w:val="22"/>
        </w:rPr>
        <w:t>community infrastructure upgrades (roads and pools), as well as the need for flood mitigation</w:t>
      </w:r>
      <w:r w:rsidR="007E3C81">
        <w:rPr>
          <w:rFonts w:eastAsia="Arial Unicode MS"/>
          <w:color w:val="00B050"/>
          <w:szCs w:val="22"/>
        </w:rPr>
        <w:t xml:space="preserve"> works</w:t>
      </w:r>
      <w:r w:rsidRPr="00D90ADA">
        <w:rPr>
          <w:rFonts w:eastAsia="Arial Unicode MS"/>
          <w:color w:val="00B050"/>
          <w:szCs w:val="22"/>
        </w:rPr>
        <w:t>.</w:t>
      </w:r>
    </w:p>
    <w:p w14:paraId="0E85558A" w14:textId="40F70192" w:rsidR="00FB5844" w:rsidRDefault="00FB584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lastRenderedPageBreak/>
        <w:t>Those against the special rate variation felt that the farming community were already paying enough rates, and believed that the rating structure was unfair. A</w:t>
      </w:r>
      <w:r w:rsidR="00A314D7">
        <w:rPr>
          <w:rFonts w:eastAsia="Arial Unicode MS"/>
          <w:color w:val="00B050"/>
          <w:szCs w:val="22"/>
        </w:rPr>
        <w:t xml:space="preserve"> few</w:t>
      </w:r>
      <w:r w:rsidR="00A314D7" w:rsidRPr="00D90ADA">
        <w:rPr>
          <w:rFonts w:eastAsia="Arial Unicode MS"/>
          <w:color w:val="00B050"/>
          <w:szCs w:val="22"/>
        </w:rPr>
        <w:t xml:space="preserve"> </w:t>
      </w:r>
      <w:r w:rsidRPr="00D90ADA">
        <w:rPr>
          <w:rFonts w:eastAsia="Arial Unicode MS"/>
          <w:color w:val="00B050"/>
          <w:szCs w:val="22"/>
        </w:rPr>
        <w:t>suggested that any pool upgrades should be funded by those living in the townships and not rural residents outside of those township areas. Discussions in community meetings addressed these concerns and further explained how the rating system worked</w:t>
      </w:r>
      <w:r w:rsidR="002E746E">
        <w:rPr>
          <w:rFonts w:eastAsia="Arial Unicode MS"/>
          <w:color w:val="00B050"/>
          <w:szCs w:val="22"/>
        </w:rPr>
        <w:t xml:space="preserve"> and why farmers believe they are paying the highest rates.</w:t>
      </w:r>
      <w:r w:rsidRPr="00D90ADA">
        <w:rPr>
          <w:rFonts w:eastAsia="Arial Unicode MS"/>
          <w:color w:val="00B050"/>
          <w:szCs w:val="22"/>
        </w:rPr>
        <w:t xml:space="preserve"> </w:t>
      </w:r>
      <w:r w:rsidR="002E746E">
        <w:rPr>
          <w:rFonts w:eastAsia="Arial Unicode MS"/>
          <w:color w:val="00B050"/>
          <w:szCs w:val="22"/>
        </w:rPr>
        <w:t>In reality the ad valorem rate for farmland properties is lower than the ad valorem rate for all other categories of rateable land. However</w:t>
      </w:r>
      <w:r w:rsidR="00E738A6">
        <w:rPr>
          <w:rFonts w:eastAsia="Arial Unicode MS"/>
          <w:color w:val="00B050"/>
          <w:szCs w:val="22"/>
        </w:rPr>
        <w:t>,</w:t>
      </w:r>
      <w:r w:rsidR="002E746E">
        <w:rPr>
          <w:rFonts w:eastAsia="Arial Unicode MS"/>
          <w:color w:val="00B050"/>
          <w:szCs w:val="22"/>
        </w:rPr>
        <w:t xml:space="preserve"> as farmland properties are generally larger, have higher land values and make up the greatest proportion of rateable land</w:t>
      </w:r>
      <w:r w:rsidR="00A314D7">
        <w:rPr>
          <w:rFonts w:eastAsia="Arial Unicode MS"/>
          <w:color w:val="00B050"/>
          <w:szCs w:val="22"/>
        </w:rPr>
        <w:t xml:space="preserve"> (97%)</w:t>
      </w:r>
      <w:r w:rsidR="002E746E">
        <w:rPr>
          <w:rFonts w:eastAsia="Arial Unicode MS"/>
          <w:color w:val="00B050"/>
          <w:szCs w:val="22"/>
        </w:rPr>
        <w:t xml:space="preserve"> in the Shire, they make the greatest contribution to Council’s revenue from ordinary rates.</w:t>
      </w:r>
      <w:r w:rsidR="00A314D7">
        <w:rPr>
          <w:rFonts w:eastAsia="Arial Unicode MS"/>
          <w:color w:val="00B050"/>
          <w:szCs w:val="22"/>
        </w:rPr>
        <w:t xml:space="preserve"> </w:t>
      </w:r>
      <w:r w:rsidR="00B64387">
        <w:rPr>
          <w:rFonts w:eastAsia="Arial Unicode MS"/>
          <w:color w:val="00B050"/>
          <w:szCs w:val="22"/>
        </w:rPr>
        <w:t xml:space="preserve">Currently farmland accounts for 93% of the </w:t>
      </w:r>
      <w:r w:rsidR="00F849AF">
        <w:rPr>
          <w:rFonts w:eastAsia="Arial Unicode MS"/>
          <w:color w:val="00B050"/>
          <w:szCs w:val="22"/>
        </w:rPr>
        <w:t>S</w:t>
      </w:r>
      <w:r w:rsidR="00B64387">
        <w:rPr>
          <w:rFonts w:eastAsia="Arial Unicode MS"/>
          <w:color w:val="00B050"/>
          <w:szCs w:val="22"/>
        </w:rPr>
        <w:t>hire</w:t>
      </w:r>
      <w:r w:rsidR="00F849AF">
        <w:rPr>
          <w:rFonts w:eastAsia="Arial Unicode MS"/>
          <w:color w:val="00B050"/>
          <w:szCs w:val="22"/>
        </w:rPr>
        <w:t>’</w:t>
      </w:r>
      <w:r w:rsidR="00B64387">
        <w:rPr>
          <w:rFonts w:eastAsia="Arial Unicode MS"/>
          <w:color w:val="00B050"/>
          <w:szCs w:val="22"/>
        </w:rPr>
        <w:t>s total land value and contribute 80% of the monetary value of rates collected.</w:t>
      </w:r>
      <w:r w:rsidR="002E746E">
        <w:rPr>
          <w:rFonts w:eastAsia="Arial Unicode MS"/>
          <w:color w:val="00B050"/>
          <w:szCs w:val="22"/>
        </w:rPr>
        <w:t xml:space="preserve"> </w:t>
      </w:r>
      <w:r w:rsidR="00A314D7">
        <w:rPr>
          <w:rFonts w:eastAsia="Arial Unicode MS"/>
          <w:color w:val="00B050"/>
          <w:szCs w:val="22"/>
        </w:rPr>
        <w:t xml:space="preserve"> </w:t>
      </w:r>
    </w:p>
    <w:p w14:paraId="5A419075" w14:textId="00FB3488" w:rsidR="0071543F" w:rsidRPr="00FA20A4" w:rsidRDefault="00FA20A4"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b/>
          <w:color w:val="00B050"/>
          <w:szCs w:val="22"/>
          <w:u w:val="single"/>
        </w:rPr>
      </w:pPr>
      <w:r w:rsidRPr="00FA20A4">
        <w:rPr>
          <w:rFonts w:eastAsia="Arial Unicode MS"/>
          <w:b/>
          <w:color w:val="00B050"/>
          <w:szCs w:val="22"/>
          <w:u w:val="single"/>
        </w:rPr>
        <w:t>FIT FOR THE FUTURE</w:t>
      </w:r>
    </w:p>
    <w:p w14:paraId="204FBB09" w14:textId="48C97DD7" w:rsidR="0071543F" w:rsidRDefault="006D63A9"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Pr>
          <w:rFonts w:eastAsia="Arial Unicode MS"/>
          <w:color w:val="00B050"/>
          <w:szCs w:val="22"/>
        </w:rPr>
        <w:t xml:space="preserve">The Fit </w:t>
      </w:r>
      <w:proofErr w:type="gramStart"/>
      <w:r>
        <w:rPr>
          <w:rFonts w:eastAsia="Arial Unicode MS"/>
          <w:color w:val="00B050"/>
          <w:szCs w:val="22"/>
        </w:rPr>
        <w:t>F</w:t>
      </w:r>
      <w:r w:rsidR="0071543F" w:rsidRPr="00D90ADA">
        <w:rPr>
          <w:rFonts w:eastAsia="Arial Unicode MS"/>
          <w:color w:val="00B050"/>
          <w:szCs w:val="22"/>
        </w:rPr>
        <w:t>or</w:t>
      </w:r>
      <w:proofErr w:type="gramEnd"/>
      <w:r w:rsidR="0071543F" w:rsidRPr="00D90ADA">
        <w:rPr>
          <w:rFonts w:eastAsia="Arial Unicode MS"/>
          <w:color w:val="00B050"/>
          <w:szCs w:val="22"/>
        </w:rPr>
        <w:t xml:space="preserve"> the Future</w:t>
      </w:r>
      <w:r>
        <w:rPr>
          <w:rFonts w:eastAsia="Arial Unicode MS"/>
          <w:color w:val="00B050"/>
          <w:szCs w:val="22"/>
        </w:rPr>
        <w:t xml:space="preserve"> (FFF)</w:t>
      </w:r>
      <w:r w:rsidR="0071543F" w:rsidRPr="00D90ADA">
        <w:rPr>
          <w:rFonts w:eastAsia="Arial Unicode MS"/>
          <w:color w:val="00B050"/>
          <w:szCs w:val="22"/>
        </w:rPr>
        <w:t xml:space="preserve"> process was a significant </w:t>
      </w:r>
      <w:r>
        <w:rPr>
          <w:rFonts w:eastAsia="Arial Unicode MS"/>
          <w:color w:val="00B050"/>
          <w:szCs w:val="22"/>
        </w:rPr>
        <w:t>issue in Lockhart between 2014 and 2016.</w:t>
      </w:r>
      <w:r w:rsidR="0071543F" w:rsidRPr="00D90ADA">
        <w:rPr>
          <w:rFonts w:eastAsia="Arial Unicode MS"/>
          <w:color w:val="00B050"/>
          <w:szCs w:val="22"/>
        </w:rPr>
        <w:t xml:space="preserve"> </w:t>
      </w:r>
      <w:r>
        <w:rPr>
          <w:rFonts w:eastAsia="Arial Unicode MS"/>
          <w:color w:val="00B050"/>
          <w:szCs w:val="22"/>
        </w:rPr>
        <w:t>C</w:t>
      </w:r>
      <w:r w:rsidR="0071543F" w:rsidRPr="00D90ADA">
        <w:rPr>
          <w:rFonts w:eastAsia="Arial Unicode MS"/>
          <w:color w:val="00B050"/>
          <w:szCs w:val="22"/>
        </w:rPr>
        <w:t xml:space="preserve">ommunity members actively </w:t>
      </w:r>
      <w:r>
        <w:rPr>
          <w:rFonts w:eastAsia="Arial Unicode MS"/>
          <w:color w:val="00B050"/>
          <w:szCs w:val="22"/>
        </w:rPr>
        <w:t xml:space="preserve">participated </w:t>
      </w:r>
      <w:r w:rsidR="0071543F" w:rsidRPr="00D90ADA">
        <w:rPr>
          <w:rFonts w:eastAsia="Arial Unicode MS"/>
          <w:color w:val="00B050"/>
          <w:szCs w:val="22"/>
        </w:rPr>
        <w:t xml:space="preserve">in the conversation on how Lockhart Shire Council </w:t>
      </w:r>
      <w:r>
        <w:rPr>
          <w:rFonts w:eastAsia="Arial Unicode MS"/>
          <w:color w:val="00B050"/>
          <w:szCs w:val="22"/>
        </w:rPr>
        <w:t xml:space="preserve">would be able to remain as a </w:t>
      </w:r>
      <w:r w:rsidR="00D05797">
        <w:rPr>
          <w:rFonts w:eastAsia="Arial Unicode MS"/>
          <w:color w:val="00B050"/>
          <w:szCs w:val="22"/>
        </w:rPr>
        <w:t>financially sustainable Rural</w:t>
      </w:r>
      <w:r w:rsidR="0071543F" w:rsidRPr="00D90ADA">
        <w:rPr>
          <w:rFonts w:eastAsia="Arial Unicode MS"/>
          <w:color w:val="00B050"/>
          <w:szCs w:val="22"/>
        </w:rPr>
        <w:t xml:space="preserve"> Council. Consultation materials shows the importance to Council and community of the Fit </w:t>
      </w:r>
      <w:proofErr w:type="gramStart"/>
      <w:r w:rsidR="0071543F" w:rsidRPr="00D90ADA">
        <w:rPr>
          <w:rFonts w:eastAsia="Arial Unicode MS"/>
          <w:color w:val="00B050"/>
          <w:szCs w:val="22"/>
        </w:rPr>
        <w:t>For</w:t>
      </w:r>
      <w:proofErr w:type="gramEnd"/>
      <w:r w:rsidR="0071543F" w:rsidRPr="00D90ADA">
        <w:rPr>
          <w:rFonts w:eastAsia="Arial Unicode MS"/>
          <w:color w:val="00B050"/>
          <w:szCs w:val="22"/>
        </w:rPr>
        <w:t xml:space="preserve"> the Future process with a </w:t>
      </w:r>
      <w:r w:rsidR="00281246">
        <w:rPr>
          <w:rFonts w:eastAsia="Arial Unicode MS"/>
          <w:color w:val="00B050"/>
          <w:szCs w:val="22"/>
        </w:rPr>
        <w:t>dedicated</w:t>
      </w:r>
      <w:r w:rsidR="0071543F" w:rsidRPr="00D90ADA">
        <w:rPr>
          <w:rFonts w:eastAsia="Arial Unicode MS"/>
          <w:color w:val="00B050"/>
          <w:szCs w:val="22"/>
        </w:rPr>
        <w:t xml:space="preserve"> booklet being developed to assist and guide the community through the process and the next steps forward. </w:t>
      </w:r>
      <w:r w:rsidR="005727D6" w:rsidRPr="005727D6">
        <w:rPr>
          <w:rFonts w:eastAsia="Arial Unicode MS"/>
          <w:color w:val="00B050"/>
          <w:szCs w:val="22"/>
          <w:highlight w:val="lightGray"/>
        </w:rPr>
        <w:t>Attachment 5d</w:t>
      </w:r>
      <w:r w:rsidR="005727D6">
        <w:rPr>
          <w:rFonts w:eastAsia="Arial Unicode MS"/>
          <w:color w:val="00B050"/>
          <w:szCs w:val="22"/>
        </w:rPr>
        <w:t xml:space="preserve"> and </w:t>
      </w:r>
      <w:r w:rsidR="005727D6" w:rsidRPr="005727D6">
        <w:rPr>
          <w:rFonts w:eastAsia="Arial Unicode MS"/>
          <w:color w:val="00B050"/>
          <w:szCs w:val="22"/>
          <w:highlight w:val="lightGray"/>
        </w:rPr>
        <w:t>Attachment 5e</w:t>
      </w:r>
      <w:r w:rsidR="005727D6">
        <w:rPr>
          <w:rFonts w:eastAsia="Arial Unicode MS"/>
          <w:color w:val="00B050"/>
          <w:szCs w:val="22"/>
        </w:rPr>
        <w:t xml:space="preserve"> provide evidence of promotional materials and consultation materials.</w:t>
      </w:r>
    </w:p>
    <w:p w14:paraId="2C2F4A1A" w14:textId="0911AAC5" w:rsidR="00FB5844" w:rsidRPr="00FA20A4" w:rsidRDefault="00FA20A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b/>
          <w:color w:val="00B050"/>
          <w:szCs w:val="22"/>
          <w:u w:val="single"/>
        </w:rPr>
      </w:pPr>
      <w:r w:rsidRPr="00FA20A4">
        <w:rPr>
          <w:rFonts w:eastAsia="Arial Unicode MS"/>
          <w:b/>
          <w:color w:val="00B050"/>
          <w:szCs w:val="22"/>
          <w:u w:val="single"/>
        </w:rPr>
        <w:t>COMMUNITY FORUM</w:t>
      </w:r>
    </w:p>
    <w:p w14:paraId="2D3A9F6A" w14:textId="55616187" w:rsidR="00FB5844" w:rsidRPr="00D90ADA" w:rsidRDefault="00FB584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During the Fit for the</w:t>
      </w:r>
      <w:r w:rsidR="00281246">
        <w:rPr>
          <w:rFonts w:eastAsia="Arial Unicode MS"/>
          <w:color w:val="00B050"/>
          <w:szCs w:val="22"/>
        </w:rPr>
        <w:t xml:space="preserve"> Future p</w:t>
      </w:r>
      <w:r w:rsidRPr="00D90ADA">
        <w:rPr>
          <w:rFonts w:eastAsia="Arial Unicode MS"/>
          <w:color w:val="00B050"/>
          <w:szCs w:val="22"/>
        </w:rPr>
        <w:t>rocess</w:t>
      </w:r>
      <w:r w:rsidR="00281246">
        <w:rPr>
          <w:rFonts w:eastAsia="Arial Unicode MS"/>
          <w:color w:val="00B050"/>
          <w:szCs w:val="22"/>
        </w:rPr>
        <w:t>,</w:t>
      </w:r>
      <w:r w:rsidRPr="00D90ADA">
        <w:rPr>
          <w:rFonts w:eastAsia="Arial Unicode MS"/>
          <w:color w:val="00B050"/>
          <w:szCs w:val="22"/>
        </w:rPr>
        <w:t xml:space="preserve"> in April 2015 Council hosted five (5) community meetings across the Shire, with 118 people attending those meetings at The Rock, Yerong Creek, Lockhart, Pleasant Hills and Osborne. Support for the Special Rate Variation was strong, with 79% of those attending voting in support.  </w:t>
      </w:r>
    </w:p>
    <w:p w14:paraId="3D02626D" w14:textId="654A4C0B" w:rsidR="00FB5844" w:rsidRPr="00D90ADA" w:rsidRDefault="00FB584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 xml:space="preserve">In October 2016 Council hosted five (5) community meetings across the Shire to not only discuss the intention to apply for a Special Rate Variation but to also confirm community priorities for the Community Strategic Plan. Support for the Special Rate Variation was strong, with </w:t>
      </w:r>
      <w:r w:rsidR="00687667">
        <w:rPr>
          <w:rFonts w:eastAsia="Arial Unicode MS"/>
          <w:color w:val="00B050"/>
          <w:szCs w:val="22"/>
        </w:rPr>
        <w:t>72.2</w:t>
      </w:r>
      <w:r w:rsidRPr="00687667">
        <w:rPr>
          <w:rFonts w:eastAsia="Arial Unicode MS"/>
          <w:color w:val="00B050"/>
          <w:szCs w:val="22"/>
        </w:rPr>
        <w:t>%</w:t>
      </w:r>
      <w:r w:rsidRPr="00D90ADA">
        <w:rPr>
          <w:rFonts w:eastAsia="Arial Unicode MS"/>
          <w:color w:val="00B050"/>
          <w:szCs w:val="22"/>
        </w:rPr>
        <w:t xml:space="preserve"> of those attending voting in support.</w:t>
      </w:r>
    </w:p>
    <w:p w14:paraId="1F86BCED" w14:textId="77777777" w:rsidR="00FB5844" w:rsidRPr="00D90ADA" w:rsidRDefault="00FB584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The following themes and concerns emerged from the community meetings:</w:t>
      </w:r>
    </w:p>
    <w:p w14:paraId="0F0A94F6" w14:textId="77777777" w:rsidR="00FB5844" w:rsidRPr="00281246" w:rsidRDefault="00FB5844" w:rsidP="00C863A9">
      <w:pPr>
        <w:pStyle w:val="ListParagraph"/>
        <w:numPr>
          <w:ilvl w:val="0"/>
          <w:numId w:val="39"/>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281246">
        <w:rPr>
          <w:rFonts w:eastAsia="Arial Unicode MS"/>
          <w:color w:val="00B050"/>
          <w:szCs w:val="22"/>
        </w:rPr>
        <w:t>Feeling of inequity of rates across the Shire, particularly the farming community;</w:t>
      </w:r>
    </w:p>
    <w:p w14:paraId="24015213" w14:textId="707ADC70" w:rsidR="00FB5844" w:rsidRPr="00281246" w:rsidRDefault="00FB5844" w:rsidP="00C863A9">
      <w:pPr>
        <w:pStyle w:val="ListParagraph"/>
        <w:numPr>
          <w:ilvl w:val="0"/>
          <w:numId w:val="39"/>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281246">
        <w:rPr>
          <w:rFonts w:eastAsia="Arial Unicode MS"/>
          <w:color w:val="00B050"/>
          <w:szCs w:val="22"/>
        </w:rPr>
        <w:t>the cost of the swimming pools and who should be paying;</w:t>
      </w:r>
    </w:p>
    <w:p w14:paraId="61B658ED" w14:textId="089836CB" w:rsidR="00FB5844" w:rsidRPr="00281246" w:rsidRDefault="00FB5844" w:rsidP="00C863A9">
      <w:pPr>
        <w:pStyle w:val="ListParagraph"/>
        <w:numPr>
          <w:ilvl w:val="0"/>
          <w:numId w:val="39"/>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281246">
        <w:rPr>
          <w:rFonts w:eastAsia="Arial Unicode MS"/>
          <w:color w:val="00B050"/>
          <w:szCs w:val="22"/>
        </w:rPr>
        <w:t>the condition of the roads and the importance of maintenance and repair;</w:t>
      </w:r>
      <w:r w:rsidR="0071543F" w:rsidRPr="00281246">
        <w:rPr>
          <w:rFonts w:eastAsia="Arial Unicode MS"/>
          <w:color w:val="00B050"/>
          <w:szCs w:val="22"/>
        </w:rPr>
        <w:t xml:space="preserve"> and</w:t>
      </w:r>
    </w:p>
    <w:p w14:paraId="2B7E5484" w14:textId="76E80A4C" w:rsidR="00FB5844" w:rsidRPr="00281246" w:rsidRDefault="00FB5844" w:rsidP="00C863A9">
      <w:pPr>
        <w:pStyle w:val="ListParagraph"/>
        <w:numPr>
          <w:ilvl w:val="0"/>
          <w:numId w:val="39"/>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281246">
        <w:rPr>
          <w:rFonts w:eastAsia="Arial Unicode MS"/>
          <w:color w:val="00B050"/>
          <w:szCs w:val="22"/>
        </w:rPr>
        <w:t>financial sustainability of the Co</w:t>
      </w:r>
      <w:r w:rsidR="0071543F" w:rsidRPr="00281246">
        <w:rPr>
          <w:rFonts w:eastAsia="Arial Unicode MS"/>
          <w:color w:val="00B050"/>
          <w:szCs w:val="22"/>
        </w:rPr>
        <w:t>uncil and remaining independent.</w:t>
      </w:r>
    </w:p>
    <w:p w14:paraId="0A4D50CC" w14:textId="12440AEE" w:rsidR="0071543F" w:rsidRPr="00D90ADA" w:rsidRDefault="0071543F"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lastRenderedPageBreak/>
        <w:t xml:space="preserve">Council addressed each one of these concerns throughout the process by providing detailed information on the </w:t>
      </w:r>
      <w:r w:rsidR="004C18CE">
        <w:rPr>
          <w:rFonts w:eastAsia="Arial Unicode MS"/>
          <w:color w:val="00B050"/>
          <w:szCs w:val="22"/>
        </w:rPr>
        <w:t>S</w:t>
      </w:r>
      <w:r w:rsidRPr="00D90ADA">
        <w:rPr>
          <w:rFonts w:eastAsia="Arial Unicode MS"/>
          <w:color w:val="00B050"/>
          <w:szCs w:val="22"/>
        </w:rPr>
        <w:t xml:space="preserve">pecial </w:t>
      </w:r>
      <w:r w:rsidR="004C18CE">
        <w:rPr>
          <w:rFonts w:eastAsia="Arial Unicode MS"/>
          <w:color w:val="00B050"/>
          <w:szCs w:val="22"/>
        </w:rPr>
        <w:t>R</w:t>
      </w:r>
      <w:r w:rsidRPr="00D90ADA">
        <w:rPr>
          <w:rFonts w:eastAsia="Arial Unicode MS"/>
          <w:color w:val="00B050"/>
          <w:szCs w:val="22"/>
        </w:rPr>
        <w:t xml:space="preserve">ate </w:t>
      </w:r>
      <w:r w:rsidR="004C18CE">
        <w:rPr>
          <w:rFonts w:eastAsia="Arial Unicode MS"/>
          <w:color w:val="00B050"/>
          <w:szCs w:val="22"/>
        </w:rPr>
        <w:t>V</w:t>
      </w:r>
      <w:r w:rsidRPr="00D90ADA">
        <w:rPr>
          <w:rFonts w:eastAsia="Arial Unicode MS"/>
          <w:color w:val="00B050"/>
          <w:szCs w:val="22"/>
        </w:rPr>
        <w:t xml:space="preserve">ariation and how this would affect each major rating category (farming, residential and business). Council officers and Councillors also </w:t>
      </w:r>
      <w:r w:rsidR="00E738A6">
        <w:rPr>
          <w:rFonts w:eastAsia="Arial Unicode MS"/>
          <w:color w:val="00B050"/>
          <w:szCs w:val="22"/>
        </w:rPr>
        <w:t>thoroughly explained the rating</w:t>
      </w:r>
      <w:r w:rsidR="00B64387">
        <w:rPr>
          <w:rFonts w:eastAsia="Arial Unicode MS"/>
          <w:color w:val="00B050"/>
          <w:szCs w:val="22"/>
        </w:rPr>
        <w:t xml:space="preserve"> structure</w:t>
      </w:r>
      <w:r w:rsidRPr="00D90ADA">
        <w:rPr>
          <w:rFonts w:eastAsia="Arial Unicode MS"/>
          <w:color w:val="00B050"/>
          <w:szCs w:val="22"/>
        </w:rPr>
        <w:t xml:space="preserve">, ensuring people understood how value of land can </w:t>
      </w:r>
      <w:r w:rsidR="002E746E">
        <w:rPr>
          <w:rFonts w:eastAsia="Arial Unicode MS"/>
          <w:color w:val="00B050"/>
          <w:szCs w:val="22"/>
        </w:rPr>
        <w:t>impact on the distribution of the rate burden</w:t>
      </w:r>
      <w:r w:rsidRPr="00D90ADA">
        <w:rPr>
          <w:rFonts w:eastAsia="Arial Unicode MS"/>
          <w:color w:val="00B050"/>
          <w:szCs w:val="22"/>
        </w:rPr>
        <w:t xml:space="preserve">, particularly for those farming communities. </w:t>
      </w:r>
    </w:p>
    <w:p w14:paraId="53214DA4" w14:textId="1F0409FD" w:rsidR="0071543F" w:rsidRDefault="0071543F"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 xml:space="preserve">The cost of the swimming pools was discussed in detail and by utilising the SRV and loan borrowings, the </w:t>
      </w:r>
      <w:r w:rsidR="002E746E">
        <w:rPr>
          <w:rFonts w:eastAsia="Arial Unicode MS"/>
          <w:color w:val="00B050"/>
          <w:szCs w:val="22"/>
        </w:rPr>
        <w:t>funding</w:t>
      </w:r>
      <w:r w:rsidR="002E746E" w:rsidRPr="00D90ADA">
        <w:rPr>
          <w:rFonts w:eastAsia="Arial Unicode MS"/>
          <w:color w:val="00B050"/>
          <w:szCs w:val="22"/>
        </w:rPr>
        <w:t xml:space="preserve"> </w:t>
      </w:r>
      <w:r w:rsidRPr="00D90ADA">
        <w:rPr>
          <w:rFonts w:eastAsia="Arial Unicode MS"/>
          <w:color w:val="00B050"/>
          <w:szCs w:val="22"/>
        </w:rPr>
        <w:t xml:space="preserve">of the pools would </w:t>
      </w:r>
      <w:r w:rsidR="002E746E">
        <w:rPr>
          <w:rFonts w:eastAsia="Arial Unicode MS"/>
          <w:color w:val="00B050"/>
          <w:szCs w:val="22"/>
        </w:rPr>
        <w:t xml:space="preserve">provide for </w:t>
      </w:r>
      <w:r w:rsidRPr="00D90ADA">
        <w:rPr>
          <w:rFonts w:eastAsia="Arial Unicode MS"/>
          <w:color w:val="00B050"/>
          <w:szCs w:val="22"/>
        </w:rPr>
        <w:t xml:space="preserve">inter-generational </w:t>
      </w:r>
      <w:r w:rsidR="002E746E">
        <w:rPr>
          <w:rFonts w:eastAsia="Arial Unicode MS"/>
          <w:color w:val="00B050"/>
          <w:szCs w:val="22"/>
        </w:rPr>
        <w:t xml:space="preserve">equity </w:t>
      </w:r>
      <w:r w:rsidRPr="00D90ADA">
        <w:rPr>
          <w:rFonts w:eastAsia="Arial Unicode MS"/>
          <w:color w:val="00B050"/>
          <w:szCs w:val="22"/>
        </w:rPr>
        <w:t xml:space="preserve">without the impact being too great on the immediate rate payers. Ongoing consultation with the community has continued with swimming pools and has been ongoing since early 2016. </w:t>
      </w:r>
    </w:p>
    <w:p w14:paraId="54A15C8A" w14:textId="57C7D90C" w:rsidR="00281246" w:rsidRPr="00D90ADA" w:rsidRDefault="00281246"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281246">
        <w:rPr>
          <w:rFonts w:eastAsia="Arial Unicode MS"/>
          <w:color w:val="00B050"/>
          <w:szCs w:val="22"/>
          <w:highlight w:val="lightGray"/>
        </w:rPr>
        <w:t>A</w:t>
      </w:r>
      <w:r w:rsidR="0096105E">
        <w:rPr>
          <w:rFonts w:eastAsia="Arial Unicode MS"/>
          <w:color w:val="00B050"/>
          <w:szCs w:val="22"/>
          <w:highlight w:val="lightGray"/>
        </w:rPr>
        <w:t>ttachment 5f</w:t>
      </w:r>
      <w:r w:rsidRPr="00281246">
        <w:rPr>
          <w:rFonts w:eastAsia="Arial Unicode MS"/>
          <w:color w:val="00B050"/>
          <w:szCs w:val="22"/>
        </w:rPr>
        <w:t xml:space="preserve"> </w:t>
      </w:r>
      <w:r w:rsidRPr="00D90ADA">
        <w:rPr>
          <w:rFonts w:eastAsia="Arial Unicode MS"/>
          <w:color w:val="00B050"/>
          <w:szCs w:val="22"/>
        </w:rPr>
        <w:t xml:space="preserve">provides further </w:t>
      </w:r>
      <w:r w:rsidR="0096105E">
        <w:rPr>
          <w:rFonts w:eastAsia="Arial Unicode MS"/>
          <w:color w:val="00B050"/>
          <w:szCs w:val="22"/>
        </w:rPr>
        <w:t xml:space="preserve">evidence </w:t>
      </w:r>
      <w:r w:rsidRPr="00D90ADA">
        <w:rPr>
          <w:rFonts w:eastAsia="Arial Unicode MS"/>
          <w:color w:val="00B050"/>
          <w:szCs w:val="22"/>
        </w:rPr>
        <w:t>o</w:t>
      </w:r>
      <w:r w:rsidR="0096105E">
        <w:rPr>
          <w:rFonts w:eastAsia="Arial Unicode MS"/>
          <w:color w:val="00B050"/>
          <w:szCs w:val="22"/>
        </w:rPr>
        <w:t>f</w:t>
      </w:r>
      <w:r w:rsidRPr="00D90ADA">
        <w:rPr>
          <w:rFonts w:eastAsia="Arial Unicode MS"/>
          <w:color w:val="00B050"/>
          <w:szCs w:val="22"/>
        </w:rPr>
        <w:t xml:space="preserve"> th</w:t>
      </w:r>
      <w:r w:rsidR="0096105E">
        <w:rPr>
          <w:rFonts w:eastAsia="Arial Unicode MS"/>
          <w:color w:val="00B050"/>
          <w:szCs w:val="22"/>
        </w:rPr>
        <w:t>e pool</w:t>
      </w:r>
      <w:r w:rsidRPr="00D90ADA">
        <w:rPr>
          <w:rFonts w:eastAsia="Arial Unicode MS"/>
          <w:color w:val="00B050"/>
          <w:szCs w:val="22"/>
        </w:rPr>
        <w:t xml:space="preserve"> consultation</w:t>
      </w:r>
      <w:r w:rsidR="0096105E">
        <w:rPr>
          <w:rFonts w:eastAsia="Arial Unicode MS"/>
          <w:color w:val="00B050"/>
          <w:szCs w:val="22"/>
        </w:rPr>
        <w:t>s and highlights the community’s</w:t>
      </w:r>
      <w:r w:rsidRPr="00D90ADA">
        <w:rPr>
          <w:rFonts w:eastAsia="Arial Unicode MS"/>
          <w:color w:val="00B050"/>
          <w:szCs w:val="22"/>
        </w:rPr>
        <w:t xml:space="preserve"> desire to maintain their local swimming pools in Lockhart and The Rock.</w:t>
      </w:r>
    </w:p>
    <w:p w14:paraId="3FAC7ADF" w14:textId="6C0218C0" w:rsidR="0071543F" w:rsidRPr="00D90ADA" w:rsidRDefault="0071543F"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The state of the roads and the flooding that had recently occurred in 2016 (leading to a natural disaster declar</w:t>
      </w:r>
      <w:r w:rsidR="00281246">
        <w:rPr>
          <w:rFonts w:eastAsia="Arial Unicode MS"/>
          <w:color w:val="00B050"/>
          <w:szCs w:val="22"/>
        </w:rPr>
        <w:t>ation</w:t>
      </w:r>
      <w:r w:rsidRPr="00D90ADA">
        <w:rPr>
          <w:rFonts w:eastAsia="Arial Unicode MS"/>
          <w:color w:val="00B050"/>
          <w:szCs w:val="22"/>
        </w:rPr>
        <w:t xml:space="preserve"> for the </w:t>
      </w:r>
      <w:r w:rsidR="00281246">
        <w:rPr>
          <w:rFonts w:eastAsia="Arial Unicode MS"/>
          <w:color w:val="00B050"/>
          <w:szCs w:val="22"/>
        </w:rPr>
        <w:t>Shire</w:t>
      </w:r>
      <w:r w:rsidRPr="00D90ADA">
        <w:rPr>
          <w:rFonts w:eastAsia="Arial Unicode MS"/>
          <w:color w:val="00B050"/>
          <w:szCs w:val="22"/>
        </w:rPr>
        <w:t>) was and is an ongoing concern for the area</w:t>
      </w:r>
      <w:r w:rsidR="00281246">
        <w:rPr>
          <w:rFonts w:eastAsia="Arial Unicode MS"/>
          <w:color w:val="00B050"/>
          <w:szCs w:val="22"/>
        </w:rPr>
        <w:t>. W</w:t>
      </w:r>
      <w:r w:rsidRPr="00D90ADA">
        <w:rPr>
          <w:rFonts w:eastAsia="Arial Unicode MS"/>
          <w:color w:val="00B050"/>
          <w:szCs w:val="22"/>
        </w:rPr>
        <w:t xml:space="preserve">ith agriculture being the leading industry for Lockhart </w:t>
      </w:r>
      <w:r w:rsidR="00281246">
        <w:rPr>
          <w:rFonts w:eastAsia="Arial Unicode MS"/>
          <w:color w:val="00B050"/>
          <w:szCs w:val="22"/>
        </w:rPr>
        <w:t>Shire i</w:t>
      </w:r>
      <w:r w:rsidRPr="00D90ADA">
        <w:rPr>
          <w:rFonts w:eastAsia="Arial Unicode MS"/>
          <w:color w:val="00B050"/>
          <w:szCs w:val="22"/>
        </w:rPr>
        <w:t>t is imperative to the farming industry to have roads that are maintained and safe for heavy vehicles and that can su</w:t>
      </w:r>
      <w:r w:rsidR="00281246">
        <w:rPr>
          <w:rFonts w:eastAsia="Arial Unicode MS"/>
          <w:color w:val="00B050"/>
          <w:szCs w:val="22"/>
        </w:rPr>
        <w:t>stain high volumes of heavy traffic.</w:t>
      </w:r>
    </w:p>
    <w:p w14:paraId="5F9D51B4" w14:textId="662D9D90" w:rsidR="0071543F" w:rsidRPr="00D90ADA" w:rsidRDefault="0071543F"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 xml:space="preserve">It was communicated quite strongly in the meetings that the financial sustainability of Council and </w:t>
      </w:r>
      <w:r w:rsidR="00281246">
        <w:rPr>
          <w:rFonts w:eastAsia="Arial Unicode MS"/>
          <w:color w:val="00B050"/>
          <w:szCs w:val="22"/>
        </w:rPr>
        <w:t>maintaining Council</w:t>
      </w:r>
      <w:r w:rsidR="00B64387">
        <w:rPr>
          <w:rFonts w:eastAsia="Arial Unicode MS"/>
          <w:color w:val="00B050"/>
          <w:szCs w:val="22"/>
        </w:rPr>
        <w:t>’s</w:t>
      </w:r>
      <w:r w:rsidR="00281246">
        <w:rPr>
          <w:rFonts w:eastAsia="Arial Unicode MS"/>
          <w:color w:val="00B050"/>
          <w:szCs w:val="22"/>
        </w:rPr>
        <w:t xml:space="preserve"> </w:t>
      </w:r>
      <w:r w:rsidRPr="00D90ADA">
        <w:rPr>
          <w:rFonts w:eastAsia="Arial Unicode MS"/>
          <w:color w:val="00B050"/>
          <w:szCs w:val="22"/>
        </w:rPr>
        <w:t>inde</w:t>
      </w:r>
      <w:r w:rsidR="00281246">
        <w:rPr>
          <w:rFonts w:eastAsia="Arial Unicode MS"/>
          <w:color w:val="00B050"/>
          <w:szCs w:val="22"/>
        </w:rPr>
        <w:t>pendence</w:t>
      </w:r>
      <w:r w:rsidRPr="00D90ADA">
        <w:rPr>
          <w:rFonts w:eastAsia="Arial Unicode MS"/>
          <w:color w:val="00B050"/>
          <w:szCs w:val="22"/>
        </w:rPr>
        <w:t xml:space="preserve"> was important for the community. Members of the community value Lockhart Shire Council being a small and prosperous community with strong community connections and a Council that is supportive of the residents.</w:t>
      </w:r>
    </w:p>
    <w:p w14:paraId="287D0C51" w14:textId="62F04AEA" w:rsidR="00FB5844" w:rsidRPr="00FA20A4" w:rsidRDefault="00FA20A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b/>
          <w:color w:val="00B050"/>
          <w:szCs w:val="22"/>
          <w:u w:val="single"/>
        </w:rPr>
      </w:pPr>
      <w:r w:rsidRPr="00FA20A4">
        <w:rPr>
          <w:rFonts w:eastAsia="Arial Unicode MS"/>
          <w:b/>
          <w:color w:val="00B050"/>
          <w:szCs w:val="22"/>
          <w:u w:val="single"/>
        </w:rPr>
        <w:t>ONLINE SURVEY</w:t>
      </w:r>
    </w:p>
    <w:p w14:paraId="604E5A63" w14:textId="1BE163E2" w:rsidR="00FB5844" w:rsidRPr="00D90ADA" w:rsidRDefault="00FB584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The online survey was conducted in October/November 2016, with residents ask</w:t>
      </w:r>
      <w:r w:rsidR="004C18CE">
        <w:rPr>
          <w:rFonts w:eastAsia="Arial Unicode MS"/>
          <w:color w:val="00B050"/>
          <w:szCs w:val="22"/>
        </w:rPr>
        <w:t>ed</w:t>
      </w:r>
      <w:r w:rsidRPr="00D90ADA">
        <w:rPr>
          <w:rFonts w:eastAsia="Arial Unicode MS"/>
          <w:color w:val="00B050"/>
          <w:szCs w:val="22"/>
        </w:rPr>
        <w:t xml:space="preserve"> a range of questions around their community, services Council provide and the challenges for Lockhart Shire. </w:t>
      </w:r>
      <w:r w:rsidR="0071543F" w:rsidRPr="00D90ADA">
        <w:rPr>
          <w:rFonts w:eastAsia="Arial Unicode MS"/>
          <w:color w:val="00B050"/>
          <w:szCs w:val="22"/>
        </w:rPr>
        <w:t xml:space="preserve">96 Surveys were completed by residents. </w:t>
      </w:r>
    </w:p>
    <w:p w14:paraId="38EE7570" w14:textId="15AEA4CB" w:rsidR="00FB5844" w:rsidRPr="00D90ADA" w:rsidRDefault="00FB5844"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 xml:space="preserve">The following areas </w:t>
      </w:r>
      <w:r w:rsidR="0071543F" w:rsidRPr="00D90ADA">
        <w:rPr>
          <w:rFonts w:eastAsia="Arial Unicode MS"/>
          <w:color w:val="00B050"/>
          <w:szCs w:val="22"/>
        </w:rPr>
        <w:t>were identified as important for the community through the survey;</w:t>
      </w:r>
    </w:p>
    <w:p w14:paraId="2F1C0BA0" w14:textId="46C35D77" w:rsidR="00FB5844" w:rsidRPr="00C34BC5" w:rsidRDefault="00FB5844" w:rsidP="00C863A9">
      <w:pPr>
        <w:pStyle w:val="ListParagraph"/>
        <w:numPr>
          <w:ilvl w:val="0"/>
          <w:numId w:val="43"/>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C34BC5">
        <w:rPr>
          <w:rFonts w:eastAsia="Arial Unicode MS"/>
          <w:color w:val="00B050"/>
          <w:szCs w:val="22"/>
        </w:rPr>
        <w:t>Roads</w:t>
      </w:r>
    </w:p>
    <w:p w14:paraId="61F6CCF8" w14:textId="682EF007" w:rsidR="00FB5844" w:rsidRPr="00C34BC5" w:rsidRDefault="00FB5844" w:rsidP="00C863A9">
      <w:pPr>
        <w:pStyle w:val="ListParagraph"/>
        <w:numPr>
          <w:ilvl w:val="0"/>
          <w:numId w:val="38"/>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C34BC5">
        <w:rPr>
          <w:rFonts w:eastAsia="Arial Unicode MS"/>
          <w:color w:val="00B050"/>
          <w:szCs w:val="22"/>
        </w:rPr>
        <w:t>Shire independence</w:t>
      </w:r>
    </w:p>
    <w:p w14:paraId="542229BF" w14:textId="7AF6B253" w:rsidR="00FB5844" w:rsidRPr="00C34BC5" w:rsidRDefault="00FB5844" w:rsidP="00C863A9">
      <w:pPr>
        <w:pStyle w:val="ListParagraph"/>
        <w:numPr>
          <w:ilvl w:val="0"/>
          <w:numId w:val="38"/>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C34BC5">
        <w:rPr>
          <w:rFonts w:eastAsia="Arial Unicode MS"/>
          <w:color w:val="00B050"/>
          <w:szCs w:val="22"/>
        </w:rPr>
        <w:t>Community facilities (including pools)</w:t>
      </w:r>
    </w:p>
    <w:p w14:paraId="3DA8748E" w14:textId="710923F3" w:rsidR="00FB5844" w:rsidRPr="00C34BC5" w:rsidRDefault="00FB5844" w:rsidP="00C863A9">
      <w:pPr>
        <w:pStyle w:val="ListParagraph"/>
        <w:numPr>
          <w:ilvl w:val="0"/>
          <w:numId w:val="38"/>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C34BC5">
        <w:rPr>
          <w:rFonts w:eastAsia="Arial Unicode MS"/>
          <w:color w:val="00B050"/>
          <w:szCs w:val="22"/>
        </w:rPr>
        <w:t>Economic development (general)</w:t>
      </w:r>
    </w:p>
    <w:p w14:paraId="028C4235" w14:textId="7478EEC4" w:rsidR="00FB5844" w:rsidRPr="00C34BC5" w:rsidRDefault="00FB5844" w:rsidP="00C863A9">
      <w:pPr>
        <w:pStyle w:val="ListParagraph"/>
        <w:numPr>
          <w:ilvl w:val="0"/>
          <w:numId w:val="38"/>
        </w:num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C34BC5">
        <w:rPr>
          <w:rFonts w:eastAsia="Arial Unicode MS"/>
          <w:color w:val="00B050"/>
          <w:szCs w:val="22"/>
        </w:rPr>
        <w:t xml:space="preserve">Health services and aged care </w:t>
      </w:r>
    </w:p>
    <w:p w14:paraId="6959ECB5" w14:textId="54227DAD" w:rsidR="0071543F" w:rsidRPr="00FA20A4" w:rsidRDefault="00FA20A4"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b/>
          <w:color w:val="00B050"/>
          <w:szCs w:val="22"/>
          <w:u w:val="single"/>
        </w:rPr>
      </w:pPr>
      <w:r w:rsidRPr="00FA20A4">
        <w:rPr>
          <w:rFonts w:eastAsia="Arial Unicode MS"/>
          <w:b/>
          <w:color w:val="00B050"/>
          <w:szCs w:val="22"/>
          <w:u w:val="single"/>
        </w:rPr>
        <w:t xml:space="preserve">MEDIA REPORTS AND NEWSLETTERS </w:t>
      </w:r>
    </w:p>
    <w:p w14:paraId="39DAC87A" w14:textId="5E6159A6" w:rsidR="0071543F" w:rsidRPr="00D90ADA" w:rsidRDefault="0071543F" w:rsidP="0071543F">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 xml:space="preserve">The media reports demonstrate the awareness of the community of the Special Rate Variation. The monthly newsletter which is delivered to </w:t>
      </w:r>
      <w:r w:rsidR="001416E6">
        <w:rPr>
          <w:rFonts w:eastAsia="Arial Unicode MS"/>
          <w:color w:val="00B050"/>
          <w:szCs w:val="22"/>
        </w:rPr>
        <w:t>1500</w:t>
      </w:r>
      <w:r w:rsidR="001416E6" w:rsidRPr="00D90ADA">
        <w:rPr>
          <w:rFonts w:eastAsia="Arial Unicode MS"/>
          <w:color w:val="00B050"/>
          <w:szCs w:val="22"/>
        </w:rPr>
        <w:t xml:space="preserve"> </w:t>
      </w:r>
      <w:r w:rsidRPr="00D90ADA">
        <w:rPr>
          <w:rFonts w:eastAsia="Arial Unicode MS"/>
          <w:color w:val="00B050"/>
          <w:szCs w:val="22"/>
        </w:rPr>
        <w:t xml:space="preserve">households </w:t>
      </w:r>
      <w:r w:rsidRPr="00D90ADA">
        <w:rPr>
          <w:rFonts w:eastAsia="Arial Unicode MS"/>
          <w:color w:val="00B050"/>
          <w:szCs w:val="22"/>
        </w:rPr>
        <w:lastRenderedPageBreak/>
        <w:t xml:space="preserve">and community facilities/services has kept residents and the community informed of the Fit </w:t>
      </w:r>
      <w:proofErr w:type="gramStart"/>
      <w:r w:rsidRPr="00D90ADA">
        <w:rPr>
          <w:rFonts w:eastAsia="Arial Unicode MS"/>
          <w:color w:val="00B050"/>
          <w:szCs w:val="22"/>
        </w:rPr>
        <w:t>For</w:t>
      </w:r>
      <w:proofErr w:type="gramEnd"/>
      <w:r w:rsidRPr="00D90ADA">
        <w:rPr>
          <w:rFonts w:eastAsia="Arial Unicode MS"/>
          <w:color w:val="00B050"/>
          <w:szCs w:val="22"/>
        </w:rPr>
        <w:t xml:space="preserve"> the Future</w:t>
      </w:r>
      <w:r w:rsidR="004C18CE">
        <w:rPr>
          <w:rFonts w:eastAsia="Arial Unicode MS"/>
          <w:color w:val="00B050"/>
          <w:szCs w:val="22"/>
        </w:rPr>
        <w:t xml:space="preserve"> process</w:t>
      </w:r>
      <w:r w:rsidRPr="00D90ADA">
        <w:rPr>
          <w:rFonts w:eastAsia="Arial Unicode MS"/>
          <w:color w:val="00B050"/>
          <w:szCs w:val="22"/>
        </w:rPr>
        <w:t xml:space="preserve">, Councils Improvement </w:t>
      </w:r>
      <w:r w:rsidR="00281246">
        <w:rPr>
          <w:rFonts w:eastAsia="Arial Unicode MS"/>
          <w:color w:val="00B050"/>
          <w:szCs w:val="22"/>
        </w:rPr>
        <w:t xml:space="preserve">Action </w:t>
      </w:r>
      <w:r w:rsidRPr="00D90ADA">
        <w:rPr>
          <w:rFonts w:eastAsia="Arial Unicode MS"/>
          <w:color w:val="00B050"/>
          <w:szCs w:val="22"/>
        </w:rPr>
        <w:t>Plan</w:t>
      </w:r>
      <w:r w:rsidR="00281246">
        <w:rPr>
          <w:rFonts w:eastAsia="Arial Unicode MS"/>
          <w:color w:val="00B050"/>
          <w:szCs w:val="22"/>
        </w:rPr>
        <w:t>, Integrated Planning and Reporting,</w:t>
      </w:r>
      <w:r w:rsidRPr="00D90ADA">
        <w:rPr>
          <w:rFonts w:eastAsia="Arial Unicode MS"/>
          <w:color w:val="00B050"/>
          <w:szCs w:val="22"/>
        </w:rPr>
        <w:t xml:space="preserve"> and the Special Rate Variation. </w:t>
      </w:r>
      <w:r w:rsidR="0096105E">
        <w:rPr>
          <w:rFonts w:eastAsia="Arial Unicode MS"/>
          <w:color w:val="00B050"/>
          <w:szCs w:val="22"/>
        </w:rPr>
        <w:t xml:space="preserve"> Evidence of media coverage and promotional materials are provided in </w:t>
      </w:r>
      <w:r w:rsidR="0096105E" w:rsidRPr="0096105E">
        <w:rPr>
          <w:rFonts w:eastAsia="Arial Unicode MS"/>
          <w:color w:val="00B050"/>
          <w:szCs w:val="22"/>
          <w:highlight w:val="lightGray"/>
        </w:rPr>
        <w:t>Attachment 5c</w:t>
      </w:r>
      <w:r w:rsidR="0096105E">
        <w:rPr>
          <w:rFonts w:eastAsia="Arial Unicode MS"/>
          <w:color w:val="00B050"/>
          <w:szCs w:val="22"/>
        </w:rPr>
        <w:t xml:space="preserve"> and </w:t>
      </w:r>
      <w:r w:rsidR="0096105E" w:rsidRPr="0096105E">
        <w:rPr>
          <w:rFonts w:eastAsia="Arial Unicode MS"/>
          <w:color w:val="00B050"/>
          <w:szCs w:val="22"/>
          <w:highlight w:val="lightGray"/>
        </w:rPr>
        <w:t>Attachment 5d</w:t>
      </w:r>
      <w:r w:rsidR="0096105E">
        <w:rPr>
          <w:rFonts w:eastAsia="Arial Unicode MS"/>
          <w:color w:val="00B050"/>
          <w:szCs w:val="22"/>
        </w:rPr>
        <w:t xml:space="preserve"> respectively.</w:t>
      </w:r>
    </w:p>
    <w:p w14:paraId="7B258485" w14:textId="7B7549A2" w:rsidR="0071543F" w:rsidRPr="00D90ADA" w:rsidRDefault="0071543F" w:rsidP="00FB5844">
      <w:pPr>
        <w:pBdr>
          <w:top w:val="single" w:sz="4" w:space="1" w:color="auto"/>
          <w:left w:val="single" w:sz="4" w:space="4" w:color="auto"/>
          <w:bottom w:val="single" w:sz="4" w:space="1" w:color="auto"/>
          <w:right w:val="single" w:sz="4" w:space="4" w:color="auto"/>
        </w:pBdr>
        <w:spacing w:before="240" w:line="280" w:lineRule="atLeast"/>
        <w:jc w:val="both"/>
        <w:rPr>
          <w:rFonts w:eastAsia="Arial Unicode MS"/>
          <w:color w:val="00B050"/>
          <w:szCs w:val="22"/>
        </w:rPr>
      </w:pPr>
      <w:r w:rsidRPr="00D90ADA">
        <w:rPr>
          <w:rFonts w:eastAsia="Arial Unicode MS"/>
          <w:color w:val="00B050"/>
          <w:szCs w:val="22"/>
        </w:rPr>
        <w:t xml:space="preserve">The community satisfaction survey indicates that </w:t>
      </w:r>
      <w:r w:rsidRPr="00281246">
        <w:rPr>
          <w:rFonts w:eastAsia="Arial Unicode MS"/>
          <w:color w:val="00B050"/>
          <w:szCs w:val="22"/>
        </w:rPr>
        <w:t>96%</w:t>
      </w:r>
      <w:r w:rsidRPr="00D90ADA">
        <w:rPr>
          <w:rFonts w:eastAsia="Arial Unicode MS"/>
          <w:color w:val="00B050"/>
          <w:szCs w:val="22"/>
        </w:rPr>
        <w:t xml:space="preserve"> of </w:t>
      </w:r>
      <w:r w:rsidR="00281246" w:rsidRPr="00D90ADA">
        <w:rPr>
          <w:rFonts w:eastAsia="Arial Unicode MS"/>
          <w:color w:val="00B050"/>
          <w:szCs w:val="22"/>
        </w:rPr>
        <w:t>respondent’s</w:t>
      </w:r>
      <w:r w:rsidRPr="00D90ADA">
        <w:rPr>
          <w:rFonts w:eastAsia="Arial Unicode MS"/>
          <w:color w:val="00B050"/>
          <w:szCs w:val="22"/>
        </w:rPr>
        <w:t xml:space="preserve"> access information from the LSC monthly newsletter. This provides Council confidence that the community are well informed of the process. Copies of the newsletter are also provided online </w:t>
      </w:r>
      <w:hyperlink r:id="rId55" w:history="1">
        <w:r w:rsidRPr="00D90ADA">
          <w:rPr>
            <w:rStyle w:val="Hyperlink"/>
            <w:rFonts w:eastAsia="Arial Unicode MS"/>
            <w:szCs w:val="22"/>
          </w:rPr>
          <w:t>http://www.lockhart.nsw.gov.au/council/shire-newsletters.aspx</w:t>
        </w:r>
      </w:hyperlink>
      <w:r w:rsidRPr="00D90ADA">
        <w:rPr>
          <w:rFonts w:eastAsia="Arial Unicode MS"/>
          <w:color w:val="00B050"/>
          <w:szCs w:val="22"/>
        </w:rPr>
        <w:t xml:space="preserve"> </w:t>
      </w:r>
    </w:p>
    <w:p w14:paraId="57ED0AE3" w14:textId="77777777" w:rsidR="000F359C" w:rsidRDefault="000F359C" w:rsidP="000F359C">
      <w:pPr>
        <w:pStyle w:val="Heading1"/>
      </w:pPr>
      <w:bookmarkStart w:id="30" w:name="_Toc474498918"/>
      <w:r>
        <w:t>Assessment criterion</w:t>
      </w:r>
      <w:r w:rsidR="00D60EA5">
        <w:t xml:space="preserve"> 3: Impact on ratepayers</w:t>
      </w:r>
      <w:bookmarkEnd w:id="30"/>
    </w:p>
    <w:p w14:paraId="3BC78B9F" w14:textId="77777777" w:rsidR="00D60EA5" w:rsidRPr="00916FAE" w:rsidRDefault="00235528" w:rsidP="00D60EA5">
      <w:pPr>
        <w:pStyle w:val="BodyText"/>
        <w:spacing w:after="240"/>
      </w:pPr>
      <w:r w:rsidRPr="00916FAE">
        <w:t xml:space="preserve">Criterion 3 </w:t>
      </w:r>
      <w:r w:rsidR="007B37D6">
        <w:t>i</w:t>
      </w:r>
      <w:r w:rsidRPr="00916FAE">
        <w:t xml:space="preserve">n </w:t>
      </w:r>
      <w:r w:rsidR="00D60EA5" w:rsidRPr="00916FAE">
        <w:t>the Guidelines is:</w:t>
      </w:r>
    </w:p>
    <w:p w14:paraId="7144257B" w14:textId="77777777"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14:paraId="5E5ECDE7" w14:textId="77777777"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14:paraId="760DF83F" w14:textId="77777777"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14:paraId="10F98738" w14:textId="3D18EFD2" w:rsidR="00D60EA5" w:rsidRPr="0071760B" w:rsidRDefault="00634155" w:rsidP="0071760B">
      <w:pPr>
        <w:pStyle w:val="QuoteBullet"/>
        <w:rPr>
          <w:rFonts w:ascii="Arial" w:hAnsi="Arial" w:cs="Arial"/>
          <w:i/>
        </w:rPr>
      </w:pPr>
      <w:r w:rsidRPr="0071760B">
        <w:rPr>
          <w:rFonts w:ascii="Arial" w:hAnsi="Arial" w:cs="Arial"/>
          <w:i/>
        </w:rPr>
        <w:t>establish that the proposed rate increases are a</w:t>
      </w:r>
      <w:r w:rsidR="009B64B7">
        <w:rPr>
          <w:rFonts w:ascii="Arial" w:hAnsi="Arial" w:cs="Arial"/>
          <w:i/>
        </w:rPr>
        <w:t xml:space="preserve">ffordable having regard to the </w:t>
      </w:r>
      <w:r w:rsidRPr="0071760B">
        <w:rPr>
          <w:rFonts w:ascii="Arial" w:hAnsi="Arial" w:cs="Arial"/>
          <w:i/>
        </w:rPr>
        <w:t>community’s capacity to pay.</w:t>
      </w:r>
    </w:p>
    <w:p w14:paraId="4FC52C69" w14:textId="77777777" w:rsidR="00D60EA5" w:rsidRPr="007931AE"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14:paraId="5A459368" w14:textId="77777777" w:rsidR="00D60EA5" w:rsidRPr="007931AE" w:rsidRDefault="00D60EA5" w:rsidP="00D60EA5">
      <w:pPr>
        <w:pStyle w:val="Heading2"/>
      </w:pPr>
      <w:bookmarkStart w:id="31" w:name="_Toc366160417"/>
      <w:bookmarkStart w:id="32" w:name="_Toc474498919"/>
      <w:r w:rsidRPr="007931AE">
        <w:t>Impact on rates</w:t>
      </w:r>
      <w:bookmarkEnd w:id="31"/>
      <w:bookmarkEnd w:id="32"/>
    </w:p>
    <w:p w14:paraId="3A34DFC3" w14:textId="77777777"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w:t>
      </w:r>
      <w:r w:rsidRPr="00E022D1">
        <w:t xml:space="preserve">be contained in Worksheet </w:t>
      </w:r>
      <w:r w:rsidR="00B84AA8" w:rsidRPr="00E022D1">
        <w:t>5</w:t>
      </w:r>
      <w:r w:rsidR="001F1E22" w:rsidRPr="00E022D1">
        <w:t>a and 5b</w:t>
      </w:r>
      <w:r w:rsidR="00B84AA8" w:rsidRPr="00E022D1">
        <w:t xml:space="preserve"> of Part A of the application.</w:t>
      </w:r>
    </w:p>
    <w:p w14:paraId="197913A9" w14:textId="77777777"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14:paraId="54F3E960" w14:textId="6849AE04" w:rsidR="00D60EA5" w:rsidRPr="007931AE" w:rsidRDefault="00D60EA5" w:rsidP="00B84AA8">
      <w:pPr>
        <w:pStyle w:val="BodyText"/>
        <w:keepNext/>
        <w:keepLines/>
      </w:pPr>
      <w:r w:rsidRPr="00266497">
        <w:lastRenderedPageBreak/>
        <w:t>We recognise</w:t>
      </w:r>
      <w:r w:rsidRPr="00FD6E96">
        <w:t xml:space="preserve"> </w:t>
      </w:r>
      <w:r w:rsidRPr="007931AE">
        <w:t>that a council may choose to apply an increase differentially among ca</w:t>
      </w:r>
      <w:r w:rsidR="00FD39EA">
        <w:t xml:space="preserve">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00FD39EA">
        <w:t xml:space="preserve">. </w:t>
      </w:r>
      <w:r w:rsidRPr="007931AE">
        <w:t>This will be relevant to our assessment of the reasonableness of the impact on ratepayers.</w:t>
      </w:r>
    </w:p>
    <w:p w14:paraId="2C4CDD72" w14:textId="47183A49" w:rsidR="006A1B80"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14:paraId="37B86B07" w14:textId="6D2BB97E" w:rsidR="009661B6" w:rsidRPr="009661B6" w:rsidRDefault="009661B6" w:rsidP="009661B6">
      <w:pPr>
        <w:pStyle w:val="BodyText"/>
        <w:pBdr>
          <w:top w:val="single" w:sz="4" w:space="1" w:color="auto"/>
          <w:left w:val="single" w:sz="4" w:space="4" w:color="auto"/>
          <w:bottom w:val="single" w:sz="4" w:space="1" w:color="auto"/>
          <w:right w:val="single" w:sz="4" w:space="4" w:color="auto"/>
        </w:pBdr>
        <w:rPr>
          <w:color w:val="00B050"/>
          <w:highlight w:val="yellow"/>
        </w:rPr>
      </w:pPr>
      <w:r w:rsidRPr="009661B6">
        <w:rPr>
          <w:color w:val="00B050"/>
        </w:rPr>
        <w:t>The rating structure is not proposed to change in order to implement the proposed special rate variation. The existing rating categories will remain as per the 2016/17 structure. For those categories and sub-categories that have a Base Amount, these amounts are not proposed to change. The Ad Valorem for each category and sub-category will be the only variable that will change in the event of a successful SRV application. (refer to Part A for more detailed impact on each category and sub-category over the 7-year period of the SRV.</w:t>
      </w:r>
      <w:r w:rsidRPr="009661B6">
        <w:rPr>
          <w:color w:val="00B050"/>
          <w:highlight w:val="yellow"/>
        </w:rPr>
        <w:t xml:space="preserve"> </w:t>
      </w:r>
    </w:p>
    <w:p w14:paraId="38EEBC64" w14:textId="77777777" w:rsidR="009661B6" w:rsidRPr="009661B6" w:rsidRDefault="009661B6" w:rsidP="009661B6">
      <w:pPr>
        <w:pStyle w:val="BodyText"/>
        <w:pBdr>
          <w:top w:val="single" w:sz="4" w:space="1" w:color="auto"/>
          <w:left w:val="single" w:sz="4" w:space="4" w:color="auto"/>
          <w:bottom w:val="single" w:sz="4" w:space="1" w:color="auto"/>
          <w:right w:val="single" w:sz="4" w:space="4" w:color="auto"/>
        </w:pBdr>
        <w:rPr>
          <w:color w:val="00B050"/>
        </w:rPr>
      </w:pPr>
      <w:r w:rsidRPr="009661B6">
        <w:rPr>
          <w:color w:val="00B050"/>
        </w:rPr>
        <w:t>Additionally, the Emergency Services Property Levy (ESPL) will be added to the rates notice. Consideration has been given to clearly communicate with ratepayers when issuing the rate notices.</w:t>
      </w:r>
    </w:p>
    <w:p w14:paraId="39BE21CB" w14:textId="2F571839" w:rsidR="009661B6" w:rsidRDefault="009661B6" w:rsidP="009661B6">
      <w:pPr>
        <w:pStyle w:val="BodyText"/>
        <w:pBdr>
          <w:top w:val="single" w:sz="4" w:space="1" w:color="auto"/>
          <w:left w:val="single" w:sz="4" w:space="4" w:color="auto"/>
          <w:bottom w:val="single" w:sz="4" w:space="1" w:color="auto"/>
          <w:right w:val="single" w:sz="4" w:space="4" w:color="auto"/>
        </w:pBdr>
        <w:rPr>
          <w:color w:val="00B050"/>
        </w:rPr>
      </w:pPr>
      <w:r w:rsidRPr="009661B6">
        <w:rPr>
          <w:color w:val="00B050"/>
        </w:rPr>
        <w:t xml:space="preserve">In conjunction with the NSW Treasury’s implementation plan for the ESPL, ratepayers will be notified of the classification of their land for ESPL purposes by 30 April 2017. This will provide an additional, and earlier opportunity, to explain the ESPL prior to the issue of the 2017/18 rate notices. </w:t>
      </w:r>
    </w:p>
    <w:p w14:paraId="3B48FF53" w14:textId="4A2E557B" w:rsidR="004930E1" w:rsidRDefault="004930E1" w:rsidP="009661B6">
      <w:pPr>
        <w:pStyle w:val="BodyText"/>
        <w:pBdr>
          <w:top w:val="single" w:sz="4" w:space="1" w:color="auto"/>
          <w:left w:val="single" w:sz="4" w:space="4" w:color="auto"/>
          <w:bottom w:val="single" w:sz="4" w:space="1" w:color="auto"/>
          <w:right w:val="single" w:sz="4" w:space="4" w:color="auto"/>
        </w:pBdr>
        <w:rPr>
          <w:color w:val="00B050"/>
          <w:highlight w:val="yellow"/>
        </w:rPr>
      </w:pPr>
    </w:p>
    <w:p w14:paraId="6E923283" w14:textId="485639C5" w:rsidR="004930E1" w:rsidRDefault="004930E1" w:rsidP="009661B6">
      <w:pPr>
        <w:pStyle w:val="BodyText"/>
        <w:pBdr>
          <w:top w:val="single" w:sz="4" w:space="1" w:color="auto"/>
          <w:left w:val="single" w:sz="4" w:space="4" w:color="auto"/>
          <w:bottom w:val="single" w:sz="4" w:space="1" w:color="auto"/>
          <w:right w:val="single" w:sz="4" w:space="4" w:color="auto"/>
        </w:pBdr>
        <w:rPr>
          <w:color w:val="00B050"/>
          <w:highlight w:val="yellow"/>
        </w:rPr>
      </w:pPr>
      <w:r>
        <w:rPr>
          <w:noProof/>
        </w:rPr>
        <w:lastRenderedPageBreak/>
        <w:drawing>
          <wp:inline distT="0" distB="0" distL="0" distR="0" wp14:anchorId="4ACC1C4A" wp14:editId="08970BCF">
            <wp:extent cx="5040630" cy="4052533"/>
            <wp:effectExtent l="0" t="0" r="7620" b="5715"/>
            <wp:docPr id="25" name="Picture 25" descr="cid:image001.png@01D28329.A8F5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8329.A8F5E23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040630" cy="4052533"/>
                    </a:xfrm>
                    <a:prstGeom prst="rect">
                      <a:avLst/>
                    </a:prstGeom>
                    <a:noFill/>
                    <a:ln>
                      <a:noFill/>
                    </a:ln>
                  </pic:spPr>
                </pic:pic>
              </a:graphicData>
            </a:graphic>
          </wp:inline>
        </w:drawing>
      </w:r>
    </w:p>
    <w:p w14:paraId="3FB25BB0" w14:textId="77777777" w:rsidR="004930E1" w:rsidRDefault="004930E1" w:rsidP="009661B6">
      <w:pPr>
        <w:pStyle w:val="BodyText"/>
        <w:pBdr>
          <w:top w:val="single" w:sz="4" w:space="1" w:color="auto"/>
          <w:left w:val="single" w:sz="4" w:space="4" w:color="auto"/>
          <w:bottom w:val="single" w:sz="4" w:space="1" w:color="auto"/>
          <w:right w:val="single" w:sz="4" w:space="4" w:color="auto"/>
        </w:pBdr>
        <w:rPr>
          <w:color w:val="00B050"/>
          <w:highlight w:val="yellow"/>
        </w:rPr>
      </w:pPr>
    </w:p>
    <w:p w14:paraId="463102D6" w14:textId="3E014A98" w:rsidR="004930E1" w:rsidRDefault="004930E1" w:rsidP="009661B6">
      <w:pPr>
        <w:pStyle w:val="BodyText"/>
        <w:pBdr>
          <w:top w:val="single" w:sz="4" w:space="1" w:color="auto"/>
          <w:left w:val="single" w:sz="4" w:space="4" w:color="auto"/>
          <w:bottom w:val="single" w:sz="4" w:space="1" w:color="auto"/>
          <w:right w:val="single" w:sz="4" w:space="4" w:color="auto"/>
        </w:pBdr>
        <w:rPr>
          <w:color w:val="00B050"/>
          <w:highlight w:val="yellow"/>
        </w:rPr>
      </w:pPr>
      <w:r>
        <w:rPr>
          <w:noProof/>
        </w:rPr>
        <w:lastRenderedPageBreak/>
        <w:drawing>
          <wp:inline distT="0" distB="0" distL="0" distR="0" wp14:anchorId="1D3B169F" wp14:editId="4D73083B">
            <wp:extent cx="5040630" cy="4052533"/>
            <wp:effectExtent l="0" t="0" r="7620" b="5715"/>
            <wp:docPr id="30" name="Picture 30" descr="cid:image002.png@01D28329.A8F5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8329.A8F5E23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040630" cy="4052533"/>
                    </a:xfrm>
                    <a:prstGeom prst="rect">
                      <a:avLst/>
                    </a:prstGeom>
                    <a:noFill/>
                    <a:ln>
                      <a:noFill/>
                    </a:ln>
                  </pic:spPr>
                </pic:pic>
              </a:graphicData>
            </a:graphic>
          </wp:inline>
        </w:drawing>
      </w:r>
    </w:p>
    <w:p w14:paraId="3820B165" w14:textId="17827555" w:rsidR="00AE7875" w:rsidRPr="00E46C0C" w:rsidRDefault="00655630" w:rsidP="009661B6">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Council communicated the impact of the proposed special rate variation through various forms of </w:t>
      </w:r>
      <w:r w:rsidR="00415C3C" w:rsidRPr="00E46C0C">
        <w:rPr>
          <w:color w:val="00B050"/>
        </w:rPr>
        <w:t>information provided to the community</w:t>
      </w:r>
      <w:r>
        <w:rPr>
          <w:color w:val="00B050"/>
        </w:rPr>
        <w:t>.</w:t>
      </w:r>
      <w:r w:rsidR="00415C3C" w:rsidRPr="00E46C0C">
        <w:rPr>
          <w:color w:val="00B050"/>
        </w:rPr>
        <w:t xml:space="preserve"> This information was provided as part of the community consultation at the community meetings, online fact sheet via the Council website, </w:t>
      </w:r>
      <w:r>
        <w:rPr>
          <w:color w:val="00B050"/>
        </w:rPr>
        <w:t xml:space="preserve">and </w:t>
      </w:r>
      <w:r w:rsidR="00415C3C" w:rsidRPr="00E46C0C">
        <w:rPr>
          <w:color w:val="00B050"/>
        </w:rPr>
        <w:t>fact sheet provided in the Lockhart Shire</w:t>
      </w:r>
      <w:r>
        <w:rPr>
          <w:color w:val="00B050"/>
        </w:rPr>
        <w:t xml:space="preserve">. </w:t>
      </w:r>
    </w:p>
    <w:p w14:paraId="1068EA59" w14:textId="4AF09399" w:rsidR="00E46C0C" w:rsidRDefault="00C42F21" w:rsidP="009661B6">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information was also provided </w:t>
      </w:r>
      <w:r w:rsidR="00655630" w:rsidRPr="00655630">
        <w:rPr>
          <w:color w:val="00B050"/>
        </w:rPr>
        <w:t>on page 4 of Council’s Delivery Program</w:t>
      </w:r>
      <w:r>
        <w:rPr>
          <w:color w:val="00B050"/>
        </w:rPr>
        <w:t xml:space="preserve"> as per the extract below. More Delivery Program detail is provided in</w:t>
      </w:r>
      <w:r w:rsidR="00655630" w:rsidRPr="00655630">
        <w:rPr>
          <w:color w:val="00B050"/>
        </w:rPr>
        <w:t xml:space="preserve"> </w:t>
      </w:r>
      <w:r w:rsidR="00655630" w:rsidRPr="00655630">
        <w:rPr>
          <w:color w:val="00B050"/>
          <w:highlight w:val="lightGray"/>
        </w:rPr>
        <w:t>Attachment 2</w:t>
      </w:r>
      <w:r w:rsidR="00655630" w:rsidRPr="00655630">
        <w:rPr>
          <w:color w:val="00B050"/>
        </w:rPr>
        <w:t>.</w:t>
      </w:r>
    </w:p>
    <w:p w14:paraId="45B018F6" w14:textId="698B5C15" w:rsidR="00C42F21" w:rsidRPr="00C42F21" w:rsidRDefault="00C42F21" w:rsidP="009661B6">
      <w:pPr>
        <w:pStyle w:val="BodyText"/>
        <w:pBdr>
          <w:top w:val="single" w:sz="4" w:space="1" w:color="auto"/>
          <w:left w:val="single" w:sz="4" w:space="4" w:color="auto"/>
          <w:bottom w:val="single" w:sz="4" w:space="1" w:color="auto"/>
          <w:right w:val="single" w:sz="4" w:space="4" w:color="auto"/>
        </w:pBdr>
        <w:rPr>
          <w:color w:val="00B050"/>
        </w:rPr>
      </w:pPr>
      <w:r w:rsidRPr="00C42F21">
        <w:rPr>
          <w:noProof/>
        </w:rPr>
        <w:drawing>
          <wp:inline distT="0" distB="0" distL="0" distR="0" wp14:anchorId="1D3070F3" wp14:editId="571C72EB">
            <wp:extent cx="5009909" cy="21336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558" t="27817" r="22335" b="24411"/>
                    <a:stretch/>
                  </pic:blipFill>
                  <pic:spPr bwMode="auto">
                    <a:xfrm>
                      <a:off x="0" y="0"/>
                      <a:ext cx="5015918" cy="2136159"/>
                    </a:xfrm>
                    <a:prstGeom prst="rect">
                      <a:avLst/>
                    </a:prstGeom>
                    <a:ln>
                      <a:noFill/>
                    </a:ln>
                    <a:extLst>
                      <a:ext uri="{53640926-AAD7-44D8-BBD7-CCE9431645EC}">
                        <a14:shadowObscured xmlns:a14="http://schemas.microsoft.com/office/drawing/2010/main"/>
                      </a:ext>
                    </a:extLst>
                  </pic:spPr>
                </pic:pic>
              </a:graphicData>
            </a:graphic>
          </wp:inline>
        </w:drawing>
      </w:r>
      <w:r w:rsidRPr="00C42F21">
        <w:rPr>
          <w:color w:val="00B050"/>
        </w:rPr>
        <w:br/>
        <w:t>Extract from page 4 of Council’s Delivery Program</w:t>
      </w:r>
    </w:p>
    <w:p w14:paraId="4DB14CCA" w14:textId="77777777" w:rsidR="00D60EA5" w:rsidRPr="007931AE" w:rsidRDefault="00D60EA5" w:rsidP="00D60EA5">
      <w:pPr>
        <w:pStyle w:val="Heading3"/>
      </w:pPr>
      <w:r w:rsidRPr="007931AE">
        <w:lastRenderedPageBreak/>
        <w:t>Minimum Rates</w:t>
      </w:r>
    </w:p>
    <w:p w14:paraId="25DBC09E" w14:textId="77777777" w:rsidR="0070179C" w:rsidRPr="007931AE" w:rsidRDefault="0070179C" w:rsidP="0070179C">
      <w:pPr>
        <w:pStyle w:val="BodyText"/>
      </w:pPr>
      <w:r w:rsidRPr="007931AE">
        <w:t>The proposed special variation may affect ordinary rates, special rates and/or minimum rates.</w:t>
      </w:r>
    </w:p>
    <w:p w14:paraId="7A794210" w14:textId="77777777" w:rsidR="00F04D5D" w:rsidRPr="007931AE" w:rsidRDefault="00E36E84" w:rsidP="00D60EA5">
      <w:pPr>
        <w:pStyle w:val="BodyText"/>
      </w:pPr>
      <w:r w:rsidRPr="007931AE">
        <w:t>As previously discussed, i</w:t>
      </w:r>
      <w:r w:rsidR="00F04D5D" w:rsidRPr="007931AE">
        <w:t xml:space="preserve">f the proposed special variation includes increasing minimum rates above the statutory limit, or is to apply a higher rate of increase to an existing minimum rate than to its other rates, it is not necessary for the council to also complete the separate Minimum Rates </w:t>
      </w:r>
      <w:r w:rsidR="00663E30">
        <w:t>a</w:t>
      </w:r>
      <w:r w:rsidR="00F04D5D" w:rsidRPr="007931AE">
        <w:t>pplication form.  However, this must be clearly identified and addressed in the special variation application.</w:t>
      </w:r>
    </w:p>
    <w:p w14:paraId="18E869C2" w14:textId="77777777"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14:paraId="3825FC23" w14:textId="77777777" w:rsidTr="00E738A6">
        <w:tc>
          <w:tcPr>
            <w:tcW w:w="5211" w:type="dxa"/>
          </w:tcPr>
          <w:p w14:paraId="272DFA64" w14:textId="77777777"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14:paraId="29EB89AC" w14:textId="77777777" w:rsidR="00B84AA8" w:rsidRPr="00E738A6" w:rsidRDefault="00B84AA8" w:rsidP="00B84AA8">
            <w:pPr>
              <w:pStyle w:val="TableTextEntries"/>
            </w:pPr>
            <w:r w:rsidRPr="00E738A6">
              <w:t xml:space="preserve">Yes </w:t>
            </w:r>
            <w:r w:rsidRPr="00E738A6">
              <w:fldChar w:fldCharType="begin">
                <w:ffData>
                  <w:name w:val="Check6"/>
                  <w:enabled/>
                  <w:calcOnExit w:val="0"/>
                  <w:checkBox>
                    <w:sizeAuto/>
                    <w:default w:val="0"/>
                  </w:checkBox>
                </w:ffData>
              </w:fldChar>
            </w:r>
            <w:r w:rsidRPr="00E738A6">
              <w:instrText xml:space="preserve"> FORMCHECKBOX </w:instrText>
            </w:r>
            <w:r w:rsidR="002D5168">
              <w:fldChar w:fldCharType="separate"/>
            </w:r>
            <w:r w:rsidRPr="00E738A6">
              <w:fldChar w:fldCharType="end"/>
            </w:r>
            <w:r w:rsidRPr="00E738A6">
              <w:t xml:space="preserve"> </w:t>
            </w:r>
          </w:p>
        </w:tc>
        <w:tc>
          <w:tcPr>
            <w:tcW w:w="1242" w:type="dxa"/>
            <w:shd w:val="clear" w:color="auto" w:fill="00B050"/>
          </w:tcPr>
          <w:p w14:paraId="4C0D5FEE" w14:textId="23287639" w:rsidR="00B84AA8" w:rsidRPr="00E738A6" w:rsidRDefault="00B84AA8" w:rsidP="00B84AA8">
            <w:pPr>
              <w:pStyle w:val="TableTextEntries"/>
              <w:rPr>
                <w:rFonts w:ascii="Myriad Pro" w:hAnsi="Myriad Pro"/>
                <w:sz w:val="24"/>
              </w:rPr>
            </w:pPr>
            <w:r w:rsidRPr="00E738A6">
              <w:t xml:space="preserve">No </w:t>
            </w:r>
            <w:r w:rsidR="001416E6" w:rsidRPr="00E738A6">
              <w:fldChar w:fldCharType="begin">
                <w:ffData>
                  <w:name w:val=""/>
                  <w:enabled/>
                  <w:calcOnExit w:val="0"/>
                  <w:checkBox>
                    <w:sizeAuto/>
                    <w:default w:val="1"/>
                  </w:checkBox>
                </w:ffData>
              </w:fldChar>
            </w:r>
            <w:r w:rsidR="001416E6" w:rsidRPr="00E738A6">
              <w:instrText xml:space="preserve"> FORMCHECKBOX </w:instrText>
            </w:r>
            <w:r w:rsidR="002D5168">
              <w:fldChar w:fldCharType="separate"/>
            </w:r>
            <w:r w:rsidR="001416E6" w:rsidRPr="00E738A6">
              <w:fldChar w:fldCharType="end"/>
            </w:r>
          </w:p>
        </w:tc>
      </w:tr>
    </w:tbl>
    <w:p w14:paraId="244699EB" w14:textId="77777777" w:rsidR="009B31B5" w:rsidRPr="007931AE" w:rsidRDefault="009B31B5" w:rsidP="009B31B5">
      <w:pPr>
        <w:pStyle w:val="TableTextEntries"/>
      </w:pPr>
    </w:p>
    <w:p w14:paraId="438B7F9F" w14:textId="77777777" w:rsidR="002C26DA" w:rsidRPr="007931AE" w:rsidRDefault="00D60EA5" w:rsidP="009B31B5">
      <w:pPr>
        <w:pStyle w:val="TableTextEntries"/>
      </w:pPr>
      <w:r w:rsidRPr="007931AE">
        <w:t xml:space="preserve">If </w:t>
      </w:r>
      <w:r w:rsidRPr="007931AE">
        <w:rPr>
          <w:i/>
        </w:rPr>
        <w:t>Yes</w:t>
      </w:r>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14:paraId="59ABD9E4" w14:textId="77777777" w:rsidR="009B31B5" w:rsidRPr="007931AE" w:rsidRDefault="009B31B5" w:rsidP="009B31B5">
      <w:pPr>
        <w:pStyle w:val="TableTextEntries"/>
      </w:pPr>
    </w:p>
    <w:p w14:paraId="30D2E595" w14:textId="77777777"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2D5168">
        <w:fldChar w:fldCharType="separate"/>
      </w:r>
      <w:r w:rsidRPr="007931AE">
        <w:fldChar w:fldCharType="end"/>
      </w:r>
    </w:p>
    <w:p w14:paraId="25BE523B" w14:textId="4816DA5C" w:rsidR="002C26DA" w:rsidRPr="007931AE" w:rsidRDefault="002C26DA" w:rsidP="00C2159C">
      <w:pPr>
        <w:pStyle w:val="TableTextEntries"/>
        <w:shd w:val="clear" w:color="auto" w:fill="00B050"/>
        <w:ind w:firstLine="284"/>
      </w:pPr>
      <w:r w:rsidRPr="007931AE">
        <w:t xml:space="preserve">The special variation </w:t>
      </w:r>
      <w:r w:rsidR="00F834EE" w:rsidRPr="007931AE">
        <w:t>percentage</w:t>
      </w:r>
      <w:r w:rsidRPr="007931AE">
        <w:t xml:space="preserve"> </w:t>
      </w:r>
      <w:r w:rsidR="00790258">
        <w:rPr>
          <w:shd w:val="clear" w:color="auto" w:fill="00B050"/>
        </w:rPr>
        <w:fldChar w:fldCharType="begin">
          <w:ffData>
            <w:name w:val=""/>
            <w:enabled/>
            <w:calcOnExit w:val="0"/>
            <w:checkBox>
              <w:sizeAuto/>
              <w:default w:val="0"/>
            </w:checkBox>
          </w:ffData>
        </w:fldChar>
      </w:r>
      <w:r w:rsidR="00790258">
        <w:rPr>
          <w:shd w:val="clear" w:color="auto" w:fill="00B050"/>
        </w:rPr>
        <w:instrText xml:space="preserve"> FORMCHECKBOX </w:instrText>
      </w:r>
      <w:r w:rsidR="002D5168">
        <w:rPr>
          <w:shd w:val="clear" w:color="auto" w:fill="00B050"/>
        </w:rPr>
      </w:r>
      <w:r w:rsidR="002D5168">
        <w:rPr>
          <w:shd w:val="clear" w:color="auto" w:fill="00B050"/>
        </w:rPr>
        <w:fldChar w:fldCharType="separate"/>
      </w:r>
      <w:r w:rsidR="00790258">
        <w:rPr>
          <w:shd w:val="clear" w:color="auto" w:fill="00B050"/>
        </w:rPr>
        <w:fldChar w:fldCharType="end"/>
      </w:r>
    </w:p>
    <w:p w14:paraId="116577C1" w14:textId="77777777"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2D5168">
        <w:fldChar w:fldCharType="separate"/>
      </w:r>
      <w:r w:rsidR="002C26DA" w:rsidRPr="007931AE">
        <w:fldChar w:fldCharType="end"/>
      </w:r>
      <w:r w:rsidR="00ED5959" w:rsidRPr="007931AE">
        <w:t xml:space="preserve">   Indicate this amount _____________</w:t>
      </w:r>
    </w:p>
    <w:p w14:paraId="7CAFE42D" w14:textId="77777777" w:rsidR="009B31B5" w:rsidRPr="007931AE" w:rsidRDefault="009B31B5" w:rsidP="009B31B5">
      <w:pPr>
        <w:pStyle w:val="TableTextEntries"/>
      </w:pPr>
    </w:p>
    <w:p w14:paraId="02D193FA" w14:textId="77777777"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Pr="007931AE">
        <w:t>increase? _________</w:t>
      </w:r>
    </w:p>
    <w:p w14:paraId="3D269A96" w14:textId="77777777" w:rsidR="00D76223" w:rsidRPr="00D76223" w:rsidRDefault="00D76223" w:rsidP="00D76223">
      <w:pPr>
        <w:pStyle w:val="TableTextEntries"/>
        <w:pBdr>
          <w:bottom w:val="single" w:sz="8" w:space="1" w:color="7F7F7F" w:themeColor="text1" w:themeTint="80"/>
        </w:pBdr>
        <w:spacing w:before="0" w:after="0" w:line="240" w:lineRule="auto"/>
        <w:rPr>
          <w:sz w:val="4"/>
        </w:rPr>
      </w:pPr>
    </w:p>
    <w:p w14:paraId="0D055240" w14:textId="77777777"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14:paraId="20311EFE" w14:textId="77777777"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14:paraId="177EC387" w14:textId="70113945" w:rsidR="00D60EA5" w:rsidRPr="0085409D" w:rsidRDefault="0085409D" w:rsidP="00DA06D8">
      <w:pPr>
        <w:pStyle w:val="BodyText"/>
        <w:pBdr>
          <w:top w:val="single" w:sz="4" w:space="1" w:color="auto"/>
          <w:left w:val="single" w:sz="4" w:space="4" w:color="auto"/>
          <w:bottom w:val="single" w:sz="4" w:space="1" w:color="auto"/>
          <w:right w:val="single" w:sz="4" w:space="4" w:color="auto"/>
        </w:pBdr>
        <w:rPr>
          <w:color w:val="00B050"/>
        </w:rPr>
      </w:pPr>
      <w:r w:rsidRPr="0085409D">
        <w:rPr>
          <w:color w:val="00B050"/>
        </w:rPr>
        <w:t>N/A</w:t>
      </w:r>
    </w:p>
    <w:p w14:paraId="751FCFEE" w14:textId="77777777" w:rsidR="00D60EA5" w:rsidRPr="00B17EC1" w:rsidRDefault="001C6AB3" w:rsidP="00D60EA5">
      <w:pPr>
        <w:pStyle w:val="Heading2"/>
      </w:pPr>
      <w:bookmarkStart w:id="33" w:name="_Toc366160418"/>
      <w:bookmarkStart w:id="34" w:name="_Toc474498920"/>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3"/>
      <w:bookmarkEnd w:id="34"/>
    </w:p>
    <w:p w14:paraId="6078DF03" w14:textId="77777777"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14:paraId="1810522E" w14:textId="77777777"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14:paraId="452D6B41" w14:textId="77777777" w:rsidR="00747C60" w:rsidRPr="007931AE" w:rsidRDefault="00747C60" w:rsidP="00747C60">
      <w:pPr>
        <w:pStyle w:val="BodyText"/>
      </w:pPr>
      <w:r w:rsidRPr="00916FAE">
        <w:lastRenderedPageBreak/>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14:paraId="7A786D75" w14:textId="70E75B18" w:rsidR="006A1B80"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14:paraId="790C2154" w14:textId="3A16F32A" w:rsidR="00B822FE" w:rsidRDefault="00791F78" w:rsidP="006A1B80">
      <w:pPr>
        <w:pStyle w:val="BodyText"/>
        <w:pBdr>
          <w:top w:val="single" w:sz="4" w:space="1" w:color="auto"/>
          <w:left w:val="single" w:sz="4" w:space="4" w:color="auto"/>
          <w:bottom w:val="single" w:sz="4" w:space="1" w:color="auto"/>
          <w:right w:val="single" w:sz="4" w:space="4" w:color="auto"/>
        </w:pBdr>
        <w:rPr>
          <w:color w:val="00B050"/>
        </w:rPr>
      </w:pPr>
      <w:r w:rsidRPr="00791F78">
        <w:rPr>
          <w:color w:val="00B050"/>
        </w:rPr>
        <w:t>Lockhart Shire Council has fully assessed the affordability of the proposed rate increase, as well as the community’s willingness and capacity to pay the increased rates.</w:t>
      </w:r>
    </w:p>
    <w:p w14:paraId="01E0F735" w14:textId="0B583023" w:rsidR="00FA72E0" w:rsidRPr="00FA20A4" w:rsidRDefault="00FA72E0" w:rsidP="006A1B80">
      <w:pPr>
        <w:pStyle w:val="BodyText"/>
        <w:pBdr>
          <w:top w:val="single" w:sz="4" w:space="1" w:color="auto"/>
          <w:left w:val="single" w:sz="4" w:space="4" w:color="auto"/>
          <w:bottom w:val="single" w:sz="4" w:space="1" w:color="auto"/>
          <w:right w:val="single" w:sz="4" w:space="4" w:color="auto"/>
        </w:pBdr>
        <w:rPr>
          <w:b/>
          <w:color w:val="00B050"/>
          <w:u w:val="single"/>
        </w:rPr>
      </w:pPr>
      <w:r w:rsidRPr="00FA20A4">
        <w:rPr>
          <w:b/>
          <w:color w:val="00B050"/>
          <w:u w:val="single"/>
        </w:rPr>
        <w:t>H</w:t>
      </w:r>
      <w:r w:rsidR="00FA20A4" w:rsidRPr="00FA20A4">
        <w:rPr>
          <w:b/>
          <w:color w:val="00B050"/>
          <w:u w:val="single"/>
        </w:rPr>
        <w:t>OW THE COUNCIL ESTABLISHED THAT THE RATE RISE WAS AFFORDABLE</w:t>
      </w:r>
    </w:p>
    <w:p w14:paraId="629DEAF9" w14:textId="130CA843" w:rsidR="00791F78" w:rsidRDefault="00791F78" w:rsidP="006A1B80">
      <w:pPr>
        <w:pStyle w:val="BodyText"/>
        <w:pBdr>
          <w:top w:val="single" w:sz="4" w:space="1" w:color="auto"/>
          <w:left w:val="single" w:sz="4" w:space="4" w:color="auto"/>
          <w:bottom w:val="single" w:sz="4" w:space="1" w:color="auto"/>
          <w:right w:val="single" w:sz="4" w:space="4" w:color="auto"/>
        </w:pBdr>
        <w:rPr>
          <w:color w:val="00B050"/>
        </w:rPr>
      </w:pPr>
      <w:r w:rsidRPr="00791F78">
        <w:rPr>
          <w:color w:val="00B050"/>
        </w:rPr>
        <w:t xml:space="preserve">Council’s </w:t>
      </w:r>
      <w:r w:rsidR="001416E6">
        <w:rPr>
          <w:color w:val="00B050"/>
        </w:rPr>
        <w:t xml:space="preserve">current </w:t>
      </w:r>
      <w:r w:rsidRPr="00791F78">
        <w:rPr>
          <w:color w:val="00B050"/>
        </w:rPr>
        <w:t>rates are</w:t>
      </w:r>
      <w:r w:rsidR="00EA1A60">
        <w:rPr>
          <w:color w:val="00B050"/>
        </w:rPr>
        <w:t xml:space="preserve"> very</w:t>
      </w:r>
      <w:r w:rsidRPr="00791F78">
        <w:rPr>
          <w:color w:val="00B050"/>
        </w:rPr>
        <w:t xml:space="preserve"> low compared to other </w:t>
      </w:r>
      <w:r w:rsidR="00EA1A60">
        <w:rPr>
          <w:color w:val="00B050"/>
        </w:rPr>
        <w:t xml:space="preserve">similar </w:t>
      </w:r>
      <w:r w:rsidRPr="00791F78">
        <w:rPr>
          <w:color w:val="00B050"/>
        </w:rPr>
        <w:t xml:space="preserve">Council areas. When compared to other </w:t>
      </w:r>
      <w:r w:rsidR="00FA72E0">
        <w:rPr>
          <w:color w:val="00B050"/>
        </w:rPr>
        <w:t xml:space="preserve">Office of Local Government </w:t>
      </w:r>
      <w:r w:rsidRPr="00791F78">
        <w:rPr>
          <w:color w:val="00B050"/>
        </w:rPr>
        <w:t>Group 9 Rural Councils</w:t>
      </w:r>
      <w:r w:rsidR="00565FA0">
        <w:rPr>
          <w:color w:val="00B050"/>
        </w:rPr>
        <w:t xml:space="preserve"> (G9RC)</w:t>
      </w:r>
      <w:r w:rsidRPr="00791F78">
        <w:rPr>
          <w:color w:val="00B050"/>
        </w:rPr>
        <w:t xml:space="preserve">, Lockhart Shire’s residential rate for 2014/2015 was the third lowest at $259, compared to a </w:t>
      </w:r>
      <w:r w:rsidR="00565FA0">
        <w:rPr>
          <w:color w:val="00B050"/>
        </w:rPr>
        <w:t>G9RC</w:t>
      </w:r>
      <w:r w:rsidRPr="00791F78">
        <w:rPr>
          <w:color w:val="00B050"/>
        </w:rPr>
        <w:t xml:space="preserve"> average of $401. The average farmland rate was also the third lowest of the group at $1,563 compared to the </w:t>
      </w:r>
      <w:r w:rsidR="00565FA0">
        <w:rPr>
          <w:color w:val="00B050"/>
        </w:rPr>
        <w:t>G9RC</w:t>
      </w:r>
      <w:r w:rsidRPr="00791F78">
        <w:rPr>
          <w:color w:val="00B050"/>
        </w:rPr>
        <w:t xml:space="preserve"> average of $2,591. </w:t>
      </w:r>
      <w:r w:rsidR="00FA72E0">
        <w:rPr>
          <w:color w:val="00B050"/>
        </w:rPr>
        <w:t>T</w:t>
      </w:r>
      <w:r w:rsidRPr="00791F78">
        <w:rPr>
          <w:color w:val="00B050"/>
        </w:rPr>
        <w:t xml:space="preserve">he average business assessment was $413 which was fourth lowest compared to other </w:t>
      </w:r>
      <w:r w:rsidR="00565FA0">
        <w:rPr>
          <w:color w:val="00B050"/>
        </w:rPr>
        <w:t>G9RCs</w:t>
      </w:r>
      <w:r w:rsidRPr="00791F78">
        <w:rPr>
          <w:color w:val="00B050"/>
        </w:rPr>
        <w:t>.</w:t>
      </w:r>
      <w:r w:rsidR="009550D5">
        <w:rPr>
          <w:color w:val="00B050"/>
        </w:rPr>
        <w:t xml:space="preserve"> </w:t>
      </w:r>
    </w:p>
    <w:p w14:paraId="697C6041" w14:textId="2D5FE369" w:rsidR="00FA72E0" w:rsidRDefault="00FA72E0"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To bring Lockhart Shire Council rates up to the </w:t>
      </w:r>
      <w:r w:rsidR="00565FA0">
        <w:rPr>
          <w:color w:val="00B050"/>
        </w:rPr>
        <w:t>G9RC average rate level, Council would need to increase its residential rates by 55%, farmland rates by 66% and business rates by 83%.</w:t>
      </w:r>
    </w:p>
    <w:p w14:paraId="52A3F0F6" w14:textId="2F8F5682" w:rsidR="00565FA0" w:rsidRDefault="00565FA0"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Compared to other G9RCs, Lockhart Shire Council has the 2</w:t>
      </w:r>
      <w:r w:rsidRPr="00565FA0">
        <w:rPr>
          <w:color w:val="00B050"/>
          <w:vertAlign w:val="superscript"/>
        </w:rPr>
        <w:t>nd</w:t>
      </w:r>
      <w:r>
        <w:rPr>
          <w:color w:val="00B050"/>
        </w:rPr>
        <w:t xml:space="preserve"> lowest level of own source income, and 3</w:t>
      </w:r>
      <w:r w:rsidRPr="00565FA0">
        <w:rPr>
          <w:color w:val="00B050"/>
          <w:vertAlign w:val="superscript"/>
        </w:rPr>
        <w:t>rd</w:t>
      </w:r>
      <w:r>
        <w:rPr>
          <w:color w:val="00B050"/>
        </w:rPr>
        <w:t xml:space="preserve"> highest reliance on grant income.</w:t>
      </w:r>
    </w:p>
    <w:p w14:paraId="28F6740C" w14:textId="7DB0F9D8"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096DDB05" w14:textId="346356CA"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62054372" w14:textId="4B1F208E"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0430C22E" w14:textId="3CBB8A7E"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01BCDBE5" w14:textId="7237165D"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4661D975" w14:textId="3F1A8235"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77020730" w14:textId="09AEB8E9"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0EF889D4" w14:textId="788870D8"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255DF3C6" w14:textId="1DB39AD7"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0E47E647" w14:textId="77777777" w:rsidR="00852B2C" w:rsidRDefault="00852B2C" w:rsidP="006A1B80">
      <w:pPr>
        <w:pStyle w:val="BodyText"/>
        <w:pBdr>
          <w:top w:val="single" w:sz="4" w:space="1" w:color="auto"/>
          <w:left w:val="single" w:sz="4" w:space="4" w:color="auto"/>
          <w:bottom w:val="single" w:sz="4" w:space="1" w:color="auto"/>
          <w:right w:val="single" w:sz="4" w:space="4" w:color="auto"/>
        </w:pBdr>
        <w:rPr>
          <w:color w:val="00B050"/>
        </w:rPr>
      </w:pPr>
    </w:p>
    <w:p w14:paraId="567EE338" w14:textId="77777777"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b/>
          <w:color w:val="00B050"/>
        </w:rPr>
      </w:pPr>
      <w:r w:rsidRPr="0001420C">
        <w:rPr>
          <w:b/>
          <w:color w:val="00B050"/>
        </w:rPr>
        <w:lastRenderedPageBreak/>
        <w:t>Average Farmland Rates Comparison 2014/15</w:t>
      </w:r>
    </w:p>
    <w:p w14:paraId="5CDFB88E" w14:textId="397D76D4"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cs="Arial"/>
          <w:color w:val="00B050"/>
          <w:szCs w:val="22"/>
        </w:rPr>
      </w:pPr>
      <w:r w:rsidRPr="0001420C">
        <w:rPr>
          <w:color w:val="00B050"/>
        </w:rPr>
        <w:t xml:space="preserve">The </w:t>
      </w:r>
      <w:r w:rsidR="00852B2C">
        <w:rPr>
          <w:rFonts w:cs="Arial"/>
          <w:color w:val="00B050"/>
        </w:rPr>
        <w:t>following table</w:t>
      </w:r>
      <w:r w:rsidRPr="0001420C">
        <w:rPr>
          <w:rFonts w:cs="Arial"/>
          <w:color w:val="00B050"/>
        </w:rPr>
        <w:t xml:space="preserve"> compares Lockhart’s average farmland rates for 2014/15 with other Group 9 Rural Councils:</w:t>
      </w:r>
    </w:p>
    <w:p w14:paraId="65AF1EDB" w14:textId="627F2CB2"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cs="Arial"/>
          <w:color w:val="00B050"/>
        </w:rPr>
      </w:pPr>
      <w:r w:rsidRPr="0001420C">
        <w:rPr>
          <w:noProof/>
          <w:color w:val="00B050"/>
        </w:rPr>
        <w:drawing>
          <wp:inline distT="0" distB="0" distL="0" distR="0" wp14:anchorId="01A87445" wp14:editId="6DC9519C">
            <wp:extent cx="2078329" cy="4505325"/>
            <wp:effectExtent l="0" t="0" r="0" b="0"/>
            <wp:docPr id="994" name="Picture 994" descr="cid:image002.png@01D2832D.9920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832D.9920DB4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089417" cy="4529362"/>
                    </a:xfrm>
                    <a:prstGeom prst="rect">
                      <a:avLst/>
                    </a:prstGeom>
                    <a:noFill/>
                    <a:ln>
                      <a:noFill/>
                    </a:ln>
                  </pic:spPr>
                </pic:pic>
              </a:graphicData>
            </a:graphic>
          </wp:inline>
        </w:drawing>
      </w:r>
      <w:r w:rsidR="00A70C33">
        <w:rPr>
          <w:color w:val="00B050"/>
        </w:rPr>
        <w:br/>
      </w:r>
      <w:r w:rsidRPr="0001420C">
        <w:rPr>
          <w:color w:val="00B050"/>
        </w:rPr>
        <w:t xml:space="preserve">Source: </w:t>
      </w:r>
      <w:r w:rsidRPr="0001420C">
        <w:rPr>
          <w:rFonts w:cs="Arial"/>
          <w:color w:val="00B050"/>
        </w:rPr>
        <w:t xml:space="preserve">OLG – Time Series Data 2014/15 </w:t>
      </w:r>
    </w:p>
    <w:p w14:paraId="0A3F96A5" w14:textId="4DCA08F3" w:rsidR="0001420C" w:rsidRDefault="0001420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5AC62453" w14:textId="0DAE6A32" w:rsidR="00CE556F" w:rsidRDefault="00CE556F"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772CB1EA" w14:textId="61EA2503" w:rsidR="00852B2C" w:rsidRDefault="00852B2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6E9AD00F" w14:textId="6C70EE6F" w:rsidR="00852B2C" w:rsidRDefault="00852B2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43780066" w14:textId="7FA013C7" w:rsidR="00852B2C" w:rsidRDefault="00852B2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3B23BDB1" w14:textId="70529621" w:rsidR="00852B2C" w:rsidRDefault="00852B2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2B5656F1" w14:textId="537BA081" w:rsidR="00852B2C" w:rsidRDefault="00852B2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48C95A17" w14:textId="77777777" w:rsidR="00852B2C" w:rsidRPr="0001420C" w:rsidRDefault="00852B2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b/>
          <w:color w:val="00B050"/>
          <w:szCs w:val="22"/>
        </w:rPr>
      </w:pPr>
    </w:p>
    <w:p w14:paraId="4482FEAC" w14:textId="77777777"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b/>
          <w:color w:val="00B050"/>
        </w:rPr>
      </w:pPr>
      <w:r w:rsidRPr="0001420C">
        <w:rPr>
          <w:b/>
          <w:color w:val="00B050"/>
        </w:rPr>
        <w:lastRenderedPageBreak/>
        <w:t>Average Residential Rates Comparison 2014/15</w:t>
      </w:r>
    </w:p>
    <w:p w14:paraId="7070F84E" w14:textId="1A355DE5"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ascii="Calibri" w:eastAsia="Calibri" w:hAnsi="Calibri" w:cs="Arial"/>
          <w:color w:val="00B050"/>
          <w:szCs w:val="22"/>
        </w:rPr>
      </w:pPr>
      <w:r w:rsidRPr="0001420C">
        <w:rPr>
          <w:color w:val="00B050"/>
        </w:rPr>
        <w:t xml:space="preserve">The </w:t>
      </w:r>
      <w:r w:rsidRPr="0001420C">
        <w:rPr>
          <w:rFonts w:cs="Arial"/>
          <w:color w:val="00B050"/>
        </w:rPr>
        <w:t>following table compares Lockhart’s average residential rates for 2014/15 with other Group 9 Rural Councils:</w:t>
      </w:r>
    </w:p>
    <w:p w14:paraId="5174F0F3" w14:textId="42FAB1BF"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cs="Arial"/>
          <w:color w:val="00B050"/>
        </w:rPr>
      </w:pPr>
      <w:r w:rsidRPr="0001420C">
        <w:rPr>
          <w:noProof/>
          <w:color w:val="00B050"/>
        </w:rPr>
        <w:drawing>
          <wp:inline distT="0" distB="0" distL="0" distR="0" wp14:anchorId="368120C2" wp14:editId="7E1794AA">
            <wp:extent cx="2152222" cy="4648200"/>
            <wp:effectExtent l="0" t="0" r="635" b="0"/>
            <wp:docPr id="993" name="Picture 993" descr="cid:image006.png@01D2832D.9920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2832D.9920DB4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163531" cy="4672624"/>
                    </a:xfrm>
                    <a:prstGeom prst="rect">
                      <a:avLst/>
                    </a:prstGeom>
                    <a:noFill/>
                    <a:ln>
                      <a:noFill/>
                    </a:ln>
                  </pic:spPr>
                </pic:pic>
              </a:graphicData>
            </a:graphic>
          </wp:inline>
        </w:drawing>
      </w:r>
      <w:r w:rsidR="00A70C33">
        <w:rPr>
          <w:color w:val="00B050"/>
        </w:rPr>
        <w:br/>
      </w:r>
      <w:r w:rsidRPr="0001420C">
        <w:rPr>
          <w:color w:val="00B050"/>
        </w:rPr>
        <w:t xml:space="preserve">Source: </w:t>
      </w:r>
      <w:r w:rsidRPr="0001420C">
        <w:rPr>
          <w:rFonts w:cs="Arial"/>
          <w:color w:val="00B050"/>
        </w:rPr>
        <w:t xml:space="preserve">OLG – Time Series Data 2014/15 </w:t>
      </w:r>
    </w:p>
    <w:p w14:paraId="1C0F2CC6" w14:textId="0FACB0B4" w:rsidR="00CE556F" w:rsidRDefault="00CE556F"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6F039825" w14:textId="7DE7E897"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44D2DDF8" w14:textId="42891C7E"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2116D841" w14:textId="3569CE75"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37223186" w14:textId="63A7284F"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1EC25A1C" w14:textId="77777777"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673A42AF" w14:textId="2308E466"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272EDB8C" w14:textId="77777777"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b/>
          <w:color w:val="00B050"/>
        </w:rPr>
      </w:pPr>
    </w:p>
    <w:p w14:paraId="286279CD" w14:textId="3F41E1B6" w:rsidR="0001420C" w:rsidRPr="00CE556F" w:rsidRDefault="0001420C" w:rsidP="0001420C">
      <w:pPr>
        <w:pStyle w:val="BodyText"/>
        <w:pBdr>
          <w:top w:val="single" w:sz="4" w:space="1" w:color="auto"/>
          <w:left w:val="single" w:sz="4" w:space="4" w:color="auto"/>
          <w:bottom w:val="single" w:sz="4" w:space="1" w:color="auto"/>
          <w:right w:val="single" w:sz="4" w:space="4" w:color="auto"/>
        </w:pBdr>
        <w:rPr>
          <w:rFonts w:cs="Arial"/>
          <w:b/>
          <w:color w:val="00B050"/>
        </w:rPr>
      </w:pPr>
      <w:r w:rsidRPr="00CE556F">
        <w:rPr>
          <w:rFonts w:cs="Arial"/>
          <w:b/>
          <w:color w:val="00B050"/>
        </w:rPr>
        <w:lastRenderedPageBreak/>
        <w:t>Average Business Rates Comparison 2014/15</w:t>
      </w:r>
    </w:p>
    <w:p w14:paraId="64E77DCB" w14:textId="0C5FCD98"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cs="Arial"/>
          <w:color w:val="00B050"/>
        </w:rPr>
      </w:pPr>
      <w:r w:rsidRPr="0001420C">
        <w:rPr>
          <w:rFonts w:cs="Arial"/>
          <w:color w:val="00B050"/>
        </w:rPr>
        <w:t>The following table compares Lockhart’s average business rates for 2014/15 with other Group 9 Rural Councils:</w:t>
      </w:r>
    </w:p>
    <w:p w14:paraId="4E455292" w14:textId="0C52A5FE"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cs="Arial"/>
          <w:color w:val="00B050"/>
        </w:rPr>
      </w:pPr>
      <w:r w:rsidRPr="0001420C">
        <w:rPr>
          <w:noProof/>
          <w:color w:val="00B050"/>
        </w:rPr>
        <w:drawing>
          <wp:inline distT="0" distB="0" distL="0" distR="0" wp14:anchorId="12D273F8" wp14:editId="419BDC4A">
            <wp:extent cx="2043985" cy="4324350"/>
            <wp:effectExtent l="0" t="0" r="0" b="0"/>
            <wp:docPr id="992" name="Picture 992" descr="cid:image008.png@01D2832D.9920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2832D.9920DB4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050233" cy="4337568"/>
                    </a:xfrm>
                    <a:prstGeom prst="rect">
                      <a:avLst/>
                    </a:prstGeom>
                    <a:noFill/>
                    <a:ln>
                      <a:noFill/>
                    </a:ln>
                  </pic:spPr>
                </pic:pic>
              </a:graphicData>
            </a:graphic>
          </wp:inline>
        </w:drawing>
      </w:r>
      <w:r w:rsidR="00A70C33">
        <w:rPr>
          <w:rFonts w:cs="Arial"/>
          <w:color w:val="00B050"/>
        </w:rPr>
        <w:br/>
      </w:r>
      <w:r w:rsidRPr="0001420C">
        <w:rPr>
          <w:rFonts w:cs="Arial"/>
          <w:color w:val="00B050"/>
        </w:rPr>
        <w:t>Source: OLG – Time Series Data 2014/15</w:t>
      </w:r>
    </w:p>
    <w:p w14:paraId="547D9669" w14:textId="05FD184D" w:rsidR="0001420C" w:rsidRDefault="0001420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5999EE8E" w14:textId="2C2A3DD9"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6B9387E5" w14:textId="6A5B7CB1"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52CB913A" w14:textId="02BF646C"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037C3D3C" w14:textId="490AF89B"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44F03AC2" w14:textId="1667497B"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137AB0D4" w14:textId="7AB7E63F" w:rsidR="00852B2C" w:rsidRDefault="00852B2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7C08FB1D" w14:textId="77777777" w:rsidR="00852B2C" w:rsidRPr="0001420C" w:rsidRDefault="00852B2C" w:rsidP="0001420C">
      <w:pPr>
        <w:pStyle w:val="BodyText"/>
        <w:pBdr>
          <w:top w:val="single" w:sz="4" w:space="1" w:color="auto"/>
          <w:left w:val="single" w:sz="4" w:space="4" w:color="auto"/>
          <w:bottom w:val="single" w:sz="4" w:space="1" w:color="auto"/>
          <w:right w:val="single" w:sz="4" w:space="4" w:color="auto"/>
        </w:pBdr>
        <w:rPr>
          <w:rFonts w:cs="Arial"/>
          <w:color w:val="00B050"/>
        </w:rPr>
      </w:pPr>
    </w:p>
    <w:p w14:paraId="71001F25" w14:textId="77777777"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cs="Helvetica"/>
          <w:color w:val="00B050"/>
        </w:rPr>
      </w:pPr>
      <w:r w:rsidRPr="0001420C">
        <w:rPr>
          <w:color w:val="00B050"/>
        </w:rPr>
        <w:lastRenderedPageBreak/>
        <w:t xml:space="preserve">The </w:t>
      </w:r>
      <w:r w:rsidRPr="0001420C">
        <w:rPr>
          <w:rFonts w:cs="Helvetica"/>
          <w:color w:val="00B050"/>
        </w:rPr>
        <w:t>SEIFA Index measures the relative level of socio-economic based on a range of Census characteristics.</w:t>
      </w:r>
    </w:p>
    <w:p w14:paraId="2CB7C8F3" w14:textId="77777777"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cs="Arial"/>
          <w:color w:val="00B050"/>
        </w:rPr>
      </w:pPr>
      <w:r w:rsidRPr="0001420C">
        <w:rPr>
          <w:rFonts w:cs="Helvetica"/>
          <w:color w:val="00B050"/>
        </w:rPr>
        <w:t>Lockhart’s score ranks Council 102 in NSW by Local Government Area.</w:t>
      </w:r>
    </w:p>
    <w:p w14:paraId="21A4EB85" w14:textId="69DC3B97" w:rsidR="0001420C" w:rsidRPr="0001420C" w:rsidRDefault="0001420C" w:rsidP="0001420C">
      <w:pPr>
        <w:pStyle w:val="BodyText"/>
        <w:pBdr>
          <w:top w:val="single" w:sz="4" w:space="1" w:color="auto"/>
          <w:left w:val="single" w:sz="4" w:space="4" w:color="auto"/>
          <w:bottom w:val="single" w:sz="4" w:space="1" w:color="auto"/>
          <w:right w:val="single" w:sz="4" w:space="4" w:color="auto"/>
        </w:pBdr>
        <w:rPr>
          <w:rFonts w:cs="Arial"/>
          <w:color w:val="00B050"/>
        </w:rPr>
      </w:pPr>
      <w:r w:rsidRPr="0001420C">
        <w:rPr>
          <w:noProof/>
          <w:color w:val="00B050"/>
        </w:rPr>
        <w:drawing>
          <wp:inline distT="0" distB="0" distL="0" distR="0" wp14:anchorId="2EB7A698" wp14:editId="7B90E9DD">
            <wp:extent cx="1686170" cy="3667125"/>
            <wp:effectExtent l="0" t="0" r="9525" b="0"/>
            <wp:docPr id="31" name="Picture 31" descr="cid:image010.png@01D2832D.9920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0.png@01D2832D.9920DB4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691710" cy="3679173"/>
                    </a:xfrm>
                    <a:prstGeom prst="rect">
                      <a:avLst/>
                    </a:prstGeom>
                    <a:noFill/>
                    <a:ln>
                      <a:noFill/>
                    </a:ln>
                  </pic:spPr>
                </pic:pic>
              </a:graphicData>
            </a:graphic>
          </wp:inline>
        </w:drawing>
      </w:r>
      <w:r w:rsidR="00A70C33" w:rsidRPr="00A70C33">
        <w:rPr>
          <w:rFonts w:cs="Arial"/>
          <w:color w:val="00B050"/>
        </w:rPr>
        <w:t xml:space="preserve"> </w:t>
      </w:r>
      <w:r w:rsidR="00A70C33">
        <w:rPr>
          <w:rFonts w:cs="Arial"/>
          <w:color w:val="00B050"/>
        </w:rPr>
        <w:br/>
      </w:r>
      <w:r w:rsidR="00A70C33" w:rsidRPr="0001420C">
        <w:rPr>
          <w:rFonts w:cs="Arial"/>
          <w:color w:val="00B050"/>
        </w:rPr>
        <w:t>Source: OLG – Time Series Data 2014/15</w:t>
      </w:r>
    </w:p>
    <w:p w14:paraId="1A5A4342" w14:textId="6372DF13" w:rsidR="00565FA0" w:rsidRPr="0019060B" w:rsidRDefault="00FA20A4" w:rsidP="00565FA0">
      <w:pPr>
        <w:pStyle w:val="BodyText"/>
        <w:pBdr>
          <w:top w:val="single" w:sz="4" w:space="1" w:color="auto"/>
          <w:left w:val="single" w:sz="4" w:space="4" w:color="auto"/>
          <w:bottom w:val="single" w:sz="4" w:space="1" w:color="auto"/>
          <w:right w:val="single" w:sz="4" w:space="4" w:color="auto"/>
        </w:pBdr>
        <w:jc w:val="left"/>
        <w:rPr>
          <w:color w:val="00B050"/>
          <w:highlight w:val="lightGray"/>
        </w:rPr>
      </w:pPr>
      <w:r w:rsidRPr="00FA20A4">
        <w:rPr>
          <w:color w:val="00B050"/>
        </w:rPr>
        <w:t xml:space="preserve">The summary OLG data for Group 9 Rural Councils is provided in </w:t>
      </w:r>
      <w:r>
        <w:rPr>
          <w:color w:val="00B050"/>
          <w:highlight w:val="lightGray"/>
        </w:rPr>
        <w:t>Attachment</w:t>
      </w:r>
      <w:r w:rsidR="00A70C33">
        <w:rPr>
          <w:color w:val="00B050"/>
          <w:highlight w:val="lightGray"/>
        </w:rPr>
        <w:t xml:space="preserve"> 16</w:t>
      </w:r>
      <w:r>
        <w:rPr>
          <w:color w:val="00B050"/>
          <w:highlight w:val="lightGray"/>
        </w:rPr>
        <w:t xml:space="preserve">. </w:t>
      </w:r>
    </w:p>
    <w:p w14:paraId="109937B5" w14:textId="3C4B1B91" w:rsidR="00FA72E0" w:rsidRPr="00565FA0" w:rsidRDefault="00565FA0" w:rsidP="006A1B80">
      <w:pPr>
        <w:pStyle w:val="BodyText"/>
        <w:pBdr>
          <w:top w:val="single" w:sz="4" w:space="1" w:color="auto"/>
          <w:left w:val="single" w:sz="4" w:space="4" w:color="auto"/>
          <w:bottom w:val="single" w:sz="4" w:space="1" w:color="auto"/>
          <w:right w:val="single" w:sz="4" w:space="4" w:color="auto"/>
        </w:pBdr>
        <w:rPr>
          <w:b/>
          <w:color w:val="00B050"/>
        </w:rPr>
      </w:pPr>
      <w:r w:rsidRPr="00565FA0">
        <w:rPr>
          <w:b/>
          <w:color w:val="00B050"/>
        </w:rPr>
        <w:t>Community capacity to pay the increased rates</w:t>
      </w:r>
    </w:p>
    <w:p w14:paraId="4728C0B6" w14:textId="62BCD293" w:rsidR="00EA1A60" w:rsidRDefault="00EA1A60" w:rsidP="00EA1A60">
      <w:pPr>
        <w:pStyle w:val="BodyText"/>
        <w:pBdr>
          <w:top w:val="single" w:sz="4" w:space="1" w:color="auto"/>
          <w:left w:val="single" w:sz="4" w:space="4" w:color="auto"/>
          <w:bottom w:val="single" w:sz="4" w:space="1" w:color="auto"/>
          <w:right w:val="single" w:sz="4" w:space="4" w:color="auto"/>
        </w:pBdr>
        <w:rPr>
          <w:color w:val="00B050"/>
        </w:rPr>
      </w:pPr>
      <w:r w:rsidRPr="00791F78">
        <w:rPr>
          <w:color w:val="00B050"/>
        </w:rPr>
        <w:t>Council’s outstanding rate</w:t>
      </w:r>
      <w:r w:rsidR="00C54063">
        <w:rPr>
          <w:color w:val="00B050"/>
        </w:rPr>
        <w:t>s</w:t>
      </w:r>
      <w:r w:rsidRPr="00791F78">
        <w:rPr>
          <w:color w:val="00B050"/>
        </w:rPr>
        <w:t xml:space="preserve"> ratio </w:t>
      </w:r>
      <w:r w:rsidR="00E738A6" w:rsidRPr="00791F78">
        <w:rPr>
          <w:color w:val="00B050"/>
        </w:rPr>
        <w:t xml:space="preserve">is </w:t>
      </w:r>
      <w:r w:rsidR="00E738A6">
        <w:rPr>
          <w:color w:val="00B050"/>
        </w:rPr>
        <w:t>significantly</w:t>
      </w:r>
      <w:r w:rsidR="001416E6">
        <w:rPr>
          <w:color w:val="00B050"/>
        </w:rPr>
        <w:t xml:space="preserve"> </w:t>
      </w:r>
      <w:r w:rsidRPr="00791F78">
        <w:rPr>
          <w:color w:val="00B050"/>
        </w:rPr>
        <w:t>low</w:t>
      </w:r>
      <w:r w:rsidR="001416E6">
        <w:rPr>
          <w:color w:val="00B050"/>
        </w:rPr>
        <w:t xml:space="preserve">er </w:t>
      </w:r>
      <w:r w:rsidR="00040BC4">
        <w:rPr>
          <w:color w:val="00B050"/>
        </w:rPr>
        <w:t>than</w:t>
      </w:r>
      <w:r w:rsidR="00040BC4" w:rsidRPr="00791F78">
        <w:rPr>
          <w:color w:val="00B050"/>
        </w:rPr>
        <w:t xml:space="preserve"> other</w:t>
      </w:r>
      <w:r w:rsidRPr="00791F78">
        <w:rPr>
          <w:color w:val="00B050"/>
        </w:rPr>
        <w:t xml:space="preserve"> </w:t>
      </w:r>
      <w:r>
        <w:rPr>
          <w:color w:val="00B050"/>
        </w:rPr>
        <w:t xml:space="preserve">G9RCs </w:t>
      </w:r>
      <w:r w:rsidRPr="00791F78">
        <w:rPr>
          <w:color w:val="00B050"/>
        </w:rPr>
        <w:t xml:space="preserve">at 3.95% compared to a group average of 9.85%. </w:t>
      </w:r>
    </w:p>
    <w:p w14:paraId="5EA9EC23" w14:textId="1FE04E50" w:rsidR="00791F78" w:rsidRDefault="00791F78" w:rsidP="00EA1A60">
      <w:pPr>
        <w:pStyle w:val="BodyText"/>
        <w:pBdr>
          <w:top w:val="single" w:sz="4" w:space="1" w:color="auto"/>
          <w:left w:val="single" w:sz="4" w:space="4" w:color="auto"/>
          <w:bottom w:val="single" w:sz="4" w:space="1" w:color="auto"/>
          <w:right w:val="single" w:sz="4" w:space="4" w:color="auto"/>
        </w:pBdr>
        <w:rPr>
          <w:color w:val="00B050"/>
        </w:rPr>
      </w:pPr>
      <w:r>
        <w:rPr>
          <w:color w:val="00B050"/>
        </w:rPr>
        <w:t>Lockhart Shire’s SEIFA Index</w:t>
      </w:r>
      <w:r w:rsidR="001416E6">
        <w:rPr>
          <w:color w:val="00B050"/>
        </w:rPr>
        <w:t xml:space="preserve"> (Socio-Economic </w:t>
      </w:r>
      <w:r w:rsidR="00021D29">
        <w:rPr>
          <w:color w:val="00B050"/>
        </w:rPr>
        <w:t>Indexes for Areas)</w:t>
      </w:r>
      <w:r>
        <w:rPr>
          <w:color w:val="00B050"/>
        </w:rPr>
        <w:t xml:space="preserve"> of 999 is in the 68</w:t>
      </w:r>
      <w:r w:rsidRPr="00791F78">
        <w:rPr>
          <w:color w:val="00B050"/>
          <w:vertAlign w:val="superscript"/>
        </w:rPr>
        <w:t>th</w:t>
      </w:r>
      <w:r>
        <w:rPr>
          <w:color w:val="00B050"/>
        </w:rPr>
        <w:t xml:space="preserve"> percentile compared to </w:t>
      </w:r>
      <w:r w:rsidR="00166299">
        <w:rPr>
          <w:color w:val="00B050"/>
        </w:rPr>
        <w:t xml:space="preserve">other </w:t>
      </w:r>
      <w:r>
        <w:rPr>
          <w:color w:val="00B050"/>
        </w:rPr>
        <w:t>NSW</w:t>
      </w:r>
      <w:r w:rsidR="00166299">
        <w:rPr>
          <w:color w:val="00B050"/>
        </w:rPr>
        <w:t xml:space="preserve"> Councils. ABS 2011 </w:t>
      </w:r>
      <w:r w:rsidR="00565FA0">
        <w:rPr>
          <w:color w:val="00B050"/>
        </w:rPr>
        <w:t xml:space="preserve">Census </w:t>
      </w:r>
      <w:r w:rsidR="00166299">
        <w:rPr>
          <w:color w:val="00B050"/>
        </w:rPr>
        <w:t xml:space="preserve">data shows that compared to Australia, Lockhart Shire residents </w:t>
      </w:r>
      <w:r w:rsidR="00C54063">
        <w:rPr>
          <w:color w:val="00B050"/>
        </w:rPr>
        <w:t xml:space="preserve">have </w:t>
      </w:r>
      <w:r w:rsidR="00166299">
        <w:rPr>
          <w:color w:val="00B050"/>
        </w:rPr>
        <w:t xml:space="preserve">comparably higher levels of secondary and technical education. Lockhart residents aged 15 and over are more likely to be employed compared to the NSW and Australian percentages. </w:t>
      </w:r>
    </w:p>
    <w:p w14:paraId="3CBD692F" w14:textId="1DEF1229" w:rsidR="00166299" w:rsidRDefault="00166299"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Lockhart residents have a much higher rate of outright home ownership at 48.1% compared to NSW at 33.2% and Australia at 32.1%. Lockhart Shire has almost half the percentage of rented dwellings at 16.5% compared to NSW at 30.1% and Australia at 29.6%. Both renters and home owners in Lockhart Shire are much </w:t>
      </w:r>
      <w:r>
        <w:rPr>
          <w:color w:val="00B050"/>
        </w:rPr>
        <w:lastRenderedPageBreak/>
        <w:t>less likely to be in mortgage or rental stress (where payments equate to 30% or greater of household income) compared to NSW and Australia.</w:t>
      </w:r>
      <w:r w:rsidR="009550D5">
        <w:rPr>
          <w:color w:val="00B050"/>
        </w:rPr>
        <w:t xml:space="preserve"> </w:t>
      </w:r>
    </w:p>
    <w:p w14:paraId="02D3B881" w14:textId="77777777" w:rsidR="00E86645" w:rsidRDefault="00453782"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Council has considered the potential for changes in the capacity of the community to pay rates at the SRV level over the period.</w:t>
      </w:r>
      <w:r w:rsidR="00E86645">
        <w:rPr>
          <w:color w:val="00B050"/>
        </w:rPr>
        <w:t xml:space="preserve"> Key considerations have been changes in demographics, economic development and growth, and funding sources.</w:t>
      </w:r>
    </w:p>
    <w:p w14:paraId="207719E9" w14:textId="5B1A2613" w:rsidR="00083265" w:rsidRDefault="00E86645"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Economic growth and increasing employment opportunities are two issues identified by Council in its SWOT analysis attached to its FFF Proposal. The Rock township has been identified as the urban area most likely to grow in future years due to closer proximity to Wagga Wagga, its recognition as a lifestyle alternative to living in a regional centre, and location on the Olympic Highway and the main southern rail line </w:t>
      </w:r>
      <w:r w:rsidR="00C34BC5">
        <w:rPr>
          <w:color w:val="00B050"/>
        </w:rPr>
        <w:t>between Sydney</w:t>
      </w:r>
      <w:r>
        <w:rPr>
          <w:color w:val="00B050"/>
        </w:rPr>
        <w:t xml:space="preserve"> and </w:t>
      </w:r>
      <w:r w:rsidR="00021D29">
        <w:rPr>
          <w:color w:val="00B050"/>
        </w:rPr>
        <w:t>Melbourne</w:t>
      </w:r>
      <w:r>
        <w:rPr>
          <w:color w:val="00B050"/>
        </w:rPr>
        <w:t xml:space="preserve">. </w:t>
      </w:r>
      <w:r w:rsidR="00774253">
        <w:rPr>
          <w:color w:val="00B050"/>
        </w:rPr>
        <w:t xml:space="preserve">Council has taken steps to rezone land for industrial purposes, </w:t>
      </w:r>
      <w:r w:rsidR="00083265">
        <w:rPr>
          <w:color w:val="00B050"/>
        </w:rPr>
        <w:t>and exam</w:t>
      </w:r>
      <w:r w:rsidR="00774253">
        <w:rPr>
          <w:color w:val="00B050"/>
        </w:rPr>
        <w:t>ining the feasibility of sewerage extensio</w:t>
      </w:r>
      <w:r w:rsidR="00083265">
        <w:rPr>
          <w:color w:val="00B050"/>
        </w:rPr>
        <w:t xml:space="preserve">n. </w:t>
      </w:r>
      <w:r w:rsidR="00453782">
        <w:rPr>
          <w:color w:val="00B050"/>
        </w:rPr>
        <w:t xml:space="preserve">It is worth noting that any population growth </w:t>
      </w:r>
      <w:r w:rsidR="00083265">
        <w:rPr>
          <w:color w:val="00B050"/>
        </w:rPr>
        <w:t>expected</w:t>
      </w:r>
      <w:r w:rsidR="00453782">
        <w:rPr>
          <w:color w:val="00B050"/>
        </w:rPr>
        <w:t xml:space="preserve"> in the northern end of the Shire will only negate overall population decline and result in neutral demographic changes. </w:t>
      </w:r>
    </w:p>
    <w:p w14:paraId="7C54EA46" w14:textId="505A96E3" w:rsidR="00565FA0" w:rsidRDefault="00453782"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Council proposes to increase its own sources revenue and one method proposed is an increased program of outsourcing labour and plant for external contracting works. Income for this method may result in minimal increases to own source revenue but will not impact </w:t>
      </w:r>
      <w:r w:rsidR="00C54063">
        <w:rPr>
          <w:color w:val="00B050"/>
        </w:rPr>
        <w:t>C</w:t>
      </w:r>
      <w:r>
        <w:rPr>
          <w:color w:val="00B050"/>
        </w:rPr>
        <w:t>ouncil’s reliance on rates over the SRV period. Additionally, any unforeseen decrease in grants or subsidies over the SRV period would impact reliance on rates although this is not assumed in the SRV period.</w:t>
      </w:r>
    </w:p>
    <w:p w14:paraId="41147F79" w14:textId="6520C1BA" w:rsidR="00565FA0" w:rsidRPr="00CE556F" w:rsidRDefault="00CE556F" w:rsidP="00565FA0">
      <w:pPr>
        <w:pStyle w:val="BodyText"/>
        <w:pBdr>
          <w:top w:val="single" w:sz="4" w:space="1" w:color="auto"/>
          <w:left w:val="single" w:sz="4" w:space="4" w:color="auto"/>
          <w:bottom w:val="single" w:sz="4" w:space="1" w:color="auto"/>
          <w:right w:val="single" w:sz="4" w:space="4" w:color="auto"/>
        </w:pBdr>
        <w:rPr>
          <w:b/>
          <w:color w:val="00B050"/>
          <w:u w:val="single"/>
        </w:rPr>
      </w:pPr>
      <w:r w:rsidRPr="00CE556F">
        <w:rPr>
          <w:b/>
          <w:color w:val="00B050"/>
          <w:u w:val="single"/>
        </w:rPr>
        <w:t>COMMUNITY WILLINGNESS TO PAY THE INCREASED RATES</w:t>
      </w:r>
    </w:p>
    <w:p w14:paraId="3525C5A1" w14:textId="7808F60F" w:rsidR="00166299" w:rsidRDefault="00453782"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Council consulted with the community over a period of 18 months to understand the community’s willingness to pay rates at the SRV level.</w:t>
      </w:r>
    </w:p>
    <w:p w14:paraId="0AD4921E" w14:textId="71236776" w:rsidR="00453782" w:rsidRDefault="00453782"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As part of the Fit </w:t>
      </w:r>
      <w:proofErr w:type="gramStart"/>
      <w:r>
        <w:rPr>
          <w:color w:val="00B050"/>
        </w:rPr>
        <w:t>For</w:t>
      </w:r>
      <w:proofErr w:type="gramEnd"/>
      <w:r>
        <w:rPr>
          <w:color w:val="00B050"/>
        </w:rPr>
        <w:t xml:space="preserve"> the Future process in April 2015, the community were informed of the </w:t>
      </w:r>
      <w:r w:rsidR="007B6C72">
        <w:rPr>
          <w:color w:val="00B050"/>
        </w:rPr>
        <w:t xml:space="preserve">improvement actions Council would have to implement to remain Fit For the Future as a sustainable </w:t>
      </w:r>
      <w:r w:rsidR="00021D29">
        <w:rPr>
          <w:color w:val="00B050"/>
        </w:rPr>
        <w:t>independ</w:t>
      </w:r>
      <w:r w:rsidR="00B22AD2">
        <w:rPr>
          <w:color w:val="00B050"/>
        </w:rPr>
        <w:t xml:space="preserve">ent </w:t>
      </w:r>
      <w:r w:rsidR="007B6C72">
        <w:rPr>
          <w:color w:val="00B050"/>
        </w:rPr>
        <w:t>Council. The key action that would impact ratepayers was an increase in rates through a Special Rate Variation to increase own source revenue. The community were actively consulted and involved in decision making</w:t>
      </w:r>
      <w:r w:rsidR="00F41917">
        <w:rPr>
          <w:color w:val="00B050"/>
        </w:rPr>
        <w:t>, and 79</w:t>
      </w:r>
      <w:r w:rsidR="007B6C72">
        <w:rPr>
          <w:color w:val="00B050"/>
        </w:rPr>
        <w:t xml:space="preserve">% of the </w:t>
      </w:r>
      <w:r w:rsidR="00F41917">
        <w:rPr>
          <w:color w:val="00B050"/>
        </w:rPr>
        <w:t xml:space="preserve">118 </w:t>
      </w:r>
      <w:r w:rsidR="007B6C72">
        <w:rPr>
          <w:color w:val="00B050"/>
        </w:rPr>
        <w:t>people who attended the 5 community meetings voted in favour of supporting the Council Improvement Action Plan.</w:t>
      </w:r>
    </w:p>
    <w:p w14:paraId="01C5D0B1" w14:textId="0CB7A5B9" w:rsidR="005F645A" w:rsidRDefault="003350CE" w:rsidP="006A1B80">
      <w:pPr>
        <w:pStyle w:val="BodyText"/>
        <w:pBdr>
          <w:top w:val="single" w:sz="4" w:space="1" w:color="auto"/>
          <w:left w:val="single" w:sz="4" w:space="4" w:color="auto"/>
          <w:bottom w:val="single" w:sz="4" w:space="1" w:color="auto"/>
          <w:right w:val="single" w:sz="4" w:space="4" w:color="auto"/>
        </w:pBdr>
        <w:rPr>
          <w:color w:val="00B050"/>
        </w:rPr>
      </w:pPr>
      <w:r>
        <w:rPr>
          <w:noProof/>
        </w:rPr>
        <w:lastRenderedPageBreak/>
        <w:drawing>
          <wp:inline distT="0" distB="0" distL="0" distR="0" wp14:anchorId="7C5D6878" wp14:editId="46F7DC4D">
            <wp:extent cx="4606506" cy="2837818"/>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5402" t="31491" r="24858" b="9622"/>
                    <a:stretch/>
                  </pic:blipFill>
                  <pic:spPr bwMode="auto">
                    <a:xfrm>
                      <a:off x="0" y="0"/>
                      <a:ext cx="4618593" cy="2845264"/>
                    </a:xfrm>
                    <a:prstGeom prst="rect">
                      <a:avLst/>
                    </a:prstGeom>
                    <a:ln>
                      <a:noFill/>
                    </a:ln>
                    <a:extLst>
                      <a:ext uri="{53640926-AAD7-44D8-BBD7-CCE9431645EC}">
                        <a14:shadowObscured xmlns:a14="http://schemas.microsoft.com/office/drawing/2010/main"/>
                      </a:ext>
                    </a:extLst>
                  </pic:spPr>
                </pic:pic>
              </a:graphicData>
            </a:graphic>
          </wp:inline>
        </w:drawing>
      </w:r>
      <w:r w:rsidR="005F645A">
        <w:rPr>
          <w:color w:val="00B050"/>
        </w:rPr>
        <w:br/>
        <w:t xml:space="preserve">Extract from Council’s Fit </w:t>
      </w:r>
      <w:proofErr w:type="gramStart"/>
      <w:r w:rsidR="005F645A">
        <w:rPr>
          <w:color w:val="00B050"/>
        </w:rPr>
        <w:t>For</w:t>
      </w:r>
      <w:proofErr w:type="gramEnd"/>
      <w:r w:rsidR="005F645A">
        <w:rPr>
          <w:color w:val="00B050"/>
        </w:rPr>
        <w:t xml:space="preserve"> the Future Proposal, outlining community involvement in the decision to increase own source revenue.</w:t>
      </w:r>
    </w:p>
    <w:p w14:paraId="37930D20" w14:textId="4B86F2BF" w:rsidR="007B6C72" w:rsidRDefault="007B6C72" w:rsidP="006A1B80">
      <w:pPr>
        <w:pStyle w:val="BodyText"/>
        <w:pBdr>
          <w:top w:val="single" w:sz="4" w:space="1" w:color="auto"/>
          <w:left w:val="single" w:sz="4" w:space="4" w:color="auto"/>
          <w:bottom w:val="single" w:sz="4" w:space="1" w:color="auto"/>
          <w:right w:val="single" w:sz="4" w:space="4" w:color="auto"/>
        </w:pBdr>
        <w:rPr>
          <w:color w:val="00B050"/>
        </w:rPr>
      </w:pPr>
      <w:r>
        <w:rPr>
          <w:color w:val="00B050"/>
        </w:rPr>
        <w:t>Additional community input was sought in October and November 2016 when Council implemented a community engagement plan to revise the Community Strategic Plan and gauge willingness of the community to apply for, and pay for, a Special Rate Variation. Five meetings were held across the Shire, with 72%</w:t>
      </w:r>
      <w:r w:rsidR="00F41917">
        <w:rPr>
          <w:color w:val="00B050"/>
        </w:rPr>
        <w:t xml:space="preserve"> of the 36 community attendees</w:t>
      </w:r>
      <w:r>
        <w:rPr>
          <w:color w:val="00B050"/>
        </w:rPr>
        <w:t xml:space="preserve"> supporting the proposed rate variation. </w:t>
      </w:r>
      <w:r w:rsidR="00F41917">
        <w:rPr>
          <w:color w:val="00B050"/>
        </w:rPr>
        <w:t>It is noted that attendance at these community meetings were low, and the vote count didn’t include council representatives at the meeting, or attendees of targeted and school sessions. Feedback from the community indicated that they felt that they had already addressed their support for the Special Rate Variation through earlier consultation</w:t>
      </w:r>
      <w:r w:rsidR="00D05797">
        <w:rPr>
          <w:color w:val="00B050"/>
        </w:rPr>
        <w:t xml:space="preserve"> </w:t>
      </w:r>
      <w:r w:rsidR="00021D29">
        <w:rPr>
          <w:color w:val="00B050"/>
        </w:rPr>
        <w:t>(FFF April 2015)</w:t>
      </w:r>
      <w:r w:rsidR="00D05797">
        <w:rPr>
          <w:color w:val="00B050"/>
        </w:rPr>
        <w:t>.</w:t>
      </w:r>
    </w:p>
    <w:p w14:paraId="372BAD40" w14:textId="01683839" w:rsidR="00FA72E0" w:rsidRDefault="00FA72E0" w:rsidP="00FA72E0">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21A24E36" wp14:editId="6A9F3EEA">
            <wp:extent cx="4959532" cy="25364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0508" t="39375" r="18718" b="10891"/>
                    <a:stretch/>
                  </pic:blipFill>
                  <pic:spPr bwMode="auto">
                    <a:xfrm>
                      <a:off x="0" y="0"/>
                      <a:ext cx="4971136" cy="2542401"/>
                    </a:xfrm>
                    <a:prstGeom prst="rect">
                      <a:avLst/>
                    </a:prstGeom>
                    <a:ln>
                      <a:noFill/>
                    </a:ln>
                    <a:extLst>
                      <a:ext uri="{53640926-AAD7-44D8-BBD7-CCE9431645EC}">
                        <a14:shadowObscured xmlns:a14="http://schemas.microsoft.com/office/drawing/2010/main"/>
                      </a:ext>
                    </a:extLst>
                  </pic:spPr>
                </pic:pic>
              </a:graphicData>
            </a:graphic>
          </wp:inline>
        </w:drawing>
      </w:r>
      <w:r>
        <w:rPr>
          <w:color w:val="00B050"/>
        </w:rPr>
        <w:br/>
        <w:t>Extract from IP&amp;R</w:t>
      </w:r>
      <w:r w:rsidR="005F645A">
        <w:rPr>
          <w:color w:val="00B050"/>
        </w:rPr>
        <w:t>/SRV</w:t>
      </w:r>
      <w:r>
        <w:rPr>
          <w:color w:val="00B050"/>
        </w:rPr>
        <w:t xml:space="preserve"> Community Engagement Findings Report, Nov 2016</w:t>
      </w:r>
    </w:p>
    <w:p w14:paraId="61678F38" w14:textId="77777777" w:rsidR="00D60EA5" w:rsidRPr="007931AE" w:rsidRDefault="00D60EA5" w:rsidP="006A1B80">
      <w:pPr>
        <w:pStyle w:val="Heading2"/>
      </w:pPr>
      <w:bookmarkStart w:id="35" w:name="_Toc474498921"/>
      <w:r w:rsidRPr="007931AE">
        <w:lastRenderedPageBreak/>
        <w:t>Addressing hardship</w:t>
      </w:r>
      <w:bookmarkEnd w:id="35"/>
    </w:p>
    <w:p w14:paraId="5CEE5359" w14:textId="77777777" w:rsidR="00D60EA5" w:rsidRPr="007931AE" w:rsidRDefault="00D60EA5" w:rsidP="00D60EA5">
      <w:pPr>
        <w:pStyle w:val="BodyText"/>
      </w:pPr>
      <w:r w:rsidRPr="007931AE">
        <w:t>In addition to the statutory requirement for p</w:t>
      </w:r>
      <w:r w:rsidR="00FC2116" w:rsidRPr="007931AE">
        <w:t xml:space="preserve">ensioner rebates, most councils </w:t>
      </w:r>
      <w:r w:rsidRPr="007931AE">
        <w:t>have a policy, formal or otherwise</w:t>
      </w:r>
      <w:r w:rsidR="00FC2116" w:rsidRPr="007931AE">
        <w:t xml:space="preserve"> to address issues of hardship</w:t>
      </w:r>
      <w:r w:rsidRPr="007931AE">
        <w:t>.</w:t>
      </w:r>
    </w:p>
    <w:p w14:paraId="3E006EC6" w14:textId="77777777" w:rsidR="00D60EA5" w:rsidRPr="007931AE"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14:paraId="25172EDB" w14:textId="77777777" w:rsidTr="009550D5">
        <w:tc>
          <w:tcPr>
            <w:tcW w:w="6487" w:type="dxa"/>
          </w:tcPr>
          <w:p w14:paraId="31A67BEB" w14:textId="77777777" w:rsidR="00B84AA8" w:rsidRPr="007931AE" w:rsidRDefault="00B84AA8" w:rsidP="00B84AA8">
            <w:pPr>
              <w:pStyle w:val="TableTextEntries"/>
            </w:pPr>
            <w:r w:rsidRPr="007931AE">
              <w:t>Does the council have a Hardship Policy?</w:t>
            </w:r>
          </w:p>
        </w:tc>
        <w:tc>
          <w:tcPr>
            <w:tcW w:w="851" w:type="dxa"/>
            <w:shd w:val="clear" w:color="auto" w:fill="00B050"/>
          </w:tcPr>
          <w:p w14:paraId="5AECC5FA" w14:textId="51102243" w:rsidR="00B84AA8" w:rsidRPr="007931AE" w:rsidRDefault="00B84AA8" w:rsidP="00B84AA8">
            <w:pPr>
              <w:pStyle w:val="TableTextEntries"/>
              <w:rPr>
                <w:rFonts w:cs="Arial"/>
              </w:rPr>
            </w:pPr>
            <w:r w:rsidRPr="007931AE">
              <w:rPr>
                <w:rFonts w:cs="Arial"/>
              </w:rPr>
              <w:t xml:space="preserve">Yes </w:t>
            </w:r>
            <w:r w:rsidR="0085409D">
              <w:rPr>
                <w:rFonts w:cs="Arial"/>
              </w:rPr>
              <w:fldChar w:fldCharType="begin">
                <w:ffData>
                  <w:name w:val=""/>
                  <w:enabled/>
                  <w:calcOnExit w:val="0"/>
                  <w:checkBox>
                    <w:sizeAuto/>
                    <w:default w:val="1"/>
                  </w:checkBox>
                </w:ffData>
              </w:fldChar>
            </w:r>
            <w:r w:rsidR="0085409D">
              <w:rPr>
                <w:rFonts w:cs="Arial"/>
              </w:rPr>
              <w:instrText xml:space="preserve"> FORMCHECKBOX </w:instrText>
            </w:r>
            <w:r w:rsidR="002D5168">
              <w:rPr>
                <w:rFonts w:cs="Arial"/>
              </w:rPr>
            </w:r>
            <w:r w:rsidR="002D5168">
              <w:rPr>
                <w:rFonts w:cs="Arial"/>
              </w:rPr>
              <w:fldChar w:fldCharType="separate"/>
            </w:r>
            <w:r w:rsidR="0085409D">
              <w:rPr>
                <w:rFonts w:cs="Arial"/>
              </w:rPr>
              <w:fldChar w:fldCharType="end"/>
            </w:r>
          </w:p>
        </w:tc>
        <w:tc>
          <w:tcPr>
            <w:tcW w:w="816" w:type="dxa"/>
            <w:vAlign w:val="bottom"/>
          </w:tcPr>
          <w:p w14:paraId="4873FF55" w14:textId="77777777" w:rsidR="00B84AA8" w:rsidRPr="007931AE" w:rsidRDefault="00B84AA8"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2D5168">
              <w:rPr>
                <w:rFonts w:cs="Arial"/>
              </w:rPr>
            </w:r>
            <w:r w:rsidR="002D5168">
              <w:rPr>
                <w:rFonts w:cs="Arial"/>
              </w:rPr>
              <w:fldChar w:fldCharType="separate"/>
            </w:r>
            <w:r w:rsidRPr="007931AE">
              <w:rPr>
                <w:rFonts w:cs="Arial"/>
              </w:rPr>
              <w:fldChar w:fldCharType="end"/>
            </w:r>
          </w:p>
        </w:tc>
      </w:tr>
      <w:tr w:rsidR="00284554" w:rsidRPr="007931AE" w14:paraId="52697969" w14:textId="77777777" w:rsidTr="009550D5">
        <w:tc>
          <w:tcPr>
            <w:tcW w:w="6487" w:type="dxa"/>
          </w:tcPr>
          <w:p w14:paraId="056D4C46" w14:textId="77777777" w:rsidR="00284554" w:rsidRPr="007931AE" w:rsidRDefault="00C37BFE" w:rsidP="00651445">
            <w:pPr>
              <w:pStyle w:val="TableTextEntries"/>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14:paraId="4D13BC32" w14:textId="77777777" w:rsidR="00284554" w:rsidRPr="007931AE" w:rsidRDefault="00284554" w:rsidP="00651445">
            <w:pPr>
              <w:pStyle w:val="TableTextEntries"/>
              <w:rPr>
                <w:rFonts w:cs="Arial"/>
              </w:rPr>
            </w:pPr>
            <w:r w:rsidRPr="007931AE">
              <w:rPr>
                <w:rFonts w:cs="Arial"/>
              </w:rPr>
              <w:t xml:space="preserve">Yes </w:t>
            </w:r>
            <w:r w:rsidRPr="007931AE">
              <w:rPr>
                <w:rFonts w:cs="Arial"/>
              </w:rPr>
              <w:fldChar w:fldCharType="begin">
                <w:ffData>
                  <w:name w:val="Check6"/>
                  <w:enabled/>
                  <w:calcOnExit w:val="0"/>
                  <w:checkBox>
                    <w:sizeAuto/>
                    <w:default w:val="0"/>
                  </w:checkBox>
                </w:ffData>
              </w:fldChar>
            </w:r>
            <w:r w:rsidRPr="007931AE">
              <w:rPr>
                <w:rFonts w:cs="Arial"/>
              </w:rPr>
              <w:instrText xml:space="preserve"> FORMCHECKBOX </w:instrText>
            </w:r>
            <w:r w:rsidR="002D5168">
              <w:rPr>
                <w:rFonts w:cs="Arial"/>
              </w:rPr>
            </w:r>
            <w:r w:rsidR="002D5168">
              <w:rPr>
                <w:rFonts w:cs="Arial"/>
              </w:rPr>
              <w:fldChar w:fldCharType="separate"/>
            </w:r>
            <w:r w:rsidRPr="007931AE">
              <w:rPr>
                <w:rFonts w:cs="Arial"/>
              </w:rPr>
              <w:fldChar w:fldCharType="end"/>
            </w:r>
          </w:p>
        </w:tc>
        <w:tc>
          <w:tcPr>
            <w:tcW w:w="816" w:type="dxa"/>
            <w:shd w:val="clear" w:color="auto" w:fill="00B050"/>
            <w:vAlign w:val="bottom"/>
          </w:tcPr>
          <w:p w14:paraId="0927AECC" w14:textId="4827EF99" w:rsidR="00284554" w:rsidRPr="007931AE" w:rsidRDefault="00284554" w:rsidP="00651445">
            <w:pPr>
              <w:pStyle w:val="TableTextEntries"/>
            </w:pPr>
            <w:r w:rsidRPr="007931AE">
              <w:rPr>
                <w:rFonts w:cs="Arial"/>
              </w:rPr>
              <w:t xml:space="preserve">No </w:t>
            </w:r>
            <w:r w:rsidR="0085409D">
              <w:rPr>
                <w:rFonts w:cs="Arial"/>
              </w:rPr>
              <w:fldChar w:fldCharType="begin">
                <w:ffData>
                  <w:name w:val="Check7"/>
                  <w:enabled/>
                  <w:calcOnExit w:val="0"/>
                  <w:checkBox>
                    <w:sizeAuto/>
                    <w:default w:val="1"/>
                  </w:checkBox>
                </w:ffData>
              </w:fldChar>
            </w:r>
            <w:bookmarkStart w:id="36" w:name="Check7"/>
            <w:r w:rsidR="0085409D">
              <w:rPr>
                <w:rFonts w:cs="Arial"/>
              </w:rPr>
              <w:instrText xml:space="preserve"> FORMCHECKBOX </w:instrText>
            </w:r>
            <w:r w:rsidR="002D5168">
              <w:rPr>
                <w:rFonts w:cs="Arial"/>
              </w:rPr>
            </w:r>
            <w:r w:rsidR="002D5168">
              <w:rPr>
                <w:rFonts w:cs="Arial"/>
              </w:rPr>
              <w:fldChar w:fldCharType="separate"/>
            </w:r>
            <w:r w:rsidR="0085409D">
              <w:rPr>
                <w:rFonts w:cs="Arial"/>
              </w:rPr>
              <w:fldChar w:fldCharType="end"/>
            </w:r>
            <w:bookmarkEnd w:id="36"/>
          </w:p>
        </w:tc>
      </w:tr>
      <w:tr w:rsidR="00284554" w:rsidRPr="007931AE" w14:paraId="66B32875" w14:textId="77777777" w:rsidTr="0085409D">
        <w:tc>
          <w:tcPr>
            <w:tcW w:w="6487" w:type="dxa"/>
          </w:tcPr>
          <w:p w14:paraId="33639EEA" w14:textId="77777777" w:rsidR="00284554" w:rsidRPr="007931AE" w:rsidRDefault="00284554" w:rsidP="00740F34">
            <w:pPr>
              <w:pStyle w:val="TableTextEntries"/>
            </w:pPr>
            <w:r w:rsidRPr="007931AE">
              <w:t xml:space="preserve">Does the council propose to introduce any measures to </w:t>
            </w:r>
            <w:r w:rsidR="00740F34" w:rsidRPr="007931AE">
              <w:t>reduce</w:t>
            </w:r>
            <w:r w:rsidRPr="007931AE">
              <w:t xml:space="preserve"> the impact of the propo</w:t>
            </w:r>
            <w:r w:rsidR="009B31B5" w:rsidRPr="007931AE">
              <w:t>sed special variation on specific</w:t>
            </w:r>
            <w:r w:rsidRPr="007931AE">
              <w:t xml:space="preserve"> groups</w:t>
            </w:r>
            <w:r w:rsidR="00827C5F" w:rsidRPr="007931AE">
              <w:t xml:space="preserve"> in the community</w:t>
            </w:r>
            <w:r w:rsidRPr="007931AE">
              <w:t>?</w:t>
            </w:r>
          </w:p>
        </w:tc>
        <w:tc>
          <w:tcPr>
            <w:tcW w:w="851" w:type="dxa"/>
          </w:tcPr>
          <w:p w14:paraId="0FD454D2" w14:textId="77777777" w:rsidR="00284554" w:rsidRPr="007931AE" w:rsidRDefault="00284554" w:rsidP="00B84AA8">
            <w:pPr>
              <w:pStyle w:val="TableTextEntries"/>
            </w:pPr>
            <w:r w:rsidRPr="007931AE">
              <w:rPr>
                <w:rFonts w:cs="Arial"/>
              </w:rPr>
              <w:t xml:space="preserve">Yes </w:t>
            </w:r>
            <w:r w:rsidRPr="007931AE">
              <w:rPr>
                <w:rFonts w:cs="Arial"/>
              </w:rPr>
              <w:fldChar w:fldCharType="begin">
                <w:ffData>
                  <w:name w:val="Check6"/>
                  <w:enabled/>
                  <w:calcOnExit w:val="0"/>
                  <w:checkBox>
                    <w:sizeAuto/>
                    <w:default w:val="0"/>
                  </w:checkBox>
                </w:ffData>
              </w:fldChar>
            </w:r>
            <w:r w:rsidRPr="007931AE">
              <w:rPr>
                <w:rFonts w:cs="Arial"/>
              </w:rPr>
              <w:instrText xml:space="preserve"> FORMCHECKBOX </w:instrText>
            </w:r>
            <w:r w:rsidR="002D5168">
              <w:rPr>
                <w:rFonts w:cs="Arial"/>
              </w:rPr>
            </w:r>
            <w:r w:rsidR="002D5168">
              <w:rPr>
                <w:rFonts w:cs="Arial"/>
              </w:rPr>
              <w:fldChar w:fldCharType="separate"/>
            </w:r>
            <w:r w:rsidRPr="007931AE">
              <w:rPr>
                <w:rFonts w:cs="Arial"/>
              </w:rPr>
              <w:fldChar w:fldCharType="end"/>
            </w:r>
          </w:p>
        </w:tc>
        <w:tc>
          <w:tcPr>
            <w:tcW w:w="816" w:type="dxa"/>
            <w:shd w:val="clear" w:color="auto" w:fill="00B050"/>
          </w:tcPr>
          <w:p w14:paraId="5FC6BFA6" w14:textId="68D52485" w:rsidR="00284554" w:rsidRPr="007931AE" w:rsidRDefault="00284554" w:rsidP="00B84AA8">
            <w:pPr>
              <w:pStyle w:val="TableTextEntries"/>
            </w:pPr>
            <w:r w:rsidRPr="007931AE">
              <w:rPr>
                <w:rFonts w:cs="Arial"/>
              </w:rPr>
              <w:t xml:space="preserve">No </w:t>
            </w:r>
            <w:r w:rsidR="0085409D">
              <w:rPr>
                <w:rFonts w:cs="Arial"/>
                <w:shd w:val="clear" w:color="auto" w:fill="00B050"/>
              </w:rPr>
              <w:fldChar w:fldCharType="begin">
                <w:ffData>
                  <w:name w:val=""/>
                  <w:enabled/>
                  <w:calcOnExit w:val="0"/>
                  <w:checkBox>
                    <w:sizeAuto/>
                    <w:default w:val="1"/>
                  </w:checkBox>
                </w:ffData>
              </w:fldChar>
            </w:r>
            <w:r w:rsidR="0085409D">
              <w:rPr>
                <w:rFonts w:cs="Arial"/>
                <w:shd w:val="clear" w:color="auto" w:fill="00B050"/>
              </w:rPr>
              <w:instrText xml:space="preserve"> FORMCHECKBOX </w:instrText>
            </w:r>
            <w:r w:rsidR="002D5168">
              <w:rPr>
                <w:rFonts w:cs="Arial"/>
                <w:shd w:val="clear" w:color="auto" w:fill="00B050"/>
              </w:rPr>
            </w:r>
            <w:r w:rsidR="002D5168">
              <w:rPr>
                <w:rFonts w:cs="Arial"/>
                <w:shd w:val="clear" w:color="auto" w:fill="00B050"/>
              </w:rPr>
              <w:fldChar w:fldCharType="separate"/>
            </w:r>
            <w:r w:rsidR="0085409D">
              <w:rPr>
                <w:rFonts w:cs="Arial"/>
                <w:shd w:val="clear" w:color="auto" w:fill="00B050"/>
              </w:rPr>
              <w:fldChar w:fldCharType="end"/>
            </w:r>
          </w:p>
        </w:tc>
      </w:tr>
    </w:tbl>
    <w:p w14:paraId="0223F297" w14:textId="77777777" w:rsidR="00CA35DF" w:rsidRPr="007931AE" w:rsidRDefault="00916FAE" w:rsidP="00CA35DF">
      <w:pPr>
        <w:pStyle w:val="BodyText"/>
      </w:pPr>
      <w:r w:rsidRPr="007931AE">
        <w:t>You should a</w:t>
      </w:r>
      <w:r w:rsidR="00CA35DF" w:rsidRPr="007931AE">
        <w:t xml:space="preserve">ttach a copy of the </w:t>
      </w:r>
      <w:r w:rsidR="00C37BFE" w:rsidRPr="007931AE">
        <w:t xml:space="preserve">Hardship </w:t>
      </w:r>
      <w:r w:rsidR="00CA35DF" w:rsidRPr="007931AE">
        <w:t>Policy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14:paraId="381E356A" w14:textId="77777777" w:rsidR="00F413CE" w:rsidRPr="007931AE" w:rsidRDefault="00C37BFE" w:rsidP="00D60EA5">
      <w:pPr>
        <w:pStyle w:val="BodyText"/>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14:paraId="79F403F1" w14:textId="77777777" w:rsidR="00C37BFE" w:rsidRPr="007931AE" w:rsidRDefault="00DF1DB0" w:rsidP="00D60EA5">
      <w:pPr>
        <w:pStyle w:val="BodyText"/>
      </w:pPr>
      <w:r w:rsidRPr="007931AE">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14:paraId="45720BC2" w14:textId="1AF70744" w:rsidR="00304BE2" w:rsidRDefault="00304BE2" w:rsidP="00304BE2">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Council’s </w:t>
      </w:r>
      <w:r w:rsidR="0015095F">
        <w:rPr>
          <w:color w:val="00B050"/>
        </w:rPr>
        <w:t xml:space="preserve">approach to people suffering genuine financial </w:t>
      </w:r>
      <w:r>
        <w:rPr>
          <w:color w:val="00B050"/>
        </w:rPr>
        <w:t xml:space="preserve">hardship is </w:t>
      </w:r>
      <w:r w:rsidR="0015095F">
        <w:rPr>
          <w:color w:val="00B050"/>
        </w:rPr>
        <w:t xml:space="preserve">addressed across two policies; </w:t>
      </w:r>
      <w:r>
        <w:rPr>
          <w:color w:val="00B050"/>
        </w:rPr>
        <w:t>its Pensioner Concession Policy</w:t>
      </w:r>
      <w:r w:rsidR="00021D29">
        <w:rPr>
          <w:color w:val="00B050"/>
        </w:rPr>
        <w:t xml:space="preserve"> and </w:t>
      </w:r>
      <w:r w:rsidR="0015095F">
        <w:rPr>
          <w:color w:val="00B050"/>
        </w:rPr>
        <w:t xml:space="preserve">its </w:t>
      </w:r>
      <w:r w:rsidR="00021D29">
        <w:rPr>
          <w:color w:val="00B050"/>
        </w:rPr>
        <w:t>Debt Recovery Procedure</w:t>
      </w:r>
      <w:r w:rsidR="0015095F">
        <w:rPr>
          <w:color w:val="00B050"/>
        </w:rPr>
        <w:t>s</w:t>
      </w:r>
      <w:r w:rsidR="00021D29">
        <w:rPr>
          <w:color w:val="00B050"/>
        </w:rPr>
        <w:t xml:space="preserve"> Policy</w:t>
      </w:r>
      <w:r>
        <w:rPr>
          <w:color w:val="00B050"/>
        </w:rPr>
        <w:t xml:space="preserve">, as outlined in </w:t>
      </w:r>
      <w:r w:rsidRPr="00CE556F">
        <w:rPr>
          <w:color w:val="00B050"/>
          <w:highlight w:val="lightGray"/>
        </w:rPr>
        <w:t>Attachment 7</w:t>
      </w:r>
      <w:r w:rsidR="004A3EA8" w:rsidRPr="00CE556F">
        <w:rPr>
          <w:color w:val="00B050"/>
          <w:highlight w:val="lightGray"/>
        </w:rPr>
        <w:t>a</w:t>
      </w:r>
      <w:r w:rsidR="004A3EA8">
        <w:rPr>
          <w:color w:val="00B050"/>
        </w:rPr>
        <w:t xml:space="preserve"> and </w:t>
      </w:r>
      <w:r w:rsidR="00CE556F" w:rsidRPr="00CE556F">
        <w:rPr>
          <w:color w:val="00B050"/>
          <w:highlight w:val="lightGray"/>
        </w:rPr>
        <w:t xml:space="preserve">Attachment </w:t>
      </w:r>
      <w:r w:rsidR="004A3EA8" w:rsidRPr="00CE556F">
        <w:rPr>
          <w:color w:val="00B050"/>
          <w:highlight w:val="lightGray"/>
        </w:rPr>
        <w:t>7b</w:t>
      </w:r>
      <w:r w:rsidR="00CE556F">
        <w:rPr>
          <w:color w:val="00B050"/>
        </w:rPr>
        <w:t xml:space="preserve"> respectively</w:t>
      </w:r>
      <w:r>
        <w:rPr>
          <w:color w:val="00B050"/>
        </w:rPr>
        <w:t>.</w:t>
      </w:r>
    </w:p>
    <w:p w14:paraId="21481CA1" w14:textId="6BD1EBAC" w:rsidR="001775AA" w:rsidRPr="0085409D" w:rsidRDefault="0085409D" w:rsidP="00304BE2">
      <w:pPr>
        <w:pStyle w:val="BodyText"/>
        <w:pBdr>
          <w:top w:val="single" w:sz="4" w:space="1" w:color="auto"/>
          <w:left w:val="single" w:sz="4" w:space="4" w:color="auto"/>
          <w:bottom w:val="single" w:sz="4" w:space="1" w:color="auto"/>
          <w:right w:val="single" w:sz="4" w:space="4" w:color="auto"/>
        </w:pBdr>
        <w:rPr>
          <w:b/>
          <w:color w:val="00B050"/>
        </w:rPr>
      </w:pPr>
      <w:r w:rsidRPr="0085409D">
        <w:rPr>
          <w:b/>
          <w:color w:val="00B050"/>
        </w:rPr>
        <w:t>Potential beneficiaries</w:t>
      </w:r>
    </w:p>
    <w:p w14:paraId="3DD039BF" w14:textId="145AEE54" w:rsidR="00651B1D" w:rsidRDefault="00651B1D" w:rsidP="001775AA">
      <w:pPr>
        <w:pStyle w:val="BodyText"/>
        <w:pBdr>
          <w:top w:val="single" w:sz="4" w:space="1" w:color="auto"/>
          <w:left w:val="single" w:sz="4" w:space="4" w:color="auto"/>
          <w:bottom w:val="single" w:sz="4" w:space="1" w:color="auto"/>
          <w:right w:val="single" w:sz="4" w:space="4" w:color="auto"/>
        </w:pBdr>
        <w:rPr>
          <w:color w:val="00B050"/>
        </w:rPr>
      </w:pPr>
      <w:r>
        <w:rPr>
          <w:color w:val="00B050"/>
        </w:rPr>
        <w:t>The potential beneficiaries in the Debt Recovery Procedures Policy are ratepayers and debtors suffering genuine financial hardship, pensioners, and sundry debtors.</w:t>
      </w:r>
    </w:p>
    <w:p w14:paraId="41E775DE" w14:textId="71DCC721" w:rsidR="0085409D" w:rsidRDefault="00304BE2" w:rsidP="001775AA">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prime beneficiaries </w:t>
      </w:r>
      <w:r w:rsidR="00651B1D">
        <w:rPr>
          <w:color w:val="00B050"/>
        </w:rPr>
        <w:t>in the Pensioner Concession P</w:t>
      </w:r>
      <w:r>
        <w:rPr>
          <w:color w:val="00B050"/>
        </w:rPr>
        <w:t>olicy are eligible pensioners as defined by the Local Government Act 1993, and other people experiencing hardship in the Shire.</w:t>
      </w:r>
    </w:p>
    <w:p w14:paraId="042B9174" w14:textId="2EB4CDFE" w:rsidR="0085409D" w:rsidRPr="0085409D" w:rsidRDefault="0085409D" w:rsidP="001775AA">
      <w:pPr>
        <w:pStyle w:val="BodyText"/>
        <w:pBdr>
          <w:top w:val="single" w:sz="4" w:space="1" w:color="auto"/>
          <w:left w:val="single" w:sz="4" w:space="4" w:color="auto"/>
          <w:bottom w:val="single" w:sz="4" w:space="1" w:color="auto"/>
          <w:right w:val="single" w:sz="4" w:space="4" w:color="auto"/>
        </w:pBdr>
        <w:rPr>
          <w:b/>
          <w:color w:val="00B050"/>
        </w:rPr>
      </w:pPr>
      <w:r w:rsidRPr="0085409D">
        <w:rPr>
          <w:b/>
          <w:color w:val="00B050"/>
        </w:rPr>
        <w:t>How they are assisted</w:t>
      </w:r>
      <w:r w:rsidR="00304BE2">
        <w:rPr>
          <w:b/>
          <w:color w:val="00B050"/>
        </w:rPr>
        <w:t>?</w:t>
      </w:r>
    </w:p>
    <w:p w14:paraId="182ECA2B" w14:textId="1CB91C7C" w:rsidR="00456AC8" w:rsidRDefault="0084295B" w:rsidP="001775AA">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w:t>
      </w:r>
      <w:r w:rsidR="00456AC8" w:rsidRPr="0084295B">
        <w:rPr>
          <w:color w:val="00B050"/>
        </w:rPr>
        <w:t>Debt Recovery Procedures Policy</w:t>
      </w:r>
      <w:r>
        <w:rPr>
          <w:color w:val="00B050"/>
        </w:rPr>
        <w:t xml:space="preserve"> states that where rates are outstanding, the ratepayer can work with Council Officers to arrange a mutual agreement when payment of rates would cause hardship.</w:t>
      </w:r>
    </w:p>
    <w:p w14:paraId="333A079C" w14:textId="1D4C10EB" w:rsidR="00C76113" w:rsidRDefault="0084295B" w:rsidP="001775AA">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The </w:t>
      </w:r>
      <w:r w:rsidR="00456AC8" w:rsidRPr="0084295B">
        <w:rPr>
          <w:color w:val="00B050"/>
        </w:rPr>
        <w:t>Pensioner Concession Policy</w:t>
      </w:r>
      <w:r>
        <w:rPr>
          <w:color w:val="00B050"/>
        </w:rPr>
        <w:t xml:space="preserve"> states that e</w:t>
      </w:r>
      <w:r w:rsidR="00C76113">
        <w:rPr>
          <w:color w:val="00B050"/>
        </w:rPr>
        <w:t>ligible pensioners are able to apply for a concession to their rates. Applications are assessed and information is verified. The amount by which the rate and charges are reduced is determined by the ownership of the property. Once assessed, the applicant is notified in writing of Council’s decision.</w:t>
      </w:r>
    </w:p>
    <w:p w14:paraId="55358F34" w14:textId="16121250" w:rsidR="0085409D" w:rsidRDefault="00C76113" w:rsidP="001775AA">
      <w:pPr>
        <w:pStyle w:val="BodyText"/>
        <w:pBdr>
          <w:top w:val="single" w:sz="4" w:space="1" w:color="auto"/>
          <w:left w:val="single" w:sz="4" w:space="4" w:color="auto"/>
          <w:bottom w:val="single" w:sz="4" w:space="1" w:color="auto"/>
          <w:right w:val="single" w:sz="4" w:space="4" w:color="auto"/>
        </w:pBdr>
        <w:rPr>
          <w:color w:val="00B050"/>
        </w:rPr>
      </w:pPr>
      <w:r>
        <w:rPr>
          <w:color w:val="00B050"/>
        </w:rPr>
        <w:lastRenderedPageBreak/>
        <w:t xml:space="preserve">Additional cases of hardship are considered on a </w:t>
      </w:r>
      <w:r w:rsidR="00304BE2">
        <w:rPr>
          <w:color w:val="00B050"/>
        </w:rPr>
        <w:t>case-by-case basis</w:t>
      </w:r>
      <w:r>
        <w:rPr>
          <w:color w:val="00B050"/>
        </w:rPr>
        <w:t>. Over the past four years, only one case of hardship has been presented to Council for consideration.</w:t>
      </w:r>
    </w:p>
    <w:p w14:paraId="618BCF6C" w14:textId="30AB998F" w:rsidR="0085409D" w:rsidRPr="0085409D" w:rsidRDefault="0085409D" w:rsidP="001775AA">
      <w:pPr>
        <w:pStyle w:val="BodyText"/>
        <w:pBdr>
          <w:top w:val="single" w:sz="4" w:space="1" w:color="auto"/>
          <w:left w:val="single" w:sz="4" w:space="4" w:color="auto"/>
          <w:bottom w:val="single" w:sz="4" w:space="1" w:color="auto"/>
          <w:right w:val="single" w:sz="4" w:space="4" w:color="auto"/>
        </w:pBdr>
        <w:rPr>
          <w:b/>
          <w:color w:val="00B050"/>
        </w:rPr>
      </w:pPr>
      <w:r w:rsidRPr="0085409D">
        <w:rPr>
          <w:b/>
          <w:color w:val="00B050"/>
        </w:rPr>
        <w:t>Explain why no other measures addressing hardship will be adopted</w:t>
      </w:r>
    </w:p>
    <w:p w14:paraId="103B1039" w14:textId="0E665806" w:rsidR="00304BE2" w:rsidRDefault="00C76113" w:rsidP="001775AA">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No other measures to address hardship will be adopted by Council, because: (1) the </w:t>
      </w:r>
      <w:r w:rsidR="0080769A">
        <w:rPr>
          <w:color w:val="00B050"/>
        </w:rPr>
        <w:t xml:space="preserve">proposed </w:t>
      </w:r>
      <w:r>
        <w:rPr>
          <w:color w:val="00B050"/>
        </w:rPr>
        <w:t>rate increase is considered affordabl</w:t>
      </w:r>
      <w:r w:rsidR="00090B67">
        <w:rPr>
          <w:color w:val="00B050"/>
        </w:rPr>
        <w:t>e by C</w:t>
      </w:r>
      <w:r>
        <w:rPr>
          <w:color w:val="00B050"/>
        </w:rPr>
        <w:t xml:space="preserve">ouncil, and (2) Council’s existing hardship policy </w:t>
      </w:r>
      <w:r w:rsidR="0084295B">
        <w:rPr>
          <w:color w:val="00B050"/>
        </w:rPr>
        <w:t xml:space="preserve">as outlined in the </w:t>
      </w:r>
      <w:r w:rsidR="0084295B" w:rsidRPr="0084295B">
        <w:rPr>
          <w:color w:val="00B050"/>
        </w:rPr>
        <w:t xml:space="preserve">Debt Recovery Procedures </w:t>
      </w:r>
      <w:r w:rsidR="00C34BC5" w:rsidRPr="0084295B">
        <w:rPr>
          <w:color w:val="00B050"/>
        </w:rPr>
        <w:t>Policy</w:t>
      </w:r>
      <w:r w:rsidR="00C34BC5">
        <w:rPr>
          <w:color w:val="00B050"/>
        </w:rPr>
        <w:t xml:space="preserve"> and</w:t>
      </w:r>
      <w:r w:rsidR="0084295B">
        <w:rPr>
          <w:color w:val="00B050"/>
        </w:rPr>
        <w:t xml:space="preserve"> the </w:t>
      </w:r>
      <w:r w:rsidR="0084295B" w:rsidRPr="0084295B">
        <w:rPr>
          <w:color w:val="00B050"/>
        </w:rPr>
        <w:t>Pensioner Concession Policy</w:t>
      </w:r>
      <w:r w:rsidR="0084295B">
        <w:rPr>
          <w:color w:val="00B050"/>
        </w:rPr>
        <w:t xml:space="preserve"> </w:t>
      </w:r>
      <w:r>
        <w:rPr>
          <w:color w:val="00B050"/>
        </w:rPr>
        <w:t>addresses all hardship circumstances.</w:t>
      </w:r>
    </w:p>
    <w:p w14:paraId="7C212FAC" w14:textId="0AD7B8DD" w:rsidR="00272CAE" w:rsidRPr="0085409D" w:rsidRDefault="00272CAE" w:rsidP="001775AA">
      <w:pPr>
        <w:pStyle w:val="BodyText"/>
        <w:pBdr>
          <w:top w:val="single" w:sz="4" w:space="1" w:color="auto"/>
          <w:left w:val="single" w:sz="4" w:space="4" w:color="auto"/>
          <w:bottom w:val="single" w:sz="4" w:space="1" w:color="auto"/>
          <w:right w:val="single" w:sz="4" w:space="4" w:color="auto"/>
        </w:pBdr>
        <w:rPr>
          <w:color w:val="00B050"/>
        </w:rPr>
      </w:pPr>
      <w:r w:rsidRPr="00272CAE">
        <w:rPr>
          <w:color w:val="00B050"/>
          <w:highlight w:val="lightGray"/>
        </w:rPr>
        <w:t>EXTRACT</w:t>
      </w:r>
      <w:r w:rsidR="006C2EA4">
        <w:rPr>
          <w:color w:val="00B050"/>
          <w:highlight w:val="lightGray"/>
        </w:rPr>
        <w:t>/PAGE REFERENCE</w:t>
      </w:r>
      <w:r w:rsidRPr="00272CAE">
        <w:rPr>
          <w:color w:val="00B050"/>
          <w:highlight w:val="lightGray"/>
        </w:rPr>
        <w:t xml:space="preserve"> - mention of Hardship Policy in LTFP</w:t>
      </w:r>
    </w:p>
    <w:p w14:paraId="667F0B80" w14:textId="77777777" w:rsidR="00D60EA5" w:rsidRDefault="00D60EA5" w:rsidP="00D60EA5">
      <w:pPr>
        <w:pStyle w:val="Heading1"/>
      </w:pPr>
      <w:bookmarkStart w:id="37" w:name="_Toc474498922"/>
      <w:r>
        <w:t xml:space="preserve">Assessment criterion 4: </w:t>
      </w:r>
      <w:r w:rsidR="00CA35DF">
        <w:t>Public exhibition of relevant IP&amp;R documents</w:t>
      </w:r>
      <w:bookmarkEnd w:id="37"/>
    </w:p>
    <w:p w14:paraId="32E9247D" w14:textId="77777777" w:rsidR="00D60EA5" w:rsidRPr="007931AE" w:rsidRDefault="00B73C72" w:rsidP="00D60EA5">
      <w:pPr>
        <w:pStyle w:val="BodyText"/>
        <w:spacing w:after="240"/>
      </w:pPr>
      <w:r w:rsidRPr="00303275">
        <w:t xml:space="preserve">Criterion 4 </w:t>
      </w:r>
      <w:r w:rsidR="007B37D6">
        <w:t>i</w:t>
      </w:r>
      <w:r w:rsidRPr="00303275">
        <w:t>n t</w:t>
      </w:r>
      <w:r w:rsidR="00D60EA5" w:rsidRPr="00303275">
        <w:t xml:space="preserve">he </w:t>
      </w:r>
      <w:r w:rsidR="00D60EA5" w:rsidRPr="007931AE">
        <w:t xml:space="preserve">Guidelines </w:t>
      </w:r>
      <w:r w:rsidRPr="007931AE">
        <w:t>i</w:t>
      </w:r>
      <w:r w:rsidR="00D60EA5" w:rsidRPr="007931AE">
        <w:t>s:</w:t>
      </w:r>
    </w:p>
    <w:p w14:paraId="352993F8" w14:textId="77777777"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14:paraId="171E72A7" w14:textId="77777777"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3"/>
      </w:r>
    </w:p>
    <w:p w14:paraId="0621372E" w14:textId="77777777"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14:paraId="434E9044" w14:textId="77777777" w:rsidR="00DC1309" w:rsidRPr="007931AE"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4"/>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14:paraId="2E024C85" w14:textId="40ACE090" w:rsidR="009550D5" w:rsidRDefault="009550D5" w:rsidP="009550D5">
      <w:pPr>
        <w:pStyle w:val="BodyText"/>
        <w:pBdr>
          <w:top w:val="single" w:sz="4" w:space="1" w:color="auto"/>
          <w:left w:val="single" w:sz="4" w:space="4" w:color="auto"/>
          <w:bottom w:val="single" w:sz="4" w:space="1" w:color="auto"/>
          <w:right w:val="single" w:sz="4" w:space="4" w:color="auto"/>
        </w:pBdr>
        <w:rPr>
          <w:color w:val="00B050"/>
        </w:rPr>
      </w:pPr>
      <w:r w:rsidRPr="009550D5">
        <w:rPr>
          <w:color w:val="00B050"/>
        </w:rPr>
        <w:t>The following outlines a history of the IP&amp;R process to reach the decision to apply for a SRV:</w:t>
      </w:r>
    </w:p>
    <w:p w14:paraId="2103CE9D" w14:textId="23E9BA9F" w:rsidR="00F25A0E" w:rsidRDefault="00F55588" w:rsidP="00F25A0E">
      <w:pPr>
        <w:pStyle w:val="BodyText"/>
        <w:numPr>
          <w:ilvl w:val="0"/>
          <w:numId w:val="34"/>
        </w:numPr>
        <w:pBdr>
          <w:top w:val="single" w:sz="4" w:space="1" w:color="auto"/>
          <w:left w:val="single" w:sz="4" w:space="4" w:color="auto"/>
          <w:bottom w:val="single" w:sz="4" w:space="1" w:color="auto"/>
          <w:right w:val="single" w:sz="4" w:space="4" w:color="auto"/>
        </w:pBdr>
        <w:rPr>
          <w:color w:val="00B050"/>
        </w:rPr>
      </w:pPr>
      <w:r>
        <w:rPr>
          <w:color w:val="00B050"/>
        </w:rPr>
        <w:lastRenderedPageBreak/>
        <w:t>September 2016</w:t>
      </w:r>
      <w:r w:rsidR="00CC4E63">
        <w:rPr>
          <w:color w:val="00B050"/>
        </w:rPr>
        <w:t xml:space="preserve"> -</w:t>
      </w:r>
      <w:r>
        <w:rPr>
          <w:color w:val="00B050"/>
        </w:rPr>
        <w:t xml:space="preserve"> </w:t>
      </w:r>
      <w:r w:rsidR="00F25A0E" w:rsidRPr="00F25A0E">
        <w:rPr>
          <w:color w:val="00B050"/>
        </w:rPr>
        <w:t>the new Council resolved to review the existing Community Strategic Plan with the community to ensure that its reflects the priorities, aspirations and challenges of the community.</w:t>
      </w:r>
      <w:r w:rsidR="00D35ECC">
        <w:rPr>
          <w:color w:val="00B050"/>
        </w:rPr>
        <w:t xml:space="preserve"> </w:t>
      </w:r>
      <w:r w:rsidR="00F25A0E">
        <w:rPr>
          <w:color w:val="00B050"/>
        </w:rPr>
        <w:t>Council also reviewed the Council Improvement Action Plan and resolved to endorse the strategic actions and include them in the revised Integrated Planning and Reporting documentation accordingly</w:t>
      </w:r>
      <w:r w:rsidR="000E2876">
        <w:rPr>
          <w:color w:val="00B050"/>
        </w:rPr>
        <w:t xml:space="preserve">. </w:t>
      </w:r>
    </w:p>
    <w:p w14:paraId="093240E6" w14:textId="55AAD431" w:rsidR="00F55588" w:rsidRDefault="0040121B" w:rsidP="00F55588">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 xml:space="preserve">1-31 </w:t>
      </w:r>
      <w:r w:rsidR="00F55588">
        <w:rPr>
          <w:color w:val="00B050"/>
        </w:rPr>
        <w:t>October 2016 - Community engagement plan implemented. Included a community survey, five (5) community meetings, two (2) targeted sessions, and five (5)</w:t>
      </w:r>
      <w:r>
        <w:rPr>
          <w:color w:val="00B050"/>
        </w:rPr>
        <w:t xml:space="preserve"> school sessions.</w:t>
      </w:r>
    </w:p>
    <w:p w14:paraId="159B2C80" w14:textId="7C8C4652" w:rsidR="0040121B" w:rsidRDefault="0040121B" w:rsidP="00F55588">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1-15 November 2016 – Preparation of IP&amp;R documents.</w:t>
      </w:r>
    </w:p>
    <w:p w14:paraId="536BFFAB" w14:textId="4819A336" w:rsidR="00F55588" w:rsidRDefault="00F55588" w:rsidP="00F55588">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November 2016</w:t>
      </w:r>
      <w:r w:rsidR="00CC4E63">
        <w:rPr>
          <w:color w:val="00B050"/>
        </w:rPr>
        <w:t xml:space="preserve"> -</w:t>
      </w:r>
      <w:r>
        <w:rPr>
          <w:color w:val="00B050"/>
        </w:rPr>
        <w:t xml:space="preserve"> Council resolved </w:t>
      </w:r>
      <w:r w:rsidR="00CC4E63">
        <w:rPr>
          <w:color w:val="00B050"/>
        </w:rPr>
        <w:t xml:space="preserve">to endorse the draft Community Strategic Plan documentation, place them on public exhibition until </w:t>
      </w:r>
      <w:r w:rsidR="00C54063">
        <w:rPr>
          <w:color w:val="00B050"/>
        </w:rPr>
        <w:t xml:space="preserve">20 </w:t>
      </w:r>
      <w:r w:rsidR="00CC4E63">
        <w:rPr>
          <w:color w:val="00B050"/>
        </w:rPr>
        <w:t xml:space="preserve">January 2017, and consider any community feedback prior to them being resubmitted for adoption. </w:t>
      </w:r>
    </w:p>
    <w:p w14:paraId="07D9BABA" w14:textId="024EFA26" w:rsidR="0040121B" w:rsidRDefault="0040121B" w:rsidP="00F55588">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25 November 2016 – 20 January 2017 – Relevant IP&amp;R documents on public exhibition. The documents on public exhibition included the Community Strategic Plan and the Delivery Program. An extended public exhibition period was allowed in acknowledgement of the Christmas/New Year holiday period.</w:t>
      </w:r>
      <w:r w:rsidR="00CC4E63">
        <w:rPr>
          <w:color w:val="00B050"/>
        </w:rPr>
        <w:t xml:space="preserve"> No public submissions were received.</w:t>
      </w:r>
    </w:p>
    <w:p w14:paraId="50912E42" w14:textId="31C38D9F" w:rsidR="00CC4E63" w:rsidRDefault="00CC4E63" w:rsidP="00CC4E63">
      <w:pPr>
        <w:pStyle w:val="BodyText"/>
        <w:numPr>
          <w:ilvl w:val="0"/>
          <w:numId w:val="30"/>
        </w:numPr>
        <w:pBdr>
          <w:top w:val="single" w:sz="4" w:space="1" w:color="auto"/>
          <w:left w:val="single" w:sz="4" w:space="4" w:color="auto"/>
          <w:bottom w:val="single" w:sz="4" w:space="1" w:color="auto"/>
          <w:right w:val="single" w:sz="4" w:space="4" w:color="auto"/>
        </w:pBdr>
        <w:jc w:val="left"/>
        <w:rPr>
          <w:color w:val="00B050"/>
        </w:rPr>
      </w:pPr>
      <w:r>
        <w:rPr>
          <w:color w:val="00B050"/>
        </w:rPr>
        <w:t>February 2017 -</w:t>
      </w:r>
      <w:r w:rsidR="00F55588">
        <w:rPr>
          <w:color w:val="00B050"/>
        </w:rPr>
        <w:t xml:space="preserve"> Council resolved </w:t>
      </w:r>
      <w:r>
        <w:rPr>
          <w:color w:val="00B050"/>
        </w:rPr>
        <w:t>to adopt the IP&amp;R documentation.</w:t>
      </w:r>
    </w:p>
    <w:p w14:paraId="1C787122" w14:textId="54AF99C1" w:rsidR="00F55588" w:rsidRPr="007931AE" w:rsidRDefault="00CC4E63" w:rsidP="00DA06D8">
      <w:pPr>
        <w:pStyle w:val="BodyText"/>
        <w:pBdr>
          <w:top w:val="single" w:sz="4" w:space="1" w:color="auto"/>
          <w:left w:val="single" w:sz="4" w:space="4" w:color="auto"/>
          <w:bottom w:val="single" w:sz="4" w:space="1" w:color="auto"/>
          <w:right w:val="single" w:sz="4" w:space="4" w:color="auto"/>
        </w:pBdr>
      </w:pPr>
      <w:r w:rsidRPr="000E2876">
        <w:rPr>
          <w:color w:val="00B050"/>
          <w:highlight w:val="lightGray"/>
        </w:rPr>
        <w:t>A</w:t>
      </w:r>
      <w:r w:rsidR="00D35ECC">
        <w:rPr>
          <w:color w:val="00B050"/>
          <w:highlight w:val="lightGray"/>
        </w:rPr>
        <w:t xml:space="preserve">ttachment 10 </w:t>
      </w:r>
      <w:r w:rsidR="00D35ECC" w:rsidRPr="00D35ECC">
        <w:rPr>
          <w:color w:val="00B050"/>
        </w:rPr>
        <w:t xml:space="preserve">provides </w:t>
      </w:r>
      <w:r w:rsidR="00D35ECC">
        <w:rPr>
          <w:color w:val="00B050"/>
        </w:rPr>
        <w:t>evidence of</w:t>
      </w:r>
      <w:r w:rsidR="00D35ECC" w:rsidRPr="00D35ECC">
        <w:rPr>
          <w:color w:val="00B050"/>
        </w:rPr>
        <w:t xml:space="preserve"> all the </w:t>
      </w:r>
      <w:r w:rsidR="00D35ECC">
        <w:rPr>
          <w:color w:val="00B050"/>
        </w:rPr>
        <w:t xml:space="preserve">Council </w:t>
      </w:r>
      <w:r w:rsidR="00D35ECC" w:rsidRPr="00D35ECC">
        <w:rPr>
          <w:color w:val="00B050"/>
        </w:rPr>
        <w:t xml:space="preserve">resolutions outlined above. </w:t>
      </w:r>
      <w:r w:rsidR="00D35ECC">
        <w:rPr>
          <w:color w:val="00B050"/>
          <w:highlight w:val="lightGray"/>
        </w:rPr>
        <w:t xml:space="preserve">Attachment 6 </w:t>
      </w:r>
      <w:r w:rsidR="00D35ECC" w:rsidRPr="00D35ECC">
        <w:rPr>
          <w:color w:val="00B050"/>
        </w:rPr>
        <w:t>provides evidence of the resolution to apply for the proposed special variation.</w:t>
      </w:r>
    </w:p>
    <w:p w14:paraId="25466BD4" w14:textId="77777777" w:rsidR="00D60EA5" w:rsidRDefault="00D60EA5" w:rsidP="001775AA">
      <w:pPr>
        <w:pStyle w:val="Heading1"/>
      </w:pPr>
      <w:bookmarkStart w:id="38" w:name="_Toc474498923"/>
      <w:r w:rsidRPr="007931AE">
        <w:t>Assessment criterion 5: Productivity improvements and</w:t>
      </w:r>
      <w:r>
        <w:t xml:space="preserve"> cost containment strategies</w:t>
      </w:r>
      <w:bookmarkEnd w:id="38"/>
    </w:p>
    <w:p w14:paraId="19A363A2" w14:textId="77777777" w:rsidR="00D60EA5" w:rsidRPr="00B606B0" w:rsidRDefault="00235528" w:rsidP="00D60EA5">
      <w:pPr>
        <w:pStyle w:val="BodyText"/>
        <w:spacing w:after="240"/>
      </w:pPr>
      <w:r w:rsidRPr="00303275">
        <w:t>Criterion 5 in t</w:t>
      </w:r>
      <w:r w:rsidR="00D60EA5" w:rsidRPr="00303275">
        <w:t xml:space="preserve">he </w:t>
      </w:r>
      <w:r w:rsidR="00D60EA5">
        <w:t xml:space="preserve">Guidelines </w:t>
      </w:r>
      <w:r>
        <w:t>is</w:t>
      </w:r>
      <w:r w:rsidR="00D60EA5">
        <w:t>:</w:t>
      </w:r>
    </w:p>
    <w:p w14:paraId="2C31F97F" w14:textId="77777777"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14:paraId="143D4718" w14:textId="77777777"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14:paraId="0DDD21EA" w14:textId="77777777" w:rsidR="00D60EA5" w:rsidRPr="00523A57" w:rsidRDefault="00D60EA5" w:rsidP="00D60EA5">
      <w:pPr>
        <w:pStyle w:val="BodyText"/>
        <w:rPr>
          <w:bCs/>
        </w:rPr>
      </w:pPr>
      <w:r w:rsidRPr="00523A57">
        <w:lastRenderedPageBreak/>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w:t>
      </w:r>
      <w:proofErr w:type="spellStart"/>
      <w:r w:rsidRPr="00523A57">
        <w:t>eg</w:t>
      </w:r>
      <w:proofErr w:type="spellEnd"/>
      <w:r w:rsidRPr="00523A57">
        <w:t xml:space="preserve">,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w:t>
      </w:r>
      <w:proofErr w:type="spellStart"/>
      <w:r w:rsidR="003035AF" w:rsidRPr="00523A57">
        <w:t>ie</w:t>
      </w:r>
      <w:proofErr w:type="spellEnd"/>
      <w:r w:rsidR="003035AF" w:rsidRPr="00523A57">
        <w:t>, cost savings)</w:t>
      </w:r>
      <w:r w:rsidRPr="00523A57">
        <w:t xml:space="preserve"> have been factored into the council’s </w:t>
      </w:r>
      <w:r w:rsidR="00056113">
        <w:t>Long Term Financial Plan</w:t>
      </w:r>
      <w:r w:rsidRPr="00523A57">
        <w:t>.</w:t>
      </w:r>
    </w:p>
    <w:p w14:paraId="776AB857" w14:textId="77777777"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14:paraId="542ED37F" w14:textId="49D3243E" w:rsidR="00D60EA5" w:rsidRDefault="00D83471" w:rsidP="00D60EA5">
      <w:pPr>
        <w:pStyle w:val="BodyText"/>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14:paraId="23748C93" w14:textId="5EA320B0" w:rsidR="00266497" w:rsidRDefault="009550D5" w:rsidP="00266497">
      <w:pPr>
        <w:pStyle w:val="BodyText"/>
        <w:pBdr>
          <w:top w:val="single" w:sz="4" w:space="1" w:color="auto"/>
          <w:left w:val="single" w:sz="4" w:space="4" w:color="auto"/>
          <w:bottom w:val="single" w:sz="4" w:space="1" w:color="auto"/>
          <w:right w:val="single" w:sz="4" w:space="4" w:color="auto"/>
        </w:pBdr>
        <w:rPr>
          <w:color w:val="00B050"/>
        </w:rPr>
      </w:pPr>
      <w:r w:rsidRPr="005E6C6A">
        <w:rPr>
          <w:color w:val="00B050"/>
        </w:rPr>
        <w:t>Lockhart Shire</w:t>
      </w:r>
      <w:r w:rsidR="00D35ECC">
        <w:rPr>
          <w:color w:val="00B050"/>
        </w:rPr>
        <w:t xml:space="preserve"> Council was determined as Fit </w:t>
      </w:r>
      <w:proofErr w:type="gramStart"/>
      <w:r w:rsidR="00D35ECC">
        <w:rPr>
          <w:color w:val="00B050"/>
        </w:rPr>
        <w:t>F</w:t>
      </w:r>
      <w:r w:rsidRPr="005E6C6A">
        <w:rPr>
          <w:color w:val="00B050"/>
        </w:rPr>
        <w:t>or</w:t>
      </w:r>
      <w:proofErr w:type="gramEnd"/>
      <w:r w:rsidRPr="005E6C6A">
        <w:rPr>
          <w:color w:val="00B050"/>
        </w:rPr>
        <w:t xml:space="preserve"> the Future </w:t>
      </w:r>
      <w:r w:rsidR="00D35ECC">
        <w:rPr>
          <w:color w:val="00B050"/>
        </w:rPr>
        <w:t xml:space="preserve">(FFF) </w:t>
      </w:r>
      <w:r w:rsidRPr="005E6C6A">
        <w:rPr>
          <w:color w:val="00B050"/>
        </w:rPr>
        <w:t xml:space="preserve">following the IPART assessment process undertaken. An integral part of Council’s 2015 </w:t>
      </w:r>
      <w:r w:rsidR="00D35ECC">
        <w:rPr>
          <w:color w:val="00B050"/>
        </w:rPr>
        <w:t xml:space="preserve">FFF </w:t>
      </w:r>
      <w:r w:rsidRPr="005E6C6A">
        <w:rPr>
          <w:color w:val="00B050"/>
        </w:rPr>
        <w:t xml:space="preserve">proposal was clearly demonstrating that Council has already implemented and </w:t>
      </w:r>
      <w:r w:rsidR="005E6C6A" w:rsidRPr="005E6C6A">
        <w:rPr>
          <w:color w:val="00B050"/>
        </w:rPr>
        <w:t>will continue to implement operating efficiencies.</w:t>
      </w:r>
    </w:p>
    <w:p w14:paraId="58D1CC32" w14:textId="026D275C" w:rsidR="005E6C6A" w:rsidRDefault="005E6C6A" w:rsidP="00266497">
      <w:pPr>
        <w:pStyle w:val="BodyText"/>
        <w:pBdr>
          <w:top w:val="single" w:sz="4" w:space="1" w:color="auto"/>
          <w:left w:val="single" w:sz="4" w:space="4" w:color="auto"/>
          <w:bottom w:val="single" w:sz="4" w:space="1" w:color="auto"/>
          <w:right w:val="single" w:sz="4" w:space="4" w:color="auto"/>
        </w:pBdr>
        <w:rPr>
          <w:color w:val="00B050"/>
        </w:rPr>
      </w:pPr>
      <w:r>
        <w:rPr>
          <w:color w:val="00B050"/>
        </w:rPr>
        <w:t>Council’s FFF improvement proposal</w:t>
      </w:r>
      <w:r w:rsidR="003D2934">
        <w:rPr>
          <w:color w:val="00B050"/>
        </w:rPr>
        <w:t xml:space="preserve"> outlined the following options (</w:t>
      </w:r>
      <w:r w:rsidR="0081603C">
        <w:rPr>
          <w:color w:val="00B050"/>
        </w:rPr>
        <w:t xml:space="preserve">further </w:t>
      </w:r>
      <w:r w:rsidR="003D2934">
        <w:rPr>
          <w:color w:val="00B050"/>
        </w:rPr>
        <w:t>detail</w:t>
      </w:r>
      <w:r w:rsidR="00C54063">
        <w:rPr>
          <w:color w:val="00B050"/>
        </w:rPr>
        <w:t>s</w:t>
      </w:r>
      <w:r w:rsidR="003D2934">
        <w:rPr>
          <w:color w:val="00B050"/>
        </w:rPr>
        <w:t xml:space="preserve"> provided in </w:t>
      </w:r>
      <w:r w:rsidR="00D728E8" w:rsidRPr="00D728E8">
        <w:rPr>
          <w:color w:val="00B050"/>
          <w:highlight w:val="lightGray"/>
        </w:rPr>
        <w:t>A</w:t>
      </w:r>
      <w:r w:rsidR="003D2934" w:rsidRPr="00D728E8">
        <w:rPr>
          <w:color w:val="00B050"/>
          <w:highlight w:val="lightGray"/>
        </w:rPr>
        <w:t xml:space="preserve">ttachment </w:t>
      </w:r>
      <w:r w:rsidR="00D35ECC">
        <w:rPr>
          <w:color w:val="00B050"/>
          <w:highlight w:val="lightGray"/>
        </w:rPr>
        <w:t>8.</w:t>
      </w:r>
    </w:p>
    <w:p w14:paraId="2B7E9076" w14:textId="3ADB7C0F" w:rsidR="003D2934" w:rsidRDefault="003D2934" w:rsidP="0081603C">
      <w:pPr>
        <w:pStyle w:val="BodyText"/>
        <w:numPr>
          <w:ilvl w:val="0"/>
          <w:numId w:val="36"/>
        </w:numPr>
        <w:pBdr>
          <w:top w:val="single" w:sz="4" w:space="1" w:color="auto"/>
          <w:left w:val="single" w:sz="4" w:space="4" w:color="auto"/>
          <w:bottom w:val="single" w:sz="4" w:space="1" w:color="auto"/>
          <w:right w:val="single" w:sz="4" w:space="4" w:color="auto"/>
        </w:pBdr>
        <w:rPr>
          <w:color w:val="00B050"/>
        </w:rPr>
      </w:pPr>
      <w:r>
        <w:rPr>
          <w:color w:val="00B050"/>
        </w:rPr>
        <w:t>Option 1: Resource Sharing</w:t>
      </w:r>
    </w:p>
    <w:p w14:paraId="11332B10" w14:textId="08E84F8F" w:rsidR="00991A7C" w:rsidRDefault="00991A7C" w:rsidP="0081603C">
      <w:pPr>
        <w:pStyle w:val="BodyText"/>
        <w:numPr>
          <w:ilvl w:val="0"/>
          <w:numId w:val="36"/>
        </w:numPr>
        <w:pBdr>
          <w:top w:val="single" w:sz="4" w:space="1" w:color="auto"/>
          <w:left w:val="single" w:sz="4" w:space="4" w:color="auto"/>
          <w:bottom w:val="single" w:sz="4" w:space="1" w:color="auto"/>
          <w:right w:val="single" w:sz="4" w:space="4" w:color="auto"/>
        </w:pBdr>
        <w:rPr>
          <w:color w:val="00B050"/>
        </w:rPr>
      </w:pPr>
      <w:r>
        <w:rPr>
          <w:color w:val="00B050"/>
        </w:rPr>
        <w:t>Option 2: Shared administration</w:t>
      </w:r>
    </w:p>
    <w:p w14:paraId="7307AF98" w14:textId="5B01A71D" w:rsidR="00991A7C" w:rsidRDefault="00991A7C" w:rsidP="0081603C">
      <w:pPr>
        <w:pStyle w:val="BodyText"/>
        <w:numPr>
          <w:ilvl w:val="0"/>
          <w:numId w:val="36"/>
        </w:numPr>
        <w:pBdr>
          <w:top w:val="single" w:sz="4" w:space="1" w:color="auto"/>
          <w:left w:val="single" w:sz="4" w:space="4" w:color="auto"/>
          <w:bottom w:val="single" w:sz="4" w:space="1" w:color="auto"/>
          <w:right w:val="single" w:sz="4" w:space="4" w:color="auto"/>
        </w:pBdr>
        <w:rPr>
          <w:color w:val="00B050"/>
        </w:rPr>
      </w:pPr>
      <w:r>
        <w:rPr>
          <w:color w:val="00B050"/>
        </w:rPr>
        <w:t>Option 3: Speciality services (N/A)</w:t>
      </w:r>
    </w:p>
    <w:p w14:paraId="5340E5CF" w14:textId="4B6638D8" w:rsidR="00991A7C" w:rsidRDefault="00991A7C" w:rsidP="0081603C">
      <w:pPr>
        <w:pStyle w:val="BodyText"/>
        <w:numPr>
          <w:ilvl w:val="0"/>
          <w:numId w:val="36"/>
        </w:numPr>
        <w:pBdr>
          <w:top w:val="single" w:sz="4" w:space="1" w:color="auto"/>
          <w:left w:val="single" w:sz="4" w:space="4" w:color="auto"/>
          <w:bottom w:val="single" w:sz="4" w:space="1" w:color="auto"/>
          <w:right w:val="single" w:sz="4" w:space="4" w:color="auto"/>
        </w:pBdr>
        <w:rPr>
          <w:color w:val="00B050"/>
        </w:rPr>
      </w:pPr>
      <w:r>
        <w:rPr>
          <w:color w:val="00B050"/>
        </w:rPr>
        <w:t xml:space="preserve">Option 4: Streamlined governance </w:t>
      </w:r>
    </w:p>
    <w:p w14:paraId="1EB2C618" w14:textId="049BD45A" w:rsidR="00991A7C" w:rsidRDefault="00991A7C" w:rsidP="0081603C">
      <w:pPr>
        <w:pStyle w:val="BodyText"/>
        <w:numPr>
          <w:ilvl w:val="0"/>
          <w:numId w:val="36"/>
        </w:numPr>
        <w:pBdr>
          <w:top w:val="single" w:sz="4" w:space="1" w:color="auto"/>
          <w:left w:val="single" w:sz="4" w:space="4" w:color="auto"/>
          <w:bottom w:val="single" w:sz="4" w:space="1" w:color="auto"/>
          <w:right w:val="single" w:sz="4" w:space="4" w:color="auto"/>
        </w:pBdr>
        <w:rPr>
          <w:color w:val="00B050"/>
        </w:rPr>
      </w:pPr>
      <w:r>
        <w:rPr>
          <w:color w:val="00B050"/>
        </w:rPr>
        <w:t>Option 5: Streamlined planning, regulation and reporting</w:t>
      </w:r>
    </w:p>
    <w:p w14:paraId="6687D8FA" w14:textId="73C80E88" w:rsidR="00991A7C" w:rsidRDefault="00991A7C" w:rsidP="0081603C">
      <w:pPr>
        <w:pStyle w:val="BodyText"/>
        <w:numPr>
          <w:ilvl w:val="0"/>
          <w:numId w:val="36"/>
        </w:numPr>
        <w:pBdr>
          <w:top w:val="single" w:sz="4" w:space="1" w:color="auto"/>
          <w:left w:val="single" w:sz="4" w:space="4" w:color="auto"/>
          <w:bottom w:val="single" w:sz="4" w:space="1" w:color="auto"/>
          <w:right w:val="single" w:sz="4" w:space="4" w:color="auto"/>
        </w:pBdr>
        <w:rPr>
          <w:color w:val="00B050"/>
        </w:rPr>
      </w:pPr>
      <w:r>
        <w:rPr>
          <w:color w:val="00B050"/>
        </w:rPr>
        <w:t>Option 6: Service Review</w:t>
      </w:r>
    </w:p>
    <w:p w14:paraId="46BB5B77" w14:textId="51223C05" w:rsidR="003D2934" w:rsidRPr="005E6C6A" w:rsidRDefault="00991A7C" w:rsidP="0081603C">
      <w:pPr>
        <w:pStyle w:val="BodyText"/>
        <w:numPr>
          <w:ilvl w:val="0"/>
          <w:numId w:val="36"/>
        </w:numPr>
        <w:pBdr>
          <w:top w:val="single" w:sz="4" w:space="1" w:color="auto"/>
          <w:left w:val="single" w:sz="4" w:space="4" w:color="auto"/>
          <w:bottom w:val="single" w:sz="4" w:space="1" w:color="auto"/>
          <w:right w:val="single" w:sz="4" w:space="4" w:color="auto"/>
        </w:pBdr>
        <w:rPr>
          <w:color w:val="00B050"/>
        </w:rPr>
      </w:pPr>
      <w:r>
        <w:rPr>
          <w:color w:val="00B050"/>
        </w:rPr>
        <w:t>Option 7: Additional options identified by the Council (Special Rate Variation)</w:t>
      </w:r>
    </w:p>
    <w:p w14:paraId="0DFD6EF5" w14:textId="52725CA4" w:rsidR="00CE58EC" w:rsidRDefault="00CE58EC" w:rsidP="00CE58EC">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Lockhart Shire Council is committed to realising productivity improvements and cost containment strategies, with a focus on those highlighted in the Fit </w:t>
      </w:r>
      <w:proofErr w:type="gramStart"/>
      <w:r>
        <w:rPr>
          <w:color w:val="00B050"/>
        </w:rPr>
        <w:t>For</w:t>
      </w:r>
      <w:proofErr w:type="gramEnd"/>
      <w:r>
        <w:rPr>
          <w:color w:val="00B050"/>
        </w:rPr>
        <w:t xml:space="preserve"> the Future (FFF) Council Improvement Action Plan.</w:t>
      </w:r>
    </w:p>
    <w:p w14:paraId="675128D1" w14:textId="12118A03" w:rsidR="005E6C6A" w:rsidRDefault="00CE58EC" w:rsidP="00266497">
      <w:pPr>
        <w:pStyle w:val="BodyText"/>
        <w:pBdr>
          <w:top w:val="single" w:sz="4" w:space="1" w:color="auto"/>
          <w:left w:val="single" w:sz="4" w:space="4" w:color="auto"/>
          <w:bottom w:val="single" w:sz="4" w:space="1" w:color="auto"/>
          <w:right w:val="single" w:sz="4" w:space="4" w:color="auto"/>
        </w:pBdr>
        <w:rPr>
          <w:color w:val="00B050"/>
        </w:rPr>
      </w:pPr>
      <w:r>
        <w:rPr>
          <w:color w:val="00B050"/>
        </w:rPr>
        <w:t>Detailed below are p</w:t>
      </w:r>
      <w:r w:rsidR="005E6C6A" w:rsidRPr="005E6C6A">
        <w:rPr>
          <w:color w:val="00B050"/>
        </w:rPr>
        <w:t xml:space="preserve">roductivity </w:t>
      </w:r>
      <w:r>
        <w:rPr>
          <w:color w:val="00B050"/>
        </w:rPr>
        <w:t>i</w:t>
      </w:r>
      <w:r w:rsidR="005E6C6A" w:rsidRPr="005E6C6A">
        <w:rPr>
          <w:color w:val="00B050"/>
        </w:rPr>
        <w:t xml:space="preserve">mprovements and </w:t>
      </w:r>
      <w:r>
        <w:rPr>
          <w:color w:val="00B050"/>
        </w:rPr>
        <w:t>c</w:t>
      </w:r>
      <w:r w:rsidR="005E6C6A" w:rsidRPr="005E6C6A">
        <w:rPr>
          <w:color w:val="00B050"/>
        </w:rPr>
        <w:t xml:space="preserve">ost </w:t>
      </w:r>
      <w:r>
        <w:rPr>
          <w:color w:val="00B050"/>
        </w:rPr>
        <w:t>c</w:t>
      </w:r>
      <w:r w:rsidR="005E6C6A" w:rsidRPr="005E6C6A">
        <w:rPr>
          <w:color w:val="00B050"/>
        </w:rPr>
        <w:t xml:space="preserve">ontainment </w:t>
      </w:r>
      <w:r>
        <w:rPr>
          <w:color w:val="00B050"/>
        </w:rPr>
        <w:t>s</w:t>
      </w:r>
      <w:r w:rsidR="005E6C6A" w:rsidRPr="005E6C6A">
        <w:rPr>
          <w:color w:val="00B050"/>
        </w:rPr>
        <w:t>trategies for the past two or more years, and for the proposed SRV period, which have been highlighted in Council’s Delivery Program</w:t>
      </w:r>
      <w:r w:rsidR="00F9535A">
        <w:rPr>
          <w:color w:val="00B050"/>
        </w:rPr>
        <w:t xml:space="preserve"> (</w:t>
      </w:r>
      <w:r w:rsidR="00F9535A" w:rsidRPr="00F9535A">
        <w:rPr>
          <w:color w:val="00B050"/>
          <w:highlight w:val="lightGray"/>
        </w:rPr>
        <w:t>Attachment 2</w:t>
      </w:r>
      <w:r w:rsidR="00F9535A">
        <w:rPr>
          <w:color w:val="00B050"/>
        </w:rPr>
        <w:t>)</w:t>
      </w:r>
      <w:r w:rsidR="005E6C6A" w:rsidRPr="005E6C6A">
        <w:rPr>
          <w:color w:val="00B050"/>
        </w:rPr>
        <w:t xml:space="preserve"> </w:t>
      </w:r>
      <w:r w:rsidR="005E6C6A" w:rsidRPr="00E738A6">
        <w:rPr>
          <w:color w:val="00B050"/>
        </w:rPr>
        <w:t>and Long Term Financial Plan</w:t>
      </w:r>
      <w:r w:rsidR="00F9535A">
        <w:rPr>
          <w:color w:val="00B050"/>
        </w:rPr>
        <w:t xml:space="preserve"> (</w:t>
      </w:r>
      <w:r w:rsidR="00F9535A" w:rsidRPr="00F9535A">
        <w:rPr>
          <w:color w:val="00B050"/>
          <w:highlight w:val="lightGray"/>
        </w:rPr>
        <w:t>Attachment 3</w:t>
      </w:r>
      <w:r w:rsidR="00F9535A">
        <w:rPr>
          <w:color w:val="00B050"/>
        </w:rPr>
        <w:t>)</w:t>
      </w:r>
      <w:r w:rsidR="005E6C6A" w:rsidRPr="00E738A6">
        <w:rPr>
          <w:color w:val="00B050"/>
        </w:rPr>
        <w:t>.</w:t>
      </w:r>
    </w:p>
    <w:p w14:paraId="67A47776" w14:textId="73B0BE5A" w:rsidR="009845D9" w:rsidRPr="0081603C" w:rsidRDefault="0081603C" w:rsidP="00266497">
      <w:pPr>
        <w:pStyle w:val="BodyText"/>
        <w:pBdr>
          <w:top w:val="single" w:sz="4" w:space="1" w:color="auto"/>
          <w:left w:val="single" w:sz="4" w:space="4" w:color="auto"/>
          <w:bottom w:val="single" w:sz="4" w:space="1" w:color="auto"/>
          <w:right w:val="single" w:sz="4" w:space="4" w:color="auto"/>
        </w:pBdr>
        <w:rPr>
          <w:b/>
          <w:color w:val="00B050"/>
        </w:rPr>
      </w:pPr>
      <w:r w:rsidRPr="0081603C">
        <w:rPr>
          <w:b/>
          <w:color w:val="00B050"/>
        </w:rPr>
        <w:t>Past two years</w:t>
      </w:r>
    </w:p>
    <w:p w14:paraId="26316D2B" w14:textId="7ED8DE5C" w:rsidR="0081603C" w:rsidRDefault="0081603C" w:rsidP="00266497">
      <w:pPr>
        <w:pStyle w:val="BodyText"/>
        <w:pBdr>
          <w:top w:val="single" w:sz="4" w:space="1" w:color="auto"/>
          <w:left w:val="single" w:sz="4" w:space="4" w:color="auto"/>
          <w:bottom w:val="single" w:sz="4" w:space="1" w:color="auto"/>
          <w:right w:val="single" w:sz="4" w:space="4" w:color="auto"/>
        </w:pBdr>
        <w:rPr>
          <w:color w:val="00B050"/>
        </w:rPr>
      </w:pPr>
      <w:r>
        <w:rPr>
          <w:color w:val="00B050"/>
        </w:rPr>
        <w:lastRenderedPageBreak/>
        <w:t xml:space="preserve">Over the last few years Council has achieved </w:t>
      </w:r>
      <w:r w:rsidR="00181CE3">
        <w:rPr>
          <w:color w:val="00B050"/>
        </w:rPr>
        <w:t>productivity efficiencies equating to</w:t>
      </w:r>
      <w:r w:rsidR="003C4235">
        <w:rPr>
          <w:color w:val="00B050"/>
        </w:rPr>
        <w:t xml:space="preserve"> over</w:t>
      </w:r>
      <w:r w:rsidR="00181CE3">
        <w:rPr>
          <w:color w:val="00B050"/>
        </w:rPr>
        <w:t xml:space="preserve"> $1.36M per annum through resource sharing, streamlining governance, undertaking service reviews and purchasing additional plant. These productivity improvements and cost containment strategies are outline</w:t>
      </w:r>
      <w:r w:rsidR="00C54063">
        <w:rPr>
          <w:color w:val="00B050"/>
        </w:rPr>
        <w:t>d</w:t>
      </w:r>
      <w:r w:rsidR="00181CE3">
        <w:rPr>
          <w:color w:val="00B050"/>
        </w:rPr>
        <w:t xml:space="preserve"> in Council’s Delivery Program and Long Term Financial Plan.</w:t>
      </w:r>
    </w:p>
    <w:p w14:paraId="6A88FF9C" w14:textId="41B70AE8" w:rsidR="003C4235" w:rsidRPr="003C4235" w:rsidRDefault="003C4235" w:rsidP="00266497">
      <w:pPr>
        <w:pStyle w:val="BodyText"/>
        <w:pBdr>
          <w:top w:val="single" w:sz="4" w:space="1" w:color="auto"/>
          <w:left w:val="single" w:sz="4" w:space="4" w:color="auto"/>
          <w:bottom w:val="single" w:sz="4" w:space="1" w:color="auto"/>
          <w:right w:val="single" w:sz="4" w:space="4" w:color="auto"/>
        </w:pBdr>
        <w:rPr>
          <w:b/>
          <w:color w:val="00B050"/>
        </w:rPr>
      </w:pPr>
      <w:r w:rsidRPr="003C4235">
        <w:rPr>
          <w:b/>
          <w:color w:val="00B050"/>
        </w:rPr>
        <w:t>Term of the proposed SRV</w:t>
      </w:r>
    </w:p>
    <w:p w14:paraId="5E9C2351" w14:textId="471FF553" w:rsidR="004D1B29" w:rsidRDefault="004D1B29" w:rsidP="004D1B29">
      <w:pPr>
        <w:pStyle w:val="BodyText"/>
        <w:pBdr>
          <w:top w:val="single" w:sz="4" w:space="1" w:color="auto"/>
          <w:left w:val="single" w:sz="4" w:space="4" w:color="auto"/>
          <w:bottom w:val="single" w:sz="4" w:space="1" w:color="auto"/>
          <w:right w:val="single" w:sz="4" w:space="4" w:color="auto"/>
        </w:pBdr>
        <w:rPr>
          <w:color w:val="00B050"/>
        </w:rPr>
      </w:pPr>
      <w:r>
        <w:rPr>
          <w:color w:val="00B050"/>
        </w:rPr>
        <w:t>Council understands that it is critical to continue its commitment to the implementation of its Council Improvement Action Plan and maintain and improve its financial sustainability.</w:t>
      </w:r>
    </w:p>
    <w:p w14:paraId="262A4811" w14:textId="5F041960" w:rsidR="003C4235" w:rsidRDefault="004D1B29" w:rsidP="00266497">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Over the term of the SRV, Council proposed a number of productivity improvements and cost containment strategies. </w:t>
      </w:r>
      <w:r w:rsidR="002C358F">
        <w:rPr>
          <w:color w:val="00B050"/>
        </w:rPr>
        <w:t>These efficiencies should equate to savings of an additional $137K over the SRV period, plus one off savings of $405,000. These productivity improvements and cost containment strategies are outline</w:t>
      </w:r>
      <w:r w:rsidR="00F849AF">
        <w:rPr>
          <w:color w:val="00B050"/>
        </w:rPr>
        <w:t>d</w:t>
      </w:r>
      <w:r w:rsidR="002C358F">
        <w:rPr>
          <w:color w:val="00B050"/>
        </w:rPr>
        <w:t xml:space="preserve"> in Council’s Delivery Program and Long Term Financial Plan.</w:t>
      </w:r>
    </w:p>
    <w:p w14:paraId="157461D5" w14:textId="6F0AE1AC" w:rsidR="00D35ECC" w:rsidRDefault="00D35ECC" w:rsidP="00266497">
      <w:pPr>
        <w:pStyle w:val="BodyText"/>
        <w:pBdr>
          <w:top w:val="single" w:sz="4" w:space="1" w:color="auto"/>
          <w:left w:val="single" w:sz="4" w:space="4" w:color="auto"/>
          <w:bottom w:val="single" w:sz="4" w:space="1" w:color="auto"/>
          <w:right w:val="single" w:sz="4" w:space="4" w:color="auto"/>
        </w:pBdr>
        <w:rPr>
          <w:color w:val="00B050"/>
        </w:rPr>
      </w:pPr>
      <w:r>
        <w:rPr>
          <w:color w:val="00B050"/>
        </w:rPr>
        <w:t xml:space="preserve">A summary of the identified productivity improvements and cost containment strategies was included on page 10 of the Delivery Program and provided in extract form below. The full list of productivity improvements and cost containment strategies are provided in </w:t>
      </w:r>
      <w:r w:rsidRPr="00D35ECC">
        <w:rPr>
          <w:color w:val="00B050"/>
          <w:highlight w:val="lightGray"/>
        </w:rPr>
        <w:t>Attachment 14</w:t>
      </w:r>
      <w:r>
        <w:rPr>
          <w:color w:val="00B050"/>
        </w:rPr>
        <w:t>.</w:t>
      </w:r>
    </w:p>
    <w:p w14:paraId="3B22B878" w14:textId="60667BA7" w:rsidR="0081603C" w:rsidRDefault="0081603C" w:rsidP="00266497">
      <w:pPr>
        <w:pStyle w:val="BodyText"/>
        <w:pBdr>
          <w:top w:val="single" w:sz="4" w:space="1" w:color="auto"/>
          <w:left w:val="single" w:sz="4" w:space="4" w:color="auto"/>
          <w:bottom w:val="single" w:sz="4" w:space="1" w:color="auto"/>
          <w:right w:val="single" w:sz="4" w:space="4" w:color="auto"/>
        </w:pBdr>
        <w:rPr>
          <w:color w:val="00B050"/>
        </w:rPr>
      </w:pPr>
      <w:r>
        <w:rPr>
          <w:noProof/>
        </w:rPr>
        <w:drawing>
          <wp:inline distT="0" distB="0" distL="0" distR="0" wp14:anchorId="7452F2E2" wp14:editId="3A19DDCB">
            <wp:extent cx="4580626" cy="3952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9510" t="16430" r="33074" b="18109"/>
                    <a:stretch/>
                  </pic:blipFill>
                  <pic:spPr bwMode="auto">
                    <a:xfrm>
                      <a:off x="0" y="0"/>
                      <a:ext cx="4593943" cy="3963726"/>
                    </a:xfrm>
                    <a:prstGeom prst="rect">
                      <a:avLst/>
                    </a:prstGeom>
                    <a:ln>
                      <a:noFill/>
                    </a:ln>
                    <a:extLst>
                      <a:ext uri="{53640926-AAD7-44D8-BBD7-CCE9431645EC}">
                        <a14:shadowObscured xmlns:a14="http://schemas.microsoft.com/office/drawing/2010/main"/>
                      </a:ext>
                    </a:extLst>
                  </pic:spPr>
                </pic:pic>
              </a:graphicData>
            </a:graphic>
          </wp:inline>
        </w:drawing>
      </w:r>
      <w:r w:rsidR="00D93BCE">
        <w:rPr>
          <w:color w:val="00B050"/>
        </w:rPr>
        <w:br/>
        <w:t>Extract of the Delivery Program 2017-2021, page 10</w:t>
      </w:r>
    </w:p>
    <w:p w14:paraId="6B63BF5A" w14:textId="77777777" w:rsidR="006E1B6E" w:rsidRDefault="006E1B6E">
      <w:pPr>
        <w:rPr>
          <w:rFonts w:ascii="Arial" w:hAnsi="Arial" w:cs="Arial"/>
          <w:b/>
          <w:bCs/>
          <w:color w:val="00408A"/>
          <w:kern w:val="32"/>
          <w:sz w:val="30"/>
          <w:szCs w:val="30"/>
        </w:rPr>
      </w:pPr>
      <w:r>
        <w:br w:type="page"/>
      </w:r>
    </w:p>
    <w:p w14:paraId="4941AA49" w14:textId="1A989A4A" w:rsidR="00D60EA5" w:rsidRDefault="007304A8" w:rsidP="006607B9">
      <w:pPr>
        <w:pStyle w:val="Heading1"/>
      </w:pPr>
      <w:bookmarkStart w:id="39" w:name="_Toc474498924"/>
      <w:r>
        <w:lastRenderedPageBreak/>
        <w:t>List of attachments</w:t>
      </w:r>
      <w:bookmarkEnd w:id="39"/>
    </w:p>
    <w:p w14:paraId="772E85E9" w14:textId="77777777" w:rsidR="00220934" w:rsidRDefault="005C4769" w:rsidP="005C4769">
      <w:pPr>
        <w:pStyle w:val="BodyText"/>
      </w:pPr>
      <w:r w:rsidRPr="00303275">
        <w:t>The following is a list of the supporting documents to include with your application</w:t>
      </w:r>
      <w:r w:rsidR="00F24C55">
        <w:t>.</w:t>
      </w:r>
    </w:p>
    <w:p w14:paraId="4ED44237" w14:textId="77777777" w:rsidR="00220934" w:rsidRPr="00523A57" w:rsidRDefault="00D83471" w:rsidP="005C4769">
      <w:pPr>
        <w:pStyle w:val="BodyText"/>
      </w:pPr>
      <w:r w:rsidRPr="00303275">
        <w:t>Some of these attachments will be mandatory to all special variation applications</w:t>
      </w:r>
      <w:r w:rsidR="00E70AC8" w:rsidRPr="00303275">
        <w:t xml:space="preserve"> </w:t>
      </w:r>
      <w:r w:rsidR="00056113">
        <w:t>(</w:t>
      </w:r>
      <w:proofErr w:type="spellStart"/>
      <w:r w:rsidR="00E70AC8" w:rsidRPr="00303275">
        <w:t>eg</w:t>
      </w:r>
      <w:proofErr w:type="spellEnd"/>
      <w:r w:rsidR="00E70AC8" w:rsidRPr="00303275">
        <w:t xml:space="preserve">, extracts from the </w:t>
      </w:r>
      <w:r w:rsidR="00E70AC8" w:rsidRPr="00523A57">
        <w:t>Community Strategic Plan</w:t>
      </w:r>
      <w:r w:rsidR="00056113">
        <w:t>)</w:t>
      </w:r>
      <w:r w:rsidR="00F24C55">
        <w:t>.</w:t>
      </w:r>
    </w:p>
    <w:p w14:paraId="3FFD1A83" w14:textId="77777777"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14:paraId="47459013" w14:textId="3E01FCAC" w:rsidR="00303275" w:rsidRDefault="003F0F2B" w:rsidP="00783CE3">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r w:rsidR="00303275">
        <w:br w:type="page"/>
      </w:r>
    </w:p>
    <w:p w14:paraId="52B4FC4C" w14:textId="77777777"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14:paraId="6CD1C7DF" w14:textId="77777777" w:rsidTr="002550E3">
        <w:tc>
          <w:tcPr>
            <w:tcW w:w="7040" w:type="dxa"/>
            <w:tcBorders>
              <w:top w:val="single" w:sz="8" w:space="0" w:color="7F7F7F" w:themeColor="text1" w:themeTint="80"/>
              <w:bottom w:val="single" w:sz="4" w:space="0" w:color="7F7F7F" w:themeColor="text1" w:themeTint="80"/>
            </w:tcBorders>
            <w:vAlign w:val="center"/>
          </w:tcPr>
          <w:p w14:paraId="043FCFD2" w14:textId="77777777"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14:paraId="1F146775" w14:textId="77777777" w:rsidR="005C4769" w:rsidRPr="006D3A62" w:rsidRDefault="005C4769" w:rsidP="006D3A62">
            <w:pPr>
              <w:pStyle w:val="TableTextColumnHeading"/>
            </w:pPr>
            <w:r w:rsidRPr="006D3A62">
              <w:t>Included?</w:t>
            </w:r>
          </w:p>
        </w:tc>
      </w:tr>
      <w:tr w:rsidR="005C4769" w:rsidRPr="006D3A62" w14:paraId="4D7AFF63" w14:textId="77777777" w:rsidTr="00F24C55">
        <w:tc>
          <w:tcPr>
            <w:tcW w:w="7040" w:type="dxa"/>
            <w:tcBorders>
              <w:top w:val="single" w:sz="4" w:space="0" w:color="7F7F7F" w:themeColor="text1" w:themeTint="80"/>
            </w:tcBorders>
            <w:vAlign w:val="center"/>
          </w:tcPr>
          <w:p w14:paraId="46EDA415" w14:textId="77777777"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14:paraId="25BC8D07" w14:textId="77777777" w:rsidR="005C4769" w:rsidRPr="006D3A62" w:rsidRDefault="005C4769" w:rsidP="00F24C55">
            <w:pPr>
              <w:pStyle w:val="TableTextEntries"/>
              <w:spacing w:before="60" w:after="60"/>
              <w:jc w:val="center"/>
              <w:rPr>
                <w:sz w:val="24"/>
                <w:szCs w:val="24"/>
              </w:rPr>
            </w:pPr>
          </w:p>
        </w:tc>
      </w:tr>
      <w:tr w:rsidR="00FF1230" w:rsidRPr="006D3A62" w14:paraId="7F95A1EF" w14:textId="77777777" w:rsidTr="00F24C55">
        <w:tc>
          <w:tcPr>
            <w:tcW w:w="7040" w:type="dxa"/>
            <w:vAlign w:val="center"/>
          </w:tcPr>
          <w:p w14:paraId="02A45B80" w14:textId="77777777"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14:paraId="7656EB81" w14:textId="085946CB" w:rsidR="00FF1230" w:rsidRPr="006D3A62" w:rsidRDefault="00D35ECC"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bookmarkStart w:id="40" w:name="Check14"/>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bookmarkEnd w:id="40"/>
          </w:p>
        </w:tc>
      </w:tr>
      <w:tr w:rsidR="00FF1230" w:rsidRPr="006D3A62" w14:paraId="1F1A132B" w14:textId="77777777" w:rsidTr="00F24C55">
        <w:tc>
          <w:tcPr>
            <w:tcW w:w="7040" w:type="dxa"/>
            <w:vAlign w:val="center"/>
          </w:tcPr>
          <w:p w14:paraId="2A723826" w14:textId="77777777"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14:paraId="7AE0DA0D" w14:textId="36BD0E3F" w:rsidR="00FF1230" w:rsidRPr="006D3A62" w:rsidRDefault="00D35ECC"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p>
        </w:tc>
      </w:tr>
      <w:tr w:rsidR="00FF1230" w:rsidRPr="006D3A62" w14:paraId="38C6AFF5" w14:textId="77777777" w:rsidTr="00F24C55">
        <w:tc>
          <w:tcPr>
            <w:tcW w:w="7040" w:type="dxa"/>
            <w:vAlign w:val="center"/>
          </w:tcPr>
          <w:p w14:paraId="465E2892" w14:textId="77777777" w:rsidR="00FF1230" w:rsidRPr="00303275" w:rsidRDefault="00FF1230" w:rsidP="00F24C55">
            <w:pPr>
              <w:pStyle w:val="TableTextEntries"/>
              <w:spacing w:before="60" w:after="60"/>
            </w:pPr>
            <w:r w:rsidRPr="00303275">
              <w:t>Relevant extracts from the Community Strategic Plan</w:t>
            </w:r>
          </w:p>
        </w:tc>
        <w:tc>
          <w:tcPr>
            <w:tcW w:w="1114" w:type="dxa"/>
          </w:tcPr>
          <w:p w14:paraId="25473B9D" w14:textId="6E6180D3" w:rsidR="00FF1230" w:rsidRPr="006D3A62" w:rsidRDefault="00D35ECC"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p>
        </w:tc>
      </w:tr>
      <w:tr w:rsidR="00FF1230" w:rsidRPr="006D3A62" w14:paraId="1D18D499" w14:textId="77777777" w:rsidTr="00F24C55">
        <w:tc>
          <w:tcPr>
            <w:tcW w:w="7040" w:type="dxa"/>
            <w:vAlign w:val="center"/>
          </w:tcPr>
          <w:p w14:paraId="39590D24" w14:textId="77777777" w:rsidR="00FF1230" w:rsidRPr="00303275" w:rsidRDefault="00FF1230" w:rsidP="00F24C55">
            <w:pPr>
              <w:pStyle w:val="TableTextEntries"/>
              <w:spacing w:before="60" w:after="60"/>
            </w:pPr>
            <w:r w:rsidRPr="00303275">
              <w:t>Delivery Program</w:t>
            </w:r>
          </w:p>
        </w:tc>
        <w:tc>
          <w:tcPr>
            <w:tcW w:w="1114" w:type="dxa"/>
          </w:tcPr>
          <w:p w14:paraId="2859EE54" w14:textId="49C4CC4D" w:rsidR="00FF1230" w:rsidRPr="006D3A62" w:rsidRDefault="00D35ECC"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p>
        </w:tc>
      </w:tr>
      <w:tr w:rsidR="00FF1230" w:rsidRPr="00523A57" w14:paraId="6EFB9352" w14:textId="77777777" w:rsidTr="00F24C55">
        <w:tc>
          <w:tcPr>
            <w:tcW w:w="7040" w:type="dxa"/>
            <w:vAlign w:val="center"/>
          </w:tcPr>
          <w:p w14:paraId="5CA0C161" w14:textId="77777777" w:rsidR="00FF1230" w:rsidRPr="00523A57" w:rsidRDefault="00FF1230" w:rsidP="00F24C55">
            <w:pPr>
              <w:pStyle w:val="TableTextEntries"/>
              <w:spacing w:before="60" w:after="60"/>
            </w:pPr>
            <w:r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p>
        </w:tc>
        <w:tc>
          <w:tcPr>
            <w:tcW w:w="1114" w:type="dxa"/>
          </w:tcPr>
          <w:p w14:paraId="1E27913D" w14:textId="36D07C28" w:rsidR="00FF1230" w:rsidRPr="00523A57" w:rsidRDefault="00D35ECC" w:rsidP="00F24C55">
            <w:pPr>
              <w:pStyle w:val="TableTextEntries"/>
              <w:spacing w:before="60" w:after="60"/>
              <w:jc w:val="center"/>
              <w:rPr>
                <w:sz w:val="24"/>
                <w:szCs w:val="24"/>
              </w:rPr>
            </w:pPr>
            <w:r>
              <w:rPr>
                <w:sz w:val="24"/>
                <w:szCs w:val="24"/>
              </w:rPr>
              <w:fldChar w:fldCharType="begin">
                <w:ffData>
                  <w:name w:val="Check15"/>
                  <w:enabled/>
                  <w:calcOnExit w:val="0"/>
                  <w:checkBox>
                    <w:sizeAuto/>
                    <w:default w:val="1"/>
                  </w:checkBox>
                </w:ffData>
              </w:fldChar>
            </w:r>
            <w:bookmarkStart w:id="41" w:name="Check15"/>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bookmarkEnd w:id="41"/>
          </w:p>
        </w:tc>
      </w:tr>
      <w:tr w:rsidR="00FF1230" w:rsidRPr="00523A57" w14:paraId="7D825244" w14:textId="77777777" w:rsidTr="00F24C55">
        <w:tc>
          <w:tcPr>
            <w:tcW w:w="7040" w:type="dxa"/>
            <w:vAlign w:val="center"/>
          </w:tcPr>
          <w:p w14:paraId="444F998A" w14:textId="77777777" w:rsidR="00FF1230" w:rsidRPr="00523A57" w:rsidRDefault="002C61B4" w:rsidP="00F24C55">
            <w:pPr>
              <w:pStyle w:val="TableTextEntries"/>
              <w:spacing w:before="60" w:after="60"/>
              <w:rPr>
                <w:b/>
              </w:rPr>
            </w:pPr>
            <w:r w:rsidRPr="00523A57">
              <w:t xml:space="preserve">NSW </w:t>
            </w:r>
            <w:r w:rsidR="00FF1230" w:rsidRPr="00523A57">
              <w:t>T</w:t>
            </w:r>
            <w:r w:rsidRPr="00523A57">
              <w:t xml:space="preserve">reasury </w:t>
            </w:r>
            <w:r w:rsidR="00FF1230" w:rsidRPr="00523A57">
              <w:t>Corp</w:t>
            </w:r>
            <w:r w:rsidRPr="00523A57">
              <w:t>oration report</w:t>
            </w:r>
            <w:r w:rsidR="0063453D" w:rsidRPr="00523A57">
              <w:t xml:space="preserve"> </w:t>
            </w:r>
            <w:r w:rsidR="00FF1230" w:rsidRPr="00523A57">
              <w:t>on financial sustainability</w:t>
            </w:r>
          </w:p>
        </w:tc>
        <w:tc>
          <w:tcPr>
            <w:tcW w:w="1114" w:type="dxa"/>
          </w:tcPr>
          <w:p w14:paraId="3CC21A93" w14:textId="73D7721A" w:rsidR="00FF1230" w:rsidRPr="00523A57" w:rsidRDefault="00D35ECC"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p>
        </w:tc>
      </w:tr>
      <w:tr w:rsidR="00FF1230" w:rsidRPr="00523A57" w14:paraId="73FE190B" w14:textId="77777777" w:rsidTr="00F24C55">
        <w:tc>
          <w:tcPr>
            <w:tcW w:w="7040" w:type="dxa"/>
            <w:vAlign w:val="center"/>
          </w:tcPr>
          <w:p w14:paraId="0B9AE4E1" w14:textId="77777777" w:rsidR="00FF1230" w:rsidRPr="00523A57" w:rsidRDefault="00FF1230" w:rsidP="00F24C55">
            <w:pPr>
              <w:pStyle w:val="TableTextEntries"/>
              <w:spacing w:before="60" w:after="60"/>
            </w:pPr>
            <w:r w:rsidRPr="00523A57">
              <w:t xml:space="preserve">Media releases, public meeting notices, newspaper articles, fact sheets relating to the rate increase and </w:t>
            </w:r>
            <w:r w:rsidR="00DB5FD3" w:rsidRPr="00523A57">
              <w:t xml:space="preserve">proposed </w:t>
            </w:r>
            <w:r w:rsidRPr="00523A57">
              <w:t>special variation</w:t>
            </w:r>
          </w:p>
        </w:tc>
        <w:tc>
          <w:tcPr>
            <w:tcW w:w="1114" w:type="dxa"/>
          </w:tcPr>
          <w:p w14:paraId="504B4E0D" w14:textId="4CC5B1DD" w:rsidR="00FF1230" w:rsidRPr="00523A57" w:rsidRDefault="00D35ECC" w:rsidP="00F24C55">
            <w:pPr>
              <w:pStyle w:val="TableTextEntries"/>
              <w:spacing w:before="60" w:after="60"/>
              <w:jc w:val="center"/>
              <w:rPr>
                <w:sz w:val="24"/>
                <w:szCs w:val="24"/>
              </w:rPr>
            </w:pPr>
            <w:r>
              <w:rPr>
                <w:sz w:val="24"/>
                <w:szCs w:val="24"/>
              </w:rPr>
              <w:fldChar w:fldCharType="begin">
                <w:ffData>
                  <w:name w:val="Check13"/>
                  <w:enabled/>
                  <w:calcOnExit w:val="0"/>
                  <w:checkBox>
                    <w:sizeAuto/>
                    <w:default w:val="1"/>
                  </w:checkBox>
                </w:ffData>
              </w:fldChar>
            </w:r>
            <w:bookmarkStart w:id="42" w:name="Check13"/>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bookmarkEnd w:id="42"/>
          </w:p>
        </w:tc>
      </w:tr>
      <w:tr w:rsidR="00FF1230" w:rsidRPr="00523A57" w14:paraId="3EFB7E9B" w14:textId="77777777" w:rsidTr="00F24C55">
        <w:tc>
          <w:tcPr>
            <w:tcW w:w="7040" w:type="dxa"/>
            <w:vAlign w:val="center"/>
          </w:tcPr>
          <w:p w14:paraId="7613B068" w14:textId="77777777" w:rsidR="00FF1230" w:rsidRPr="00523A57" w:rsidRDefault="00FF1230" w:rsidP="00F24C55">
            <w:pPr>
              <w:pStyle w:val="TableTextEntries"/>
              <w:spacing w:before="60" w:after="60"/>
            </w:pPr>
            <w:r w:rsidRPr="00523A57">
              <w:t>Community feedback (including surveys and results if applicable)</w:t>
            </w:r>
          </w:p>
        </w:tc>
        <w:tc>
          <w:tcPr>
            <w:tcW w:w="1114" w:type="dxa"/>
          </w:tcPr>
          <w:p w14:paraId="6C6377E5" w14:textId="763BE3DD" w:rsidR="00FF1230" w:rsidRPr="00523A57" w:rsidRDefault="00D35ECC"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p>
        </w:tc>
      </w:tr>
      <w:tr w:rsidR="00FF1230" w:rsidRPr="00523A57" w14:paraId="1971A628" w14:textId="77777777" w:rsidTr="00F24C55">
        <w:tc>
          <w:tcPr>
            <w:tcW w:w="7040" w:type="dxa"/>
            <w:vAlign w:val="center"/>
          </w:tcPr>
          <w:p w14:paraId="5134E83C" w14:textId="77777777" w:rsidR="00FF1230" w:rsidRPr="00523A57" w:rsidRDefault="00FF1230" w:rsidP="00F24C55">
            <w:pPr>
              <w:pStyle w:val="TableTextEntries"/>
              <w:spacing w:before="60" w:after="60"/>
            </w:pPr>
            <w:r w:rsidRPr="00523A57">
              <w:t>Hardship Policy</w:t>
            </w:r>
          </w:p>
        </w:tc>
        <w:tc>
          <w:tcPr>
            <w:tcW w:w="1114" w:type="dxa"/>
          </w:tcPr>
          <w:p w14:paraId="75BE1D29" w14:textId="58E78838" w:rsidR="00FF1230" w:rsidRPr="00523A57" w:rsidRDefault="00D35ECC" w:rsidP="00F24C55">
            <w:pPr>
              <w:pStyle w:val="TableTextEntries"/>
              <w:spacing w:before="60" w:after="60"/>
              <w:jc w:val="center"/>
              <w:rPr>
                <w:sz w:val="24"/>
                <w:szCs w:val="24"/>
              </w:rPr>
            </w:pPr>
            <w:r>
              <w:rPr>
                <w:sz w:val="24"/>
                <w:szCs w:val="24"/>
              </w:rPr>
              <w:fldChar w:fldCharType="begin">
                <w:ffData>
                  <w:name w:val="Check10"/>
                  <w:enabled/>
                  <w:calcOnExit w:val="0"/>
                  <w:checkBox>
                    <w:sizeAuto/>
                    <w:default w:val="1"/>
                  </w:checkBox>
                </w:ffData>
              </w:fldChar>
            </w:r>
            <w:bookmarkStart w:id="43" w:name="Check10"/>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bookmarkEnd w:id="43"/>
          </w:p>
        </w:tc>
      </w:tr>
      <w:tr w:rsidR="00FF1230" w:rsidRPr="00523A57" w14:paraId="60B15E7C" w14:textId="77777777" w:rsidTr="00F24C55">
        <w:tc>
          <w:tcPr>
            <w:tcW w:w="7040" w:type="dxa"/>
            <w:vAlign w:val="center"/>
          </w:tcPr>
          <w:p w14:paraId="3800148A" w14:textId="77777777" w:rsidR="00FF1230" w:rsidRPr="00523A57" w:rsidRDefault="00FF1230" w:rsidP="00F24C55">
            <w:pPr>
              <w:pStyle w:val="TableTextEntries"/>
              <w:spacing w:before="60" w:after="60"/>
            </w:pPr>
            <w:r w:rsidRPr="00523A57">
              <w:t xml:space="preserve">Resolution to apply for the </w:t>
            </w:r>
            <w:r w:rsidR="00DB5FD3" w:rsidRPr="00523A57">
              <w:t xml:space="preserve">proposed </w:t>
            </w:r>
            <w:r w:rsidRPr="00523A57">
              <w:t>special variation</w:t>
            </w:r>
          </w:p>
        </w:tc>
        <w:tc>
          <w:tcPr>
            <w:tcW w:w="1114" w:type="dxa"/>
          </w:tcPr>
          <w:p w14:paraId="7620BAF6" w14:textId="0ADBB028" w:rsidR="00FF1230" w:rsidRPr="00523A57" w:rsidRDefault="00D35ECC"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p>
        </w:tc>
      </w:tr>
      <w:tr w:rsidR="00FF1230" w:rsidRPr="00523A57" w14:paraId="2473751D" w14:textId="77777777" w:rsidTr="00F24C55">
        <w:tc>
          <w:tcPr>
            <w:tcW w:w="7040" w:type="dxa"/>
            <w:vAlign w:val="center"/>
          </w:tcPr>
          <w:p w14:paraId="0F82A347" w14:textId="77777777" w:rsidR="00FF1230" w:rsidRPr="00523A57" w:rsidRDefault="00FF1230" w:rsidP="00F24C55">
            <w:pPr>
              <w:pStyle w:val="TableTextEntries"/>
              <w:spacing w:before="60" w:after="60"/>
            </w:pPr>
            <w:r w:rsidRPr="00523A57">
              <w:t>Certification</w:t>
            </w:r>
            <w:r w:rsidR="002674E9" w:rsidRPr="00523A57">
              <w:t xml:space="preserve"> (see Section 9)</w:t>
            </w:r>
          </w:p>
        </w:tc>
        <w:tc>
          <w:tcPr>
            <w:tcW w:w="1114" w:type="dxa"/>
          </w:tcPr>
          <w:p w14:paraId="21BE814F" w14:textId="33815FBE" w:rsidR="00FF1230" w:rsidRPr="00523A57" w:rsidRDefault="00D35ECC"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p>
        </w:tc>
      </w:tr>
      <w:tr w:rsidR="00FF1230" w:rsidRPr="00523A57" w14:paraId="4092AD45" w14:textId="77777777" w:rsidTr="00F24C55">
        <w:tc>
          <w:tcPr>
            <w:tcW w:w="7040" w:type="dxa"/>
            <w:vAlign w:val="center"/>
          </w:tcPr>
          <w:p w14:paraId="7C60A2F6" w14:textId="77777777"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14:paraId="2258B7DF" w14:textId="77777777" w:rsidR="00FF1230" w:rsidRPr="00523A57" w:rsidRDefault="00FF1230" w:rsidP="00F24C55">
            <w:pPr>
              <w:pStyle w:val="TableTextEntries"/>
              <w:spacing w:before="60" w:after="60"/>
              <w:jc w:val="center"/>
              <w:rPr>
                <w:sz w:val="24"/>
                <w:szCs w:val="24"/>
              </w:rPr>
            </w:pPr>
          </w:p>
        </w:tc>
      </w:tr>
      <w:tr w:rsidR="00FF1230" w:rsidRPr="00523A57" w14:paraId="65AD9892" w14:textId="77777777" w:rsidTr="00F24C55">
        <w:tc>
          <w:tcPr>
            <w:tcW w:w="7040" w:type="dxa"/>
            <w:vAlign w:val="center"/>
          </w:tcPr>
          <w:p w14:paraId="560DFFF0" w14:textId="77777777" w:rsidR="00FF1230" w:rsidRPr="00523A57" w:rsidRDefault="00FF1230" w:rsidP="00F24C55">
            <w:pPr>
              <w:pStyle w:val="TableTextEntries"/>
              <w:spacing w:before="60" w:after="60"/>
            </w:pPr>
            <w:r w:rsidRPr="00523A57">
              <w:t xml:space="preserve">Relevant extracts from the Asset Management Plan </w:t>
            </w:r>
          </w:p>
        </w:tc>
        <w:tc>
          <w:tcPr>
            <w:tcW w:w="1114" w:type="dxa"/>
          </w:tcPr>
          <w:p w14:paraId="72208C27" w14:textId="390D53C6" w:rsidR="00FF1230" w:rsidRPr="00523A57" w:rsidRDefault="00852B2C" w:rsidP="00F24C55">
            <w:pPr>
              <w:pStyle w:val="TableTextEntries"/>
              <w:spacing w:before="60" w:after="60"/>
              <w:jc w:val="center"/>
              <w:rPr>
                <w:sz w:val="24"/>
                <w:szCs w:val="24"/>
              </w:rPr>
            </w:pPr>
            <w:r>
              <w:rPr>
                <w:sz w:val="24"/>
                <w:szCs w:val="24"/>
              </w:rPr>
              <w:fldChar w:fldCharType="begin">
                <w:ffData>
                  <w:name w:val="Check16"/>
                  <w:enabled/>
                  <w:calcOnExit w:val="0"/>
                  <w:checkBox>
                    <w:sizeAuto/>
                    <w:default w:val="1"/>
                  </w:checkBox>
                </w:ffData>
              </w:fldChar>
            </w:r>
            <w:bookmarkStart w:id="44" w:name="Check16"/>
            <w:r>
              <w:rPr>
                <w:sz w:val="24"/>
                <w:szCs w:val="24"/>
              </w:rPr>
              <w:instrText xml:space="preserve"> FORMCHECKBOX </w:instrText>
            </w:r>
            <w:r w:rsidR="002D5168">
              <w:rPr>
                <w:sz w:val="24"/>
                <w:szCs w:val="24"/>
              </w:rPr>
            </w:r>
            <w:r w:rsidR="002D5168">
              <w:rPr>
                <w:sz w:val="24"/>
                <w:szCs w:val="24"/>
              </w:rPr>
              <w:fldChar w:fldCharType="separate"/>
            </w:r>
            <w:r>
              <w:rPr>
                <w:sz w:val="24"/>
                <w:szCs w:val="24"/>
              </w:rPr>
              <w:fldChar w:fldCharType="end"/>
            </w:r>
            <w:bookmarkEnd w:id="44"/>
          </w:p>
        </w:tc>
      </w:tr>
      <w:tr w:rsidR="00FF1230" w:rsidRPr="00523A57" w14:paraId="5E30BE3A" w14:textId="77777777" w:rsidTr="00F24C55">
        <w:tc>
          <w:tcPr>
            <w:tcW w:w="7040" w:type="dxa"/>
            <w:vAlign w:val="center"/>
          </w:tcPr>
          <w:p w14:paraId="4FC3022A" w14:textId="77777777" w:rsidR="00FF1230" w:rsidRPr="00523A57" w:rsidRDefault="00FF1230" w:rsidP="00F24C55">
            <w:pPr>
              <w:pStyle w:val="TableTextEntries"/>
              <w:spacing w:before="60" w:after="60"/>
            </w:pPr>
            <w:r w:rsidRPr="00523A57">
              <w:t>Past Instruments of Approval (if applicable)</w:t>
            </w:r>
          </w:p>
        </w:tc>
        <w:tc>
          <w:tcPr>
            <w:tcW w:w="1114" w:type="dxa"/>
          </w:tcPr>
          <w:p w14:paraId="0736D908" w14:textId="77777777"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12"/>
                  <w:enabled/>
                  <w:calcOnExit w:val="0"/>
                  <w:checkBox>
                    <w:sizeAuto/>
                    <w:default w:val="0"/>
                  </w:checkBox>
                </w:ffData>
              </w:fldChar>
            </w:r>
            <w:bookmarkStart w:id="45" w:name="Check12"/>
            <w:r w:rsidRPr="00523A57">
              <w:rPr>
                <w:sz w:val="24"/>
                <w:szCs w:val="24"/>
              </w:rPr>
              <w:instrText xml:space="preserve"> FORMCHECKBOX </w:instrText>
            </w:r>
            <w:r w:rsidR="002D5168">
              <w:rPr>
                <w:sz w:val="24"/>
                <w:szCs w:val="24"/>
              </w:rPr>
            </w:r>
            <w:r w:rsidR="002D5168">
              <w:rPr>
                <w:sz w:val="24"/>
                <w:szCs w:val="24"/>
              </w:rPr>
              <w:fldChar w:fldCharType="separate"/>
            </w:r>
            <w:r w:rsidRPr="00523A57">
              <w:rPr>
                <w:sz w:val="24"/>
                <w:szCs w:val="24"/>
              </w:rPr>
              <w:fldChar w:fldCharType="end"/>
            </w:r>
            <w:bookmarkEnd w:id="45"/>
          </w:p>
        </w:tc>
      </w:tr>
      <w:tr w:rsidR="00FF1230" w:rsidRPr="00523A57" w14:paraId="469F5C38" w14:textId="77777777" w:rsidTr="00F24C55">
        <w:tc>
          <w:tcPr>
            <w:tcW w:w="7040" w:type="dxa"/>
            <w:vAlign w:val="center"/>
          </w:tcPr>
          <w:p w14:paraId="0EFEAB5D" w14:textId="77777777" w:rsidR="00FF1230" w:rsidRPr="00523A57" w:rsidRDefault="00FF1230" w:rsidP="00F24C55">
            <w:pPr>
              <w:pStyle w:val="TableTextEntries"/>
              <w:spacing w:before="60" w:after="60"/>
            </w:pPr>
            <w:r w:rsidRPr="00523A57">
              <w:t>Resolution to adopt the revised Community Strategic Plan (if necessary) and/or Delivery Program</w:t>
            </w:r>
          </w:p>
        </w:tc>
        <w:tc>
          <w:tcPr>
            <w:tcW w:w="1114" w:type="dxa"/>
          </w:tcPr>
          <w:p w14:paraId="5B00BEAA" w14:textId="760CAB8D" w:rsidR="00FF1230" w:rsidRPr="00523A57" w:rsidRDefault="00D425CA" w:rsidP="00F24C55">
            <w:pPr>
              <w:pStyle w:val="TableTextEntries"/>
              <w:spacing w:before="60" w:after="60"/>
              <w:jc w:val="center"/>
              <w:rPr>
                <w:sz w:val="24"/>
                <w:szCs w:val="24"/>
              </w:rPr>
            </w:pPr>
            <w:r>
              <w:rPr>
                <w:sz w:val="24"/>
                <w:szCs w:val="24"/>
              </w:rPr>
              <w:fldChar w:fldCharType="begin">
                <w:ffData>
                  <w:name w:val="Check8"/>
                  <w:enabled/>
                  <w:calcOnExit w:val="0"/>
                  <w:checkBox>
                    <w:sizeAuto/>
                    <w:default w:val="1"/>
                  </w:checkBox>
                </w:ffData>
              </w:fldChar>
            </w:r>
            <w:r>
              <w:rPr>
                <w:sz w:val="24"/>
                <w:szCs w:val="24"/>
              </w:rPr>
              <w:instrText xml:space="preserve"> </w:instrText>
            </w:r>
            <w:bookmarkStart w:id="46" w:name="Check8"/>
            <w:r>
              <w:rPr>
                <w:sz w:val="24"/>
                <w:szCs w:val="24"/>
              </w:rPr>
              <w:instrText xml:space="preserve">FORMCHECKBOX </w:instrText>
            </w:r>
            <w:r w:rsidR="002D5168">
              <w:rPr>
                <w:sz w:val="24"/>
                <w:szCs w:val="24"/>
              </w:rPr>
            </w:r>
            <w:r w:rsidR="002D5168">
              <w:rPr>
                <w:sz w:val="24"/>
                <w:szCs w:val="24"/>
              </w:rPr>
              <w:fldChar w:fldCharType="separate"/>
            </w:r>
            <w:r>
              <w:rPr>
                <w:sz w:val="24"/>
                <w:szCs w:val="24"/>
              </w:rPr>
              <w:fldChar w:fldCharType="end"/>
            </w:r>
            <w:bookmarkEnd w:id="46"/>
          </w:p>
        </w:tc>
      </w:tr>
      <w:tr w:rsidR="00FF1230" w:rsidRPr="006D3A62" w14:paraId="2DD37AB0" w14:textId="77777777" w:rsidTr="00F24C55">
        <w:tc>
          <w:tcPr>
            <w:tcW w:w="7040" w:type="dxa"/>
            <w:vAlign w:val="center"/>
          </w:tcPr>
          <w:p w14:paraId="6AA1AFBA" w14:textId="77777777" w:rsidR="00FF1230" w:rsidRPr="00523A57" w:rsidRDefault="00FF1230" w:rsidP="00F24C55">
            <w:pPr>
              <w:pStyle w:val="TableTextEntries"/>
              <w:spacing w:before="60" w:after="60"/>
            </w:pPr>
            <w:r w:rsidRPr="00523A57">
              <w:t>Other (please specify)</w:t>
            </w:r>
          </w:p>
        </w:tc>
        <w:tc>
          <w:tcPr>
            <w:tcW w:w="1114" w:type="dxa"/>
          </w:tcPr>
          <w:p w14:paraId="57DF552D" w14:textId="77777777" w:rsidR="00FF1230" w:rsidRPr="006D3A62" w:rsidRDefault="00FF1230" w:rsidP="00F24C55">
            <w:pPr>
              <w:pStyle w:val="TableTextEntries"/>
              <w:spacing w:before="60" w:after="60"/>
              <w:jc w:val="center"/>
              <w:rPr>
                <w:sz w:val="24"/>
                <w:szCs w:val="24"/>
              </w:rPr>
            </w:pPr>
            <w:r w:rsidRPr="00523A57">
              <w:rPr>
                <w:sz w:val="24"/>
                <w:szCs w:val="24"/>
              </w:rPr>
              <w:fldChar w:fldCharType="begin">
                <w:ffData>
                  <w:name w:val="Check8"/>
                  <w:enabled/>
                  <w:calcOnExit w:val="0"/>
                  <w:checkBox>
                    <w:sizeAuto/>
                    <w:default w:val="0"/>
                    <w:checked w:val="0"/>
                  </w:checkBox>
                </w:ffData>
              </w:fldChar>
            </w:r>
            <w:r w:rsidRPr="00523A57">
              <w:rPr>
                <w:sz w:val="24"/>
                <w:szCs w:val="24"/>
              </w:rPr>
              <w:instrText xml:space="preserve"> FORMCHECKBOX </w:instrText>
            </w:r>
            <w:r w:rsidR="002D5168">
              <w:rPr>
                <w:sz w:val="24"/>
                <w:szCs w:val="24"/>
              </w:rPr>
            </w:r>
            <w:r w:rsidR="002D5168">
              <w:rPr>
                <w:sz w:val="24"/>
                <w:szCs w:val="24"/>
              </w:rPr>
              <w:fldChar w:fldCharType="separate"/>
            </w:r>
            <w:r w:rsidRPr="00523A57">
              <w:rPr>
                <w:sz w:val="24"/>
                <w:szCs w:val="24"/>
              </w:rPr>
              <w:fldChar w:fldCharType="end"/>
            </w:r>
          </w:p>
        </w:tc>
      </w:tr>
    </w:tbl>
    <w:p w14:paraId="25167586" w14:textId="77777777" w:rsidR="007D46AE" w:rsidRPr="002550E3" w:rsidRDefault="007D46AE" w:rsidP="002550E3">
      <w:pPr>
        <w:pStyle w:val="BodyText"/>
      </w:pPr>
    </w:p>
    <w:p w14:paraId="491A1F73" w14:textId="77777777" w:rsidR="006E1B6E" w:rsidRDefault="004340DD">
      <w:r>
        <w:br w:type="column"/>
      </w:r>
    </w:p>
    <w:tbl>
      <w:tblPr>
        <w:tblW w:w="8730" w:type="dxa"/>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210"/>
        <w:gridCol w:w="2520"/>
      </w:tblGrid>
      <w:tr w:rsidR="006E1B6E" w:rsidRPr="006D3A62" w14:paraId="40CBEB02" w14:textId="77777777" w:rsidTr="00874E9A">
        <w:tc>
          <w:tcPr>
            <w:tcW w:w="6210" w:type="dxa"/>
            <w:tcBorders>
              <w:top w:val="single" w:sz="8" w:space="0" w:color="7F7F7F" w:themeColor="text1" w:themeTint="80"/>
              <w:bottom w:val="single" w:sz="4" w:space="0" w:color="7F7F7F" w:themeColor="text1" w:themeTint="80"/>
            </w:tcBorders>
            <w:vAlign w:val="center"/>
          </w:tcPr>
          <w:p w14:paraId="0A355732" w14:textId="77777777" w:rsidR="006E1B6E" w:rsidRPr="006D3A62" w:rsidRDefault="006E1B6E" w:rsidP="00C13EDD">
            <w:pPr>
              <w:pStyle w:val="TableTextColumnHeading"/>
            </w:pPr>
            <w:r w:rsidRPr="006D3A62">
              <w:t>Item</w:t>
            </w:r>
          </w:p>
        </w:tc>
        <w:tc>
          <w:tcPr>
            <w:tcW w:w="2520" w:type="dxa"/>
            <w:tcBorders>
              <w:top w:val="single" w:sz="8" w:space="0" w:color="7F7F7F" w:themeColor="text1" w:themeTint="80"/>
              <w:bottom w:val="single" w:sz="4" w:space="0" w:color="7F7F7F" w:themeColor="text1" w:themeTint="80"/>
            </w:tcBorders>
          </w:tcPr>
          <w:p w14:paraId="0493C729" w14:textId="49786F00" w:rsidR="006E1B6E" w:rsidRPr="006D3A62" w:rsidRDefault="006E1B6E" w:rsidP="00C13EDD">
            <w:pPr>
              <w:pStyle w:val="TableTextColumnHeading"/>
            </w:pPr>
            <w:r>
              <w:t>Location</w:t>
            </w:r>
          </w:p>
        </w:tc>
      </w:tr>
      <w:tr w:rsidR="006E1B6E" w:rsidRPr="006D3A62" w14:paraId="77A0100D" w14:textId="77777777" w:rsidTr="00874E9A">
        <w:tc>
          <w:tcPr>
            <w:tcW w:w="6210" w:type="dxa"/>
            <w:tcBorders>
              <w:top w:val="single" w:sz="4" w:space="0" w:color="7F7F7F" w:themeColor="text1" w:themeTint="80"/>
            </w:tcBorders>
            <w:vAlign w:val="center"/>
          </w:tcPr>
          <w:p w14:paraId="6A0372D5" w14:textId="77777777" w:rsidR="006E1B6E" w:rsidRPr="00E70AC8" w:rsidRDefault="006E1B6E" w:rsidP="00C13EDD">
            <w:pPr>
              <w:pStyle w:val="TableTextEntries"/>
              <w:spacing w:before="60" w:after="60"/>
              <w:rPr>
                <w:b/>
              </w:rPr>
            </w:pPr>
            <w:r w:rsidRPr="00303275">
              <w:rPr>
                <w:b/>
              </w:rPr>
              <w:t>Mandatory forms and Attachments</w:t>
            </w:r>
          </w:p>
        </w:tc>
        <w:tc>
          <w:tcPr>
            <w:tcW w:w="2520" w:type="dxa"/>
            <w:tcBorders>
              <w:top w:val="single" w:sz="4" w:space="0" w:color="7F7F7F" w:themeColor="text1" w:themeTint="80"/>
            </w:tcBorders>
          </w:tcPr>
          <w:p w14:paraId="6A71089A" w14:textId="77777777" w:rsidR="006E1B6E" w:rsidRPr="00590DAE" w:rsidRDefault="006E1B6E" w:rsidP="00C13EDD">
            <w:pPr>
              <w:pStyle w:val="TableTextEntries"/>
              <w:spacing w:before="60" w:after="60"/>
              <w:jc w:val="center"/>
            </w:pPr>
          </w:p>
        </w:tc>
      </w:tr>
      <w:tr w:rsidR="006E1B6E" w:rsidRPr="006D3A62" w14:paraId="7E6B815F" w14:textId="77777777" w:rsidTr="00874E9A">
        <w:tc>
          <w:tcPr>
            <w:tcW w:w="6210" w:type="dxa"/>
            <w:vAlign w:val="center"/>
          </w:tcPr>
          <w:p w14:paraId="5294CCBD" w14:textId="77777777" w:rsidR="006E1B6E" w:rsidRPr="005475C2" w:rsidRDefault="006E1B6E" w:rsidP="00C13EDD">
            <w:pPr>
              <w:pStyle w:val="TableTextEntries"/>
              <w:spacing w:before="60" w:after="60"/>
            </w:pPr>
            <w:r w:rsidRPr="005475C2">
              <w:t xml:space="preserve">Part A Section 508A and Section 508(2) Application form (Excel spreadsheet) </w:t>
            </w:r>
          </w:p>
        </w:tc>
        <w:tc>
          <w:tcPr>
            <w:tcW w:w="2520" w:type="dxa"/>
          </w:tcPr>
          <w:p w14:paraId="4B7A6144" w14:textId="6A9926B0" w:rsidR="006E1B6E" w:rsidRPr="00590DAE" w:rsidRDefault="0094559A" w:rsidP="00C13EDD">
            <w:pPr>
              <w:pStyle w:val="TableTextEntries"/>
              <w:spacing w:before="60" w:after="60"/>
              <w:jc w:val="center"/>
            </w:pPr>
            <w:r>
              <w:t>Part A</w:t>
            </w:r>
          </w:p>
        </w:tc>
      </w:tr>
      <w:tr w:rsidR="006E1B6E" w:rsidRPr="006D3A62" w14:paraId="53E941D7" w14:textId="77777777" w:rsidTr="00874E9A">
        <w:tc>
          <w:tcPr>
            <w:tcW w:w="6210" w:type="dxa"/>
            <w:vAlign w:val="center"/>
          </w:tcPr>
          <w:p w14:paraId="7D4F1092" w14:textId="77777777" w:rsidR="006E1B6E" w:rsidRPr="005475C2" w:rsidRDefault="006E1B6E" w:rsidP="00C13EDD">
            <w:pPr>
              <w:pStyle w:val="TableTextEntries"/>
              <w:spacing w:before="60" w:after="60"/>
            </w:pPr>
            <w:r w:rsidRPr="005475C2">
              <w:t>Part B Application form (Word document)</w:t>
            </w:r>
            <w:r>
              <w:t xml:space="preserve"> – this document</w:t>
            </w:r>
          </w:p>
        </w:tc>
        <w:tc>
          <w:tcPr>
            <w:tcW w:w="2520" w:type="dxa"/>
          </w:tcPr>
          <w:p w14:paraId="5BAC3A47" w14:textId="2E9FF763" w:rsidR="006E1B6E" w:rsidRPr="00590DAE" w:rsidRDefault="0094559A" w:rsidP="00C13EDD">
            <w:pPr>
              <w:pStyle w:val="TableTextEntries"/>
              <w:spacing w:before="60" w:after="60"/>
              <w:jc w:val="center"/>
            </w:pPr>
            <w:r>
              <w:t>Part B</w:t>
            </w:r>
          </w:p>
        </w:tc>
      </w:tr>
      <w:tr w:rsidR="006E1B6E" w:rsidRPr="006D3A62" w14:paraId="710C6C68" w14:textId="77777777" w:rsidTr="00874E9A">
        <w:tc>
          <w:tcPr>
            <w:tcW w:w="6210" w:type="dxa"/>
            <w:vAlign w:val="center"/>
          </w:tcPr>
          <w:p w14:paraId="368FC533" w14:textId="77777777" w:rsidR="006E1B6E" w:rsidRPr="00303275" w:rsidRDefault="006E1B6E" w:rsidP="00C13EDD">
            <w:pPr>
              <w:pStyle w:val="TableTextEntries"/>
              <w:spacing w:before="60" w:after="60"/>
            </w:pPr>
            <w:r w:rsidRPr="00303275">
              <w:t>Relevant extracts from the Community Strategic Plan</w:t>
            </w:r>
          </w:p>
        </w:tc>
        <w:tc>
          <w:tcPr>
            <w:tcW w:w="2520" w:type="dxa"/>
          </w:tcPr>
          <w:p w14:paraId="5621AD34" w14:textId="1943F5DF" w:rsidR="006E1B6E" w:rsidRPr="00590DAE" w:rsidRDefault="006E1B6E" w:rsidP="00C13EDD">
            <w:pPr>
              <w:pStyle w:val="TableTextEntries"/>
              <w:spacing w:before="60" w:after="60"/>
              <w:jc w:val="center"/>
            </w:pPr>
            <w:r w:rsidRPr="00590DAE">
              <w:t>Attachment 1</w:t>
            </w:r>
          </w:p>
        </w:tc>
      </w:tr>
      <w:tr w:rsidR="006E1B6E" w:rsidRPr="006D3A62" w14:paraId="3DFD2221" w14:textId="77777777" w:rsidTr="00874E9A">
        <w:tc>
          <w:tcPr>
            <w:tcW w:w="6210" w:type="dxa"/>
            <w:vAlign w:val="center"/>
          </w:tcPr>
          <w:p w14:paraId="04A7C28D" w14:textId="77777777" w:rsidR="006E1B6E" w:rsidRPr="00303275" w:rsidRDefault="006E1B6E" w:rsidP="00C13EDD">
            <w:pPr>
              <w:pStyle w:val="TableTextEntries"/>
              <w:spacing w:before="60" w:after="60"/>
            </w:pPr>
            <w:r w:rsidRPr="00303275">
              <w:t>Delivery Program</w:t>
            </w:r>
          </w:p>
        </w:tc>
        <w:tc>
          <w:tcPr>
            <w:tcW w:w="2520" w:type="dxa"/>
          </w:tcPr>
          <w:p w14:paraId="14636700" w14:textId="28CC174F" w:rsidR="006E1B6E" w:rsidRPr="00590DAE" w:rsidRDefault="006E1B6E" w:rsidP="00C13EDD">
            <w:pPr>
              <w:pStyle w:val="TableTextEntries"/>
              <w:spacing w:before="60" w:after="60"/>
              <w:jc w:val="center"/>
            </w:pPr>
            <w:r w:rsidRPr="00590DAE">
              <w:t>Attachment 2</w:t>
            </w:r>
          </w:p>
        </w:tc>
      </w:tr>
      <w:tr w:rsidR="006E1B6E" w:rsidRPr="00523A57" w14:paraId="648D6BF1" w14:textId="77777777" w:rsidTr="00874E9A">
        <w:tc>
          <w:tcPr>
            <w:tcW w:w="6210" w:type="dxa"/>
            <w:vAlign w:val="center"/>
          </w:tcPr>
          <w:p w14:paraId="331315A5" w14:textId="77777777" w:rsidR="006E1B6E" w:rsidRPr="00523A57" w:rsidRDefault="006E1B6E" w:rsidP="00C13EDD">
            <w:pPr>
              <w:pStyle w:val="TableTextEntries"/>
              <w:spacing w:before="60" w:after="60"/>
            </w:pPr>
            <w:r w:rsidRPr="00523A57">
              <w:t xml:space="preserve">Long Term Financial Plan with projected (General Fund) financial statements (Income, Cash Flow and Financial Position) in Excel format  </w:t>
            </w:r>
          </w:p>
        </w:tc>
        <w:tc>
          <w:tcPr>
            <w:tcW w:w="2520" w:type="dxa"/>
          </w:tcPr>
          <w:p w14:paraId="1386D067" w14:textId="2DDE0646" w:rsidR="006E1B6E" w:rsidRPr="00590DAE" w:rsidRDefault="006E1B6E" w:rsidP="00590DAE">
            <w:pPr>
              <w:pStyle w:val="TableTextEntries"/>
              <w:spacing w:before="60" w:after="60"/>
              <w:jc w:val="center"/>
            </w:pPr>
            <w:r w:rsidRPr="00590DAE">
              <w:t>Attachment 3a</w:t>
            </w:r>
          </w:p>
        </w:tc>
      </w:tr>
      <w:tr w:rsidR="006E1B6E" w:rsidRPr="00523A57" w14:paraId="17F3A05F" w14:textId="77777777" w:rsidTr="00874E9A">
        <w:tc>
          <w:tcPr>
            <w:tcW w:w="6210" w:type="dxa"/>
            <w:vAlign w:val="center"/>
          </w:tcPr>
          <w:p w14:paraId="2072ED05" w14:textId="77777777" w:rsidR="006E1B6E" w:rsidRPr="00523A57" w:rsidRDefault="006E1B6E" w:rsidP="00C13EDD">
            <w:pPr>
              <w:pStyle w:val="TableTextEntries"/>
              <w:spacing w:before="60" w:after="60"/>
              <w:rPr>
                <w:b/>
              </w:rPr>
            </w:pPr>
            <w:r w:rsidRPr="00523A57">
              <w:t>NSW Treasury Corporation report on financial sustainability</w:t>
            </w:r>
          </w:p>
        </w:tc>
        <w:tc>
          <w:tcPr>
            <w:tcW w:w="2520" w:type="dxa"/>
          </w:tcPr>
          <w:p w14:paraId="307D6E9A" w14:textId="2315B1E3" w:rsidR="006E1B6E" w:rsidRPr="00590DAE" w:rsidRDefault="00590DAE" w:rsidP="00C13EDD">
            <w:pPr>
              <w:pStyle w:val="TableTextEntries"/>
              <w:spacing w:before="60" w:after="60"/>
              <w:jc w:val="center"/>
            </w:pPr>
            <w:r w:rsidRPr="00590DAE">
              <w:t>Attachment 4</w:t>
            </w:r>
          </w:p>
        </w:tc>
      </w:tr>
      <w:tr w:rsidR="006E1B6E" w:rsidRPr="00523A57" w14:paraId="2FFF375F" w14:textId="77777777" w:rsidTr="00874E9A">
        <w:tc>
          <w:tcPr>
            <w:tcW w:w="6210" w:type="dxa"/>
            <w:vAlign w:val="center"/>
          </w:tcPr>
          <w:p w14:paraId="785C28DC" w14:textId="77777777" w:rsidR="006E1B6E" w:rsidRPr="00523A57" w:rsidRDefault="006E1B6E" w:rsidP="00C13EDD">
            <w:pPr>
              <w:pStyle w:val="TableTextEntries"/>
              <w:spacing w:before="60" w:after="60"/>
            </w:pPr>
            <w:r w:rsidRPr="00523A57">
              <w:t>Media releases, public meeting notices, newspaper articles, fact sheets relating to the rate increase and proposed special variation</w:t>
            </w:r>
          </w:p>
        </w:tc>
        <w:tc>
          <w:tcPr>
            <w:tcW w:w="2520" w:type="dxa"/>
          </w:tcPr>
          <w:p w14:paraId="0A3CF186" w14:textId="338938D4" w:rsidR="006E1B6E" w:rsidRPr="00590DAE" w:rsidRDefault="00590DAE" w:rsidP="00C13EDD">
            <w:pPr>
              <w:pStyle w:val="TableTextEntries"/>
              <w:spacing w:before="60" w:after="60"/>
              <w:jc w:val="center"/>
            </w:pPr>
            <w:r w:rsidRPr="00590DAE">
              <w:t>Attachments 5c, 5d, 5e, 11</w:t>
            </w:r>
            <w:r>
              <w:t xml:space="preserve"> and 12</w:t>
            </w:r>
          </w:p>
        </w:tc>
      </w:tr>
      <w:tr w:rsidR="006E1B6E" w:rsidRPr="00523A57" w14:paraId="6FF46BDE" w14:textId="77777777" w:rsidTr="00874E9A">
        <w:tc>
          <w:tcPr>
            <w:tcW w:w="6210" w:type="dxa"/>
            <w:vAlign w:val="center"/>
          </w:tcPr>
          <w:p w14:paraId="6CFBF69A" w14:textId="77777777" w:rsidR="006E1B6E" w:rsidRPr="00523A57" w:rsidRDefault="006E1B6E" w:rsidP="00C13EDD">
            <w:pPr>
              <w:pStyle w:val="TableTextEntries"/>
              <w:spacing w:before="60" w:after="60"/>
            </w:pPr>
            <w:r w:rsidRPr="00523A57">
              <w:t>Community feedback (including surveys and results if applicable)</w:t>
            </w:r>
          </w:p>
        </w:tc>
        <w:tc>
          <w:tcPr>
            <w:tcW w:w="2520" w:type="dxa"/>
          </w:tcPr>
          <w:p w14:paraId="2B51E71E" w14:textId="4EFE6FA9" w:rsidR="006E1B6E" w:rsidRPr="00590DAE" w:rsidRDefault="00590DAE" w:rsidP="00C13EDD">
            <w:pPr>
              <w:pStyle w:val="TableTextEntries"/>
              <w:spacing w:before="60" w:after="60"/>
              <w:jc w:val="center"/>
            </w:pPr>
            <w:r w:rsidRPr="00590DAE">
              <w:t>Attachment 5b and 5f</w:t>
            </w:r>
          </w:p>
        </w:tc>
      </w:tr>
      <w:tr w:rsidR="006E1B6E" w:rsidRPr="00523A57" w14:paraId="00EED5C1" w14:textId="77777777" w:rsidTr="00874E9A">
        <w:tc>
          <w:tcPr>
            <w:tcW w:w="6210" w:type="dxa"/>
            <w:vAlign w:val="center"/>
          </w:tcPr>
          <w:p w14:paraId="0EDB0668" w14:textId="77777777" w:rsidR="006E1B6E" w:rsidRPr="00523A57" w:rsidRDefault="006E1B6E" w:rsidP="00C13EDD">
            <w:pPr>
              <w:pStyle w:val="TableTextEntries"/>
              <w:spacing w:before="60" w:after="60"/>
            </w:pPr>
            <w:r w:rsidRPr="00523A57">
              <w:t>Hardship Policy</w:t>
            </w:r>
          </w:p>
        </w:tc>
        <w:tc>
          <w:tcPr>
            <w:tcW w:w="2520" w:type="dxa"/>
          </w:tcPr>
          <w:p w14:paraId="55209532" w14:textId="3E9EFDE5" w:rsidR="006E1B6E" w:rsidRPr="00590DAE" w:rsidRDefault="00F1130B" w:rsidP="00C13EDD">
            <w:pPr>
              <w:pStyle w:val="TableTextEntries"/>
              <w:spacing w:before="60" w:after="60"/>
              <w:jc w:val="center"/>
            </w:pPr>
            <w:r>
              <w:t>Attachments 7</w:t>
            </w:r>
          </w:p>
        </w:tc>
      </w:tr>
      <w:tr w:rsidR="006E1B6E" w:rsidRPr="00523A57" w14:paraId="2D0141CC" w14:textId="77777777" w:rsidTr="00874E9A">
        <w:tc>
          <w:tcPr>
            <w:tcW w:w="6210" w:type="dxa"/>
            <w:vAlign w:val="center"/>
          </w:tcPr>
          <w:p w14:paraId="658AF2F3" w14:textId="77777777" w:rsidR="006E1B6E" w:rsidRPr="00523A57" w:rsidRDefault="006E1B6E" w:rsidP="00C13EDD">
            <w:pPr>
              <w:pStyle w:val="TableTextEntries"/>
              <w:spacing w:before="60" w:after="60"/>
            </w:pPr>
            <w:r w:rsidRPr="00523A57">
              <w:t>Resolution to apply for the proposed special variation</w:t>
            </w:r>
          </w:p>
        </w:tc>
        <w:tc>
          <w:tcPr>
            <w:tcW w:w="2520" w:type="dxa"/>
          </w:tcPr>
          <w:p w14:paraId="08CE9C21" w14:textId="1C2BD233" w:rsidR="006E1B6E" w:rsidRPr="00590DAE" w:rsidRDefault="00590DAE" w:rsidP="00C13EDD">
            <w:pPr>
              <w:pStyle w:val="TableTextEntries"/>
              <w:spacing w:before="60" w:after="60"/>
              <w:jc w:val="center"/>
            </w:pPr>
            <w:r w:rsidRPr="00590DAE">
              <w:t>Attachment 6</w:t>
            </w:r>
          </w:p>
        </w:tc>
      </w:tr>
      <w:tr w:rsidR="006E1B6E" w:rsidRPr="00523A57" w14:paraId="3104C2DA" w14:textId="77777777" w:rsidTr="00874E9A">
        <w:tc>
          <w:tcPr>
            <w:tcW w:w="6210" w:type="dxa"/>
            <w:vAlign w:val="center"/>
          </w:tcPr>
          <w:p w14:paraId="2445FDDC" w14:textId="77777777" w:rsidR="006E1B6E" w:rsidRPr="00523A57" w:rsidRDefault="006E1B6E" w:rsidP="00C13EDD">
            <w:pPr>
              <w:pStyle w:val="TableTextEntries"/>
              <w:spacing w:before="60" w:after="60"/>
            </w:pPr>
            <w:r w:rsidRPr="00523A57">
              <w:t>Certification (see Section 9)</w:t>
            </w:r>
          </w:p>
        </w:tc>
        <w:tc>
          <w:tcPr>
            <w:tcW w:w="2520" w:type="dxa"/>
          </w:tcPr>
          <w:p w14:paraId="65A69CB2" w14:textId="39C8AC00" w:rsidR="006E1B6E" w:rsidRPr="00590DAE" w:rsidRDefault="00590DAE" w:rsidP="00C13EDD">
            <w:pPr>
              <w:pStyle w:val="TableTextEntries"/>
              <w:spacing w:before="60" w:after="60"/>
              <w:jc w:val="center"/>
            </w:pPr>
            <w:r w:rsidRPr="00590DAE">
              <w:t>Attachment 9</w:t>
            </w:r>
          </w:p>
        </w:tc>
      </w:tr>
      <w:tr w:rsidR="006E1B6E" w:rsidRPr="00523A57" w14:paraId="4DD003D1" w14:textId="77777777" w:rsidTr="00874E9A">
        <w:tc>
          <w:tcPr>
            <w:tcW w:w="6210" w:type="dxa"/>
            <w:vAlign w:val="center"/>
          </w:tcPr>
          <w:p w14:paraId="1EB3E257" w14:textId="77777777" w:rsidR="006E1B6E" w:rsidRPr="00523A57" w:rsidRDefault="006E1B6E" w:rsidP="00C13EDD">
            <w:pPr>
              <w:pStyle w:val="TableTextEntries"/>
              <w:spacing w:before="60" w:after="60"/>
            </w:pPr>
            <w:r w:rsidRPr="00523A57">
              <w:rPr>
                <w:b/>
              </w:rPr>
              <w:t>Other Attachments</w:t>
            </w:r>
          </w:p>
        </w:tc>
        <w:tc>
          <w:tcPr>
            <w:tcW w:w="2520" w:type="dxa"/>
          </w:tcPr>
          <w:p w14:paraId="0D113CE2" w14:textId="77777777" w:rsidR="006E1B6E" w:rsidRPr="00590DAE" w:rsidRDefault="006E1B6E" w:rsidP="00C13EDD">
            <w:pPr>
              <w:pStyle w:val="TableTextEntries"/>
              <w:spacing w:before="60" w:after="60"/>
              <w:jc w:val="center"/>
            </w:pPr>
          </w:p>
        </w:tc>
      </w:tr>
      <w:tr w:rsidR="006E1B6E" w:rsidRPr="00523A57" w14:paraId="25F666F4" w14:textId="77777777" w:rsidTr="00874E9A">
        <w:tc>
          <w:tcPr>
            <w:tcW w:w="6210" w:type="dxa"/>
            <w:vAlign w:val="center"/>
          </w:tcPr>
          <w:p w14:paraId="402F4144" w14:textId="77777777" w:rsidR="006E1B6E" w:rsidRPr="00523A57" w:rsidRDefault="006E1B6E" w:rsidP="00C13EDD">
            <w:pPr>
              <w:pStyle w:val="TableTextEntries"/>
              <w:spacing w:before="60" w:after="60"/>
            </w:pPr>
            <w:r w:rsidRPr="00523A57">
              <w:t xml:space="preserve">Relevant extracts from the Asset Management Plan </w:t>
            </w:r>
          </w:p>
        </w:tc>
        <w:tc>
          <w:tcPr>
            <w:tcW w:w="2520" w:type="dxa"/>
          </w:tcPr>
          <w:p w14:paraId="22739EF1" w14:textId="431D1509" w:rsidR="006E1B6E" w:rsidRPr="00590DAE" w:rsidRDefault="00590DAE" w:rsidP="00C13EDD">
            <w:pPr>
              <w:pStyle w:val="TableTextEntries"/>
              <w:spacing w:before="60" w:after="60"/>
              <w:jc w:val="center"/>
            </w:pPr>
            <w:r>
              <w:t>Attachment 15</w:t>
            </w:r>
          </w:p>
        </w:tc>
      </w:tr>
      <w:tr w:rsidR="006E1B6E" w:rsidRPr="00523A57" w14:paraId="69A5E438" w14:textId="77777777" w:rsidTr="00874E9A">
        <w:tc>
          <w:tcPr>
            <w:tcW w:w="6210" w:type="dxa"/>
            <w:vAlign w:val="center"/>
          </w:tcPr>
          <w:p w14:paraId="78D86572" w14:textId="77777777" w:rsidR="006E1B6E" w:rsidRPr="00523A57" w:rsidRDefault="006E1B6E" w:rsidP="00C13EDD">
            <w:pPr>
              <w:pStyle w:val="TableTextEntries"/>
              <w:spacing w:before="60" w:after="60"/>
            </w:pPr>
            <w:r w:rsidRPr="00523A57">
              <w:t>Past Instruments of Approval (if applicable)</w:t>
            </w:r>
          </w:p>
        </w:tc>
        <w:tc>
          <w:tcPr>
            <w:tcW w:w="2520" w:type="dxa"/>
          </w:tcPr>
          <w:p w14:paraId="09252C37" w14:textId="75124CEA" w:rsidR="006E1B6E" w:rsidRPr="00590DAE" w:rsidRDefault="00590DAE" w:rsidP="00C13EDD">
            <w:pPr>
              <w:pStyle w:val="TableTextEntries"/>
              <w:spacing w:before="60" w:after="60"/>
              <w:jc w:val="center"/>
            </w:pPr>
            <w:r>
              <w:t>-</w:t>
            </w:r>
          </w:p>
        </w:tc>
      </w:tr>
      <w:tr w:rsidR="006E1B6E" w:rsidRPr="00523A57" w14:paraId="7F6170A3" w14:textId="77777777" w:rsidTr="00874E9A">
        <w:tc>
          <w:tcPr>
            <w:tcW w:w="6210" w:type="dxa"/>
            <w:vAlign w:val="center"/>
          </w:tcPr>
          <w:p w14:paraId="1C311A81" w14:textId="1D3B5C0C" w:rsidR="006E1B6E" w:rsidRPr="00523A57" w:rsidRDefault="006E1B6E" w:rsidP="00C13EDD">
            <w:pPr>
              <w:pStyle w:val="TableTextEntries"/>
              <w:spacing w:before="60" w:after="60"/>
            </w:pPr>
            <w:r w:rsidRPr="00523A57">
              <w:t>Resolution to adopt the revised Community Strategic Plan (if necessary) and/or Delivery Program</w:t>
            </w:r>
            <w:r w:rsidR="00590DAE">
              <w:t>, and other relevant minutes</w:t>
            </w:r>
          </w:p>
        </w:tc>
        <w:tc>
          <w:tcPr>
            <w:tcW w:w="2520" w:type="dxa"/>
          </w:tcPr>
          <w:p w14:paraId="7EE6CD4C" w14:textId="3C7378C5" w:rsidR="006E1B6E" w:rsidRPr="00590DAE" w:rsidRDefault="00590DAE" w:rsidP="00C13EDD">
            <w:pPr>
              <w:pStyle w:val="TableTextEntries"/>
              <w:spacing w:before="60" w:after="60"/>
              <w:jc w:val="center"/>
            </w:pPr>
            <w:r w:rsidRPr="00590DAE">
              <w:t>Attachment 10</w:t>
            </w:r>
            <w:r w:rsidR="005B3DB3">
              <w:t xml:space="preserve"> and 17</w:t>
            </w:r>
          </w:p>
        </w:tc>
      </w:tr>
      <w:tr w:rsidR="006E1B6E" w:rsidRPr="006D3A62" w14:paraId="2F703101" w14:textId="77777777" w:rsidTr="00874E9A">
        <w:tc>
          <w:tcPr>
            <w:tcW w:w="6210" w:type="dxa"/>
            <w:vAlign w:val="center"/>
          </w:tcPr>
          <w:p w14:paraId="582B1506" w14:textId="0C07A584" w:rsidR="006E1B6E" w:rsidRPr="00523A57" w:rsidRDefault="006E1B6E" w:rsidP="00C13EDD">
            <w:pPr>
              <w:pStyle w:val="TableTextEntries"/>
              <w:spacing w:before="60" w:after="60"/>
            </w:pPr>
            <w:r w:rsidRPr="00523A57">
              <w:t>Other (</w:t>
            </w:r>
            <w:r w:rsidR="00590DAE">
              <w:t>see below</w:t>
            </w:r>
            <w:r w:rsidRPr="00523A57">
              <w:t>)</w:t>
            </w:r>
          </w:p>
        </w:tc>
        <w:tc>
          <w:tcPr>
            <w:tcW w:w="2520" w:type="dxa"/>
          </w:tcPr>
          <w:p w14:paraId="0B7DFE01" w14:textId="3081897A" w:rsidR="006E1B6E" w:rsidRPr="00590DAE" w:rsidRDefault="00590DAE" w:rsidP="00C13EDD">
            <w:pPr>
              <w:pStyle w:val="TableTextEntries"/>
              <w:spacing w:before="60" w:after="60"/>
              <w:jc w:val="center"/>
            </w:pPr>
            <w:r>
              <w:t>-</w:t>
            </w:r>
          </w:p>
        </w:tc>
      </w:tr>
      <w:tr w:rsidR="00590DAE" w:rsidRPr="006D3A62" w14:paraId="5614FE16" w14:textId="77777777" w:rsidTr="00874E9A">
        <w:tc>
          <w:tcPr>
            <w:tcW w:w="6210" w:type="dxa"/>
            <w:vAlign w:val="center"/>
          </w:tcPr>
          <w:p w14:paraId="783151EA" w14:textId="38C30F28" w:rsidR="00590DAE" w:rsidRPr="00523A57" w:rsidRDefault="00590DAE" w:rsidP="00C13EDD">
            <w:pPr>
              <w:pStyle w:val="TableTextEntries"/>
              <w:spacing w:before="60" w:after="60"/>
            </w:pPr>
            <w:r w:rsidRPr="00523A57">
              <w:t>Long Term Financial Plan</w:t>
            </w:r>
            <w:r>
              <w:t xml:space="preserve"> – pdf version</w:t>
            </w:r>
          </w:p>
        </w:tc>
        <w:tc>
          <w:tcPr>
            <w:tcW w:w="2520" w:type="dxa"/>
          </w:tcPr>
          <w:p w14:paraId="1720882E" w14:textId="73B18CCC" w:rsidR="00590DAE" w:rsidRPr="00590DAE" w:rsidRDefault="00590DAE" w:rsidP="00C13EDD">
            <w:pPr>
              <w:pStyle w:val="TableTextEntries"/>
              <w:spacing w:before="60" w:after="60"/>
              <w:jc w:val="center"/>
            </w:pPr>
            <w:r w:rsidRPr="00590DAE">
              <w:t>Attachment 3b</w:t>
            </w:r>
          </w:p>
        </w:tc>
      </w:tr>
      <w:tr w:rsidR="00590DAE" w:rsidRPr="006D3A62" w14:paraId="73828250" w14:textId="77777777" w:rsidTr="00874E9A">
        <w:tc>
          <w:tcPr>
            <w:tcW w:w="6210" w:type="dxa"/>
            <w:vAlign w:val="center"/>
          </w:tcPr>
          <w:p w14:paraId="47E92877" w14:textId="4A0E98CA" w:rsidR="00590DAE" w:rsidRPr="00523A57" w:rsidRDefault="00590DAE" w:rsidP="00C13EDD">
            <w:pPr>
              <w:pStyle w:val="TableTextEntries"/>
              <w:spacing w:before="60" w:after="60"/>
            </w:pPr>
            <w:r>
              <w:t>Community Engagement Plan</w:t>
            </w:r>
          </w:p>
        </w:tc>
        <w:tc>
          <w:tcPr>
            <w:tcW w:w="2520" w:type="dxa"/>
          </w:tcPr>
          <w:p w14:paraId="56C23545" w14:textId="73B141DE" w:rsidR="00590DAE" w:rsidRPr="00590DAE" w:rsidRDefault="00590DAE" w:rsidP="00C13EDD">
            <w:pPr>
              <w:pStyle w:val="TableTextEntries"/>
              <w:spacing w:before="60" w:after="60"/>
              <w:jc w:val="center"/>
            </w:pPr>
            <w:r w:rsidRPr="00590DAE">
              <w:t>Attachment 5a</w:t>
            </w:r>
          </w:p>
        </w:tc>
      </w:tr>
      <w:tr w:rsidR="00590DAE" w:rsidRPr="006D3A62" w14:paraId="60CD0709" w14:textId="77777777" w:rsidTr="00874E9A">
        <w:tc>
          <w:tcPr>
            <w:tcW w:w="6210" w:type="dxa"/>
            <w:vAlign w:val="center"/>
          </w:tcPr>
          <w:p w14:paraId="1B8E1A8A" w14:textId="73CBFBC5" w:rsidR="00590DAE" w:rsidRPr="00523A57" w:rsidRDefault="00590DAE" w:rsidP="00C13EDD">
            <w:pPr>
              <w:pStyle w:val="TableTextEntries"/>
              <w:spacing w:before="60" w:after="60"/>
            </w:pPr>
            <w:r>
              <w:t>FFF Council Improvement Action Plan</w:t>
            </w:r>
          </w:p>
        </w:tc>
        <w:tc>
          <w:tcPr>
            <w:tcW w:w="2520" w:type="dxa"/>
          </w:tcPr>
          <w:p w14:paraId="359CF0C2" w14:textId="5A1A1439" w:rsidR="00590DAE" w:rsidRPr="00590DAE" w:rsidRDefault="00590DAE" w:rsidP="00C13EDD">
            <w:pPr>
              <w:pStyle w:val="TableTextEntries"/>
              <w:spacing w:before="60" w:after="60"/>
              <w:jc w:val="center"/>
            </w:pPr>
            <w:r w:rsidRPr="00590DAE">
              <w:t>Attachment 8</w:t>
            </w:r>
          </w:p>
        </w:tc>
      </w:tr>
      <w:tr w:rsidR="00590DAE" w:rsidRPr="006D3A62" w14:paraId="3CCC050E" w14:textId="77777777" w:rsidTr="00874E9A">
        <w:tc>
          <w:tcPr>
            <w:tcW w:w="6210" w:type="dxa"/>
            <w:vAlign w:val="center"/>
          </w:tcPr>
          <w:p w14:paraId="00A75F41" w14:textId="7CE4874E" w:rsidR="00590DAE" w:rsidRPr="00523A57" w:rsidRDefault="00590DAE" w:rsidP="00C13EDD">
            <w:pPr>
              <w:pStyle w:val="TableTextEntries"/>
              <w:spacing w:before="60" w:after="60"/>
            </w:pPr>
            <w:r>
              <w:t>Lockhart and The Rock Swimming Pools Assessment Report</w:t>
            </w:r>
          </w:p>
        </w:tc>
        <w:tc>
          <w:tcPr>
            <w:tcW w:w="2520" w:type="dxa"/>
          </w:tcPr>
          <w:p w14:paraId="2FFDF5D0" w14:textId="634CBF61" w:rsidR="00590DAE" w:rsidRPr="00590DAE" w:rsidRDefault="00590DAE" w:rsidP="00C13EDD">
            <w:pPr>
              <w:pStyle w:val="TableTextEntries"/>
              <w:spacing w:before="60" w:after="60"/>
              <w:jc w:val="center"/>
            </w:pPr>
            <w:r>
              <w:t>Attachment 13</w:t>
            </w:r>
          </w:p>
        </w:tc>
      </w:tr>
      <w:tr w:rsidR="00590DAE" w:rsidRPr="006D3A62" w14:paraId="03D285F5" w14:textId="77777777" w:rsidTr="00874E9A">
        <w:tc>
          <w:tcPr>
            <w:tcW w:w="6210" w:type="dxa"/>
            <w:vAlign w:val="center"/>
          </w:tcPr>
          <w:p w14:paraId="6BA2A12B" w14:textId="69E9D28F" w:rsidR="00590DAE" w:rsidRDefault="00590DAE" w:rsidP="00C13EDD">
            <w:pPr>
              <w:pStyle w:val="TableTextEntries"/>
              <w:spacing w:before="60" w:after="60"/>
            </w:pPr>
            <w:r>
              <w:t>Productivity improvements and cost containment strategies</w:t>
            </w:r>
          </w:p>
        </w:tc>
        <w:tc>
          <w:tcPr>
            <w:tcW w:w="2520" w:type="dxa"/>
          </w:tcPr>
          <w:p w14:paraId="590DDC8A" w14:textId="026B904A" w:rsidR="00590DAE" w:rsidRDefault="00590DAE" w:rsidP="00C13EDD">
            <w:pPr>
              <w:pStyle w:val="TableTextEntries"/>
              <w:spacing w:before="60" w:after="60"/>
              <w:jc w:val="center"/>
            </w:pPr>
            <w:r>
              <w:t>Attachment 14</w:t>
            </w:r>
          </w:p>
        </w:tc>
      </w:tr>
      <w:tr w:rsidR="00590DAE" w:rsidRPr="006D3A62" w14:paraId="2E7D9F3E" w14:textId="77777777" w:rsidTr="00874E9A">
        <w:tc>
          <w:tcPr>
            <w:tcW w:w="6210" w:type="dxa"/>
            <w:vAlign w:val="center"/>
          </w:tcPr>
          <w:p w14:paraId="103984FD" w14:textId="315717AD" w:rsidR="00590DAE" w:rsidRDefault="00590DAE" w:rsidP="00C13EDD">
            <w:pPr>
              <w:pStyle w:val="TableTextEntries"/>
              <w:spacing w:before="60" w:after="60"/>
            </w:pPr>
            <w:r>
              <w:t>Office of Local Government Group 9 Rural Councils comparable data</w:t>
            </w:r>
          </w:p>
        </w:tc>
        <w:tc>
          <w:tcPr>
            <w:tcW w:w="2520" w:type="dxa"/>
          </w:tcPr>
          <w:p w14:paraId="09AF8B3F" w14:textId="3D5A4810" w:rsidR="00590DAE" w:rsidRDefault="00590DAE" w:rsidP="00C13EDD">
            <w:pPr>
              <w:pStyle w:val="TableTextEntries"/>
              <w:spacing w:before="60" w:after="60"/>
              <w:jc w:val="center"/>
            </w:pPr>
            <w:r>
              <w:t>Attachment 16</w:t>
            </w:r>
          </w:p>
        </w:tc>
      </w:tr>
    </w:tbl>
    <w:p w14:paraId="573D82D4" w14:textId="26A5FE51" w:rsidR="006E1B6E" w:rsidRDefault="006E1B6E"/>
    <w:p w14:paraId="4EA5977A" w14:textId="77777777" w:rsidR="006E1B6E" w:rsidRDefault="006E1B6E"/>
    <w:p w14:paraId="67FCCD7B" w14:textId="230D41E4" w:rsidR="006E1B6E" w:rsidRDefault="006E1B6E">
      <w:pPr>
        <w:rPr>
          <w:rFonts w:ascii="Arial" w:hAnsi="Arial" w:cs="Arial"/>
          <w:b/>
          <w:bCs/>
          <w:color w:val="00408A"/>
          <w:kern w:val="32"/>
          <w:sz w:val="30"/>
          <w:szCs w:val="30"/>
        </w:rPr>
      </w:pPr>
      <w:r>
        <w:br w:type="page"/>
      </w:r>
    </w:p>
    <w:p w14:paraId="69A7695F" w14:textId="551D8178" w:rsidR="00D60EA5" w:rsidRPr="00303275" w:rsidRDefault="00D60EA5" w:rsidP="006607B9">
      <w:pPr>
        <w:pStyle w:val="Heading1"/>
      </w:pPr>
      <w:bookmarkStart w:id="47" w:name="_Toc474498925"/>
      <w:r w:rsidRPr="00303275">
        <w:lastRenderedPageBreak/>
        <w:t>Certification</w:t>
      </w:r>
      <w:bookmarkEnd w:id="47"/>
    </w:p>
    <w:p w14:paraId="56825D98" w14:textId="77777777" w:rsidR="005C4769" w:rsidRPr="00303275" w:rsidRDefault="005C4769" w:rsidP="005C4769">
      <w:pPr>
        <w:pStyle w:val="BodyText"/>
        <w:rPr>
          <w:b/>
        </w:rPr>
      </w:pPr>
      <w:r w:rsidRPr="00303275">
        <w:rPr>
          <w:b/>
        </w:rPr>
        <w:t xml:space="preserve">APPLICATION FOR A SPECIAL RATE VARIATION </w:t>
      </w:r>
    </w:p>
    <w:p w14:paraId="624D6243" w14:textId="77777777" w:rsidR="005C4769" w:rsidRPr="00303275" w:rsidRDefault="005C4769" w:rsidP="005C4769">
      <w:pPr>
        <w:pStyle w:val="BodyText"/>
        <w:rPr>
          <w:b/>
        </w:rPr>
      </w:pPr>
      <w:r w:rsidRPr="00303275">
        <w:rPr>
          <w:b/>
        </w:rPr>
        <w:t>To be completed by General Manager and Responsible Accounting Officer</w:t>
      </w:r>
    </w:p>
    <w:p w14:paraId="4DBFA092" w14:textId="75CD24BC" w:rsidR="005C4769" w:rsidRPr="00303275" w:rsidRDefault="005C4769" w:rsidP="005C4769">
      <w:pPr>
        <w:pStyle w:val="BodyText"/>
      </w:pPr>
      <w:r w:rsidRPr="00303275">
        <w:t xml:space="preserve">Name of council: </w:t>
      </w:r>
      <w:r w:rsidR="005E6C6A" w:rsidRPr="005E6C6A">
        <w:rPr>
          <w:color w:val="00B050"/>
        </w:rPr>
        <w:t>Lockhart Shire Council</w:t>
      </w:r>
    </w:p>
    <w:p w14:paraId="4B7FE106" w14:textId="77777777" w:rsidR="002550E3" w:rsidRPr="00303275" w:rsidRDefault="002550E3" w:rsidP="005C4769">
      <w:pPr>
        <w:pStyle w:val="BodyText"/>
      </w:pPr>
    </w:p>
    <w:p w14:paraId="03E870CF" w14:textId="77777777"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14:paraId="073C6F92" w14:textId="184B0E36" w:rsidR="005C4769" w:rsidRPr="00303275" w:rsidRDefault="005C4769" w:rsidP="005C4769">
      <w:pPr>
        <w:pStyle w:val="BodyText"/>
      </w:pPr>
      <w:r w:rsidRPr="00303275">
        <w:t xml:space="preserve">General Manager (name): </w:t>
      </w:r>
      <w:r w:rsidR="005E6C6A" w:rsidRPr="005E6C6A">
        <w:rPr>
          <w:color w:val="00B050"/>
        </w:rPr>
        <w:t>Peter Veneris</w:t>
      </w:r>
    </w:p>
    <w:p w14:paraId="3490FA9F" w14:textId="77777777" w:rsidR="005C4769" w:rsidRPr="00303275" w:rsidRDefault="005C4769" w:rsidP="005C4769">
      <w:pPr>
        <w:pStyle w:val="BodyText"/>
      </w:pPr>
      <w:r w:rsidRPr="00303275">
        <w:t xml:space="preserve">Signature and Date: </w:t>
      </w:r>
      <w:r w:rsidRPr="00303275">
        <w:fldChar w:fldCharType="begin">
          <w:ffData>
            <w:name w:val="Text25"/>
            <w:enabled/>
            <w:calcOnExit w:val="0"/>
            <w:textInput/>
          </w:ffData>
        </w:fldChar>
      </w:r>
      <w:bookmarkStart w:id="48" w:name="Text25"/>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48"/>
    </w:p>
    <w:p w14:paraId="38EB83A6" w14:textId="7D2A0B0F" w:rsidR="005C4769" w:rsidRPr="00303275" w:rsidRDefault="005C4769" w:rsidP="005C4769">
      <w:pPr>
        <w:pStyle w:val="BodyText"/>
      </w:pPr>
      <w:r w:rsidRPr="00303275">
        <w:t xml:space="preserve">Responsible Accounting Officer (name): </w:t>
      </w:r>
      <w:r w:rsidR="005E6C6A" w:rsidRPr="005E6C6A">
        <w:rPr>
          <w:color w:val="00B050"/>
        </w:rPr>
        <w:t>Craig Fletcher</w:t>
      </w:r>
    </w:p>
    <w:p w14:paraId="3E2641A2" w14:textId="77777777" w:rsidR="005C4769" w:rsidRPr="00303275" w:rsidRDefault="005C4769" w:rsidP="005C4769">
      <w:pPr>
        <w:pStyle w:val="BodyText"/>
      </w:pPr>
      <w:r w:rsidRPr="00303275">
        <w:t xml:space="preserve">Signature and Date: </w:t>
      </w:r>
      <w:r w:rsidRPr="00303275">
        <w:fldChar w:fldCharType="begin">
          <w:ffData>
            <w:name w:val="Text27"/>
            <w:enabled/>
            <w:calcOnExit w:val="0"/>
            <w:textInput/>
          </w:ffData>
        </w:fldChar>
      </w:r>
      <w:bookmarkStart w:id="49" w:name="Text27"/>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49"/>
    </w:p>
    <w:p w14:paraId="5CB0C4E2" w14:textId="77777777" w:rsidR="002550E3" w:rsidRPr="00303275" w:rsidRDefault="002550E3" w:rsidP="005C4769">
      <w:pPr>
        <w:pStyle w:val="BodyText"/>
      </w:pPr>
    </w:p>
    <w:p w14:paraId="047DF490" w14:textId="77777777"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14:paraId="6F1BDF59" w14:textId="77777777" w:rsidR="00D60EA5" w:rsidRPr="000F359C" w:rsidRDefault="00D60EA5" w:rsidP="000F359C">
      <w:pPr>
        <w:pStyle w:val="BodyText"/>
      </w:pPr>
    </w:p>
    <w:p w14:paraId="1B544B86" w14:textId="77777777" w:rsidR="000F359C" w:rsidRDefault="000F359C" w:rsidP="00562CD3">
      <w:pPr>
        <w:pStyle w:val="BodyText"/>
      </w:pPr>
    </w:p>
    <w:sectPr w:rsidR="000F359C" w:rsidSect="005C4769">
      <w:headerReference w:type="even" r:id="rId72"/>
      <w:headerReference w:type="default" r:id="rId73"/>
      <w:footerReference w:type="even" r:id="rId74"/>
      <w:footerReference w:type="default" r:id="rId75"/>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07446" w14:textId="77777777" w:rsidR="00EA5B10" w:rsidRDefault="00EA5B10" w:rsidP="00856DDC">
      <w:r>
        <w:separator/>
      </w:r>
    </w:p>
    <w:p w14:paraId="7FB99ABC" w14:textId="77777777" w:rsidR="00EA5B10" w:rsidRDefault="00EA5B10"/>
  </w:endnote>
  <w:endnote w:type="continuationSeparator" w:id="0">
    <w:p w14:paraId="4B7BE113" w14:textId="77777777" w:rsidR="00EA5B10" w:rsidRDefault="00EA5B10" w:rsidP="00856DDC">
      <w:r>
        <w:continuationSeparator/>
      </w:r>
    </w:p>
    <w:p w14:paraId="6A766ADE" w14:textId="77777777" w:rsidR="00EA5B10" w:rsidRDefault="00EA5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ato Light">
    <w:altName w:val="Segoe UI"/>
    <w:charset w:val="00"/>
    <w:family w:val="swiss"/>
    <w:pitch w:val="variable"/>
    <w:sig w:usb0="A00000AF" w:usb1="5000604B" w:usb2="00000000" w:usb3="00000000" w:csb0="00000093" w:csb1="00000000"/>
  </w:font>
  <w:font w:name="Lato">
    <w:altName w:val="Segoe UI"/>
    <w:charset w:val="00"/>
    <w:family w:val="swiss"/>
    <w:pitch w:val="variable"/>
    <w:sig w:usb0="A00000AF" w:usb1="5000604B" w:usb2="00000000" w:usb3="00000000" w:csb0="00000093" w:csb1="00000000"/>
  </w:font>
  <w:font w:name="Calibri">
    <w:panose1 w:val="020F0502020204030204"/>
    <w:charset w:val="00"/>
    <w:family w:val="swiss"/>
    <w:pitch w:val="variable"/>
    <w:sig w:usb0="E00002FF" w:usb1="4000ACFF" w:usb2="00000001" w:usb3="00000000" w:csb0="0000019F" w:csb1="00000000"/>
  </w:font>
  <w:font w:name="Lato Black">
    <w:altName w:val="Segoe UI"/>
    <w:charset w:val="00"/>
    <w:family w:val="swiss"/>
    <w:pitch w:val="variable"/>
    <w:sig w:usb0="A00000AF" w:usb1="5000604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A2465F" w14:paraId="0F414456" w14:textId="77777777">
      <w:trPr>
        <w:cantSplit/>
      </w:trPr>
      <w:tc>
        <w:tcPr>
          <w:tcW w:w="567" w:type="dxa"/>
          <w:vAlign w:val="bottom"/>
        </w:tcPr>
        <w:p w14:paraId="4A9010A5" w14:textId="429DE622" w:rsidR="00A2465F" w:rsidRDefault="00A2465F"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A90544">
            <w:rPr>
              <w:rStyle w:val="PageNumber"/>
              <w:noProof/>
            </w:rPr>
            <w:t>ii</w:t>
          </w:r>
          <w:r>
            <w:rPr>
              <w:rStyle w:val="PageNumber"/>
            </w:rPr>
            <w:fldChar w:fldCharType="end"/>
          </w:r>
        </w:p>
      </w:tc>
      <w:tc>
        <w:tcPr>
          <w:tcW w:w="142" w:type="dxa"/>
          <w:tcBorders>
            <w:right w:val="single" w:sz="8" w:space="0" w:color="7C7C7C"/>
          </w:tcBorders>
          <w:vAlign w:val="bottom"/>
        </w:tcPr>
        <w:p w14:paraId="13DB5433" w14:textId="77777777" w:rsidR="00A2465F" w:rsidRDefault="00A2465F" w:rsidP="00321AF3">
          <w:pPr>
            <w:pStyle w:val="Footer"/>
          </w:pPr>
        </w:p>
      </w:tc>
      <w:tc>
        <w:tcPr>
          <w:tcW w:w="142" w:type="dxa"/>
          <w:tcBorders>
            <w:left w:val="single" w:sz="8" w:space="0" w:color="7C7C7C"/>
          </w:tcBorders>
          <w:vAlign w:val="bottom"/>
        </w:tcPr>
        <w:p w14:paraId="6039DC3A" w14:textId="77777777" w:rsidR="00A2465F" w:rsidRDefault="00A2465F" w:rsidP="00321AF3">
          <w:pPr>
            <w:pStyle w:val="Footer"/>
          </w:pPr>
        </w:p>
      </w:tc>
      <w:tc>
        <w:tcPr>
          <w:tcW w:w="7938" w:type="dxa"/>
          <w:vAlign w:val="bottom"/>
        </w:tcPr>
        <w:p w14:paraId="26C283A6" w14:textId="14D9AEA6" w:rsidR="00A2465F" w:rsidRDefault="00A2465F" w:rsidP="00321AF3">
          <w:pPr>
            <w:pStyle w:val="Footer"/>
          </w:pPr>
          <w:r w:rsidRPr="00D661A7">
            <w:rPr>
              <w:b/>
            </w:rPr>
            <w:t>IPART</w:t>
          </w:r>
          <w:r w:rsidRPr="00CF179E">
            <w:rPr>
              <w:rFonts w:eastAsia="Arial Unicode MS" w:hAnsi="Arial Unicode MS" w:cs="Arial"/>
            </w:rPr>
            <w:t> </w:t>
          </w:r>
          <w:r w:rsidR="002D5168">
            <w:fldChar w:fldCharType="begin"/>
          </w:r>
          <w:r w:rsidR="002D5168">
            <w:instrText xml:space="preserve"> STYLEREF  Title </w:instrText>
          </w:r>
          <w:r w:rsidR="002D5168">
            <w:fldChar w:fldCharType="separate"/>
          </w:r>
          <w:r w:rsidR="00A90544">
            <w:rPr>
              <w:noProof/>
            </w:rPr>
            <w:t>Special Variation Application Form – Part B</w:t>
          </w:r>
          <w:r w:rsidR="002D5168">
            <w:rPr>
              <w:noProof/>
            </w:rPr>
            <w:fldChar w:fldCharType="end"/>
          </w:r>
        </w:p>
      </w:tc>
    </w:tr>
  </w:tbl>
  <w:p w14:paraId="55E7403A" w14:textId="77777777" w:rsidR="00A2465F" w:rsidRPr="00D661A7" w:rsidRDefault="00A246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A2465F" w14:paraId="1E5DBE98" w14:textId="77777777">
      <w:trPr>
        <w:cantSplit/>
      </w:trPr>
      <w:tc>
        <w:tcPr>
          <w:tcW w:w="7938" w:type="dxa"/>
          <w:vAlign w:val="bottom"/>
        </w:tcPr>
        <w:p w14:paraId="135E26A7" w14:textId="53233FF6" w:rsidR="00A2465F" w:rsidRDefault="002D5168" w:rsidP="00321AF3">
          <w:pPr>
            <w:pStyle w:val="Footer"/>
            <w:jc w:val="right"/>
          </w:pPr>
          <w:r>
            <w:fldChar w:fldCharType="begin"/>
          </w:r>
          <w:r>
            <w:instrText xml:space="preserve"> STYLEREF  Title </w:instrText>
          </w:r>
          <w:r>
            <w:fldChar w:fldCharType="separate"/>
          </w:r>
          <w:r w:rsidR="00A90544">
            <w:rPr>
              <w:noProof/>
            </w:rPr>
            <w:t>Special Variation Application Form – Part B</w:t>
          </w:r>
          <w:r>
            <w:rPr>
              <w:noProof/>
            </w:rPr>
            <w:fldChar w:fldCharType="end"/>
          </w:r>
          <w:r w:rsidR="00A2465F" w:rsidRPr="00AE38E8">
            <w:rPr>
              <w:rFonts w:ascii="Arial Unicode MS" w:eastAsia="Arial Unicode MS" w:hAnsi="Arial Unicode MS" w:cs="Arial Unicode MS" w:hint="eastAsia"/>
            </w:rPr>
            <w:t> </w:t>
          </w:r>
          <w:r w:rsidR="00A2465F" w:rsidRPr="00D661A7">
            <w:rPr>
              <w:b/>
            </w:rPr>
            <w:t>IPART</w:t>
          </w:r>
        </w:p>
      </w:tc>
      <w:tc>
        <w:tcPr>
          <w:tcW w:w="142" w:type="dxa"/>
          <w:tcBorders>
            <w:right w:val="single" w:sz="8" w:space="0" w:color="7C7C7C"/>
          </w:tcBorders>
          <w:vAlign w:val="bottom"/>
        </w:tcPr>
        <w:p w14:paraId="1DFD94CF" w14:textId="77777777" w:rsidR="00A2465F" w:rsidRDefault="00A2465F" w:rsidP="00321AF3">
          <w:pPr>
            <w:pStyle w:val="Footer"/>
          </w:pPr>
        </w:p>
      </w:tc>
      <w:tc>
        <w:tcPr>
          <w:tcW w:w="142" w:type="dxa"/>
          <w:tcBorders>
            <w:left w:val="single" w:sz="8" w:space="0" w:color="7C7C7C"/>
          </w:tcBorders>
          <w:vAlign w:val="bottom"/>
        </w:tcPr>
        <w:p w14:paraId="24428F42" w14:textId="77777777" w:rsidR="00A2465F" w:rsidRDefault="00A2465F" w:rsidP="00321AF3">
          <w:pPr>
            <w:pStyle w:val="Footer"/>
          </w:pPr>
        </w:p>
      </w:tc>
      <w:tc>
        <w:tcPr>
          <w:tcW w:w="567" w:type="dxa"/>
          <w:vAlign w:val="bottom"/>
        </w:tcPr>
        <w:p w14:paraId="287EAA73" w14:textId="2B77C9AD" w:rsidR="00A2465F" w:rsidRDefault="00A2465F" w:rsidP="00321AF3">
          <w:pPr>
            <w:pStyle w:val="Footer"/>
          </w:pPr>
          <w:r>
            <w:rPr>
              <w:rStyle w:val="PageNumber"/>
            </w:rPr>
            <w:fldChar w:fldCharType="begin"/>
          </w:r>
          <w:r>
            <w:rPr>
              <w:rStyle w:val="PageNumber"/>
            </w:rPr>
            <w:instrText xml:space="preserve"> PAGE </w:instrText>
          </w:r>
          <w:r>
            <w:rPr>
              <w:rStyle w:val="PageNumber"/>
            </w:rPr>
            <w:fldChar w:fldCharType="separate"/>
          </w:r>
          <w:r w:rsidR="00A90544">
            <w:rPr>
              <w:rStyle w:val="PageNumber"/>
              <w:noProof/>
            </w:rPr>
            <w:t>iii</w:t>
          </w:r>
          <w:r>
            <w:rPr>
              <w:rStyle w:val="PageNumber"/>
            </w:rPr>
            <w:fldChar w:fldCharType="end"/>
          </w:r>
        </w:p>
      </w:tc>
    </w:tr>
  </w:tbl>
  <w:p w14:paraId="0D658545" w14:textId="77777777" w:rsidR="00A2465F" w:rsidRPr="00BB2D33" w:rsidRDefault="00A246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BA61D" w14:textId="77777777" w:rsidR="00A2465F" w:rsidRPr="002231EC" w:rsidRDefault="00A2465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A2465F" w14:paraId="0A5203F7" w14:textId="77777777">
      <w:trPr>
        <w:cantSplit/>
      </w:trPr>
      <w:tc>
        <w:tcPr>
          <w:tcW w:w="567" w:type="dxa"/>
          <w:vAlign w:val="bottom"/>
        </w:tcPr>
        <w:p w14:paraId="64F5BFC1" w14:textId="0856FF7B" w:rsidR="00A2465F" w:rsidRDefault="00A2465F"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631EE0">
            <w:rPr>
              <w:rStyle w:val="PageNumber"/>
              <w:noProof/>
            </w:rPr>
            <w:t>62</w:t>
          </w:r>
          <w:r>
            <w:rPr>
              <w:rStyle w:val="PageNumber"/>
            </w:rPr>
            <w:fldChar w:fldCharType="end"/>
          </w:r>
        </w:p>
      </w:tc>
      <w:tc>
        <w:tcPr>
          <w:tcW w:w="142" w:type="dxa"/>
          <w:tcBorders>
            <w:right w:val="single" w:sz="8" w:space="0" w:color="7C7C7C"/>
          </w:tcBorders>
          <w:vAlign w:val="bottom"/>
        </w:tcPr>
        <w:p w14:paraId="42CA3910" w14:textId="77777777" w:rsidR="00A2465F" w:rsidRDefault="00A2465F" w:rsidP="00BB7D2D">
          <w:pPr>
            <w:pStyle w:val="Footer"/>
          </w:pPr>
        </w:p>
      </w:tc>
      <w:tc>
        <w:tcPr>
          <w:tcW w:w="142" w:type="dxa"/>
          <w:tcBorders>
            <w:left w:val="single" w:sz="8" w:space="0" w:color="7C7C7C"/>
          </w:tcBorders>
          <w:vAlign w:val="bottom"/>
        </w:tcPr>
        <w:p w14:paraId="62FBEE81" w14:textId="77777777" w:rsidR="00A2465F" w:rsidRDefault="00A2465F" w:rsidP="00BB7D2D">
          <w:pPr>
            <w:pStyle w:val="Footer"/>
          </w:pPr>
        </w:p>
      </w:tc>
      <w:tc>
        <w:tcPr>
          <w:tcW w:w="7938" w:type="dxa"/>
          <w:vAlign w:val="bottom"/>
        </w:tcPr>
        <w:p w14:paraId="75F9C6F1" w14:textId="1BC32A49" w:rsidR="00A2465F" w:rsidRDefault="00A2465F" w:rsidP="00BB7D2D">
          <w:pPr>
            <w:pStyle w:val="Footer"/>
          </w:pPr>
          <w:r w:rsidRPr="00D661A7">
            <w:rPr>
              <w:b/>
            </w:rPr>
            <w:t>IPART</w:t>
          </w:r>
          <w:r w:rsidRPr="00CF179E">
            <w:rPr>
              <w:rFonts w:eastAsia="Arial Unicode MS" w:hAnsi="Arial Unicode MS" w:cs="Arial"/>
            </w:rPr>
            <w:t> </w:t>
          </w:r>
          <w:r w:rsidR="002D5168">
            <w:fldChar w:fldCharType="begin"/>
          </w:r>
          <w:r w:rsidR="002D5168">
            <w:instrText xml:space="preserve"> STYLEREF  Title </w:instrText>
          </w:r>
          <w:r w:rsidR="002D5168">
            <w:fldChar w:fldCharType="separate"/>
          </w:r>
          <w:r w:rsidR="00631EE0">
            <w:rPr>
              <w:noProof/>
            </w:rPr>
            <w:t>Special Variation Application Form – Part B</w:t>
          </w:r>
          <w:r w:rsidR="002D5168">
            <w:rPr>
              <w:noProof/>
            </w:rPr>
            <w:fldChar w:fldCharType="end"/>
          </w:r>
        </w:p>
      </w:tc>
    </w:tr>
  </w:tbl>
  <w:p w14:paraId="076ECA50" w14:textId="77777777" w:rsidR="00A2465F" w:rsidRDefault="00A2465F"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A2465F" w14:paraId="4A823364" w14:textId="77777777">
      <w:trPr>
        <w:cantSplit/>
      </w:trPr>
      <w:tc>
        <w:tcPr>
          <w:tcW w:w="7938" w:type="dxa"/>
          <w:vAlign w:val="bottom"/>
        </w:tcPr>
        <w:p w14:paraId="764F132B" w14:textId="1E1ADD19" w:rsidR="00A2465F" w:rsidRDefault="002D5168" w:rsidP="00BB7D2D">
          <w:pPr>
            <w:pStyle w:val="Footer"/>
            <w:jc w:val="right"/>
          </w:pPr>
          <w:r>
            <w:fldChar w:fldCharType="begin"/>
          </w:r>
          <w:r>
            <w:instrText xml:space="preserve"> STYLEREF  Title </w:instrText>
          </w:r>
          <w:r>
            <w:fldChar w:fldCharType="separate"/>
          </w:r>
          <w:r w:rsidR="00631EE0">
            <w:rPr>
              <w:noProof/>
            </w:rPr>
            <w:t>Special Variation Application Form – Part B</w:t>
          </w:r>
          <w:r>
            <w:rPr>
              <w:noProof/>
            </w:rPr>
            <w:fldChar w:fldCharType="end"/>
          </w:r>
          <w:bookmarkStart w:id="50" w:name="_Toc175058581"/>
          <w:r w:rsidR="00A2465F" w:rsidRPr="00AE38E8">
            <w:rPr>
              <w:rFonts w:ascii="Arial Unicode MS" w:eastAsia="Arial Unicode MS" w:hAnsi="Arial Unicode MS" w:cs="Arial Unicode MS" w:hint="eastAsia"/>
            </w:rPr>
            <w:t> </w:t>
          </w:r>
          <w:r w:rsidR="00A2465F" w:rsidRPr="00D661A7">
            <w:rPr>
              <w:b/>
            </w:rPr>
            <w:t>IPART</w:t>
          </w:r>
        </w:p>
      </w:tc>
      <w:tc>
        <w:tcPr>
          <w:tcW w:w="142" w:type="dxa"/>
          <w:tcBorders>
            <w:right w:val="single" w:sz="8" w:space="0" w:color="7C7C7C"/>
          </w:tcBorders>
          <w:vAlign w:val="bottom"/>
        </w:tcPr>
        <w:p w14:paraId="529F6017" w14:textId="77777777" w:rsidR="00A2465F" w:rsidRDefault="00A2465F" w:rsidP="00BB7D2D">
          <w:pPr>
            <w:pStyle w:val="Footer"/>
          </w:pPr>
        </w:p>
      </w:tc>
      <w:tc>
        <w:tcPr>
          <w:tcW w:w="142" w:type="dxa"/>
          <w:tcBorders>
            <w:left w:val="single" w:sz="8" w:space="0" w:color="7C7C7C"/>
          </w:tcBorders>
          <w:vAlign w:val="bottom"/>
        </w:tcPr>
        <w:p w14:paraId="47363BC8" w14:textId="77777777" w:rsidR="00A2465F" w:rsidRDefault="00A2465F" w:rsidP="00BB7D2D">
          <w:pPr>
            <w:pStyle w:val="Footer"/>
          </w:pPr>
        </w:p>
      </w:tc>
      <w:tc>
        <w:tcPr>
          <w:tcW w:w="567" w:type="dxa"/>
          <w:vAlign w:val="bottom"/>
        </w:tcPr>
        <w:p w14:paraId="06A030F1" w14:textId="3F0E2EAE" w:rsidR="00A2465F" w:rsidRDefault="00A2465F" w:rsidP="00BB7D2D">
          <w:pPr>
            <w:pStyle w:val="Footer"/>
          </w:pPr>
          <w:r>
            <w:rPr>
              <w:rStyle w:val="PageNumber"/>
            </w:rPr>
            <w:fldChar w:fldCharType="begin"/>
          </w:r>
          <w:r>
            <w:rPr>
              <w:rStyle w:val="PageNumber"/>
            </w:rPr>
            <w:instrText xml:space="preserve"> PAGE </w:instrText>
          </w:r>
          <w:r>
            <w:rPr>
              <w:rStyle w:val="PageNumber"/>
            </w:rPr>
            <w:fldChar w:fldCharType="separate"/>
          </w:r>
          <w:r w:rsidR="00631EE0">
            <w:rPr>
              <w:rStyle w:val="PageNumber"/>
              <w:noProof/>
            </w:rPr>
            <w:t>63</w:t>
          </w:r>
          <w:r>
            <w:rPr>
              <w:rStyle w:val="PageNumber"/>
            </w:rPr>
            <w:fldChar w:fldCharType="end"/>
          </w:r>
        </w:p>
      </w:tc>
    </w:tr>
    <w:bookmarkEnd w:id="50"/>
  </w:tbl>
  <w:p w14:paraId="7FFA52C0" w14:textId="77777777" w:rsidR="00A2465F" w:rsidRDefault="00A2465F"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0F84B" w14:textId="77777777" w:rsidR="00EA5B10" w:rsidRDefault="00EA5B10" w:rsidP="00856DDC">
      <w:r>
        <w:separator/>
      </w:r>
    </w:p>
  </w:footnote>
  <w:footnote w:type="continuationSeparator" w:id="0">
    <w:p w14:paraId="2E022B70" w14:textId="77777777" w:rsidR="00EA5B10" w:rsidRDefault="00EA5B10" w:rsidP="00856DDC">
      <w:r>
        <w:continuationSeparator/>
      </w:r>
    </w:p>
    <w:p w14:paraId="244923C8" w14:textId="77777777" w:rsidR="00EA5B10" w:rsidRDefault="00EA5B10"/>
  </w:footnote>
  <w:footnote w:id="1">
    <w:p w14:paraId="236D2916" w14:textId="77777777" w:rsidR="00A2465F" w:rsidRPr="0035428F" w:rsidRDefault="00A2465F"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1"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2">
    <w:p w14:paraId="2DCDFED8" w14:textId="77777777" w:rsidR="00A2465F" w:rsidRDefault="00A2465F" w:rsidP="00D73E5C">
      <w:pPr>
        <w:pStyle w:val="FootnoteText"/>
        <w:rPr>
          <w:lang w:val="en-US"/>
        </w:rPr>
      </w:pPr>
      <w:r w:rsidRPr="007931AE">
        <w:rPr>
          <w:rStyle w:val="FootnoteReference"/>
          <w:sz w:val="16"/>
          <w:szCs w:val="16"/>
        </w:rPr>
        <w:footnoteRef/>
      </w:r>
      <w:r>
        <w:t xml:space="preserve"> </w:t>
      </w:r>
      <w:r>
        <w:tab/>
      </w:r>
      <w:hyperlink r:id="rId2" w:history="1">
        <w:r w:rsidRPr="00293A7B">
          <w:rPr>
            <w:rStyle w:val="Hyperlink"/>
          </w:rPr>
          <w:t>https://www.ipart.nsw.gov.au/Home/Industries/Local-Government/For-Councils/Apply-for-a-special-variation-or-minimum-rate-increase</w:t>
        </w:r>
      </w:hyperlink>
      <w:r>
        <w:t xml:space="preserve">  </w:t>
      </w:r>
      <w:r>
        <w:rPr>
          <w:sz w:val="16"/>
          <w:szCs w:val="16"/>
        </w:rPr>
        <w:t xml:space="preserve"> </w:t>
      </w:r>
    </w:p>
  </w:footnote>
  <w:footnote w:id="3">
    <w:p w14:paraId="52B673BE" w14:textId="77777777" w:rsidR="00A2465F" w:rsidRPr="00CA35DF" w:rsidRDefault="00A2465F" w:rsidP="007A4AE2">
      <w:pPr>
        <w:pStyle w:val="FootnoteText"/>
        <w:rPr>
          <w:lang w:val="en-US"/>
        </w:rPr>
      </w:pPr>
      <w:r>
        <w:rPr>
          <w:rStyle w:val="FootnoteReference"/>
        </w:rPr>
        <w:footnoteRef/>
      </w:r>
      <w:r>
        <w:t xml:space="preserve"> </w:t>
      </w:r>
      <w:r>
        <w:rPr>
          <w:lang w:val="en-US"/>
        </w:rPr>
        <w:tab/>
      </w:r>
      <w:r w:rsidRPr="00523A57">
        <w:rPr>
          <w:lang w:val="en-US"/>
        </w:rPr>
        <w:t xml:space="preserve">The </w:t>
      </w:r>
      <w:r>
        <w:rPr>
          <w:lang w:val="en-US"/>
        </w:rPr>
        <w:t xml:space="preserve">relevant </w:t>
      </w:r>
      <w:r w:rsidRPr="00523A57">
        <w:rPr>
          <w:lang w:val="en-US"/>
        </w:rPr>
        <w:t>IP&amp;R documents</w:t>
      </w:r>
      <w:r>
        <w:rPr>
          <w:lang w:val="en-US"/>
        </w:rPr>
        <w:t xml:space="preserve"> are the Community Strategic Plan, Delivery Program, Long Term Financial Plan and where applicable, the Asset Management Plan.</w:t>
      </w:r>
      <w:r w:rsidRPr="00030B04">
        <w:rPr>
          <w:highlight w:val="yellow"/>
          <w:lang w:val="en-US"/>
        </w:rPr>
        <w:t xml:space="preserve"> </w:t>
      </w:r>
    </w:p>
  </w:footnote>
  <w:footnote w:id="4">
    <w:p w14:paraId="3C83209B" w14:textId="77777777" w:rsidR="00A2465F" w:rsidRPr="00AF2242" w:rsidRDefault="00A2465F" w:rsidP="00D855EB">
      <w:pPr>
        <w:pStyle w:val="FootnoteText"/>
        <w:rPr>
          <w:lang w:val="en-US"/>
        </w:rPr>
      </w:pPr>
      <w:r w:rsidRPr="00303275">
        <w:rPr>
          <w:rStyle w:val="FootnoteReference"/>
        </w:rPr>
        <w:footnoteRef/>
      </w:r>
      <w:r w:rsidRPr="00303275">
        <w:t xml:space="preserve"> </w:t>
      </w:r>
      <w:r w:rsidRPr="00303275">
        <w:rPr>
          <w:lang w:val="en-US"/>
        </w:rPr>
        <w:tab/>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xml:space="preserve">, March 2013, pp 5-6.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C24B0" w14:textId="77777777" w:rsidR="00A2465F" w:rsidRDefault="00A2465F" w:rsidP="00667EA7">
    <w:pPr>
      <w:pStyle w:val="Header"/>
      <w:jc w:val="right"/>
    </w:pPr>
    <w:r>
      <w:rPr>
        <w:noProof/>
      </w:rPr>
      <w:drawing>
        <wp:anchor distT="0" distB="0" distL="114300" distR="114300" simplePos="0" relativeHeight="251659264" behindDoc="1" locked="0" layoutInCell="0" allowOverlap="0" wp14:anchorId="72DEF920" wp14:editId="6F082567">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78984" w14:textId="77777777" w:rsidR="00A2465F" w:rsidRDefault="00A246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0D2B" w14:textId="77777777" w:rsidR="00A2465F" w:rsidRPr="00BB2D33" w:rsidRDefault="00A246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3DF7" w14:textId="77777777" w:rsidR="00A2465F" w:rsidRPr="0026621F" w:rsidRDefault="00A2465F"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D4F88" w14:textId="77777777" w:rsidR="00A2465F" w:rsidRPr="0026621F" w:rsidRDefault="00A2465F"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9030C" w14:textId="77777777" w:rsidR="00A2465F" w:rsidRPr="00083981" w:rsidRDefault="00A246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0A91D" w14:textId="77777777" w:rsidR="00A2465F" w:rsidRDefault="00A2465F">
    <w:pPr>
      <w:pStyle w:val="Header"/>
    </w:pPr>
    <w:r>
      <w:rPr>
        <w:noProof/>
      </w:rPr>
      <mc:AlternateContent>
        <mc:Choice Requires="wps">
          <w:drawing>
            <wp:anchor distT="0" distB="0" distL="114300" distR="114300" simplePos="0" relativeHeight="251664384" behindDoc="0" locked="0" layoutInCell="0" allowOverlap="0" wp14:anchorId="268FC619" wp14:editId="74AF7349">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03E8F" w14:textId="77777777" w:rsidR="00A2465F" w:rsidRDefault="00A2465F"/>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8FC619"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14:paraId="04803E8F" w14:textId="77777777" w:rsidR="00A2465F" w:rsidRDefault="00A2465F"/>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4ED3D" w14:textId="77777777" w:rsidR="00A2465F" w:rsidRPr="004401AD" w:rsidRDefault="00A2465F">
    <w:pPr>
      <w:pStyle w:val="Header"/>
      <w:rPr>
        <w:lang w:val="en-US"/>
      </w:rPr>
    </w:pPr>
    <w:r>
      <w:rPr>
        <w:noProof/>
      </w:rPr>
      <mc:AlternateContent>
        <mc:Choice Requires="wps">
          <w:drawing>
            <wp:anchor distT="0" distB="0" distL="114300" distR="114300" simplePos="0" relativeHeight="251665408" behindDoc="0" locked="0" layoutInCell="0" allowOverlap="0" wp14:anchorId="09E6BF4B" wp14:editId="744558D0">
              <wp:simplePos x="0" y="0"/>
              <wp:positionH relativeFrom="page">
                <wp:posOffset>9721215</wp:posOffset>
              </wp:positionH>
              <wp:positionV relativeFrom="page">
                <wp:posOffset>3564255</wp:posOffset>
              </wp:positionV>
              <wp:extent cx="17272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00E54" w14:textId="77777777" w:rsidR="00A2465F" w:rsidRDefault="00A2465F"/>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E6BF4B" id="_x0000_t202" coordsize="21600,21600" o:spt="202" path="m,l,21600r21600,l21600,xe">
              <v:stroke joinstyle="miter"/>
              <v:path gradientshapeok="t" o:connecttype="rect"/>
            </v:shapetype>
            <v:shape id="Text Box 1007" o:spid="_x0000_s1027" type="#_x0000_t202" style="position:absolute;margin-left:765.45pt;margin-top:280.65pt;width:13.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" o:allowincell="f" o:allowoverlap="f" stroked="f">
              <v:textbox style="layout-flow:vertical;mso-fit-shape-to-text:t" inset="0,0,0,0">
                <w:txbxContent>
                  <w:p w14:paraId="7D700E54" w14:textId="77777777" w:rsidR="00A2465F" w:rsidRDefault="00A2465F"/>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2B7DA5"/>
    <w:multiLevelType w:val="hybridMultilevel"/>
    <w:tmpl w:val="DBA27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6D010B"/>
    <w:multiLevelType w:val="hybridMultilevel"/>
    <w:tmpl w:val="61B4B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6">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8">
    <w:nsid w:val="1DDE05DD"/>
    <w:multiLevelType w:val="hybridMultilevel"/>
    <w:tmpl w:val="2D4AE1A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0">
    <w:nsid w:val="22863458"/>
    <w:multiLevelType w:val="hybridMultilevel"/>
    <w:tmpl w:val="47BC4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2">
    <w:nsid w:val="2A3C71D2"/>
    <w:multiLevelType w:val="hybridMultilevel"/>
    <w:tmpl w:val="B08EA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971582"/>
    <w:multiLevelType w:val="hybridMultilevel"/>
    <w:tmpl w:val="7D440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DFD0C71"/>
    <w:multiLevelType w:val="hybridMultilevel"/>
    <w:tmpl w:val="9FC85DC0"/>
    <w:lvl w:ilvl="0" w:tplc="04090001">
      <w:start w:val="1"/>
      <w:numFmt w:val="bullet"/>
      <w:lvlText w:val=""/>
      <w:lvlJc w:val="left"/>
      <w:pPr>
        <w:ind w:left="360" w:hanging="360"/>
      </w:pPr>
      <w:rPr>
        <w:rFonts w:ascii="Symbol" w:hAnsi="Symbol" w:hint="default"/>
      </w:rPr>
    </w:lvl>
    <w:lvl w:ilvl="1" w:tplc="E89E8B64">
      <w:start w:val="45"/>
      <w:numFmt w:val="bullet"/>
      <w:lvlText w:val="-"/>
      <w:lvlJc w:val="left"/>
      <w:pPr>
        <w:ind w:left="1080" w:hanging="360"/>
      </w:pPr>
      <w:rPr>
        <w:rFonts w:ascii="Book Antiqua" w:eastAsia="Arial Unicode MS" w:hAnsi="Book Antiqu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31B06BAE"/>
    <w:multiLevelType w:val="hybridMultilevel"/>
    <w:tmpl w:val="6D82A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B86788"/>
    <w:multiLevelType w:val="hybridMultilevel"/>
    <w:tmpl w:val="51CA3EEE"/>
    <w:lvl w:ilvl="0" w:tplc="76EE09DA">
      <w:start w:val="1"/>
      <w:numFmt w:val="bullet"/>
      <w:pStyle w:val="A4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563F7"/>
    <w:multiLevelType w:val="hybridMultilevel"/>
    <w:tmpl w:val="8D22D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21">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22">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3">
    <w:nsid w:val="47055F0C"/>
    <w:multiLevelType w:val="hybridMultilevel"/>
    <w:tmpl w:val="38405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5">
    <w:nsid w:val="53BC1226"/>
    <w:multiLevelType w:val="hybridMultilevel"/>
    <w:tmpl w:val="04E050F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AC4CCB"/>
    <w:multiLevelType w:val="hybridMultilevel"/>
    <w:tmpl w:val="DE9ECF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8">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9">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0">
    <w:nsid w:val="5FEB7F14"/>
    <w:multiLevelType w:val="hybridMultilevel"/>
    <w:tmpl w:val="E1B0D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2">
    <w:nsid w:val="62BE4DF2"/>
    <w:multiLevelType w:val="hybridMultilevel"/>
    <w:tmpl w:val="90688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4">
    <w:nsid w:val="662B55C9"/>
    <w:multiLevelType w:val="hybridMultilevel"/>
    <w:tmpl w:val="6F36E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6">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7">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EC67C21"/>
    <w:multiLevelType w:val="hybridMultilevel"/>
    <w:tmpl w:val="ADA8B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40">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41">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2">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43">
    <w:nsid w:val="7A931E56"/>
    <w:multiLevelType w:val="hybridMultilevel"/>
    <w:tmpl w:val="1E6EB96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B9131E"/>
    <w:multiLevelType w:val="hybridMultilevel"/>
    <w:tmpl w:val="90AEC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9"/>
  </w:num>
  <w:num w:numId="3">
    <w:abstractNumId w:val="41"/>
  </w:num>
  <w:num w:numId="4">
    <w:abstractNumId w:val="20"/>
  </w:num>
  <w:num w:numId="5">
    <w:abstractNumId w:val="28"/>
  </w:num>
  <w:num w:numId="6">
    <w:abstractNumId w:val="29"/>
  </w:num>
  <w:num w:numId="7">
    <w:abstractNumId w:val="24"/>
  </w:num>
  <w:num w:numId="8">
    <w:abstractNumId w:val="5"/>
  </w:num>
  <w:num w:numId="9">
    <w:abstractNumId w:val="0"/>
  </w:num>
  <w:num w:numId="10">
    <w:abstractNumId w:val="6"/>
  </w:num>
  <w:num w:numId="11">
    <w:abstractNumId w:val="21"/>
  </w:num>
  <w:num w:numId="12">
    <w:abstractNumId w:val="35"/>
  </w:num>
  <w:num w:numId="13">
    <w:abstractNumId w:val="14"/>
  </w:num>
  <w:num w:numId="14">
    <w:abstractNumId w:val="40"/>
  </w:num>
  <w:num w:numId="15">
    <w:abstractNumId w:val="27"/>
  </w:num>
  <w:num w:numId="16">
    <w:abstractNumId w:val="36"/>
  </w:num>
  <w:num w:numId="17">
    <w:abstractNumId w:val="39"/>
  </w:num>
  <w:num w:numId="18">
    <w:abstractNumId w:val="31"/>
  </w:num>
  <w:num w:numId="19">
    <w:abstractNumId w:val="22"/>
  </w:num>
  <w:num w:numId="20">
    <w:abstractNumId w:val="11"/>
  </w:num>
  <w:num w:numId="21">
    <w:abstractNumId w:val="2"/>
  </w:num>
  <w:num w:numId="22">
    <w:abstractNumId w:val="42"/>
  </w:num>
  <w:num w:numId="23">
    <w:abstractNumId w:val="16"/>
  </w:num>
  <w:num w:numId="24">
    <w:abstractNumId w:val="37"/>
  </w:num>
  <w:num w:numId="25">
    <w:abstractNumId w:val="1"/>
  </w:num>
  <w:num w:numId="26">
    <w:abstractNumId w:val="7"/>
  </w:num>
  <w:num w:numId="27">
    <w:abstractNumId w:val="18"/>
  </w:num>
  <w:num w:numId="28">
    <w:abstractNumId w:val="44"/>
  </w:num>
  <w:num w:numId="29">
    <w:abstractNumId w:val="32"/>
  </w:num>
  <w:num w:numId="30">
    <w:abstractNumId w:val="10"/>
  </w:num>
  <w:num w:numId="31">
    <w:abstractNumId w:val="13"/>
  </w:num>
  <w:num w:numId="32">
    <w:abstractNumId w:val="4"/>
  </w:num>
  <w:num w:numId="33">
    <w:abstractNumId w:val="3"/>
  </w:num>
  <w:num w:numId="34">
    <w:abstractNumId w:val="17"/>
  </w:num>
  <w:num w:numId="35">
    <w:abstractNumId w:val="23"/>
  </w:num>
  <w:num w:numId="36">
    <w:abstractNumId w:val="34"/>
  </w:num>
  <w:num w:numId="37">
    <w:abstractNumId w:val="30"/>
  </w:num>
  <w:num w:numId="38">
    <w:abstractNumId w:val="15"/>
  </w:num>
  <w:num w:numId="39">
    <w:abstractNumId w:val="25"/>
  </w:num>
  <w:num w:numId="40">
    <w:abstractNumId w:val="12"/>
  </w:num>
  <w:num w:numId="41">
    <w:abstractNumId w:val="43"/>
  </w:num>
  <w:num w:numId="42">
    <w:abstractNumId w:val="8"/>
  </w:num>
  <w:num w:numId="43">
    <w:abstractNumId w:val="26"/>
  </w:num>
  <w:num w:numId="44">
    <w:abstractNumId w:val="19"/>
  </w:num>
  <w:num w:numId="45">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0" w:nlCheck="1" w:checkStyle="1"/>
  <w:activeWritingStyle w:appName="MSWord" w:lang="fr-FR" w:vendorID="64" w:dllVersion="0" w:nlCheck="1" w:checkStyle="0"/>
  <w:activeWritingStyle w:appName="MSWord" w:lang="en-US" w:vendorID="64" w:dllVersion="0" w:nlCheck="1" w:checkStyle="1"/>
  <w:activeWritingStyle w:appName="MSWord" w:lang="en-AU"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0241">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E63"/>
    <w:rsid w:val="00006FE5"/>
    <w:rsid w:val="00007AFB"/>
    <w:rsid w:val="00010DFB"/>
    <w:rsid w:val="000111B5"/>
    <w:rsid w:val="000115FC"/>
    <w:rsid w:val="00011ED1"/>
    <w:rsid w:val="00012D17"/>
    <w:rsid w:val="00012DAC"/>
    <w:rsid w:val="00013389"/>
    <w:rsid w:val="000137B0"/>
    <w:rsid w:val="00013D87"/>
    <w:rsid w:val="0001420C"/>
    <w:rsid w:val="0001482D"/>
    <w:rsid w:val="00015181"/>
    <w:rsid w:val="000156FD"/>
    <w:rsid w:val="000175AF"/>
    <w:rsid w:val="000176A3"/>
    <w:rsid w:val="000217C3"/>
    <w:rsid w:val="000217CF"/>
    <w:rsid w:val="00021D29"/>
    <w:rsid w:val="0002202A"/>
    <w:rsid w:val="00022210"/>
    <w:rsid w:val="000226DD"/>
    <w:rsid w:val="00022BD0"/>
    <w:rsid w:val="00023450"/>
    <w:rsid w:val="00023A7F"/>
    <w:rsid w:val="00025B09"/>
    <w:rsid w:val="00025BD5"/>
    <w:rsid w:val="000267A5"/>
    <w:rsid w:val="00027A68"/>
    <w:rsid w:val="00027E0A"/>
    <w:rsid w:val="00027F8A"/>
    <w:rsid w:val="0003040E"/>
    <w:rsid w:val="00030B04"/>
    <w:rsid w:val="00030D91"/>
    <w:rsid w:val="0003174B"/>
    <w:rsid w:val="00031FC4"/>
    <w:rsid w:val="00032B89"/>
    <w:rsid w:val="000339B1"/>
    <w:rsid w:val="00033CF5"/>
    <w:rsid w:val="00034510"/>
    <w:rsid w:val="00035540"/>
    <w:rsid w:val="000355CE"/>
    <w:rsid w:val="000360F6"/>
    <w:rsid w:val="0003638F"/>
    <w:rsid w:val="00036646"/>
    <w:rsid w:val="00036FFF"/>
    <w:rsid w:val="00040067"/>
    <w:rsid w:val="00040713"/>
    <w:rsid w:val="00040BC4"/>
    <w:rsid w:val="00040D73"/>
    <w:rsid w:val="00040E7E"/>
    <w:rsid w:val="0004182E"/>
    <w:rsid w:val="00041F86"/>
    <w:rsid w:val="000421AD"/>
    <w:rsid w:val="0004319E"/>
    <w:rsid w:val="000433A2"/>
    <w:rsid w:val="00043470"/>
    <w:rsid w:val="00043964"/>
    <w:rsid w:val="00043C44"/>
    <w:rsid w:val="0004466D"/>
    <w:rsid w:val="000449C2"/>
    <w:rsid w:val="00044A5D"/>
    <w:rsid w:val="00044D9D"/>
    <w:rsid w:val="00045034"/>
    <w:rsid w:val="00045940"/>
    <w:rsid w:val="00045D75"/>
    <w:rsid w:val="00045E55"/>
    <w:rsid w:val="0004651B"/>
    <w:rsid w:val="00050AED"/>
    <w:rsid w:val="00050D51"/>
    <w:rsid w:val="000511C8"/>
    <w:rsid w:val="0005255C"/>
    <w:rsid w:val="00052573"/>
    <w:rsid w:val="00052705"/>
    <w:rsid w:val="00052E3D"/>
    <w:rsid w:val="000535AC"/>
    <w:rsid w:val="0005432C"/>
    <w:rsid w:val="000545B7"/>
    <w:rsid w:val="00054E84"/>
    <w:rsid w:val="00056113"/>
    <w:rsid w:val="00056AA2"/>
    <w:rsid w:val="00056E9F"/>
    <w:rsid w:val="0005753A"/>
    <w:rsid w:val="00061640"/>
    <w:rsid w:val="00062C8F"/>
    <w:rsid w:val="00062F94"/>
    <w:rsid w:val="00064CEF"/>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80C0C"/>
    <w:rsid w:val="00080FAA"/>
    <w:rsid w:val="00081F7D"/>
    <w:rsid w:val="00082B7D"/>
    <w:rsid w:val="00083265"/>
    <w:rsid w:val="000837B1"/>
    <w:rsid w:val="00083981"/>
    <w:rsid w:val="00083DFB"/>
    <w:rsid w:val="00084C27"/>
    <w:rsid w:val="000857A4"/>
    <w:rsid w:val="0008607A"/>
    <w:rsid w:val="00087085"/>
    <w:rsid w:val="0008771E"/>
    <w:rsid w:val="00087B22"/>
    <w:rsid w:val="00087EAC"/>
    <w:rsid w:val="000900DD"/>
    <w:rsid w:val="00090B67"/>
    <w:rsid w:val="00091B6D"/>
    <w:rsid w:val="00091E17"/>
    <w:rsid w:val="00092202"/>
    <w:rsid w:val="000923B0"/>
    <w:rsid w:val="00094297"/>
    <w:rsid w:val="00095136"/>
    <w:rsid w:val="000959F9"/>
    <w:rsid w:val="00095AEE"/>
    <w:rsid w:val="00096059"/>
    <w:rsid w:val="0009614B"/>
    <w:rsid w:val="00096446"/>
    <w:rsid w:val="00097BA8"/>
    <w:rsid w:val="000A098A"/>
    <w:rsid w:val="000A0ADB"/>
    <w:rsid w:val="000A15B4"/>
    <w:rsid w:val="000A2E20"/>
    <w:rsid w:val="000A36BB"/>
    <w:rsid w:val="000A58C7"/>
    <w:rsid w:val="000A6066"/>
    <w:rsid w:val="000A60CA"/>
    <w:rsid w:val="000A61BC"/>
    <w:rsid w:val="000A7044"/>
    <w:rsid w:val="000A75CF"/>
    <w:rsid w:val="000B0371"/>
    <w:rsid w:val="000B09AD"/>
    <w:rsid w:val="000B15AE"/>
    <w:rsid w:val="000B2645"/>
    <w:rsid w:val="000B2F18"/>
    <w:rsid w:val="000B3B42"/>
    <w:rsid w:val="000B42C6"/>
    <w:rsid w:val="000B4F10"/>
    <w:rsid w:val="000B625B"/>
    <w:rsid w:val="000B6D0E"/>
    <w:rsid w:val="000B7275"/>
    <w:rsid w:val="000C0040"/>
    <w:rsid w:val="000C0C0B"/>
    <w:rsid w:val="000C149B"/>
    <w:rsid w:val="000C160F"/>
    <w:rsid w:val="000C173E"/>
    <w:rsid w:val="000C2CF5"/>
    <w:rsid w:val="000C2CFB"/>
    <w:rsid w:val="000C5003"/>
    <w:rsid w:val="000C5088"/>
    <w:rsid w:val="000C56D8"/>
    <w:rsid w:val="000C580E"/>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115"/>
    <w:rsid w:val="000D4393"/>
    <w:rsid w:val="000D43A0"/>
    <w:rsid w:val="000D7EAF"/>
    <w:rsid w:val="000E0537"/>
    <w:rsid w:val="000E20ED"/>
    <w:rsid w:val="000E235A"/>
    <w:rsid w:val="000E239A"/>
    <w:rsid w:val="000E2876"/>
    <w:rsid w:val="000E2B50"/>
    <w:rsid w:val="000E2D53"/>
    <w:rsid w:val="000E3170"/>
    <w:rsid w:val="000E3415"/>
    <w:rsid w:val="000E41D5"/>
    <w:rsid w:val="000E4F4A"/>
    <w:rsid w:val="000E54FD"/>
    <w:rsid w:val="000E574E"/>
    <w:rsid w:val="000E58D5"/>
    <w:rsid w:val="000E61A4"/>
    <w:rsid w:val="000F0620"/>
    <w:rsid w:val="000F1C3C"/>
    <w:rsid w:val="000F1CB2"/>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FFB"/>
    <w:rsid w:val="00105263"/>
    <w:rsid w:val="00107712"/>
    <w:rsid w:val="0010773E"/>
    <w:rsid w:val="00107A47"/>
    <w:rsid w:val="001112A9"/>
    <w:rsid w:val="00111CE6"/>
    <w:rsid w:val="0011226A"/>
    <w:rsid w:val="0011235F"/>
    <w:rsid w:val="00112435"/>
    <w:rsid w:val="00112F1D"/>
    <w:rsid w:val="001136B7"/>
    <w:rsid w:val="00113C3F"/>
    <w:rsid w:val="0012034E"/>
    <w:rsid w:val="00120768"/>
    <w:rsid w:val="001209FF"/>
    <w:rsid w:val="00120B80"/>
    <w:rsid w:val="001217D5"/>
    <w:rsid w:val="001227FE"/>
    <w:rsid w:val="00122DB2"/>
    <w:rsid w:val="00123634"/>
    <w:rsid w:val="0012373D"/>
    <w:rsid w:val="00124CB8"/>
    <w:rsid w:val="001254DC"/>
    <w:rsid w:val="0012560C"/>
    <w:rsid w:val="0012731C"/>
    <w:rsid w:val="0012750E"/>
    <w:rsid w:val="00130E47"/>
    <w:rsid w:val="001313D8"/>
    <w:rsid w:val="00131AFC"/>
    <w:rsid w:val="00134738"/>
    <w:rsid w:val="00135E94"/>
    <w:rsid w:val="0013634A"/>
    <w:rsid w:val="0013770D"/>
    <w:rsid w:val="001416E6"/>
    <w:rsid w:val="0014176A"/>
    <w:rsid w:val="001428F5"/>
    <w:rsid w:val="001433B9"/>
    <w:rsid w:val="001447FF"/>
    <w:rsid w:val="00144C80"/>
    <w:rsid w:val="00145C43"/>
    <w:rsid w:val="00146479"/>
    <w:rsid w:val="00147A36"/>
    <w:rsid w:val="00147C04"/>
    <w:rsid w:val="0015095F"/>
    <w:rsid w:val="00150D48"/>
    <w:rsid w:val="00151C8D"/>
    <w:rsid w:val="001521FD"/>
    <w:rsid w:val="001524A0"/>
    <w:rsid w:val="00152622"/>
    <w:rsid w:val="00152810"/>
    <w:rsid w:val="00153B18"/>
    <w:rsid w:val="001543B9"/>
    <w:rsid w:val="00154628"/>
    <w:rsid w:val="00154D97"/>
    <w:rsid w:val="001550E8"/>
    <w:rsid w:val="00155656"/>
    <w:rsid w:val="00155777"/>
    <w:rsid w:val="00155EF8"/>
    <w:rsid w:val="00155F7D"/>
    <w:rsid w:val="0016030D"/>
    <w:rsid w:val="00160484"/>
    <w:rsid w:val="0016108D"/>
    <w:rsid w:val="001610FE"/>
    <w:rsid w:val="0016175D"/>
    <w:rsid w:val="00161C30"/>
    <w:rsid w:val="00162CB0"/>
    <w:rsid w:val="00162D76"/>
    <w:rsid w:val="001632D6"/>
    <w:rsid w:val="001641C3"/>
    <w:rsid w:val="001649C2"/>
    <w:rsid w:val="00164B84"/>
    <w:rsid w:val="00164F96"/>
    <w:rsid w:val="00165820"/>
    <w:rsid w:val="00166299"/>
    <w:rsid w:val="00167056"/>
    <w:rsid w:val="00167E12"/>
    <w:rsid w:val="00167F49"/>
    <w:rsid w:val="00167FDE"/>
    <w:rsid w:val="00170669"/>
    <w:rsid w:val="00170FC8"/>
    <w:rsid w:val="00171A1B"/>
    <w:rsid w:val="00173FE7"/>
    <w:rsid w:val="001746C8"/>
    <w:rsid w:val="00174DF4"/>
    <w:rsid w:val="00175BDF"/>
    <w:rsid w:val="0017654B"/>
    <w:rsid w:val="001774EA"/>
    <w:rsid w:val="001775AA"/>
    <w:rsid w:val="00180294"/>
    <w:rsid w:val="001802CA"/>
    <w:rsid w:val="00180ACE"/>
    <w:rsid w:val="001810C8"/>
    <w:rsid w:val="001814D4"/>
    <w:rsid w:val="00181CE3"/>
    <w:rsid w:val="00181E1B"/>
    <w:rsid w:val="00182C9D"/>
    <w:rsid w:val="00182E21"/>
    <w:rsid w:val="00183983"/>
    <w:rsid w:val="00184062"/>
    <w:rsid w:val="00184129"/>
    <w:rsid w:val="00184AED"/>
    <w:rsid w:val="00185737"/>
    <w:rsid w:val="00185ED6"/>
    <w:rsid w:val="00185FA7"/>
    <w:rsid w:val="001864B6"/>
    <w:rsid w:val="00187D9F"/>
    <w:rsid w:val="0019002E"/>
    <w:rsid w:val="0019060B"/>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C01"/>
    <w:rsid w:val="001A722F"/>
    <w:rsid w:val="001A74DB"/>
    <w:rsid w:val="001B031F"/>
    <w:rsid w:val="001B106B"/>
    <w:rsid w:val="001B172F"/>
    <w:rsid w:val="001B4B35"/>
    <w:rsid w:val="001B5050"/>
    <w:rsid w:val="001B52A4"/>
    <w:rsid w:val="001B5EE9"/>
    <w:rsid w:val="001B67FE"/>
    <w:rsid w:val="001B6961"/>
    <w:rsid w:val="001B74AF"/>
    <w:rsid w:val="001C0F16"/>
    <w:rsid w:val="001C1457"/>
    <w:rsid w:val="001C2502"/>
    <w:rsid w:val="001C2864"/>
    <w:rsid w:val="001C643A"/>
    <w:rsid w:val="001C6AB3"/>
    <w:rsid w:val="001C7153"/>
    <w:rsid w:val="001C7278"/>
    <w:rsid w:val="001C7906"/>
    <w:rsid w:val="001C7929"/>
    <w:rsid w:val="001C7FDC"/>
    <w:rsid w:val="001D1692"/>
    <w:rsid w:val="001D30AC"/>
    <w:rsid w:val="001D4118"/>
    <w:rsid w:val="001D448E"/>
    <w:rsid w:val="001D52E0"/>
    <w:rsid w:val="001D61EA"/>
    <w:rsid w:val="001D7FF1"/>
    <w:rsid w:val="001E0BBF"/>
    <w:rsid w:val="001E0CD2"/>
    <w:rsid w:val="001E15A4"/>
    <w:rsid w:val="001E2071"/>
    <w:rsid w:val="001E3373"/>
    <w:rsid w:val="001E3591"/>
    <w:rsid w:val="001E4875"/>
    <w:rsid w:val="001E4F17"/>
    <w:rsid w:val="001E59F2"/>
    <w:rsid w:val="001E5E46"/>
    <w:rsid w:val="001E6BD1"/>
    <w:rsid w:val="001E6E99"/>
    <w:rsid w:val="001E7AF5"/>
    <w:rsid w:val="001F1812"/>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5CB"/>
    <w:rsid w:val="00203747"/>
    <w:rsid w:val="0020452B"/>
    <w:rsid w:val="00204C41"/>
    <w:rsid w:val="00204E39"/>
    <w:rsid w:val="00205149"/>
    <w:rsid w:val="0020561B"/>
    <w:rsid w:val="00205A67"/>
    <w:rsid w:val="002067CC"/>
    <w:rsid w:val="00210F2B"/>
    <w:rsid w:val="00211568"/>
    <w:rsid w:val="00212233"/>
    <w:rsid w:val="002127CE"/>
    <w:rsid w:val="00215940"/>
    <w:rsid w:val="00216728"/>
    <w:rsid w:val="00216DCF"/>
    <w:rsid w:val="002179F2"/>
    <w:rsid w:val="00220934"/>
    <w:rsid w:val="00220A51"/>
    <w:rsid w:val="002225E8"/>
    <w:rsid w:val="002229F1"/>
    <w:rsid w:val="002231EC"/>
    <w:rsid w:val="00223221"/>
    <w:rsid w:val="002245AF"/>
    <w:rsid w:val="002255E4"/>
    <w:rsid w:val="002262C3"/>
    <w:rsid w:val="00226B51"/>
    <w:rsid w:val="00230F45"/>
    <w:rsid w:val="00231BC8"/>
    <w:rsid w:val="00231EA6"/>
    <w:rsid w:val="002323F0"/>
    <w:rsid w:val="00232E0E"/>
    <w:rsid w:val="00232E3C"/>
    <w:rsid w:val="0023331E"/>
    <w:rsid w:val="00234241"/>
    <w:rsid w:val="00234D6B"/>
    <w:rsid w:val="00235528"/>
    <w:rsid w:val="00235A96"/>
    <w:rsid w:val="00235FA8"/>
    <w:rsid w:val="0023624C"/>
    <w:rsid w:val="00236CD7"/>
    <w:rsid w:val="00236CF1"/>
    <w:rsid w:val="0024098C"/>
    <w:rsid w:val="0024122D"/>
    <w:rsid w:val="0024144E"/>
    <w:rsid w:val="00241F66"/>
    <w:rsid w:val="00241F8D"/>
    <w:rsid w:val="00242171"/>
    <w:rsid w:val="00243727"/>
    <w:rsid w:val="00243E02"/>
    <w:rsid w:val="00244942"/>
    <w:rsid w:val="00244B7F"/>
    <w:rsid w:val="00244E36"/>
    <w:rsid w:val="00245E21"/>
    <w:rsid w:val="00246F27"/>
    <w:rsid w:val="00247575"/>
    <w:rsid w:val="00247746"/>
    <w:rsid w:val="00247E84"/>
    <w:rsid w:val="002510EA"/>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4E9"/>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27B6"/>
    <w:rsid w:val="002729A6"/>
    <w:rsid w:val="00272CAE"/>
    <w:rsid w:val="00273A77"/>
    <w:rsid w:val="00273A86"/>
    <w:rsid w:val="00276859"/>
    <w:rsid w:val="00277548"/>
    <w:rsid w:val="00280232"/>
    <w:rsid w:val="00280844"/>
    <w:rsid w:val="00281246"/>
    <w:rsid w:val="00282166"/>
    <w:rsid w:val="0028219B"/>
    <w:rsid w:val="002823FB"/>
    <w:rsid w:val="0028256C"/>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9BC"/>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6DA"/>
    <w:rsid w:val="002C2A94"/>
    <w:rsid w:val="002C3130"/>
    <w:rsid w:val="002C358F"/>
    <w:rsid w:val="002C380F"/>
    <w:rsid w:val="002C3F78"/>
    <w:rsid w:val="002C61B4"/>
    <w:rsid w:val="002C6409"/>
    <w:rsid w:val="002C74BB"/>
    <w:rsid w:val="002C7DF3"/>
    <w:rsid w:val="002D00DA"/>
    <w:rsid w:val="002D10E0"/>
    <w:rsid w:val="002D219F"/>
    <w:rsid w:val="002D4C12"/>
    <w:rsid w:val="002D5168"/>
    <w:rsid w:val="002D57D2"/>
    <w:rsid w:val="002D5AA1"/>
    <w:rsid w:val="002D6259"/>
    <w:rsid w:val="002D6263"/>
    <w:rsid w:val="002E09D9"/>
    <w:rsid w:val="002E118D"/>
    <w:rsid w:val="002E25F4"/>
    <w:rsid w:val="002E289D"/>
    <w:rsid w:val="002E3E66"/>
    <w:rsid w:val="002E5D29"/>
    <w:rsid w:val="002E746E"/>
    <w:rsid w:val="002F09F9"/>
    <w:rsid w:val="002F0CA8"/>
    <w:rsid w:val="002F1BA5"/>
    <w:rsid w:val="002F213C"/>
    <w:rsid w:val="002F428B"/>
    <w:rsid w:val="002F48DB"/>
    <w:rsid w:val="002F4997"/>
    <w:rsid w:val="002F5A02"/>
    <w:rsid w:val="002F6AC0"/>
    <w:rsid w:val="002F7488"/>
    <w:rsid w:val="00300B09"/>
    <w:rsid w:val="00301EFD"/>
    <w:rsid w:val="00301F9E"/>
    <w:rsid w:val="00303275"/>
    <w:rsid w:val="00303306"/>
    <w:rsid w:val="003034D6"/>
    <w:rsid w:val="003035AF"/>
    <w:rsid w:val="003039F2"/>
    <w:rsid w:val="0030466C"/>
    <w:rsid w:val="00304A7F"/>
    <w:rsid w:val="00304BE2"/>
    <w:rsid w:val="003058D3"/>
    <w:rsid w:val="00307C92"/>
    <w:rsid w:val="0031129C"/>
    <w:rsid w:val="00311A55"/>
    <w:rsid w:val="00312625"/>
    <w:rsid w:val="003129FB"/>
    <w:rsid w:val="003142E5"/>
    <w:rsid w:val="00315699"/>
    <w:rsid w:val="00315CBB"/>
    <w:rsid w:val="003174ED"/>
    <w:rsid w:val="0032025B"/>
    <w:rsid w:val="003202F0"/>
    <w:rsid w:val="0032108F"/>
    <w:rsid w:val="0032160B"/>
    <w:rsid w:val="00321955"/>
    <w:rsid w:val="00321AF3"/>
    <w:rsid w:val="00322565"/>
    <w:rsid w:val="00324C3B"/>
    <w:rsid w:val="00324D55"/>
    <w:rsid w:val="003264BC"/>
    <w:rsid w:val="00326758"/>
    <w:rsid w:val="00330399"/>
    <w:rsid w:val="003305C0"/>
    <w:rsid w:val="00330A8D"/>
    <w:rsid w:val="00330E5C"/>
    <w:rsid w:val="00330E88"/>
    <w:rsid w:val="00333292"/>
    <w:rsid w:val="00333B0C"/>
    <w:rsid w:val="003346E3"/>
    <w:rsid w:val="00334C6A"/>
    <w:rsid w:val="00334DFB"/>
    <w:rsid w:val="00334FA6"/>
    <w:rsid w:val="003350CE"/>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11BA"/>
    <w:rsid w:val="0035268F"/>
    <w:rsid w:val="0035304E"/>
    <w:rsid w:val="0035318C"/>
    <w:rsid w:val="00353364"/>
    <w:rsid w:val="00354710"/>
    <w:rsid w:val="00354717"/>
    <w:rsid w:val="00356212"/>
    <w:rsid w:val="00356AF6"/>
    <w:rsid w:val="00356BC4"/>
    <w:rsid w:val="003572DF"/>
    <w:rsid w:val="00357986"/>
    <w:rsid w:val="00360B62"/>
    <w:rsid w:val="003612AA"/>
    <w:rsid w:val="00361591"/>
    <w:rsid w:val="0036222D"/>
    <w:rsid w:val="0036277A"/>
    <w:rsid w:val="00363225"/>
    <w:rsid w:val="00363FD4"/>
    <w:rsid w:val="0036450A"/>
    <w:rsid w:val="00364AC8"/>
    <w:rsid w:val="003653CD"/>
    <w:rsid w:val="0036603C"/>
    <w:rsid w:val="00366CB7"/>
    <w:rsid w:val="00367DED"/>
    <w:rsid w:val="00370907"/>
    <w:rsid w:val="003737A3"/>
    <w:rsid w:val="00373D3D"/>
    <w:rsid w:val="00375A33"/>
    <w:rsid w:val="00375D6E"/>
    <w:rsid w:val="00376738"/>
    <w:rsid w:val="00376C25"/>
    <w:rsid w:val="00376EB4"/>
    <w:rsid w:val="00377948"/>
    <w:rsid w:val="00377ADB"/>
    <w:rsid w:val="0038003B"/>
    <w:rsid w:val="0038056C"/>
    <w:rsid w:val="00381FBC"/>
    <w:rsid w:val="00382965"/>
    <w:rsid w:val="003831DC"/>
    <w:rsid w:val="0038397D"/>
    <w:rsid w:val="00383BFC"/>
    <w:rsid w:val="003849E4"/>
    <w:rsid w:val="003859FB"/>
    <w:rsid w:val="00385E19"/>
    <w:rsid w:val="003866CD"/>
    <w:rsid w:val="00386EF7"/>
    <w:rsid w:val="003906BB"/>
    <w:rsid w:val="00390FA2"/>
    <w:rsid w:val="0039252C"/>
    <w:rsid w:val="003927AE"/>
    <w:rsid w:val="00392D56"/>
    <w:rsid w:val="003941AB"/>
    <w:rsid w:val="00394341"/>
    <w:rsid w:val="003943C9"/>
    <w:rsid w:val="003947D3"/>
    <w:rsid w:val="0039528A"/>
    <w:rsid w:val="00395783"/>
    <w:rsid w:val="00395871"/>
    <w:rsid w:val="003A086B"/>
    <w:rsid w:val="003A09A2"/>
    <w:rsid w:val="003A0ED6"/>
    <w:rsid w:val="003A10F1"/>
    <w:rsid w:val="003A1D48"/>
    <w:rsid w:val="003A1FE2"/>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6CA4"/>
    <w:rsid w:val="003B7091"/>
    <w:rsid w:val="003B7983"/>
    <w:rsid w:val="003C09B9"/>
    <w:rsid w:val="003C1D10"/>
    <w:rsid w:val="003C23E4"/>
    <w:rsid w:val="003C24D6"/>
    <w:rsid w:val="003C26B6"/>
    <w:rsid w:val="003C2A66"/>
    <w:rsid w:val="003C2F20"/>
    <w:rsid w:val="003C33B0"/>
    <w:rsid w:val="003C4235"/>
    <w:rsid w:val="003C472E"/>
    <w:rsid w:val="003C473B"/>
    <w:rsid w:val="003C4C20"/>
    <w:rsid w:val="003C5DBB"/>
    <w:rsid w:val="003C6FCA"/>
    <w:rsid w:val="003D0A9B"/>
    <w:rsid w:val="003D0AC1"/>
    <w:rsid w:val="003D2934"/>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6A6"/>
    <w:rsid w:val="003E686C"/>
    <w:rsid w:val="003E768D"/>
    <w:rsid w:val="003F0F2B"/>
    <w:rsid w:val="003F2158"/>
    <w:rsid w:val="003F2609"/>
    <w:rsid w:val="003F2C34"/>
    <w:rsid w:val="003F33FE"/>
    <w:rsid w:val="003F3593"/>
    <w:rsid w:val="003F3A41"/>
    <w:rsid w:val="003F3C1F"/>
    <w:rsid w:val="003F4006"/>
    <w:rsid w:val="003F462D"/>
    <w:rsid w:val="003F60BB"/>
    <w:rsid w:val="003F6DD8"/>
    <w:rsid w:val="0040028D"/>
    <w:rsid w:val="004002C5"/>
    <w:rsid w:val="004011BD"/>
    <w:rsid w:val="0040121B"/>
    <w:rsid w:val="00401A7F"/>
    <w:rsid w:val="00401E2B"/>
    <w:rsid w:val="004020B0"/>
    <w:rsid w:val="0040261A"/>
    <w:rsid w:val="004035C8"/>
    <w:rsid w:val="00403631"/>
    <w:rsid w:val="00403F63"/>
    <w:rsid w:val="00404F7A"/>
    <w:rsid w:val="0040656D"/>
    <w:rsid w:val="004065B1"/>
    <w:rsid w:val="0040670E"/>
    <w:rsid w:val="00406825"/>
    <w:rsid w:val="004074C0"/>
    <w:rsid w:val="00407863"/>
    <w:rsid w:val="0041033E"/>
    <w:rsid w:val="00410A8B"/>
    <w:rsid w:val="00411319"/>
    <w:rsid w:val="00411333"/>
    <w:rsid w:val="00415C3C"/>
    <w:rsid w:val="00420365"/>
    <w:rsid w:val="00420943"/>
    <w:rsid w:val="00421133"/>
    <w:rsid w:val="004225E0"/>
    <w:rsid w:val="004226DB"/>
    <w:rsid w:val="00423F03"/>
    <w:rsid w:val="0042406C"/>
    <w:rsid w:val="004242FA"/>
    <w:rsid w:val="00424796"/>
    <w:rsid w:val="004252E9"/>
    <w:rsid w:val="00425C6E"/>
    <w:rsid w:val="004266BD"/>
    <w:rsid w:val="00426981"/>
    <w:rsid w:val="0042760D"/>
    <w:rsid w:val="00432335"/>
    <w:rsid w:val="00432A0A"/>
    <w:rsid w:val="004330D0"/>
    <w:rsid w:val="004340DD"/>
    <w:rsid w:val="00434CA6"/>
    <w:rsid w:val="00435B56"/>
    <w:rsid w:val="00435E6F"/>
    <w:rsid w:val="00436894"/>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018"/>
    <w:rsid w:val="004478C8"/>
    <w:rsid w:val="004502E8"/>
    <w:rsid w:val="004509BC"/>
    <w:rsid w:val="00451717"/>
    <w:rsid w:val="00451CB7"/>
    <w:rsid w:val="00452541"/>
    <w:rsid w:val="004528BE"/>
    <w:rsid w:val="00452CBD"/>
    <w:rsid w:val="00452EC6"/>
    <w:rsid w:val="004533B8"/>
    <w:rsid w:val="00453688"/>
    <w:rsid w:val="00453782"/>
    <w:rsid w:val="00453FD0"/>
    <w:rsid w:val="00454C47"/>
    <w:rsid w:val="00455067"/>
    <w:rsid w:val="00455178"/>
    <w:rsid w:val="00455976"/>
    <w:rsid w:val="00456AC8"/>
    <w:rsid w:val="00457181"/>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4CAC"/>
    <w:rsid w:val="00475180"/>
    <w:rsid w:val="0047683B"/>
    <w:rsid w:val="00477AE4"/>
    <w:rsid w:val="0048012A"/>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CAA"/>
    <w:rsid w:val="00493081"/>
    <w:rsid w:val="004930E1"/>
    <w:rsid w:val="00493377"/>
    <w:rsid w:val="0049386B"/>
    <w:rsid w:val="00493C48"/>
    <w:rsid w:val="00493F3C"/>
    <w:rsid w:val="00493FBD"/>
    <w:rsid w:val="0049632B"/>
    <w:rsid w:val="00496AC0"/>
    <w:rsid w:val="00497D9B"/>
    <w:rsid w:val="004A2427"/>
    <w:rsid w:val="004A32E2"/>
    <w:rsid w:val="004A37F5"/>
    <w:rsid w:val="004A3E4B"/>
    <w:rsid w:val="004A3EA8"/>
    <w:rsid w:val="004A5187"/>
    <w:rsid w:val="004A5434"/>
    <w:rsid w:val="004A56B1"/>
    <w:rsid w:val="004A5883"/>
    <w:rsid w:val="004A61AF"/>
    <w:rsid w:val="004A6D03"/>
    <w:rsid w:val="004A7E18"/>
    <w:rsid w:val="004B03E8"/>
    <w:rsid w:val="004B077E"/>
    <w:rsid w:val="004B0B7D"/>
    <w:rsid w:val="004B0E0B"/>
    <w:rsid w:val="004B106B"/>
    <w:rsid w:val="004B1D3F"/>
    <w:rsid w:val="004B2C50"/>
    <w:rsid w:val="004B2DC6"/>
    <w:rsid w:val="004B3897"/>
    <w:rsid w:val="004B3FC4"/>
    <w:rsid w:val="004B4E54"/>
    <w:rsid w:val="004B5174"/>
    <w:rsid w:val="004B58E6"/>
    <w:rsid w:val="004B6431"/>
    <w:rsid w:val="004B75D2"/>
    <w:rsid w:val="004B75E8"/>
    <w:rsid w:val="004C0029"/>
    <w:rsid w:val="004C0A7C"/>
    <w:rsid w:val="004C0D1D"/>
    <w:rsid w:val="004C0EC7"/>
    <w:rsid w:val="004C18CE"/>
    <w:rsid w:val="004C1DB4"/>
    <w:rsid w:val="004C1F95"/>
    <w:rsid w:val="004C2353"/>
    <w:rsid w:val="004C23D6"/>
    <w:rsid w:val="004C2B33"/>
    <w:rsid w:val="004C3AD8"/>
    <w:rsid w:val="004C3F7C"/>
    <w:rsid w:val="004C409E"/>
    <w:rsid w:val="004C58DC"/>
    <w:rsid w:val="004C61E5"/>
    <w:rsid w:val="004C7104"/>
    <w:rsid w:val="004C7CAE"/>
    <w:rsid w:val="004D091E"/>
    <w:rsid w:val="004D19E3"/>
    <w:rsid w:val="004D1B29"/>
    <w:rsid w:val="004D268F"/>
    <w:rsid w:val="004D43B1"/>
    <w:rsid w:val="004D4D97"/>
    <w:rsid w:val="004D50DA"/>
    <w:rsid w:val="004D5539"/>
    <w:rsid w:val="004D557E"/>
    <w:rsid w:val="004D59C3"/>
    <w:rsid w:val="004D7B04"/>
    <w:rsid w:val="004E050F"/>
    <w:rsid w:val="004E0619"/>
    <w:rsid w:val="004E070B"/>
    <w:rsid w:val="004E0F36"/>
    <w:rsid w:val="004E1170"/>
    <w:rsid w:val="004E14F5"/>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253"/>
    <w:rsid w:val="004F07DC"/>
    <w:rsid w:val="004F157C"/>
    <w:rsid w:val="004F1E3F"/>
    <w:rsid w:val="004F2169"/>
    <w:rsid w:val="004F3067"/>
    <w:rsid w:val="004F3D0F"/>
    <w:rsid w:val="004F54ED"/>
    <w:rsid w:val="004F5CD2"/>
    <w:rsid w:val="004F6630"/>
    <w:rsid w:val="004F6B20"/>
    <w:rsid w:val="004F713F"/>
    <w:rsid w:val="004F72B7"/>
    <w:rsid w:val="004F7E47"/>
    <w:rsid w:val="00500A2F"/>
    <w:rsid w:val="005032DA"/>
    <w:rsid w:val="00504781"/>
    <w:rsid w:val="00504B5B"/>
    <w:rsid w:val="00504E5E"/>
    <w:rsid w:val="00505813"/>
    <w:rsid w:val="00506350"/>
    <w:rsid w:val="00507583"/>
    <w:rsid w:val="00507FCD"/>
    <w:rsid w:val="00510428"/>
    <w:rsid w:val="00510DF6"/>
    <w:rsid w:val="00510E0A"/>
    <w:rsid w:val="0051187C"/>
    <w:rsid w:val="00511A12"/>
    <w:rsid w:val="005131BB"/>
    <w:rsid w:val="005151E5"/>
    <w:rsid w:val="00517377"/>
    <w:rsid w:val="005173A7"/>
    <w:rsid w:val="00517DE2"/>
    <w:rsid w:val="0052071C"/>
    <w:rsid w:val="00520D87"/>
    <w:rsid w:val="00520F00"/>
    <w:rsid w:val="005212DB"/>
    <w:rsid w:val="00521411"/>
    <w:rsid w:val="00521DCF"/>
    <w:rsid w:val="00522539"/>
    <w:rsid w:val="005233F4"/>
    <w:rsid w:val="00523A57"/>
    <w:rsid w:val="00523CAB"/>
    <w:rsid w:val="0052417A"/>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30CC"/>
    <w:rsid w:val="00543638"/>
    <w:rsid w:val="0054366B"/>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14A"/>
    <w:rsid w:val="005512F7"/>
    <w:rsid w:val="00551BBA"/>
    <w:rsid w:val="00552238"/>
    <w:rsid w:val="00552511"/>
    <w:rsid w:val="00552856"/>
    <w:rsid w:val="00552B7B"/>
    <w:rsid w:val="00552C86"/>
    <w:rsid w:val="00552EB8"/>
    <w:rsid w:val="00553CDB"/>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5FA0"/>
    <w:rsid w:val="00566461"/>
    <w:rsid w:val="0056675F"/>
    <w:rsid w:val="00567991"/>
    <w:rsid w:val="00567ED2"/>
    <w:rsid w:val="00570465"/>
    <w:rsid w:val="0057164B"/>
    <w:rsid w:val="00571838"/>
    <w:rsid w:val="005721F5"/>
    <w:rsid w:val="005727D6"/>
    <w:rsid w:val="00572938"/>
    <w:rsid w:val="005733C8"/>
    <w:rsid w:val="005736C3"/>
    <w:rsid w:val="00574C14"/>
    <w:rsid w:val="005757A4"/>
    <w:rsid w:val="0057581B"/>
    <w:rsid w:val="005759E1"/>
    <w:rsid w:val="00575B08"/>
    <w:rsid w:val="00576F7F"/>
    <w:rsid w:val="00577788"/>
    <w:rsid w:val="005779CE"/>
    <w:rsid w:val="00577A0B"/>
    <w:rsid w:val="00577B20"/>
    <w:rsid w:val="00580F24"/>
    <w:rsid w:val="00581017"/>
    <w:rsid w:val="00581666"/>
    <w:rsid w:val="00581D64"/>
    <w:rsid w:val="00581D89"/>
    <w:rsid w:val="00581D9B"/>
    <w:rsid w:val="00581FAD"/>
    <w:rsid w:val="00582102"/>
    <w:rsid w:val="00582622"/>
    <w:rsid w:val="00584A9E"/>
    <w:rsid w:val="00584E76"/>
    <w:rsid w:val="0058508F"/>
    <w:rsid w:val="0058584B"/>
    <w:rsid w:val="00586639"/>
    <w:rsid w:val="00590377"/>
    <w:rsid w:val="005905BC"/>
    <w:rsid w:val="00590B3E"/>
    <w:rsid w:val="00590D14"/>
    <w:rsid w:val="00590DAE"/>
    <w:rsid w:val="00590E7E"/>
    <w:rsid w:val="00591A27"/>
    <w:rsid w:val="0059262C"/>
    <w:rsid w:val="00592A32"/>
    <w:rsid w:val="00592FE6"/>
    <w:rsid w:val="00593887"/>
    <w:rsid w:val="00593C2A"/>
    <w:rsid w:val="00593FBA"/>
    <w:rsid w:val="0059674A"/>
    <w:rsid w:val="00596BB2"/>
    <w:rsid w:val="00597421"/>
    <w:rsid w:val="005975C4"/>
    <w:rsid w:val="0059769A"/>
    <w:rsid w:val="005A0483"/>
    <w:rsid w:val="005A1B33"/>
    <w:rsid w:val="005A2716"/>
    <w:rsid w:val="005A3222"/>
    <w:rsid w:val="005A6A84"/>
    <w:rsid w:val="005A720A"/>
    <w:rsid w:val="005A7730"/>
    <w:rsid w:val="005A7A47"/>
    <w:rsid w:val="005B0928"/>
    <w:rsid w:val="005B0B7C"/>
    <w:rsid w:val="005B0BC7"/>
    <w:rsid w:val="005B1868"/>
    <w:rsid w:val="005B1972"/>
    <w:rsid w:val="005B24E3"/>
    <w:rsid w:val="005B2BB5"/>
    <w:rsid w:val="005B3116"/>
    <w:rsid w:val="005B35E0"/>
    <w:rsid w:val="005B3DB3"/>
    <w:rsid w:val="005B4560"/>
    <w:rsid w:val="005B4678"/>
    <w:rsid w:val="005B55B2"/>
    <w:rsid w:val="005B5784"/>
    <w:rsid w:val="005B5CDA"/>
    <w:rsid w:val="005B6991"/>
    <w:rsid w:val="005C159D"/>
    <w:rsid w:val="005C2077"/>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C04"/>
    <w:rsid w:val="005D2C9F"/>
    <w:rsid w:val="005D2F39"/>
    <w:rsid w:val="005D30F6"/>
    <w:rsid w:val="005D3203"/>
    <w:rsid w:val="005D3512"/>
    <w:rsid w:val="005D36C3"/>
    <w:rsid w:val="005D4A8A"/>
    <w:rsid w:val="005D53DF"/>
    <w:rsid w:val="005D5A0C"/>
    <w:rsid w:val="005D6F1C"/>
    <w:rsid w:val="005D7159"/>
    <w:rsid w:val="005D7488"/>
    <w:rsid w:val="005E0A62"/>
    <w:rsid w:val="005E12A5"/>
    <w:rsid w:val="005E16D0"/>
    <w:rsid w:val="005E1DC1"/>
    <w:rsid w:val="005E2D3A"/>
    <w:rsid w:val="005E38A6"/>
    <w:rsid w:val="005E403D"/>
    <w:rsid w:val="005E5082"/>
    <w:rsid w:val="005E646C"/>
    <w:rsid w:val="005E678C"/>
    <w:rsid w:val="005E6C6A"/>
    <w:rsid w:val="005E70CB"/>
    <w:rsid w:val="005E75AE"/>
    <w:rsid w:val="005F0786"/>
    <w:rsid w:val="005F3CB3"/>
    <w:rsid w:val="005F4A71"/>
    <w:rsid w:val="005F541B"/>
    <w:rsid w:val="005F5C81"/>
    <w:rsid w:val="005F5FB5"/>
    <w:rsid w:val="005F645A"/>
    <w:rsid w:val="005F691D"/>
    <w:rsid w:val="005F7648"/>
    <w:rsid w:val="005F7F2D"/>
    <w:rsid w:val="00600883"/>
    <w:rsid w:val="00600B21"/>
    <w:rsid w:val="006019BE"/>
    <w:rsid w:val="00602036"/>
    <w:rsid w:val="0060289A"/>
    <w:rsid w:val="006028CF"/>
    <w:rsid w:val="00603470"/>
    <w:rsid w:val="006036D6"/>
    <w:rsid w:val="006039D4"/>
    <w:rsid w:val="0060460A"/>
    <w:rsid w:val="00604D02"/>
    <w:rsid w:val="00604F3F"/>
    <w:rsid w:val="0060521E"/>
    <w:rsid w:val="006064F5"/>
    <w:rsid w:val="0061001C"/>
    <w:rsid w:val="0061083E"/>
    <w:rsid w:val="00610CCA"/>
    <w:rsid w:val="00611FDB"/>
    <w:rsid w:val="00612248"/>
    <w:rsid w:val="00613898"/>
    <w:rsid w:val="00614461"/>
    <w:rsid w:val="00614779"/>
    <w:rsid w:val="00614796"/>
    <w:rsid w:val="00614C0A"/>
    <w:rsid w:val="0061542D"/>
    <w:rsid w:val="00615AF7"/>
    <w:rsid w:val="00616931"/>
    <w:rsid w:val="006170A3"/>
    <w:rsid w:val="006173E6"/>
    <w:rsid w:val="00617D4E"/>
    <w:rsid w:val="006208B9"/>
    <w:rsid w:val="00620C0F"/>
    <w:rsid w:val="006214F4"/>
    <w:rsid w:val="00621EDE"/>
    <w:rsid w:val="0062244E"/>
    <w:rsid w:val="00623592"/>
    <w:rsid w:val="00626DF5"/>
    <w:rsid w:val="006318F4"/>
    <w:rsid w:val="00631EE0"/>
    <w:rsid w:val="00634155"/>
    <w:rsid w:val="00634312"/>
    <w:rsid w:val="0063453D"/>
    <w:rsid w:val="00635E88"/>
    <w:rsid w:val="00636294"/>
    <w:rsid w:val="006364AD"/>
    <w:rsid w:val="006364CB"/>
    <w:rsid w:val="00636E8A"/>
    <w:rsid w:val="006372E0"/>
    <w:rsid w:val="00637305"/>
    <w:rsid w:val="006373A9"/>
    <w:rsid w:val="006407C0"/>
    <w:rsid w:val="006411A5"/>
    <w:rsid w:val="00641F1D"/>
    <w:rsid w:val="00642BC2"/>
    <w:rsid w:val="00642F00"/>
    <w:rsid w:val="00642F03"/>
    <w:rsid w:val="0064384A"/>
    <w:rsid w:val="00644606"/>
    <w:rsid w:val="006446ED"/>
    <w:rsid w:val="006449E2"/>
    <w:rsid w:val="00644B4B"/>
    <w:rsid w:val="00646102"/>
    <w:rsid w:val="00646493"/>
    <w:rsid w:val="00647D1B"/>
    <w:rsid w:val="0065063C"/>
    <w:rsid w:val="00650742"/>
    <w:rsid w:val="00651445"/>
    <w:rsid w:val="00651B1D"/>
    <w:rsid w:val="00651C4C"/>
    <w:rsid w:val="00651CD6"/>
    <w:rsid w:val="00651EA8"/>
    <w:rsid w:val="00652849"/>
    <w:rsid w:val="00652AA7"/>
    <w:rsid w:val="006533D3"/>
    <w:rsid w:val="00653564"/>
    <w:rsid w:val="006537EF"/>
    <w:rsid w:val="00654FD3"/>
    <w:rsid w:val="00654FEE"/>
    <w:rsid w:val="006550AB"/>
    <w:rsid w:val="00655630"/>
    <w:rsid w:val="00655987"/>
    <w:rsid w:val="0065662A"/>
    <w:rsid w:val="006570C3"/>
    <w:rsid w:val="006607B9"/>
    <w:rsid w:val="00660B0A"/>
    <w:rsid w:val="006612F9"/>
    <w:rsid w:val="00661752"/>
    <w:rsid w:val="00663B4D"/>
    <w:rsid w:val="00663E30"/>
    <w:rsid w:val="00663EA3"/>
    <w:rsid w:val="00664792"/>
    <w:rsid w:val="00664E82"/>
    <w:rsid w:val="00667EA7"/>
    <w:rsid w:val="00670056"/>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2A15"/>
    <w:rsid w:val="006852F6"/>
    <w:rsid w:val="006857CF"/>
    <w:rsid w:val="0068609A"/>
    <w:rsid w:val="006867C5"/>
    <w:rsid w:val="00686F5D"/>
    <w:rsid w:val="00687667"/>
    <w:rsid w:val="0069016A"/>
    <w:rsid w:val="006916D2"/>
    <w:rsid w:val="00691B8E"/>
    <w:rsid w:val="00692CF5"/>
    <w:rsid w:val="00693C08"/>
    <w:rsid w:val="00695242"/>
    <w:rsid w:val="006958FA"/>
    <w:rsid w:val="006965AD"/>
    <w:rsid w:val="006965F9"/>
    <w:rsid w:val="006966A2"/>
    <w:rsid w:val="00696C9F"/>
    <w:rsid w:val="00697F5A"/>
    <w:rsid w:val="006A0281"/>
    <w:rsid w:val="006A0EF3"/>
    <w:rsid w:val="006A1B80"/>
    <w:rsid w:val="006A1EFB"/>
    <w:rsid w:val="006A21AC"/>
    <w:rsid w:val="006A2594"/>
    <w:rsid w:val="006A2D46"/>
    <w:rsid w:val="006A3D3D"/>
    <w:rsid w:val="006A3D66"/>
    <w:rsid w:val="006A40C2"/>
    <w:rsid w:val="006A4E2A"/>
    <w:rsid w:val="006A5E21"/>
    <w:rsid w:val="006A6F2B"/>
    <w:rsid w:val="006A760C"/>
    <w:rsid w:val="006A78BC"/>
    <w:rsid w:val="006A796C"/>
    <w:rsid w:val="006B0666"/>
    <w:rsid w:val="006B1823"/>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468"/>
    <w:rsid w:val="006C07E5"/>
    <w:rsid w:val="006C0ADD"/>
    <w:rsid w:val="006C0D76"/>
    <w:rsid w:val="006C0DA7"/>
    <w:rsid w:val="006C1411"/>
    <w:rsid w:val="006C1695"/>
    <w:rsid w:val="006C2C26"/>
    <w:rsid w:val="006C2E7D"/>
    <w:rsid w:val="006C2EA4"/>
    <w:rsid w:val="006C45D2"/>
    <w:rsid w:val="006C49CB"/>
    <w:rsid w:val="006C4D99"/>
    <w:rsid w:val="006C4E05"/>
    <w:rsid w:val="006C6534"/>
    <w:rsid w:val="006D0426"/>
    <w:rsid w:val="006D1DFA"/>
    <w:rsid w:val="006D212F"/>
    <w:rsid w:val="006D2C16"/>
    <w:rsid w:val="006D3018"/>
    <w:rsid w:val="006D3815"/>
    <w:rsid w:val="006D3A62"/>
    <w:rsid w:val="006D3FC0"/>
    <w:rsid w:val="006D4BB9"/>
    <w:rsid w:val="006D52AC"/>
    <w:rsid w:val="006D5363"/>
    <w:rsid w:val="006D63A9"/>
    <w:rsid w:val="006D6869"/>
    <w:rsid w:val="006D74B2"/>
    <w:rsid w:val="006D76B3"/>
    <w:rsid w:val="006D7DE8"/>
    <w:rsid w:val="006E005E"/>
    <w:rsid w:val="006E05ED"/>
    <w:rsid w:val="006E0B80"/>
    <w:rsid w:val="006E19EE"/>
    <w:rsid w:val="006E1B6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79C"/>
    <w:rsid w:val="00701A53"/>
    <w:rsid w:val="007022EC"/>
    <w:rsid w:val="00702507"/>
    <w:rsid w:val="00704187"/>
    <w:rsid w:val="00704C0C"/>
    <w:rsid w:val="007061F3"/>
    <w:rsid w:val="0070764D"/>
    <w:rsid w:val="00707AE5"/>
    <w:rsid w:val="007102B2"/>
    <w:rsid w:val="00711315"/>
    <w:rsid w:val="0071404C"/>
    <w:rsid w:val="00714124"/>
    <w:rsid w:val="007148D9"/>
    <w:rsid w:val="0071543F"/>
    <w:rsid w:val="0071637E"/>
    <w:rsid w:val="00716430"/>
    <w:rsid w:val="0071760B"/>
    <w:rsid w:val="00717639"/>
    <w:rsid w:val="00717F8C"/>
    <w:rsid w:val="00720449"/>
    <w:rsid w:val="00721229"/>
    <w:rsid w:val="00721561"/>
    <w:rsid w:val="007218A0"/>
    <w:rsid w:val="007220A2"/>
    <w:rsid w:val="00722948"/>
    <w:rsid w:val="0072299D"/>
    <w:rsid w:val="0072383C"/>
    <w:rsid w:val="007248EB"/>
    <w:rsid w:val="00726B71"/>
    <w:rsid w:val="007300A2"/>
    <w:rsid w:val="007304A8"/>
    <w:rsid w:val="007330F6"/>
    <w:rsid w:val="00733F64"/>
    <w:rsid w:val="00734CEC"/>
    <w:rsid w:val="007369E2"/>
    <w:rsid w:val="00736FA9"/>
    <w:rsid w:val="0073702F"/>
    <w:rsid w:val="00740F34"/>
    <w:rsid w:val="0074149C"/>
    <w:rsid w:val="00743069"/>
    <w:rsid w:val="00743161"/>
    <w:rsid w:val="00743CDA"/>
    <w:rsid w:val="00744571"/>
    <w:rsid w:val="007455E1"/>
    <w:rsid w:val="0074636E"/>
    <w:rsid w:val="0074681D"/>
    <w:rsid w:val="00746B24"/>
    <w:rsid w:val="00747A39"/>
    <w:rsid w:val="00747B9A"/>
    <w:rsid w:val="00747C60"/>
    <w:rsid w:val="00750432"/>
    <w:rsid w:val="00750F5B"/>
    <w:rsid w:val="00751312"/>
    <w:rsid w:val="00751384"/>
    <w:rsid w:val="0075249D"/>
    <w:rsid w:val="0075350E"/>
    <w:rsid w:val="007541E6"/>
    <w:rsid w:val="00755266"/>
    <w:rsid w:val="00755808"/>
    <w:rsid w:val="00755A85"/>
    <w:rsid w:val="00756ACA"/>
    <w:rsid w:val="00756F65"/>
    <w:rsid w:val="0075734A"/>
    <w:rsid w:val="007601FA"/>
    <w:rsid w:val="007606CB"/>
    <w:rsid w:val="00760E93"/>
    <w:rsid w:val="00761900"/>
    <w:rsid w:val="00761EC0"/>
    <w:rsid w:val="00763058"/>
    <w:rsid w:val="00763644"/>
    <w:rsid w:val="00764596"/>
    <w:rsid w:val="00764D89"/>
    <w:rsid w:val="007653A3"/>
    <w:rsid w:val="0076571E"/>
    <w:rsid w:val="00765BF4"/>
    <w:rsid w:val="00766985"/>
    <w:rsid w:val="00771EFF"/>
    <w:rsid w:val="0077212B"/>
    <w:rsid w:val="007724A4"/>
    <w:rsid w:val="00772740"/>
    <w:rsid w:val="007730A7"/>
    <w:rsid w:val="0077323B"/>
    <w:rsid w:val="00774253"/>
    <w:rsid w:val="00775594"/>
    <w:rsid w:val="00775B04"/>
    <w:rsid w:val="00775D06"/>
    <w:rsid w:val="00776322"/>
    <w:rsid w:val="00776347"/>
    <w:rsid w:val="00776EF1"/>
    <w:rsid w:val="007779DC"/>
    <w:rsid w:val="00777BAE"/>
    <w:rsid w:val="00780286"/>
    <w:rsid w:val="00780FE9"/>
    <w:rsid w:val="00783CE3"/>
    <w:rsid w:val="0078506E"/>
    <w:rsid w:val="00786C06"/>
    <w:rsid w:val="0078774B"/>
    <w:rsid w:val="00787972"/>
    <w:rsid w:val="00787993"/>
    <w:rsid w:val="00790258"/>
    <w:rsid w:val="00790875"/>
    <w:rsid w:val="0079119B"/>
    <w:rsid w:val="00791E32"/>
    <w:rsid w:val="00791F78"/>
    <w:rsid w:val="00792DD0"/>
    <w:rsid w:val="007931AE"/>
    <w:rsid w:val="00793450"/>
    <w:rsid w:val="007939B4"/>
    <w:rsid w:val="00794A63"/>
    <w:rsid w:val="00795AE0"/>
    <w:rsid w:val="00795F48"/>
    <w:rsid w:val="007970EE"/>
    <w:rsid w:val="00797FB6"/>
    <w:rsid w:val="007A1D4B"/>
    <w:rsid w:val="007A42B5"/>
    <w:rsid w:val="007A4AE2"/>
    <w:rsid w:val="007A4B45"/>
    <w:rsid w:val="007A6751"/>
    <w:rsid w:val="007A6CD0"/>
    <w:rsid w:val="007B05DD"/>
    <w:rsid w:val="007B0D22"/>
    <w:rsid w:val="007B0FFE"/>
    <w:rsid w:val="007B1568"/>
    <w:rsid w:val="007B2BCF"/>
    <w:rsid w:val="007B2E71"/>
    <w:rsid w:val="007B3783"/>
    <w:rsid w:val="007B37D6"/>
    <w:rsid w:val="007B3F06"/>
    <w:rsid w:val="007B447B"/>
    <w:rsid w:val="007B5AE2"/>
    <w:rsid w:val="007B6C07"/>
    <w:rsid w:val="007B6C72"/>
    <w:rsid w:val="007B7442"/>
    <w:rsid w:val="007B77CB"/>
    <w:rsid w:val="007C0780"/>
    <w:rsid w:val="007C0BD4"/>
    <w:rsid w:val="007C0DF6"/>
    <w:rsid w:val="007C1B1A"/>
    <w:rsid w:val="007C2227"/>
    <w:rsid w:val="007C25F0"/>
    <w:rsid w:val="007C2CA2"/>
    <w:rsid w:val="007C3133"/>
    <w:rsid w:val="007C365A"/>
    <w:rsid w:val="007C3D3F"/>
    <w:rsid w:val="007C3F5C"/>
    <w:rsid w:val="007C6E48"/>
    <w:rsid w:val="007C7740"/>
    <w:rsid w:val="007C7884"/>
    <w:rsid w:val="007C7941"/>
    <w:rsid w:val="007D011B"/>
    <w:rsid w:val="007D0644"/>
    <w:rsid w:val="007D20DC"/>
    <w:rsid w:val="007D2829"/>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3C81"/>
    <w:rsid w:val="007E42F2"/>
    <w:rsid w:val="007E47FA"/>
    <w:rsid w:val="007E5592"/>
    <w:rsid w:val="007E619A"/>
    <w:rsid w:val="007E670C"/>
    <w:rsid w:val="007E6DED"/>
    <w:rsid w:val="007E7658"/>
    <w:rsid w:val="007F0257"/>
    <w:rsid w:val="007F0374"/>
    <w:rsid w:val="007F03F0"/>
    <w:rsid w:val="007F05F6"/>
    <w:rsid w:val="007F2F7A"/>
    <w:rsid w:val="007F3395"/>
    <w:rsid w:val="007F53DC"/>
    <w:rsid w:val="007F6020"/>
    <w:rsid w:val="007F68AF"/>
    <w:rsid w:val="007F6C48"/>
    <w:rsid w:val="007F6D56"/>
    <w:rsid w:val="007F7809"/>
    <w:rsid w:val="00800AE8"/>
    <w:rsid w:val="00800B3F"/>
    <w:rsid w:val="00800E5E"/>
    <w:rsid w:val="00801511"/>
    <w:rsid w:val="0080221F"/>
    <w:rsid w:val="00803187"/>
    <w:rsid w:val="00803630"/>
    <w:rsid w:val="00804A65"/>
    <w:rsid w:val="008062F1"/>
    <w:rsid w:val="00807198"/>
    <w:rsid w:val="008071F9"/>
    <w:rsid w:val="0080769A"/>
    <w:rsid w:val="00807967"/>
    <w:rsid w:val="00807C09"/>
    <w:rsid w:val="0081005D"/>
    <w:rsid w:val="00810F17"/>
    <w:rsid w:val="00811A56"/>
    <w:rsid w:val="00813194"/>
    <w:rsid w:val="00813DBB"/>
    <w:rsid w:val="00814E59"/>
    <w:rsid w:val="00814F91"/>
    <w:rsid w:val="008151E3"/>
    <w:rsid w:val="00815631"/>
    <w:rsid w:val="0081603C"/>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53EA"/>
    <w:rsid w:val="00826756"/>
    <w:rsid w:val="00826CDF"/>
    <w:rsid w:val="00826DF2"/>
    <w:rsid w:val="008270D1"/>
    <w:rsid w:val="008278BF"/>
    <w:rsid w:val="00827C5F"/>
    <w:rsid w:val="0083153B"/>
    <w:rsid w:val="00832B78"/>
    <w:rsid w:val="0083304C"/>
    <w:rsid w:val="008336C4"/>
    <w:rsid w:val="00834504"/>
    <w:rsid w:val="00834837"/>
    <w:rsid w:val="00834E38"/>
    <w:rsid w:val="008350D3"/>
    <w:rsid w:val="0083587B"/>
    <w:rsid w:val="00837D25"/>
    <w:rsid w:val="0084021D"/>
    <w:rsid w:val="00840627"/>
    <w:rsid w:val="00840D18"/>
    <w:rsid w:val="00840DCC"/>
    <w:rsid w:val="00840EA9"/>
    <w:rsid w:val="00841021"/>
    <w:rsid w:val="00841855"/>
    <w:rsid w:val="00841F26"/>
    <w:rsid w:val="0084295B"/>
    <w:rsid w:val="00843371"/>
    <w:rsid w:val="0084340A"/>
    <w:rsid w:val="008434E9"/>
    <w:rsid w:val="0084488D"/>
    <w:rsid w:val="00845204"/>
    <w:rsid w:val="00846501"/>
    <w:rsid w:val="00847C14"/>
    <w:rsid w:val="0085005E"/>
    <w:rsid w:val="00850B87"/>
    <w:rsid w:val="008510DE"/>
    <w:rsid w:val="00851329"/>
    <w:rsid w:val="0085136C"/>
    <w:rsid w:val="0085136F"/>
    <w:rsid w:val="00851A2D"/>
    <w:rsid w:val="00851BE1"/>
    <w:rsid w:val="0085268C"/>
    <w:rsid w:val="008528A7"/>
    <w:rsid w:val="00852A49"/>
    <w:rsid w:val="00852B2C"/>
    <w:rsid w:val="00852DCC"/>
    <w:rsid w:val="0085409D"/>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67E63"/>
    <w:rsid w:val="0087102F"/>
    <w:rsid w:val="00872684"/>
    <w:rsid w:val="00872D69"/>
    <w:rsid w:val="00873055"/>
    <w:rsid w:val="008732E9"/>
    <w:rsid w:val="0087404D"/>
    <w:rsid w:val="00874E9A"/>
    <w:rsid w:val="00875472"/>
    <w:rsid w:val="008759BB"/>
    <w:rsid w:val="00875E20"/>
    <w:rsid w:val="00875E61"/>
    <w:rsid w:val="00875E90"/>
    <w:rsid w:val="008763DC"/>
    <w:rsid w:val="00876BE8"/>
    <w:rsid w:val="00876C11"/>
    <w:rsid w:val="00876C59"/>
    <w:rsid w:val="008771E2"/>
    <w:rsid w:val="008771F4"/>
    <w:rsid w:val="00880684"/>
    <w:rsid w:val="0088075E"/>
    <w:rsid w:val="008809F0"/>
    <w:rsid w:val="00881999"/>
    <w:rsid w:val="00881BD4"/>
    <w:rsid w:val="00882C5F"/>
    <w:rsid w:val="008835A4"/>
    <w:rsid w:val="00883F6E"/>
    <w:rsid w:val="00884E51"/>
    <w:rsid w:val="00885586"/>
    <w:rsid w:val="00885C64"/>
    <w:rsid w:val="008862B3"/>
    <w:rsid w:val="00887372"/>
    <w:rsid w:val="00891C78"/>
    <w:rsid w:val="0089285F"/>
    <w:rsid w:val="008932B5"/>
    <w:rsid w:val="00893CD4"/>
    <w:rsid w:val="0089677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034E"/>
    <w:rsid w:val="008B1594"/>
    <w:rsid w:val="008B1D5E"/>
    <w:rsid w:val="008B1F5A"/>
    <w:rsid w:val="008B342E"/>
    <w:rsid w:val="008B53A4"/>
    <w:rsid w:val="008B5649"/>
    <w:rsid w:val="008B5D72"/>
    <w:rsid w:val="008B657B"/>
    <w:rsid w:val="008B7952"/>
    <w:rsid w:val="008B7ECB"/>
    <w:rsid w:val="008C1404"/>
    <w:rsid w:val="008C29F8"/>
    <w:rsid w:val="008C2BAC"/>
    <w:rsid w:val="008C2DB0"/>
    <w:rsid w:val="008C367C"/>
    <w:rsid w:val="008C376B"/>
    <w:rsid w:val="008C525A"/>
    <w:rsid w:val="008C5464"/>
    <w:rsid w:val="008C6338"/>
    <w:rsid w:val="008C63EE"/>
    <w:rsid w:val="008C7773"/>
    <w:rsid w:val="008C7816"/>
    <w:rsid w:val="008C79EE"/>
    <w:rsid w:val="008C7D9B"/>
    <w:rsid w:val="008C7EC6"/>
    <w:rsid w:val="008D0396"/>
    <w:rsid w:val="008D043E"/>
    <w:rsid w:val="008D3E7B"/>
    <w:rsid w:val="008D48ED"/>
    <w:rsid w:val="008D58F0"/>
    <w:rsid w:val="008D62AE"/>
    <w:rsid w:val="008D7235"/>
    <w:rsid w:val="008E05E3"/>
    <w:rsid w:val="008E1F7C"/>
    <w:rsid w:val="008E29DA"/>
    <w:rsid w:val="008E3BB8"/>
    <w:rsid w:val="008E3D6D"/>
    <w:rsid w:val="008E4CFD"/>
    <w:rsid w:val="008E5AAB"/>
    <w:rsid w:val="008E600D"/>
    <w:rsid w:val="008E6C67"/>
    <w:rsid w:val="008E74C9"/>
    <w:rsid w:val="008E7B33"/>
    <w:rsid w:val="008F1C6A"/>
    <w:rsid w:val="008F201C"/>
    <w:rsid w:val="008F2429"/>
    <w:rsid w:val="008F499E"/>
    <w:rsid w:val="008F5C91"/>
    <w:rsid w:val="008F6489"/>
    <w:rsid w:val="008F67C7"/>
    <w:rsid w:val="008F6D16"/>
    <w:rsid w:val="008F6DF7"/>
    <w:rsid w:val="00900DB5"/>
    <w:rsid w:val="00901623"/>
    <w:rsid w:val="00901685"/>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1C9"/>
    <w:rsid w:val="00914344"/>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0A3"/>
    <w:rsid w:val="00922CDE"/>
    <w:rsid w:val="00923C18"/>
    <w:rsid w:val="0092568E"/>
    <w:rsid w:val="009257CF"/>
    <w:rsid w:val="00927F98"/>
    <w:rsid w:val="00930143"/>
    <w:rsid w:val="00930361"/>
    <w:rsid w:val="00930532"/>
    <w:rsid w:val="00931C21"/>
    <w:rsid w:val="00931D16"/>
    <w:rsid w:val="00932232"/>
    <w:rsid w:val="00933897"/>
    <w:rsid w:val="0093408C"/>
    <w:rsid w:val="009342F7"/>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7D2"/>
    <w:rsid w:val="009448D9"/>
    <w:rsid w:val="00944FF5"/>
    <w:rsid w:val="0094534A"/>
    <w:rsid w:val="0094559A"/>
    <w:rsid w:val="00945B69"/>
    <w:rsid w:val="009471C7"/>
    <w:rsid w:val="00947247"/>
    <w:rsid w:val="00947439"/>
    <w:rsid w:val="00947F03"/>
    <w:rsid w:val="009507FE"/>
    <w:rsid w:val="0095149E"/>
    <w:rsid w:val="00952245"/>
    <w:rsid w:val="0095262E"/>
    <w:rsid w:val="009536DC"/>
    <w:rsid w:val="0095503E"/>
    <w:rsid w:val="00955043"/>
    <w:rsid w:val="009550D5"/>
    <w:rsid w:val="00955C72"/>
    <w:rsid w:val="0095678F"/>
    <w:rsid w:val="00957863"/>
    <w:rsid w:val="00957D1C"/>
    <w:rsid w:val="00960637"/>
    <w:rsid w:val="00960CAC"/>
    <w:rsid w:val="0096105E"/>
    <w:rsid w:val="00961EA3"/>
    <w:rsid w:val="00962D2F"/>
    <w:rsid w:val="00963057"/>
    <w:rsid w:val="009631AD"/>
    <w:rsid w:val="00963D6F"/>
    <w:rsid w:val="00964084"/>
    <w:rsid w:val="009661B6"/>
    <w:rsid w:val="0096650E"/>
    <w:rsid w:val="00966C32"/>
    <w:rsid w:val="00966EDB"/>
    <w:rsid w:val="009708DE"/>
    <w:rsid w:val="00970C8C"/>
    <w:rsid w:val="009715D7"/>
    <w:rsid w:val="009717E2"/>
    <w:rsid w:val="00971CE1"/>
    <w:rsid w:val="009726B7"/>
    <w:rsid w:val="009728E3"/>
    <w:rsid w:val="00972949"/>
    <w:rsid w:val="009730C8"/>
    <w:rsid w:val="00973621"/>
    <w:rsid w:val="00974ADD"/>
    <w:rsid w:val="00974F02"/>
    <w:rsid w:val="00975289"/>
    <w:rsid w:val="00975C10"/>
    <w:rsid w:val="00976B96"/>
    <w:rsid w:val="00977BC3"/>
    <w:rsid w:val="00980047"/>
    <w:rsid w:val="00980D77"/>
    <w:rsid w:val="00981496"/>
    <w:rsid w:val="00983207"/>
    <w:rsid w:val="00983A94"/>
    <w:rsid w:val="00983CC4"/>
    <w:rsid w:val="009845D9"/>
    <w:rsid w:val="0098527C"/>
    <w:rsid w:val="009852BA"/>
    <w:rsid w:val="0098543A"/>
    <w:rsid w:val="00985499"/>
    <w:rsid w:val="009858E7"/>
    <w:rsid w:val="00985E39"/>
    <w:rsid w:val="00987467"/>
    <w:rsid w:val="00990B8E"/>
    <w:rsid w:val="00991A7C"/>
    <w:rsid w:val="009922D4"/>
    <w:rsid w:val="009949A8"/>
    <w:rsid w:val="00994B9D"/>
    <w:rsid w:val="0099507A"/>
    <w:rsid w:val="00996EF1"/>
    <w:rsid w:val="00996FD1"/>
    <w:rsid w:val="00997A06"/>
    <w:rsid w:val="00997C30"/>
    <w:rsid w:val="00997CB6"/>
    <w:rsid w:val="009A026E"/>
    <w:rsid w:val="009A057F"/>
    <w:rsid w:val="009A0EF3"/>
    <w:rsid w:val="009A2012"/>
    <w:rsid w:val="009A26D3"/>
    <w:rsid w:val="009A31D5"/>
    <w:rsid w:val="009A4733"/>
    <w:rsid w:val="009A4F9C"/>
    <w:rsid w:val="009A7227"/>
    <w:rsid w:val="009A74FC"/>
    <w:rsid w:val="009B0525"/>
    <w:rsid w:val="009B14DB"/>
    <w:rsid w:val="009B31B5"/>
    <w:rsid w:val="009B56E7"/>
    <w:rsid w:val="009B5B91"/>
    <w:rsid w:val="009B64B7"/>
    <w:rsid w:val="009B6F27"/>
    <w:rsid w:val="009B7D9A"/>
    <w:rsid w:val="009C13FE"/>
    <w:rsid w:val="009C1DAF"/>
    <w:rsid w:val="009C3030"/>
    <w:rsid w:val="009C314B"/>
    <w:rsid w:val="009C3C19"/>
    <w:rsid w:val="009C452B"/>
    <w:rsid w:val="009C4D7E"/>
    <w:rsid w:val="009C4FF7"/>
    <w:rsid w:val="009C5634"/>
    <w:rsid w:val="009C660A"/>
    <w:rsid w:val="009D0EAF"/>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4692"/>
    <w:rsid w:val="009E614B"/>
    <w:rsid w:val="009E6B4A"/>
    <w:rsid w:val="009E6B5D"/>
    <w:rsid w:val="009E72CB"/>
    <w:rsid w:val="009E7520"/>
    <w:rsid w:val="009E7795"/>
    <w:rsid w:val="009E7E19"/>
    <w:rsid w:val="009F202D"/>
    <w:rsid w:val="009F2DA1"/>
    <w:rsid w:val="009F3B33"/>
    <w:rsid w:val="009F42EB"/>
    <w:rsid w:val="009F46A3"/>
    <w:rsid w:val="009F5A2C"/>
    <w:rsid w:val="009F6444"/>
    <w:rsid w:val="009F7A07"/>
    <w:rsid w:val="00A0007C"/>
    <w:rsid w:val="00A00A9E"/>
    <w:rsid w:val="00A00EDC"/>
    <w:rsid w:val="00A019E0"/>
    <w:rsid w:val="00A01B0E"/>
    <w:rsid w:val="00A01F22"/>
    <w:rsid w:val="00A01F5A"/>
    <w:rsid w:val="00A021AA"/>
    <w:rsid w:val="00A02920"/>
    <w:rsid w:val="00A0398A"/>
    <w:rsid w:val="00A040CE"/>
    <w:rsid w:val="00A0417D"/>
    <w:rsid w:val="00A041EB"/>
    <w:rsid w:val="00A0471F"/>
    <w:rsid w:val="00A0500F"/>
    <w:rsid w:val="00A06821"/>
    <w:rsid w:val="00A06FC1"/>
    <w:rsid w:val="00A077FB"/>
    <w:rsid w:val="00A10AEF"/>
    <w:rsid w:val="00A11FFC"/>
    <w:rsid w:val="00A12553"/>
    <w:rsid w:val="00A12B7E"/>
    <w:rsid w:val="00A13322"/>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65F"/>
    <w:rsid w:val="00A247B2"/>
    <w:rsid w:val="00A24DA5"/>
    <w:rsid w:val="00A24DEE"/>
    <w:rsid w:val="00A2580A"/>
    <w:rsid w:val="00A25B0B"/>
    <w:rsid w:val="00A2647C"/>
    <w:rsid w:val="00A269F4"/>
    <w:rsid w:val="00A307B8"/>
    <w:rsid w:val="00A312E1"/>
    <w:rsid w:val="00A3148C"/>
    <w:rsid w:val="00A314D7"/>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1398"/>
    <w:rsid w:val="00A43E33"/>
    <w:rsid w:val="00A44A98"/>
    <w:rsid w:val="00A44C66"/>
    <w:rsid w:val="00A452DF"/>
    <w:rsid w:val="00A45D1D"/>
    <w:rsid w:val="00A464B9"/>
    <w:rsid w:val="00A46B18"/>
    <w:rsid w:val="00A4743F"/>
    <w:rsid w:val="00A51230"/>
    <w:rsid w:val="00A5134D"/>
    <w:rsid w:val="00A517CC"/>
    <w:rsid w:val="00A51E27"/>
    <w:rsid w:val="00A51F3E"/>
    <w:rsid w:val="00A52804"/>
    <w:rsid w:val="00A53C3E"/>
    <w:rsid w:val="00A53DDC"/>
    <w:rsid w:val="00A542AB"/>
    <w:rsid w:val="00A5442D"/>
    <w:rsid w:val="00A55498"/>
    <w:rsid w:val="00A5615B"/>
    <w:rsid w:val="00A56512"/>
    <w:rsid w:val="00A56B00"/>
    <w:rsid w:val="00A57258"/>
    <w:rsid w:val="00A57779"/>
    <w:rsid w:val="00A6032C"/>
    <w:rsid w:val="00A60BBD"/>
    <w:rsid w:val="00A60C92"/>
    <w:rsid w:val="00A60EC1"/>
    <w:rsid w:val="00A6358D"/>
    <w:rsid w:val="00A64C48"/>
    <w:rsid w:val="00A655A5"/>
    <w:rsid w:val="00A65DFC"/>
    <w:rsid w:val="00A66E35"/>
    <w:rsid w:val="00A66E66"/>
    <w:rsid w:val="00A67434"/>
    <w:rsid w:val="00A70107"/>
    <w:rsid w:val="00A70C33"/>
    <w:rsid w:val="00A72353"/>
    <w:rsid w:val="00A73F42"/>
    <w:rsid w:val="00A75895"/>
    <w:rsid w:val="00A76397"/>
    <w:rsid w:val="00A76C55"/>
    <w:rsid w:val="00A76D2E"/>
    <w:rsid w:val="00A8019D"/>
    <w:rsid w:val="00A80201"/>
    <w:rsid w:val="00A80628"/>
    <w:rsid w:val="00A808A9"/>
    <w:rsid w:val="00A8288C"/>
    <w:rsid w:val="00A840F7"/>
    <w:rsid w:val="00A84575"/>
    <w:rsid w:val="00A8473C"/>
    <w:rsid w:val="00A85395"/>
    <w:rsid w:val="00A855A2"/>
    <w:rsid w:val="00A87CDC"/>
    <w:rsid w:val="00A90544"/>
    <w:rsid w:val="00A9087A"/>
    <w:rsid w:val="00A916AA"/>
    <w:rsid w:val="00A91DDE"/>
    <w:rsid w:val="00A92B4F"/>
    <w:rsid w:val="00A92EA2"/>
    <w:rsid w:val="00A9349F"/>
    <w:rsid w:val="00A938B5"/>
    <w:rsid w:val="00A93A69"/>
    <w:rsid w:val="00A95D5C"/>
    <w:rsid w:val="00A96B13"/>
    <w:rsid w:val="00A97049"/>
    <w:rsid w:val="00A9744B"/>
    <w:rsid w:val="00AA031D"/>
    <w:rsid w:val="00AA05D1"/>
    <w:rsid w:val="00AA0F93"/>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830"/>
    <w:rsid w:val="00AA7E24"/>
    <w:rsid w:val="00AB0327"/>
    <w:rsid w:val="00AB1141"/>
    <w:rsid w:val="00AB1343"/>
    <w:rsid w:val="00AB191F"/>
    <w:rsid w:val="00AB29C0"/>
    <w:rsid w:val="00AB2BD2"/>
    <w:rsid w:val="00AB2F5C"/>
    <w:rsid w:val="00AB3D35"/>
    <w:rsid w:val="00AB3E79"/>
    <w:rsid w:val="00AB4A88"/>
    <w:rsid w:val="00AB4E85"/>
    <w:rsid w:val="00AB5794"/>
    <w:rsid w:val="00AB5B5F"/>
    <w:rsid w:val="00AB6913"/>
    <w:rsid w:val="00AC0D85"/>
    <w:rsid w:val="00AC25E2"/>
    <w:rsid w:val="00AC2A13"/>
    <w:rsid w:val="00AC435E"/>
    <w:rsid w:val="00AC44CE"/>
    <w:rsid w:val="00AC4F0D"/>
    <w:rsid w:val="00AC6917"/>
    <w:rsid w:val="00AC6AC7"/>
    <w:rsid w:val="00AC741F"/>
    <w:rsid w:val="00AD07E6"/>
    <w:rsid w:val="00AD0ABB"/>
    <w:rsid w:val="00AD25CC"/>
    <w:rsid w:val="00AD2787"/>
    <w:rsid w:val="00AD3082"/>
    <w:rsid w:val="00AD45F0"/>
    <w:rsid w:val="00AD4AC4"/>
    <w:rsid w:val="00AD60EE"/>
    <w:rsid w:val="00AE22CA"/>
    <w:rsid w:val="00AE2F94"/>
    <w:rsid w:val="00AE38E8"/>
    <w:rsid w:val="00AE3A57"/>
    <w:rsid w:val="00AE45CF"/>
    <w:rsid w:val="00AE493B"/>
    <w:rsid w:val="00AE7875"/>
    <w:rsid w:val="00AE7DBB"/>
    <w:rsid w:val="00AF005C"/>
    <w:rsid w:val="00AF144E"/>
    <w:rsid w:val="00AF2242"/>
    <w:rsid w:val="00AF33E3"/>
    <w:rsid w:val="00AF4B98"/>
    <w:rsid w:val="00AF5DD9"/>
    <w:rsid w:val="00AF79D6"/>
    <w:rsid w:val="00B00877"/>
    <w:rsid w:val="00B00CEC"/>
    <w:rsid w:val="00B01261"/>
    <w:rsid w:val="00B03382"/>
    <w:rsid w:val="00B03BA9"/>
    <w:rsid w:val="00B0411A"/>
    <w:rsid w:val="00B04269"/>
    <w:rsid w:val="00B043B6"/>
    <w:rsid w:val="00B04ADB"/>
    <w:rsid w:val="00B07256"/>
    <w:rsid w:val="00B072A0"/>
    <w:rsid w:val="00B078AC"/>
    <w:rsid w:val="00B07CDB"/>
    <w:rsid w:val="00B1057B"/>
    <w:rsid w:val="00B11012"/>
    <w:rsid w:val="00B12182"/>
    <w:rsid w:val="00B1238E"/>
    <w:rsid w:val="00B13528"/>
    <w:rsid w:val="00B141A4"/>
    <w:rsid w:val="00B14896"/>
    <w:rsid w:val="00B14C70"/>
    <w:rsid w:val="00B157B7"/>
    <w:rsid w:val="00B17CEE"/>
    <w:rsid w:val="00B2010D"/>
    <w:rsid w:val="00B20CD6"/>
    <w:rsid w:val="00B214C0"/>
    <w:rsid w:val="00B218A6"/>
    <w:rsid w:val="00B22212"/>
    <w:rsid w:val="00B22AD2"/>
    <w:rsid w:val="00B230DF"/>
    <w:rsid w:val="00B23163"/>
    <w:rsid w:val="00B23948"/>
    <w:rsid w:val="00B23A18"/>
    <w:rsid w:val="00B23D78"/>
    <w:rsid w:val="00B24421"/>
    <w:rsid w:val="00B249E9"/>
    <w:rsid w:val="00B24A0D"/>
    <w:rsid w:val="00B262DE"/>
    <w:rsid w:val="00B26947"/>
    <w:rsid w:val="00B26A9F"/>
    <w:rsid w:val="00B26B00"/>
    <w:rsid w:val="00B30FBB"/>
    <w:rsid w:val="00B317A1"/>
    <w:rsid w:val="00B321A9"/>
    <w:rsid w:val="00B33E8C"/>
    <w:rsid w:val="00B352D2"/>
    <w:rsid w:val="00B355E4"/>
    <w:rsid w:val="00B35E6C"/>
    <w:rsid w:val="00B36772"/>
    <w:rsid w:val="00B37104"/>
    <w:rsid w:val="00B40A6B"/>
    <w:rsid w:val="00B40C75"/>
    <w:rsid w:val="00B40CE0"/>
    <w:rsid w:val="00B4113B"/>
    <w:rsid w:val="00B417F9"/>
    <w:rsid w:val="00B421A3"/>
    <w:rsid w:val="00B42A28"/>
    <w:rsid w:val="00B42B29"/>
    <w:rsid w:val="00B4327E"/>
    <w:rsid w:val="00B43787"/>
    <w:rsid w:val="00B4398B"/>
    <w:rsid w:val="00B448DE"/>
    <w:rsid w:val="00B44B0D"/>
    <w:rsid w:val="00B45354"/>
    <w:rsid w:val="00B456DA"/>
    <w:rsid w:val="00B45FFE"/>
    <w:rsid w:val="00B462AB"/>
    <w:rsid w:val="00B478E8"/>
    <w:rsid w:val="00B50237"/>
    <w:rsid w:val="00B50307"/>
    <w:rsid w:val="00B50AEF"/>
    <w:rsid w:val="00B51BB6"/>
    <w:rsid w:val="00B51E99"/>
    <w:rsid w:val="00B52217"/>
    <w:rsid w:val="00B526F7"/>
    <w:rsid w:val="00B52B9F"/>
    <w:rsid w:val="00B52DFF"/>
    <w:rsid w:val="00B532B2"/>
    <w:rsid w:val="00B53A1A"/>
    <w:rsid w:val="00B53B1E"/>
    <w:rsid w:val="00B53D77"/>
    <w:rsid w:val="00B54066"/>
    <w:rsid w:val="00B548AE"/>
    <w:rsid w:val="00B55CE5"/>
    <w:rsid w:val="00B56718"/>
    <w:rsid w:val="00B577A9"/>
    <w:rsid w:val="00B57BF5"/>
    <w:rsid w:val="00B57CD8"/>
    <w:rsid w:val="00B60640"/>
    <w:rsid w:val="00B60C52"/>
    <w:rsid w:val="00B6140D"/>
    <w:rsid w:val="00B6154C"/>
    <w:rsid w:val="00B61793"/>
    <w:rsid w:val="00B62BBB"/>
    <w:rsid w:val="00B62BD2"/>
    <w:rsid w:val="00B63CB6"/>
    <w:rsid w:val="00B63CDF"/>
    <w:rsid w:val="00B64387"/>
    <w:rsid w:val="00B6503F"/>
    <w:rsid w:val="00B655AF"/>
    <w:rsid w:val="00B6569F"/>
    <w:rsid w:val="00B66ACC"/>
    <w:rsid w:val="00B66B8F"/>
    <w:rsid w:val="00B67060"/>
    <w:rsid w:val="00B67414"/>
    <w:rsid w:val="00B675BA"/>
    <w:rsid w:val="00B701C1"/>
    <w:rsid w:val="00B70506"/>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411C"/>
    <w:rsid w:val="00B84AA8"/>
    <w:rsid w:val="00B8555B"/>
    <w:rsid w:val="00B85D2C"/>
    <w:rsid w:val="00B86575"/>
    <w:rsid w:val="00B86B82"/>
    <w:rsid w:val="00B86F58"/>
    <w:rsid w:val="00B906D5"/>
    <w:rsid w:val="00B92195"/>
    <w:rsid w:val="00B9248E"/>
    <w:rsid w:val="00B92A09"/>
    <w:rsid w:val="00B935D8"/>
    <w:rsid w:val="00B935DB"/>
    <w:rsid w:val="00B969B5"/>
    <w:rsid w:val="00B96CF3"/>
    <w:rsid w:val="00B97221"/>
    <w:rsid w:val="00B972F0"/>
    <w:rsid w:val="00BA1109"/>
    <w:rsid w:val="00BA124B"/>
    <w:rsid w:val="00BA1B14"/>
    <w:rsid w:val="00BA217E"/>
    <w:rsid w:val="00BA2896"/>
    <w:rsid w:val="00BA3F9D"/>
    <w:rsid w:val="00BA47D5"/>
    <w:rsid w:val="00BA6293"/>
    <w:rsid w:val="00BA6D99"/>
    <w:rsid w:val="00BA6ED7"/>
    <w:rsid w:val="00BB1161"/>
    <w:rsid w:val="00BB186C"/>
    <w:rsid w:val="00BB1E43"/>
    <w:rsid w:val="00BB2374"/>
    <w:rsid w:val="00BB2D33"/>
    <w:rsid w:val="00BB358F"/>
    <w:rsid w:val="00BB3C37"/>
    <w:rsid w:val="00BB3FA9"/>
    <w:rsid w:val="00BB67E7"/>
    <w:rsid w:val="00BB73AF"/>
    <w:rsid w:val="00BB7D2D"/>
    <w:rsid w:val="00BC1489"/>
    <w:rsid w:val="00BC1B51"/>
    <w:rsid w:val="00BC1EC6"/>
    <w:rsid w:val="00BC21AD"/>
    <w:rsid w:val="00BC4EDD"/>
    <w:rsid w:val="00BC5C56"/>
    <w:rsid w:val="00BC612E"/>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469C"/>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C0C"/>
    <w:rsid w:val="00C021F6"/>
    <w:rsid w:val="00C04159"/>
    <w:rsid w:val="00C04787"/>
    <w:rsid w:val="00C04DAB"/>
    <w:rsid w:val="00C05AB6"/>
    <w:rsid w:val="00C10433"/>
    <w:rsid w:val="00C10535"/>
    <w:rsid w:val="00C108DF"/>
    <w:rsid w:val="00C117F4"/>
    <w:rsid w:val="00C1181C"/>
    <w:rsid w:val="00C11BC4"/>
    <w:rsid w:val="00C11FA1"/>
    <w:rsid w:val="00C12993"/>
    <w:rsid w:val="00C17FAB"/>
    <w:rsid w:val="00C20D30"/>
    <w:rsid w:val="00C2159C"/>
    <w:rsid w:val="00C21794"/>
    <w:rsid w:val="00C22271"/>
    <w:rsid w:val="00C22D34"/>
    <w:rsid w:val="00C22FD9"/>
    <w:rsid w:val="00C2309D"/>
    <w:rsid w:val="00C24EA4"/>
    <w:rsid w:val="00C24EC9"/>
    <w:rsid w:val="00C250D0"/>
    <w:rsid w:val="00C25529"/>
    <w:rsid w:val="00C25DF9"/>
    <w:rsid w:val="00C25EE7"/>
    <w:rsid w:val="00C26F96"/>
    <w:rsid w:val="00C3143B"/>
    <w:rsid w:val="00C3278C"/>
    <w:rsid w:val="00C32AFF"/>
    <w:rsid w:val="00C33508"/>
    <w:rsid w:val="00C33D94"/>
    <w:rsid w:val="00C34828"/>
    <w:rsid w:val="00C34BC5"/>
    <w:rsid w:val="00C36D0E"/>
    <w:rsid w:val="00C371BC"/>
    <w:rsid w:val="00C37BFE"/>
    <w:rsid w:val="00C37C8C"/>
    <w:rsid w:val="00C37F92"/>
    <w:rsid w:val="00C4116F"/>
    <w:rsid w:val="00C41CA2"/>
    <w:rsid w:val="00C429DD"/>
    <w:rsid w:val="00C42F21"/>
    <w:rsid w:val="00C43BF7"/>
    <w:rsid w:val="00C44582"/>
    <w:rsid w:val="00C44799"/>
    <w:rsid w:val="00C45A06"/>
    <w:rsid w:val="00C463B8"/>
    <w:rsid w:val="00C47107"/>
    <w:rsid w:val="00C4728C"/>
    <w:rsid w:val="00C47C16"/>
    <w:rsid w:val="00C50E7F"/>
    <w:rsid w:val="00C51104"/>
    <w:rsid w:val="00C512D2"/>
    <w:rsid w:val="00C51429"/>
    <w:rsid w:val="00C51D76"/>
    <w:rsid w:val="00C54063"/>
    <w:rsid w:val="00C5481C"/>
    <w:rsid w:val="00C55905"/>
    <w:rsid w:val="00C566C3"/>
    <w:rsid w:val="00C56F6C"/>
    <w:rsid w:val="00C57314"/>
    <w:rsid w:val="00C57A18"/>
    <w:rsid w:val="00C608C8"/>
    <w:rsid w:val="00C6122B"/>
    <w:rsid w:val="00C63238"/>
    <w:rsid w:val="00C63E58"/>
    <w:rsid w:val="00C640DC"/>
    <w:rsid w:val="00C646F9"/>
    <w:rsid w:val="00C65176"/>
    <w:rsid w:val="00C65495"/>
    <w:rsid w:val="00C6549C"/>
    <w:rsid w:val="00C66870"/>
    <w:rsid w:val="00C66FB2"/>
    <w:rsid w:val="00C67C99"/>
    <w:rsid w:val="00C702CF"/>
    <w:rsid w:val="00C713A9"/>
    <w:rsid w:val="00C71E77"/>
    <w:rsid w:val="00C72D77"/>
    <w:rsid w:val="00C73987"/>
    <w:rsid w:val="00C743E0"/>
    <w:rsid w:val="00C7446D"/>
    <w:rsid w:val="00C76113"/>
    <w:rsid w:val="00C76D71"/>
    <w:rsid w:val="00C774B5"/>
    <w:rsid w:val="00C77555"/>
    <w:rsid w:val="00C77DD3"/>
    <w:rsid w:val="00C83D1A"/>
    <w:rsid w:val="00C84045"/>
    <w:rsid w:val="00C8466D"/>
    <w:rsid w:val="00C84686"/>
    <w:rsid w:val="00C84DA3"/>
    <w:rsid w:val="00C84FA2"/>
    <w:rsid w:val="00C85684"/>
    <w:rsid w:val="00C85BF2"/>
    <w:rsid w:val="00C85E3C"/>
    <w:rsid w:val="00C86225"/>
    <w:rsid w:val="00C863A9"/>
    <w:rsid w:val="00C87032"/>
    <w:rsid w:val="00C87263"/>
    <w:rsid w:val="00C8784D"/>
    <w:rsid w:val="00C87D30"/>
    <w:rsid w:val="00C90304"/>
    <w:rsid w:val="00C914F1"/>
    <w:rsid w:val="00C91CE3"/>
    <w:rsid w:val="00C923C6"/>
    <w:rsid w:val="00C938E1"/>
    <w:rsid w:val="00C93B8B"/>
    <w:rsid w:val="00C94A16"/>
    <w:rsid w:val="00C96DC4"/>
    <w:rsid w:val="00CA0142"/>
    <w:rsid w:val="00CA35DF"/>
    <w:rsid w:val="00CA3B83"/>
    <w:rsid w:val="00CA4C5B"/>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C1B0E"/>
    <w:rsid w:val="00CC2089"/>
    <w:rsid w:val="00CC36AC"/>
    <w:rsid w:val="00CC4050"/>
    <w:rsid w:val="00CC4C2D"/>
    <w:rsid w:val="00CC4C62"/>
    <w:rsid w:val="00CC4C92"/>
    <w:rsid w:val="00CC4E63"/>
    <w:rsid w:val="00CC6341"/>
    <w:rsid w:val="00CC69D1"/>
    <w:rsid w:val="00CC7686"/>
    <w:rsid w:val="00CC7E8C"/>
    <w:rsid w:val="00CD0946"/>
    <w:rsid w:val="00CD1B37"/>
    <w:rsid w:val="00CD1CDC"/>
    <w:rsid w:val="00CD2CC9"/>
    <w:rsid w:val="00CD3B02"/>
    <w:rsid w:val="00CD3D96"/>
    <w:rsid w:val="00CD3F10"/>
    <w:rsid w:val="00CD4F77"/>
    <w:rsid w:val="00CD540C"/>
    <w:rsid w:val="00CD628C"/>
    <w:rsid w:val="00CD6EB7"/>
    <w:rsid w:val="00CE01BD"/>
    <w:rsid w:val="00CE04B4"/>
    <w:rsid w:val="00CE071C"/>
    <w:rsid w:val="00CE1E9B"/>
    <w:rsid w:val="00CE26B4"/>
    <w:rsid w:val="00CE26CD"/>
    <w:rsid w:val="00CE2AAA"/>
    <w:rsid w:val="00CE43C6"/>
    <w:rsid w:val="00CE4422"/>
    <w:rsid w:val="00CE4F10"/>
    <w:rsid w:val="00CE556F"/>
    <w:rsid w:val="00CE58EC"/>
    <w:rsid w:val="00CE5F0D"/>
    <w:rsid w:val="00CE612F"/>
    <w:rsid w:val="00CE6AED"/>
    <w:rsid w:val="00CE6E5B"/>
    <w:rsid w:val="00CE7E91"/>
    <w:rsid w:val="00CF0154"/>
    <w:rsid w:val="00CF121B"/>
    <w:rsid w:val="00CF1B4A"/>
    <w:rsid w:val="00CF3A92"/>
    <w:rsid w:val="00CF3D50"/>
    <w:rsid w:val="00CF66FB"/>
    <w:rsid w:val="00CF72AE"/>
    <w:rsid w:val="00CF7D4D"/>
    <w:rsid w:val="00D00087"/>
    <w:rsid w:val="00D01D28"/>
    <w:rsid w:val="00D01E63"/>
    <w:rsid w:val="00D026FE"/>
    <w:rsid w:val="00D0282A"/>
    <w:rsid w:val="00D02FED"/>
    <w:rsid w:val="00D04FF2"/>
    <w:rsid w:val="00D05797"/>
    <w:rsid w:val="00D06113"/>
    <w:rsid w:val="00D06665"/>
    <w:rsid w:val="00D073BE"/>
    <w:rsid w:val="00D10E85"/>
    <w:rsid w:val="00D12003"/>
    <w:rsid w:val="00D122EA"/>
    <w:rsid w:val="00D12B3E"/>
    <w:rsid w:val="00D12CE8"/>
    <w:rsid w:val="00D13354"/>
    <w:rsid w:val="00D13D12"/>
    <w:rsid w:val="00D154C4"/>
    <w:rsid w:val="00D1576C"/>
    <w:rsid w:val="00D174F9"/>
    <w:rsid w:val="00D17F46"/>
    <w:rsid w:val="00D2068C"/>
    <w:rsid w:val="00D20F82"/>
    <w:rsid w:val="00D21234"/>
    <w:rsid w:val="00D21963"/>
    <w:rsid w:val="00D21A73"/>
    <w:rsid w:val="00D22332"/>
    <w:rsid w:val="00D225EE"/>
    <w:rsid w:val="00D23074"/>
    <w:rsid w:val="00D235FF"/>
    <w:rsid w:val="00D23EAE"/>
    <w:rsid w:val="00D2570C"/>
    <w:rsid w:val="00D263C8"/>
    <w:rsid w:val="00D3166E"/>
    <w:rsid w:val="00D32BBB"/>
    <w:rsid w:val="00D32F6A"/>
    <w:rsid w:val="00D35ECC"/>
    <w:rsid w:val="00D4087A"/>
    <w:rsid w:val="00D412DE"/>
    <w:rsid w:val="00D41628"/>
    <w:rsid w:val="00D41CA0"/>
    <w:rsid w:val="00D41CB4"/>
    <w:rsid w:val="00D422BA"/>
    <w:rsid w:val="00D425CA"/>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246D"/>
    <w:rsid w:val="00D53388"/>
    <w:rsid w:val="00D542AB"/>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A08"/>
    <w:rsid w:val="00D673EB"/>
    <w:rsid w:val="00D70847"/>
    <w:rsid w:val="00D71778"/>
    <w:rsid w:val="00D719E9"/>
    <w:rsid w:val="00D71B36"/>
    <w:rsid w:val="00D7267F"/>
    <w:rsid w:val="00D728E8"/>
    <w:rsid w:val="00D72AF9"/>
    <w:rsid w:val="00D73591"/>
    <w:rsid w:val="00D73BCC"/>
    <w:rsid w:val="00D73E5C"/>
    <w:rsid w:val="00D74001"/>
    <w:rsid w:val="00D7525D"/>
    <w:rsid w:val="00D76223"/>
    <w:rsid w:val="00D76533"/>
    <w:rsid w:val="00D77B17"/>
    <w:rsid w:val="00D77BCD"/>
    <w:rsid w:val="00D81942"/>
    <w:rsid w:val="00D83209"/>
    <w:rsid w:val="00D83471"/>
    <w:rsid w:val="00D836EC"/>
    <w:rsid w:val="00D8409D"/>
    <w:rsid w:val="00D84F2F"/>
    <w:rsid w:val="00D855EB"/>
    <w:rsid w:val="00D873AB"/>
    <w:rsid w:val="00D87D0B"/>
    <w:rsid w:val="00D87EBD"/>
    <w:rsid w:val="00D90A48"/>
    <w:rsid w:val="00D90ADA"/>
    <w:rsid w:val="00D914E6"/>
    <w:rsid w:val="00D91CC4"/>
    <w:rsid w:val="00D93423"/>
    <w:rsid w:val="00D93668"/>
    <w:rsid w:val="00D93BCE"/>
    <w:rsid w:val="00D9455C"/>
    <w:rsid w:val="00D946CB"/>
    <w:rsid w:val="00D96461"/>
    <w:rsid w:val="00D966AE"/>
    <w:rsid w:val="00D96D08"/>
    <w:rsid w:val="00D97164"/>
    <w:rsid w:val="00D97287"/>
    <w:rsid w:val="00DA06D8"/>
    <w:rsid w:val="00DA124F"/>
    <w:rsid w:val="00DA1CBF"/>
    <w:rsid w:val="00DA1EF8"/>
    <w:rsid w:val="00DA23B9"/>
    <w:rsid w:val="00DA28AE"/>
    <w:rsid w:val="00DA32ED"/>
    <w:rsid w:val="00DA3D47"/>
    <w:rsid w:val="00DA6492"/>
    <w:rsid w:val="00DA657A"/>
    <w:rsid w:val="00DA6FAA"/>
    <w:rsid w:val="00DA71EE"/>
    <w:rsid w:val="00DA7730"/>
    <w:rsid w:val="00DB08F4"/>
    <w:rsid w:val="00DB0D91"/>
    <w:rsid w:val="00DB1868"/>
    <w:rsid w:val="00DB18CA"/>
    <w:rsid w:val="00DB2493"/>
    <w:rsid w:val="00DB35A2"/>
    <w:rsid w:val="00DB4678"/>
    <w:rsid w:val="00DB53E7"/>
    <w:rsid w:val="00DB560E"/>
    <w:rsid w:val="00DB5A8E"/>
    <w:rsid w:val="00DB5FD3"/>
    <w:rsid w:val="00DB6668"/>
    <w:rsid w:val="00DB7C73"/>
    <w:rsid w:val="00DC1309"/>
    <w:rsid w:val="00DC222B"/>
    <w:rsid w:val="00DC2923"/>
    <w:rsid w:val="00DC2EED"/>
    <w:rsid w:val="00DC3DBA"/>
    <w:rsid w:val="00DC4586"/>
    <w:rsid w:val="00DC5E8E"/>
    <w:rsid w:val="00DC5F44"/>
    <w:rsid w:val="00DC6156"/>
    <w:rsid w:val="00DC69D8"/>
    <w:rsid w:val="00DC6A24"/>
    <w:rsid w:val="00DC6F54"/>
    <w:rsid w:val="00DC74CE"/>
    <w:rsid w:val="00DD0132"/>
    <w:rsid w:val="00DD19F2"/>
    <w:rsid w:val="00DD1DDE"/>
    <w:rsid w:val="00DD31B6"/>
    <w:rsid w:val="00DD3C20"/>
    <w:rsid w:val="00DD50BC"/>
    <w:rsid w:val="00DD514A"/>
    <w:rsid w:val="00DD5AFC"/>
    <w:rsid w:val="00DD63E7"/>
    <w:rsid w:val="00DD6568"/>
    <w:rsid w:val="00DD6C45"/>
    <w:rsid w:val="00DE0B83"/>
    <w:rsid w:val="00DE2C2E"/>
    <w:rsid w:val="00DE2FE3"/>
    <w:rsid w:val="00DE3186"/>
    <w:rsid w:val="00DE3893"/>
    <w:rsid w:val="00DE5A29"/>
    <w:rsid w:val="00DE62A5"/>
    <w:rsid w:val="00DE6F56"/>
    <w:rsid w:val="00DF0568"/>
    <w:rsid w:val="00DF0A09"/>
    <w:rsid w:val="00DF1DB0"/>
    <w:rsid w:val="00DF3D5D"/>
    <w:rsid w:val="00DF3F01"/>
    <w:rsid w:val="00DF4C5B"/>
    <w:rsid w:val="00DF532D"/>
    <w:rsid w:val="00DF5BC2"/>
    <w:rsid w:val="00DF666C"/>
    <w:rsid w:val="00DF66C1"/>
    <w:rsid w:val="00DF7046"/>
    <w:rsid w:val="00DF73AB"/>
    <w:rsid w:val="00DF750C"/>
    <w:rsid w:val="00DF7955"/>
    <w:rsid w:val="00DF7DA8"/>
    <w:rsid w:val="00E00E31"/>
    <w:rsid w:val="00E01EB1"/>
    <w:rsid w:val="00E01EB8"/>
    <w:rsid w:val="00E022D1"/>
    <w:rsid w:val="00E02336"/>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25C4"/>
    <w:rsid w:val="00E1300D"/>
    <w:rsid w:val="00E1459C"/>
    <w:rsid w:val="00E1526E"/>
    <w:rsid w:val="00E167DC"/>
    <w:rsid w:val="00E16DD4"/>
    <w:rsid w:val="00E175AE"/>
    <w:rsid w:val="00E1792B"/>
    <w:rsid w:val="00E20634"/>
    <w:rsid w:val="00E20DFD"/>
    <w:rsid w:val="00E218B7"/>
    <w:rsid w:val="00E21D4E"/>
    <w:rsid w:val="00E23083"/>
    <w:rsid w:val="00E257BE"/>
    <w:rsid w:val="00E30BC3"/>
    <w:rsid w:val="00E31FEE"/>
    <w:rsid w:val="00E3295D"/>
    <w:rsid w:val="00E32D60"/>
    <w:rsid w:val="00E33551"/>
    <w:rsid w:val="00E3468A"/>
    <w:rsid w:val="00E348E1"/>
    <w:rsid w:val="00E34FE1"/>
    <w:rsid w:val="00E35516"/>
    <w:rsid w:val="00E35D3A"/>
    <w:rsid w:val="00E36E84"/>
    <w:rsid w:val="00E373E4"/>
    <w:rsid w:val="00E403EE"/>
    <w:rsid w:val="00E413D2"/>
    <w:rsid w:val="00E43742"/>
    <w:rsid w:val="00E44DD7"/>
    <w:rsid w:val="00E4608A"/>
    <w:rsid w:val="00E46C0C"/>
    <w:rsid w:val="00E47153"/>
    <w:rsid w:val="00E50233"/>
    <w:rsid w:val="00E506FE"/>
    <w:rsid w:val="00E508F9"/>
    <w:rsid w:val="00E50C9A"/>
    <w:rsid w:val="00E50D21"/>
    <w:rsid w:val="00E52763"/>
    <w:rsid w:val="00E52A51"/>
    <w:rsid w:val="00E53258"/>
    <w:rsid w:val="00E538CA"/>
    <w:rsid w:val="00E55A2A"/>
    <w:rsid w:val="00E56D18"/>
    <w:rsid w:val="00E57888"/>
    <w:rsid w:val="00E60F40"/>
    <w:rsid w:val="00E61B58"/>
    <w:rsid w:val="00E62263"/>
    <w:rsid w:val="00E63CDA"/>
    <w:rsid w:val="00E65962"/>
    <w:rsid w:val="00E659AA"/>
    <w:rsid w:val="00E66D0E"/>
    <w:rsid w:val="00E66FB2"/>
    <w:rsid w:val="00E67050"/>
    <w:rsid w:val="00E67597"/>
    <w:rsid w:val="00E705FA"/>
    <w:rsid w:val="00E70AC8"/>
    <w:rsid w:val="00E717D7"/>
    <w:rsid w:val="00E73466"/>
    <w:rsid w:val="00E73512"/>
    <w:rsid w:val="00E7354C"/>
    <w:rsid w:val="00E738A6"/>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645"/>
    <w:rsid w:val="00E86BA0"/>
    <w:rsid w:val="00E86F86"/>
    <w:rsid w:val="00E8701E"/>
    <w:rsid w:val="00E87279"/>
    <w:rsid w:val="00E90B7C"/>
    <w:rsid w:val="00E90C6B"/>
    <w:rsid w:val="00E9127F"/>
    <w:rsid w:val="00E920F9"/>
    <w:rsid w:val="00E92BDC"/>
    <w:rsid w:val="00E92C20"/>
    <w:rsid w:val="00E930FA"/>
    <w:rsid w:val="00E94746"/>
    <w:rsid w:val="00E95248"/>
    <w:rsid w:val="00EA0497"/>
    <w:rsid w:val="00EA085B"/>
    <w:rsid w:val="00EA0E5D"/>
    <w:rsid w:val="00EA0ED7"/>
    <w:rsid w:val="00EA1A60"/>
    <w:rsid w:val="00EA1BC2"/>
    <w:rsid w:val="00EA2DCA"/>
    <w:rsid w:val="00EA2EEF"/>
    <w:rsid w:val="00EA2F98"/>
    <w:rsid w:val="00EA37C1"/>
    <w:rsid w:val="00EA3B00"/>
    <w:rsid w:val="00EA422F"/>
    <w:rsid w:val="00EA48B6"/>
    <w:rsid w:val="00EA5819"/>
    <w:rsid w:val="00EA5B10"/>
    <w:rsid w:val="00EA74D5"/>
    <w:rsid w:val="00EA77A1"/>
    <w:rsid w:val="00EA7EB6"/>
    <w:rsid w:val="00EB1AC9"/>
    <w:rsid w:val="00EB260D"/>
    <w:rsid w:val="00EB386B"/>
    <w:rsid w:val="00EB39D1"/>
    <w:rsid w:val="00EB3B8A"/>
    <w:rsid w:val="00EB56DA"/>
    <w:rsid w:val="00EB594D"/>
    <w:rsid w:val="00EB5FD4"/>
    <w:rsid w:val="00EB7533"/>
    <w:rsid w:val="00EB79E1"/>
    <w:rsid w:val="00EC287C"/>
    <w:rsid w:val="00EC531A"/>
    <w:rsid w:val="00EC62DE"/>
    <w:rsid w:val="00EC6F2E"/>
    <w:rsid w:val="00EC790B"/>
    <w:rsid w:val="00EC7CBC"/>
    <w:rsid w:val="00ED00D1"/>
    <w:rsid w:val="00ED0E6A"/>
    <w:rsid w:val="00ED1B1E"/>
    <w:rsid w:val="00ED1F42"/>
    <w:rsid w:val="00ED45DA"/>
    <w:rsid w:val="00ED4D92"/>
    <w:rsid w:val="00ED5959"/>
    <w:rsid w:val="00ED5B31"/>
    <w:rsid w:val="00ED6548"/>
    <w:rsid w:val="00ED6D49"/>
    <w:rsid w:val="00ED7973"/>
    <w:rsid w:val="00ED7E01"/>
    <w:rsid w:val="00EE0ECB"/>
    <w:rsid w:val="00EE3530"/>
    <w:rsid w:val="00EE3B49"/>
    <w:rsid w:val="00EE3D17"/>
    <w:rsid w:val="00EE468B"/>
    <w:rsid w:val="00EE4C6A"/>
    <w:rsid w:val="00EE60C2"/>
    <w:rsid w:val="00EE6744"/>
    <w:rsid w:val="00EE726A"/>
    <w:rsid w:val="00EF0E74"/>
    <w:rsid w:val="00EF1C09"/>
    <w:rsid w:val="00EF1DCA"/>
    <w:rsid w:val="00EF1E51"/>
    <w:rsid w:val="00EF25FE"/>
    <w:rsid w:val="00EF2E51"/>
    <w:rsid w:val="00EF3ACE"/>
    <w:rsid w:val="00EF4065"/>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4D5D"/>
    <w:rsid w:val="00F053B0"/>
    <w:rsid w:val="00F05B09"/>
    <w:rsid w:val="00F06AC5"/>
    <w:rsid w:val="00F0762C"/>
    <w:rsid w:val="00F07C7D"/>
    <w:rsid w:val="00F07CC8"/>
    <w:rsid w:val="00F1075C"/>
    <w:rsid w:val="00F112CC"/>
    <w:rsid w:val="00F1130B"/>
    <w:rsid w:val="00F11EFF"/>
    <w:rsid w:val="00F12ADA"/>
    <w:rsid w:val="00F12C5E"/>
    <w:rsid w:val="00F12CE8"/>
    <w:rsid w:val="00F1412D"/>
    <w:rsid w:val="00F14409"/>
    <w:rsid w:val="00F1488E"/>
    <w:rsid w:val="00F14BA3"/>
    <w:rsid w:val="00F14C2C"/>
    <w:rsid w:val="00F169FD"/>
    <w:rsid w:val="00F17F92"/>
    <w:rsid w:val="00F20CD3"/>
    <w:rsid w:val="00F20F8B"/>
    <w:rsid w:val="00F21766"/>
    <w:rsid w:val="00F2405E"/>
    <w:rsid w:val="00F24C55"/>
    <w:rsid w:val="00F25A0E"/>
    <w:rsid w:val="00F25AE3"/>
    <w:rsid w:val="00F263A0"/>
    <w:rsid w:val="00F263F6"/>
    <w:rsid w:val="00F2764A"/>
    <w:rsid w:val="00F27853"/>
    <w:rsid w:val="00F30DF2"/>
    <w:rsid w:val="00F32CCD"/>
    <w:rsid w:val="00F32EE0"/>
    <w:rsid w:val="00F33445"/>
    <w:rsid w:val="00F33D28"/>
    <w:rsid w:val="00F33EBE"/>
    <w:rsid w:val="00F34D6A"/>
    <w:rsid w:val="00F34F0B"/>
    <w:rsid w:val="00F35408"/>
    <w:rsid w:val="00F358FB"/>
    <w:rsid w:val="00F37861"/>
    <w:rsid w:val="00F413CE"/>
    <w:rsid w:val="00F41501"/>
    <w:rsid w:val="00F41917"/>
    <w:rsid w:val="00F42D4C"/>
    <w:rsid w:val="00F44FB4"/>
    <w:rsid w:val="00F4538B"/>
    <w:rsid w:val="00F45612"/>
    <w:rsid w:val="00F45735"/>
    <w:rsid w:val="00F45FFB"/>
    <w:rsid w:val="00F46B97"/>
    <w:rsid w:val="00F46DF9"/>
    <w:rsid w:val="00F473A1"/>
    <w:rsid w:val="00F51547"/>
    <w:rsid w:val="00F5353E"/>
    <w:rsid w:val="00F53FFC"/>
    <w:rsid w:val="00F5533E"/>
    <w:rsid w:val="00F55588"/>
    <w:rsid w:val="00F575BD"/>
    <w:rsid w:val="00F57C50"/>
    <w:rsid w:val="00F6276D"/>
    <w:rsid w:val="00F63021"/>
    <w:rsid w:val="00F63B5C"/>
    <w:rsid w:val="00F64BC3"/>
    <w:rsid w:val="00F65A65"/>
    <w:rsid w:val="00F660FD"/>
    <w:rsid w:val="00F6611D"/>
    <w:rsid w:val="00F667FE"/>
    <w:rsid w:val="00F66AB5"/>
    <w:rsid w:val="00F70737"/>
    <w:rsid w:val="00F714A2"/>
    <w:rsid w:val="00F718A2"/>
    <w:rsid w:val="00F71A88"/>
    <w:rsid w:val="00F71B3B"/>
    <w:rsid w:val="00F729A5"/>
    <w:rsid w:val="00F72A15"/>
    <w:rsid w:val="00F72B46"/>
    <w:rsid w:val="00F748E4"/>
    <w:rsid w:val="00F75348"/>
    <w:rsid w:val="00F7664A"/>
    <w:rsid w:val="00F767C6"/>
    <w:rsid w:val="00F77B50"/>
    <w:rsid w:val="00F804A5"/>
    <w:rsid w:val="00F81329"/>
    <w:rsid w:val="00F813E9"/>
    <w:rsid w:val="00F81E1F"/>
    <w:rsid w:val="00F820D8"/>
    <w:rsid w:val="00F828AF"/>
    <w:rsid w:val="00F82E40"/>
    <w:rsid w:val="00F830C4"/>
    <w:rsid w:val="00F834EE"/>
    <w:rsid w:val="00F83675"/>
    <w:rsid w:val="00F838C7"/>
    <w:rsid w:val="00F839C0"/>
    <w:rsid w:val="00F839C9"/>
    <w:rsid w:val="00F83DBB"/>
    <w:rsid w:val="00F849AF"/>
    <w:rsid w:val="00F84E16"/>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C83"/>
    <w:rsid w:val="00F94F16"/>
    <w:rsid w:val="00F9535A"/>
    <w:rsid w:val="00F96CF9"/>
    <w:rsid w:val="00F97022"/>
    <w:rsid w:val="00F970BE"/>
    <w:rsid w:val="00F975C9"/>
    <w:rsid w:val="00FA022D"/>
    <w:rsid w:val="00FA0388"/>
    <w:rsid w:val="00FA04F6"/>
    <w:rsid w:val="00FA0B69"/>
    <w:rsid w:val="00FA16E6"/>
    <w:rsid w:val="00FA20A4"/>
    <w:rsid w:val="00FA4302"/>
    <w:rsid w:val="00FA4346"/>
    <w:rsid w:val="00FA47E4"/>
    <w:rsid w:val="00FA4DF8"/>
    <w:rsid w:val="00FA5D54"/>
    <w:rsid w:val="00FA72E0"/>
    <w:rsid w:val="00FA73EF"/>
    <w:rsid w:val="00FB1BCE"/>
    <w:rsid w:val="00FB1DC6"/>
    <w:rsid w:val="00FB1E59"/>
    <w:rsid w:val="00FB2717"/>
    <w:rsid w:val="00FB2D1D"/>
    <w:rsid w:val="00FB3015"/>
    <w:rsid w:val="00FB328E"/>
    <w:rsid w:val="00FB360D"/>
    <w:rsid w:val="00FB3E3D"/>
    <w:rsid w:val="00FB409C"/>
    <w:rsid w:val="00FB415A"/>
    <w:rsid w:val="00FB4758"/>
    <w:rsid w:val="00FB47D5"/>
    <w:rsid w:val="00FB4BAA"/>
    <w:rsid w:val="00FB5844"/>
    <w:rsid w:val="00FB5AB4"/>
    <w:rsid w:val="00FB68A1"/>
    <w:rsid w:val="00FB7EE4"/>
    <w:rsid w:val="00FC05A0"/>
    <w:rsid w:val="00FC0BF3"/>
    <w:rsid w:val="00FC2116"/>
    <w:rsid w:val="00FC27F6"/>
    <w:rsid w:val="00FC303F"/>
    <w:rsid w:val="00FC4967"/>
    <w:rsid w:val="00FC55F5"/>
    <w:rsid w:val="00FC65AB"/>
    <w:rsid w:val="00FC7D59"/>
    <w:rsid w:val="00FD0E3F"/>
    <w:rsid w:val="00FD1180"/>
    <w:rsid w:val="00FD31EA"/>
    <w:rsid w:val="00FD39EA"/>
    <w:rsid w:val="00FD4DD0"/>
    <w:rsid w:val="00FD511C"/>
    <w:rsid w:val="00FD513B"/>
    <w:rsid w:val="00FD5212"/>
    <w:rsid w:val="00FD73A0"/>
    <w:rsid w:val="00FD796D"/>
    <w:rsid w:val="00FD79AD"/>
    <w:rsid w:val="00FD7D7C"/>
    <w:rsid w:val="00FE0290"/>
    <w:rsid w:val="00FE19B9"/>
    <w:rsid w:val="00FE2452"/>
    <w:rsid w:val="00FE2B09"/>
    <w:rsid w:val="00FE2E75"/>
    <w:rsid w:val="00FE3480"/>
    <w:rsid w:val="00FE3514"/>
    <w:rsid w:val="00FE480D"/>
    <w:rsid w:val="00FE4BF8"/>
    <w:rsid w:val="00FE56EB"/>
    <w:rsid w:val="00FE57A5"/>
    <w:rsid w:val="00FE7D6E"/>
    <w:rsid w:val="00FF0AC8"/>
    <w:rsid w:val="00FF0FA8"/>
    <w:rsid w:val="00FF1212"/>
    <w:rsid w:val="00FF1230"/>
    <w:rsid w:val="00FF12F4"/>
    <w:rsid w:val="00FF163C"/>
    <w:rsid w:val="00FF1EF3"/>
    <w:rsid w:val="00FF213C"/>
    <w:rsid w:val="00FF3258"/>
    <w:rsid w:val="00FF330D"/>
    <w:rsid w:val="00FF3E1E"/>
    <w:rsid w:val="00FF4233"/>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001c52,#b6c400,#dc0000,maroon,#6cb07e,#2c90ce,#eed084,#ccf"/>
    </o:shapedefaults>
    <o:shapelayout v:ext="edit">
      <o:idmap v:ext="edit" data="1"/>
    </o:shapelayout>
  </w:shapeDefaults>
  <w:decimalSymbol w:val="."/>
  <w:listSeparator w:val=","/>
  <w14:docId w14:val="6BCE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lsdException w:name="Plain Text" w:uiPriority="99"/>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aliases w:val="CSC Table Grid"/>
    <w:basedOn w:val="TableNormal"/>
    <w:uiPriority w:val="3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customStyle="1" w:styleId="A4">
    <w:name w:val="A4"/>
    <w:basedOn w:val="Normal"/>
    <w:link w:val="A4Char"/>
    <w:qFormat/>
    <w:rsid w:val="00392D56"/>
    <w:pPr>
      <w:spacing w:before="120" w:after="120" w:line="276" w:lineRule="auto"/>
    </w:pPr>
    <w:rPr>
      <w:rFonts w:ascii="Lato Light" w:eastAsiaTheme="majorEastAsia" w:hAnsi="Lato Light" w:cstheme="majorBidi"/>
      <w:sz w:val="18"/>
      <w:szCs w:val="22"/>
      <w:lang w:val="en-US" w:eastAsia="en-US"/>
    </w:rPr>
  </w:style>
  <w:style w:type="character" w:customStyle="1" w:styleId="A4Char">
    <w:name w:val="A4 Char"/>
    <w:basedOn w:val="DefaultParagraphFont"/>
    <w:link w:val="A4"/>
    <w:rsid w:val="00392D56"/>
    <w:rPr>
      <w:rFonts w:ascii="Lato Light" w:eastAsiaTheme="majorEastAsia" w:hAnsi="Lato Light" w:cstheme="majorBidi"/>
      <w:sz w:val="18"/>
      <w:szCs w:val="22"/>
      <w:lang w:val="en-US" w:eastAsia="en-US"/>
    </w:rPr>
  </w:style>
  <w:style w:type="paragraph" w:styleId="PlainText">
    <w:name w:val="Plain Text"/>
    <w:basedOn w:val="Normal"/>
    <w:link w:val="PlainTextChar"/>
    <w:uiPriority w:val="99"/>
    <w:semiHidden/>
    <w:unhideWhenUsed/>
    <w:rsid w:val="009858E7"/>
    <w:rPr>
      <w:rFonts w:ascii="Lato" w:eastAsiaTheme="minorHAnsi" w:hAnsi="Lato" w:cstheme="minorBidi"/>
      <w:color w:val="3E454A"/>
      <w:szCs w:val="22"/>
      <w:lang w:val="en-US" w:eastAsia="en-US"/>
    </w:rPr>
  </w:style>
  <w:style w:type="character" w:customStyle="1" w:styleId="PlainTextChar">
    <w:name w:val="Plain Text Char"/>
    <w:basedOn w:val="DefaultParagraphFont"/>
    <w:link w:val="PlainText"/>
    <w:uiPriority w:val="99"/>
    <w:semiHidden/>
    <w:rsid w:val="009858E7"/>
    <w:rPr>
      <w:rFonts w:ascii="Lato" w:eastAsiaTheme="minorHAnsi" w:hAnsi="Lato" w:cstheme="minorBidi"/>
      <w:color w:val="3E454A"/>
      <w:sz w:val="22"/>
      <w:szCs w:val="22"/>
      <w:lang w:val="en-US" w:eastAsia="en-US"/>
    </w:rPr>
  </w:style>
  <w:style w:type="paragraph" w:customStyle="1" w:styleId="A4Bullet">
    <w:name w:val="A4 Bullet"/>
    <w:basedOn w:val="A4"/>
    <w:link w:val="A4BulletChar"/>
    <w:qFormat/>
    <w:rsid w:val="00E02336"/>
    <w:pPr>
      <w:numPr>
        <w:numId w:val="27"/>
      </w:numPr>
      <w:ind w:left="360"/>
    </w:pPr>
    <w:rPr>
      <w:sz w:val="22"/>
    </w:rPr>
  </w:style>
  <w:style w:type="character" w:customStyle="1" w:styleId="A4BulletChar">
    <w:name w:val="A4 Bullet Char"/>
    <w:basedOn w:val="A4Char"/>
    <w:link w:val="A4Bullet"/>
    <w:rsid w:val="00E02336"/>
    <w:rPr>
      <w:rFonts w:ascii="Lato Light" w:eastAsiaTheme="majorEastAsia" w:hAnsi="Lato Light" w:cstheme="majorBidi"/>
      <w:sz w:val="22"/>
      <w:szCs w:val="22"/>
      <w:lang w:val="en-US" w:eastAsia="en-US"/>
    </w:rPr>
  </w:style>
  <w:style w:type="paragraph" w:customStyle="1" w:styleId="A2">
    <w:name w:val="A2"/>
    <w:basedOn w:val="Heading2"/>
    <w:link w:val="A2Char"/>
    <w:qFormat/>
    <w:rsid w:val="00750F5B"/>
    <w:pPr>
      <w:numPr>
        <w:ilvl w:val="0"/>
        <w:numId w:val="0"/>
      </w:numPr>
      <w:spacing w:before="360" w:after="60" w:line="240" w:lineRule="auto"/>
    </w:pPr>
    <w:rPr>
      <w:rFonts w:ascii="Lato" w:eastAsiaTheme="majorEastAsia" w:hAnsi="Lato" w:cstheme="majorBidi"/>
      <w:color w:val="auto"/>
      <w:kern w:val="0"/>
      <w:sz w:val="28"/>
      <w:szCs w:val="26"/>
      <w:lang w:val="en-US" w:eastAsia="en-US"/>
    </w:rPr>
  </w:style>
  <w:style w:type="character" w:customStyle="1" w:styleId="A2Char">
    <w:name w:val="A2 Char"/>
    <w:basedOn w:val="DefaultParagraphFont"/>
    <w:link w:val="A2"/>
    <w:rsid w:val="00750F5B"/>
    <w:rPr>
      <w:rFonts w:ascii="Lato" w:eastAsiaTheme="majorEastAsia" w:hAnsi="Lato" w:cstheme="majorBidi"/>
      <w:b/>
      <w:sz w:val="28"/>
      <w:szCs w:val="26"/>
      <w:lang w:val="en-US" w:eastAsia="en-US"/>
    </w:rPr>
  </w:style>
  <w:style w:type="paragraph" w:customStyle="1" w:styleId="A3">
    <w:name w:val="A3"/>
    <w:basedOn w:val="Heading3"/>
    <w:link w:val="A3Char"/>
    <w:qFormat/>
    <w:rsid w:val="00FA72E0"/>
    <w:pPr>
      <w:numPr>
        <w:ilvl w:val="0"/>
        <w:numId w:val="0"/>
      </w:numPr>
      <w:spacing w:before="240" w:after="60" w:line="240" w:lineRule="auto"/>
    </w:pPr>
    <w:rPr>
      <w:rFonts w:ascii="Lato Black" w:eastAsiaTheme="majorEastAsia" w:hAnsi="Lato Black" w:cstheme="majorBidi"/>
      <w:caps/>
      <w:color w:val="auto"/>
      <w:kern w:val="0"/>
      <w:sz w:val="22"/>
      <w:szCs w:val="22"/>
      <w:lang w:val="en-US" w:eastAsia="en-US"/>
    </w:rPr>
  </w:style>
  <w:style w:type="character" w:customStyle="1" w:styleId="A3Char">
    <w:name w:val="A3 Char"/>
    <w:basedOn w:val="DefaultParagraphFont"/>
    <w:link w:val="A3"/>
    <w:rsid w:val="00FA72E0"/>
    <w:rPr>
      <w:rFonts w:ascii="Lato Black" w:eastAsiaTheme="majorEastAsia" w:hAnsi="Lato Black" w:cstheme="majorBidi"/>
      <w:b/>
      <w:caps/>
      <w:sz w:val="22"/>
      <w:szCs w:val="22"/>
      <w:lang w:val="en-US" w:eastAsia="en-US"/>
    </w:rPr>
  </w:style>
  <w:style w:type="paragraph" w:styleId="ListParagraph">
    <w:name w:val="List Paragraph"/>
    <w:basedOn w:val="Normal"/>
    <w:link w:val="ListParagraphChar"/>
    <w:uiPriority w:val="34"/>
    <w:qFormat/>
    <w:rsid w:val="00281246"/>
    <w:pPr>
      <w:ind w:left="720"/>
      <w:contextualSpacing/>
    </w:pPr>
  </w:style>
  <w:style w:type="character" w:customStyle="1" w:styleId="ListParagraphChar">
    <w:name w:val="List Paragraph Char"/>
    <w:basedOn w:val="DefaultParagraphFont"/>
    <w:link w:val="ListParagraph"/>
    <w:uiPriority w:val="34"/>
    <w:locked/>
    <w:rsid w:val="00330A8D"/>
    <w:rPr>
      <w:rFonts w:ascii="Book Antiqua" w:hAnsi="Book Antiqu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lsdException w:name="Plain Text" w:uiPriority="99"/>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aliases w:val="CSC Table Grid"/>
    <w:basedOn w:val="TableNormal"/>
    <w:uiPriority w:val="3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customStyle="1" w:styleId="A4">
    <w:name w:val="A4"/>
    <w:basedOn w:val="Normal"/>
    <w:link w:val="A4Char"/>
    <w:qFormat/>
    <w:rsid w:val="00392D56"/>
    <w:pPr>
      <w:spacing w:before="120" w:after="120" w:line="276" w:lineRule="auto"/>
    </w:pPr>
    <w:rPr>
      <w:rFonts w:ascii="Lato Light" w:eastAsiaTheme="majorEastAsia" w:hAnsi="Lato Light" w:cstheme="majorBidi"/>
      <w:sz w:val="18"/>
      <w:szCs w:val="22"/>
      <w:lang w:val="en-US" w:eastAsia="en-US"/>
    </w:rPr>
  </w:style>
  <w:style w:type="character" w:customStyle="1" w:styleId="A4Char">
    <w:name w:val="A4 Char"/>
    <w:basedOn w:val="DefaultParagraphFont"/>
    <w:link w:val="A4"/>
    <w:rsid w:val="00392D56"/>
    <w:rPr>
      <w:rFonts w:ascii="Lato Light" w:eastAsiaTheme="majorEastAsia" w:hAnsi="Lato Light" w:cstheme="majorBidi"/>
      <w:sz w:val="18"/>
      <w:szCs w:val="22"/>
      <w:lang w:val="en-US" w:eastAsia="en-US"/>
    </w:rPr>
  </w:style>
  <w:style w:type="paragraph" w:styleId="PlainText">
    <w:name w:val="Plain Text"/>
    <w:basedOn w:val="Normal"/>
    <w:link w:val="PlainTextChar"/>
    <w:uiPriority w:val="99"/>
    <w:semiHidden/>
    <w:unhideWhenUsed/>
    <w:rsid w:val="009858E7"/>
    <w:rPr>
      <w:rFonts w:ascii="Lato" w:eastAsiaTheme="minorHAnsi" w:hAnsi="Lato" w:cstheme="minorBidi"/>
      <w:color w:val="3E454A"/>
      <w:szCs w:val="22"/>
      <w:lang w:val="en-US" w:eastAsia="en-US"/>
    </w:rPr>
  </w:style>
  <w:style w:type="character" w:customStyle="1" w:styleId="PlainTextChar">
    <w:name w:val="Plain Text Char"/>
    <w:basedOn w:val="DefaultParagraphFont"/>
    <w:link w:val="PlainText"/>
    <w:uiPriority w:val="99"/>
    <w:semiHidden/>
    <w:rsid w:val="009858E7"/>
    <w:rPr>
      <w:rFonts w:ascii="Lato" w:eastAsiaTheme="minorHAnsi" w:hAnsi="Lato" w:cstheme="minorBidi"/>
      <w:color w:val="3E454A"/>
      <w:sz w:val="22"/>
      <w:szCs w:val="22"/>
      <w:lang w:val="en-US" w:eastAsia="en-US"/>
    </w:rPr>
  </w:style>
  <w:style w:type="paragraph" w:customStyle="1" w:styleId="A4Bullet">
    <w:name w:val="A4 Bullet"/>
    <w:basedOn w:val="A4"/>
    <w:link w:val="A4BulletChar"/>
    <w:qFormat/>
    <w:rsid w:val="00E02336"/>
    <w:pPr>
      <w:numPr>
        <w:numId w:val="27"/>
      </w:numPr>
      <w:ind w:left="360"/>
    </w:pPr>
    <w:rPr>
      <w:sz w:val="22"/>
    </w:rPr>
  </w:style>
  <w:style w:type="character" w:customStyle="1" w:styleId="A4BulletChar">
    <w:name w:val="A4 Bullet Char"/>
    <w:basedOn w:val="A4Char"/>
    <w:link w:val="A4Bullet"/>
    <w:rsid w:val="00E02336"/>
    <w:rPr>
      <w:rFonts w:ascii="Lato Light" w:eastAsiaTheme="majorEastAsia" w:hAnsi="Lato Light" w:cstheme="majorBidi"/>
      <w:sz w:val="22"/>
      <w:szCs w:val="22"/>
      <w:lang w:val="en-US" w:eastAsia="en-US"/>
    </w:rPr>
  </w:style>
  <w:style w:type="paragraph" w:customStyle="1" w:styleId="A2">
    <w:name w:val="A2"/>
    <w:basedOn w:val="Heading2"/>
    <w:link w:val="A2Char"/>
    <w:qFormat/>
    <w:rsid w:val="00750F5B"/>
    <w:pPr>
      <w:numPr>
        <w:ilvl w:val="0"/>
        <w:numId w:val="0"/>
      </w:numPr>
      <w:spacing w:before="360" w:after="60" w:line="240" w:lineRule="auto"/>
    </w:pPr>
    <w:rPr>
      <w:rFonts w:ascii="Lato" w:eastAsiaTheme="majorEastAsia" w:hAnsi="Lato" w:cstheme="majorBidi"/>
      <w:color w:val="auto"/>
      <w:kern w:val="0"/>
      <w:sz w:val="28"/>
      <w:szCs w:val="26"/>
      <w:lang w:val="en-US" w:eastAsia="en-US"/>
    </w:rPr>
  </w:style>
  <w:style w:type="character" w:customStyle="1" w:styleId="A2Char">
    <w:name w:val="A2 Char"/>
    <w:basedOn w:val="DefaultParagraphFont"/>
    <w:link w:val="A2"/>
    <w:rsid w:val="00750F5B"/>
    <w:rPr>
      <w:rFonts w:ascii="Lato" w:eastAsiaTheme="majorEastAsia" w:hAnsi="Lato" w:cstheme="majorBidi"/>
      <w:b/>
      <w:sz w:val="28"/>
      <w:szCs w:val="26"/>
      <w:lang w:val="en-US" w:eastAsia="en-US"/>
    </w:rPr>
  </w:style>
  <w:style w:type="paragraph" w:customStyle="1" w:styleId="A3">
    <w:name w:val="A3"/>
    <w:basedOn w:val="Heading3"/>
    <w:link w:val="A3Char"/>
    <w:qFormat/>
    <w:rsid w:val="00FA72E0"/>
    <w:pPr>
      <w:numPr>
        <w:ilvl w:val="0"/>
        <w:numId w:val="0"/>
      </w:numPr>
      <w:spacing w:before="240" w:after="60" w:line="240" w:lineRule="auto"/>
    </w:pPr>
    <w:rPr>
      <w:rFonts w:ascii="Lato Black" w:eastAsiaTheme="majorEastAsia" w:hAnsi="Lato Black" w:cstheme="majorBidi"/>
      <w:caps/>
      <w:color w:val="auto"/>
      <w:kern w:val="0"/>
      <w:sz w:val="22"/>
      <w:szCs w:val="22"/>
      <w:lang w:val="en-US" w:eastAsia="en-US"/>
    </w:rPr>
  </w:style>
  <w:style w:type="character" w:customStyle="1" w:styleId="A3Char">
    <w:name w:val="A3 Char"/>
    <w:basedOn w:val="DefaultParagraphFont"/>
    <w:link w:val="A3"/>
    <w:rsid w:val="00FA72E0"/>
    <w:rPr>
      <w:rFonts w:ascii="Lato Black" w:eastAsiaTheme="majorEastAsia" w:hAnsi="Lato Black" w:cstheme="majorBidi"/>
      <w:b/>
      <w:caps/>
      <w:sz w:val="22"/>
      <w:szCs w:val="22"/>
      <w:lang w:val="en-US" w:eastAsia="en-US"/>
    </w:rPr>
  </w:style>
  <w:style w:type="paragraph" w:styleId="ListParagraph">
    <w:name w:val="List Paragraph"/>
    <w:basedOn w:val="Normal"/>
    <w:link w:val="ListParagraphChar"/>
    <w:uiPriority w:val="34"/>
    <w:qFormat/>
    <w:rsid w:val="00281246"/>
    <w:pPr>
      <w:ind w:left="720"/>
      <w:contextualSpacing/>
    </w:pPr>
  </w:style>
  <w:style w:type="character" w:customStyle="1" w:styleId="ListParagraphChar">
    <w:name w:val="List Paragraph Char"/>
    <w:basedOn w:val="DefaultParagraphFont"/>
    <w:link w:val="ListParagraph"/>
    <w:uiPriority w:val="34"/>
    <w:locked/>
    <w:rsid w:val="00330A8D"/>
    <w:rPr>
      <w:rFonts w:ascii="Book Antiqua" w:hAnsi="Book Antiqu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3113">
      <w:bodyDiv w:val="1"/>
      <w:marLeft w:val="0"/>
      <w:marRight w:val="0"/>
      <w:marTop w:val="0"/>
      <w:marBottom w:val="0"/>
      <w:divBdr>
        <w:top w:val="none" w:sz="0" w:space="0" w:color="auto"/>
        <w:left w:val="none" w:sz="0" w:space="0" w:color="auto"/>
        <w:bottom w:val="none" w:sz="0" w:space="0" w:color="auto"/>
        <w:right w:val="none" w:sz="0" w:space="0" w:color="auto"/>
      </w:divBdr>
    </w:div>
    <w:div w:id="220557898">
      <w:bodyDiv w:val="1"/>
      <w:marLeft w:val="0"/>
      <w:marRight w:val="0"/>
      <w:marTop w:val="0"/>
      <w:marBottom w:val="0"/>
      <w:divBdr>
        <w:top w:val="none" w:sz="0" w:space="0" w:color="auto"/>
        <w:left w:val="none" w:sz="0" w:space="0" w:color="auto"/>
        <w:bottom w:val="none" w:sz="0" w:space="0" w:color="auto"/>
        <w:right w:val="none" w:sz="0" w:space="0" w:color="auto"/>
      </w:divBdr>
    </w:div>
    <w:div w:id="399602079">
      <w:bodyDiv w:val="1"/>
      <w:marLeft w:val="0"/>
      <w:marRight w:val="0"/>
      <w:marTop w:val="0"/>
      <w:marBottom w:val="0"/>
      <w:divBdr>
        <w:top w:val="none" w:sz="0" w:space="0" w:color="auto"/>
        <w:left w:val="none" w:sz="0" w:space="0" w:color="auto"/>
        <w:bottom w:val="none" w:sz="0" w:space="0" w:color="auto"/>
        <w:right w:val="none" w:sz="0" w:space="0" w:color="auto"/>
      </w:divBdr>
    </w:div>
    <w:div w:id="469593388">
      <w:bodyDiv w:val="1"/>
      <w:marLeft w:val="0"/>
      <w:marRight w:val="0"/>
      <w:marTop w:val="0"/>
      <w:marBottom w:val="0"/>
      <w:divBdr>
        <w:top w:val="none" w:sz="0" w:space="0" w:color="auto"/>
        <w:left w:val="none" w:sz="0" w:space="0" w:color="auto"/>
        <w:bottom w:val="none" w:sz="0" w:space="0" w:color="auto"/>
        <w:right w:val="none" w:sz="0" w:space="0" w:color="auto"/>
      </w:divBdr>
    </w:div>
    <w:div w:id="514074182">
      <w:bodyDiv w:val="1"/>
      <w:marLeft w:val="0"/>
      <w:marRight w:val="0"/>
      <w:marTop w:val="0"/>
      <w:marBottom w:val="0"/>
      <w:divBdr>
        <w:top w:val="none" w:sz="0" w:space="0" w:color="auto"/>
        <w:left w:val="none" w:sz="0" w:space="0" w:color="auto"/>
        <w:bottom w:val="none" w:sz="0" w:space="0" w:color="auto"/>
        <w:right w:val="none" w:sz="0" w:space="0" w:color="auto"/>
      </w:divBdr>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36371707">
      <w:bodyDiv w:val="1"/>
      <w:marLeft w:val="0"/>
      <w:marRight w:val="0"/>
      <w:marTop w:val="0"/>
      <w:marBottom w:val="0"/>
      <w:divBdr>
        <w:top w:val="none" w:sz="0" w:space="0" w:color="auto"/>
        <w:left w:val="none" w:sz="0" w:space="0" w:color="auto"/>
        <w:bottom w:val="none" w:sz="0" w:space="0" w:color="auto"/>
        <w:right w:val="none" w:sz="0" w:space="0" w:color="auto"/>
      </w:divBdr>
      <w:divsChild>
        <w:div w:id="1438678813">
          <w:marLeft w:val="0"/>
          <w:marRight w:val="0"/>
          <w:marTop w:val="0"/>
          <w:marBottom w:val="0"/>
          <w:divBdr>
            <w:top w:val="none" w:sz="0" w:space="0" w:color="auto"/>
            <w:left w:val="none" w:sz="0" w:space="0" w:color="auto"/>
            <w:bottom w:val="none" w:sz="0" w:space="0" w:color="auto"/>
            <w:right w:val="none" w:sz="0" w:space="0" w:color="auto"/>
          </w:divBdr>
          <w:divsChild>
            <w:div w:id="2057196532">
              <w:marLeft w:val="0"/>
              <w:marRight w:val="0"/>
              <w:marTop w:val="0"/>
              <w:marBottom w:val="0"/>
              <w:divBdr>
                <w:top w:val="none" w:sz="0" w:space="0" w:color="auto"/>
                <w:left w:val="none" w:sz="0" w:space="0" w:color="auto"/>
                <w:bottom w:val="none" w:sz="0" w:space="0" w:color="auto"/>
                <w:right w:val="none" w:sz="0" w:space="0" w:color="auto"/>
              </w:divBdr>
              <w:divsChild>
                <w:div w:id="588852600">
                  <w:marLeft w:val="0"/>
                  <w:marRight w:val="0"/>
                  <w:marTop w:val="0"/>
                  <w:marBottom w:val="0"/>
                  <w:divBdr>
                    <w:top w:val="none" w:sz="0" w:space="0" w:color="auto"/>
                    <w:left w:val="none" w:sz="0" w:space="0" w:color="auto"/>
                    <w:bottom w:val="none" w:sz="0" w:space="0" w:color="auto"/>
                    <w:right w:val="none" w:sz="0" w:space="0" w:color="auto"/>
                  </w:divBdr>
                  <w:divsChild>
                    <w:div w:id="492070513">
                      <w:marLeft w:val="0"/>
                      <w:marRight w:val="0"/>
                      <w:marTop w:val="0"/>
                      <w:marBottom w:val="0"/>
                      <w:divBdr>
                        <w:top w:val="none" w:sz="0" w:space="0" w:color="auto"/>
                        <w:left w:val="none" w:sz="0" w:space="0" w:color="auto"/>
                        <w:bottom w:val="none" w:sz="0" w:space="0" w:color="auto"/>
                        <w:right w:val="none" w:sz="0" w:space="0" w:color="auto"/>
                      </w:divBdr>
                      <w:divsChild>
                        <w:div w:id="586768848">
                          <w:marLeft w:val="0"/>
                          <w:marRight w:val="0"/>
                          <w:marTop w:val="0"/>
                          <w:marBottom w:val="0"/>
                          <w:divBdr>
                            <w:top w:val="none" w:sz="0" w:space="0" w:color="auto"/>
                            <w:left w:val="none" w:sz="0" w:space="0" w:color="auto"/>
                            <w:bottom w:val="none" w:sz="0" w:space="0" w:color="auto"/>
                            <w:right w:val="none" w:sz="0" w:space="0" w:color="auto"/>
                          </w:divBdr>
                          <w:divsChild>
                            <w:div w:id="664671461">
                              <w:marLeft w:val="0"/>
                              <w:marRight w:val="0"/>
                              <w:marTop w:val="0"/>
                              <w:marBottom w:val="0"/>
                              <w:divBdr>
                                <w:top w:val="none" w:sz="0" w:space="0" w:color="auto"/>
                                <w:left w:val="none" w:sz="0" w:space="0" w:color="auto"/>
                                <w:bottom w:val="none" w:sz="0" w:space="0" w:color="auto"/>
                                <w:right w:val="none" w:sz="0" w:space="0" w:color="auto"/>
                              </w:divBdr>
                              <w:divsChild>
                                <w:div w:id="11973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755327548">
      <w:bodyDiv w:val="1"/>
      <w:marLeft w:val="0"/>
      <w:marRight w:val="0"/>
      <w:marTop w:val="0"/>
      <w:marBottom w:val="0"/>
      <w:divBdr>
        <w:top w:val="none" w:sz="0" w:space="0" w:color="auto"/>
        <w:left w:val="none" w:sz="0" w:space="0" w:color="auto"/>
        <w:bottom w:val="none" w:sz="0" w:space="0" w:color="auto"/>
        <w:right w:val="none" w:sz="0" w:space="0" w:color="auto"/>
      </w:divBdr>
    </w:div>
    <w:div w:id="770932589">
      <w:bodyDiv w:val="1"/>
      <w:marLeft w:val="0"/>
      <w:marRight w:val="0"/>
      <w:marTop w:val="0"/>
      <w:marBottom w:val="0"/>
      <w:divBdr>
        <w:top w:val="none" w:sz="0" w:space="0" w:color="auto"/>
        <w:left w:val="none" w:sz="0" w:space="0" w:color="auto"/>
        <w:bottom w:val="none" w:sz="0" w:space="0" w:color="auto"/>
        <w:right w:val="none" w:sz="0" w:space="0" w:color="auto"/>
      </w:divBdr>
    </w:div>
    <w:div w:id="843279719">
      <w:bodyDiv w:val="1"/>
      <w:marLeft w:val="0"/>
      <w:marRight w:val="0"/>
      <w:marTop w:val="0"/>
      <w:marBottom w:val="0"/>
      <w:divBdr>
        <w:top w:val="none" w:sz="0" w:space="0" w:color="auto"/>
        <w:left w:val="none" w:sz="0" w:space="0" w:color="auto"/>
        <w:bottom w:val="none" w:sz="0" w:space="0" w:color="auto"/>
        <w:right w:val="none" w:sz="0" w:space="0" w:color="auto"/>
      </w:divBdr>
    </w:div>
    <w:div w:id="971668861">
      <w:bodyDiv w:val="1"/>
      <w:marLeft w:val="0"/>
      <w:marRight w:val="0"/>
      <w:marTop w:val="0"/>
      <w:marBottom w:val="0"/>
      <w:divBdr>
        <w:top w:val="none" w:sz="0" w:space="0" w:color="auto"/>
        <w:left w:val="none" w:sz="0" w:space="0" w:color="auto"/>
        <w:bottom w:val="none" w:sz="0" w:space="0" w:color="auto"/>
        <w:right w:val="none" w:sz="0" w:space="0" w:color="auto"/>
      </w:divBdr>
    </w:div>
    <w:div w:id="1011301881">
      <w:bodyDiv w:val="1"/>
      <w:marLeft w:val="0"/>
      <w:marRight w:val="0"/>
      <w:marTop w:val="0"/>
      <w:marBottom w:val="0"/>
      <w:divBdr>
        <w:top w:val="none" w:sz="0" w:space="0" w:color="auto"/>
        <w:left w:val="none" w:sz="0" w:space="0" w:color="auto"/>
        <w:bottom w:val="none" w:sz="0" w:space="0" w:color="auto"/>
        <w:right w:val="none" w:sz="0" w:space="0" w:color="auto"/>
      </w:divBdr>
    </w:div>
    <w:div w:id="1158885894">
      <w:bodyDiv w:val="1"/>
      <w:marLeft w:val="0"/>
      <w:marRight w:val="0"/>
      <w:marTop w:val="0"/>
      <w:marBottom w:val="0"/>
      <w:divBdr>
        <w:top w:val="none" w:sz="0" w:space="0" w:color="auto"/>
        <w:left w:val="none" w:sz="0" w:space="0" w:color="auto"/>
        <w:bottom w:val="none" w:sz="0" w:space="0" w:color="auto"/>
        <w:right w:val="none" w:sz="0" w:space="0" w:color="auto"/>
      </w:divBdr>
    </w:div>
    <w:div w:id="1167984330">
      <w:bodyDiv w:val="1"/>
      <w:marLeft w:val="0"/>
      <w:marRight w:val="0"/>
      <w:marTop w:val="0"/>
      <w:marBottom w:val="0"/>
      <w:divBdr>
        <w:top w:val="none" w:sz="0" w:space="0" w:color="auto"/>
        <w:left w:val="none" w:sz="0" w:space="0" w:color="auto"/>
        <w:bottom w:val="none" w:sz="0" w:space="0" w:color="auto"/>
        <w:right w:val="none" w:sz="0" w:space="0" w:color="auto"/>
      </w:divBdr>
    </w:div>
    <w:div w:id="1193036625">
      <w:bodyDiv w:val="1"/>
      <w:marLeft w:val="0"/>
      <w:marRight w:val="0"/>
      <w:marTop w:val="0"/>
      <w:marBottom w:val="0"/>
      <w:divBdr>
        <w:top w:val="none" w:sz="0" w:space="0" w:color="auto"/>
        <w:left w:val="none" w:sz="0" w:space="0" w:color="auto"/>
        <w:bottom w:val="none" w:sz="0" w:space="0" w:color="auto"/>
        <w:right w:val="none" w:sz="0" w:space="0" w:color="auto"/>
      </w:divBdr>
    </w:div>
    <w:div w:id="1205750173">
      <w:bodyDiv w:val="1"/>
      <w:marLeft w:val="0"/>
      <w:marRight w:val="0"/>
      <w:marTop w:val="0"/>
      <w:marBottom w:val="0"/>
      <w:divBdr>
        <w:top w:val="none" w:sz="0" w:space="0" w:color="auto"/>
        <w:left w:val="none" w:sz="0" w:space="0" w:color="auto"/>
        <w:bottom w:val="none" w:sz="0" w:space="0" w:color="auto"/>
        <w:right w:val="none" w:sz="0" w:space="0" w:color="auto"/>
      </w:divBdr>
    </w:div>
    <w:div w:id="1423799404">
      <w:bodyDiv w:val="1"/>
      <w:marLeft w:val="0"/>
      <w:marRight w:val="0"/>
      <w:marTop w:val="0"/>
      <w:marBottom w:val="0"/>
      <w:divBdr>
        <w:top w:val="none" w:sz="0" w:space="0" w:color="auto"/>
        <w:left w:val="none" w:sz="0" w:space="0" w:color="auto"/>
        <w:bottom w:val="none" w:sz="0" w:space="0" w:color="auto"/>
        <w:right w:val="none" w:sz="0" w:space="0" w:color="auto"/>
      </w:divBdr>
    </w:div>
    <w:div w:id="1495491333">
      <w:bodyDiv w:val="1"/>
      <w:marLeft w:val="0"/>
      <w:marRight w:val="0"/>
      <w:marTop w:val="0"/>
      <w:marBottom w:val="0"/>
      <w:divBdr>
        <w:top w:val="none" w:sz="0" w:space="0" w:color="auto"/>
        <w:left w:val="none" w:sz="0" w:space="0" w:color="auto"/>
        <w:bottom w:val="none" w:sz="0" w:space="0" w:color="auto"/>
        <w:right w:val="none" w:sz="0" w:space="0" w:color="auto"/>
      </w:divBdr>
    </w:div>
    <w:div w:id="1657103401">
      <w:bodyDiv w:val="1"/>
      <w:marLeft w:val="0"/>
      <w:marRight w:val="0"/>
      <w:marTop w:val="0"/>
      <w:marBottom w:val="0"/>
      <w:divBdr>
        <w:top w:val="none" w:sz="0" w:space="0" w:color="auto"/>
        <w:left w:val="none" w:sz="0" w:space="0" w:color="auto"/>
        <w:bottom w:val="none" w:sz="0" w:space="0" w:color="auto"/>
        <w:right w:val="none" w:sz="0" w:space="0" w:color="auto"/>
      </w:divBdr>
    </w:div>
    <w:div w:id="1705907965">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08356424">
      <w:bodyDiv w:val="1"/>
      <w:marLeft w:val="0"/>
      <w:marRight w:val="0"/>
      <w:marTop w:val="0"/>
      <w:marBottom w:val="0"/>
      <w:divBdr>
        <w:top w:val="none" w:sz="0" w:space="0" w:color="auto"/>
        <w:left w:val="none" w:sz="0" w:space="0" w:color="auto"/>
        <w:bottom w:val="none" w:sz="0" w:space="0" w:color="auto"/>
        <w:right w:val="none" w:sz="0" w:space="0" w:color="auto"/>
      </w:divBdr>
    </w:div>
    <w:div w:id="1851486999">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 w:id="203176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hyperlink" Target="http://www.lockhart.nsw.gov.au/f.ashx/%24421238%24Lockhart-Shire-Council-Financial-Statements-2015-16.pdf" TargetMode="External"/><Relationship Id="rId21" Type="http://schemas.openxmlformats.org/officeDocument/2006/relationships/hyperlink" Target="https://www.ipart.nsw.gov.au/Home/Industries/Local-Government/For-Councils/Council-portal"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cid:image001.png@01D28320.AC8CDAB0" TargetMode="External"/><Relationship Id="rId55" Type="http://schemas.openxmlformats.org/officeDocument/2006/relationships/hyperlink" Target="http://www.lockhart.nsw.gov.au/council/shire-newsletters.aspx" TargetMode="External"/><Relationship Id="rId63" Type="http://schemas.openxmlformats.org/officeDocument/2006/relationships/image" Target="media/image30.png"/><Relationship Id="rId68" Type="http://schemas.openxmlformats.org/officeDocument/2006/relationships/image" Target="cid:image010.png@01D2832D.9920DB40"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yperlink" Target="mailto:Himali_Ardestani@ipart.nsw.gov.au" TargetMode="External"/><Relationship Id="rId32" Type="http://schemas.openxmlformats.org/officeDocument/2006/relationships/image" Target="media/image7.jpeg"/><Relationship Id="rId37" Type="http://schemas.openxmlformats.org/officeDocument/2006/relationships/hyperlink" Target="http://www.lockhart.nsw.gov.au/environment/flood-study.aspx" TargetMode="External"/><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cid:image008.png@01D2832D.9920DB40" TargetMode="External"/><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Arsh_Suri@ipart.nsw.gov.au"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cid:image001.png@01D28329.A8F5E230" TargetMode="External"/><Relationship Id="rId61" Type="http://schemas.openxmlformats.org/officeDocument/2006/relationships/image" Target="media/image29.png"/><Relationship Id="rId10" Type="http://schemas.openxmlformats.org/officeDocument/2006/relationships/hyperlink" Target="http://www.ipart.nsw.gov.au/" TargetMode="External"/><Relationship Id="rId19" Type="http://schemas.openxmlformats.org/officeDocument/2006/relationships/hyperlink" Target="http://www.olg.nsw.gov.au/sites/default/files/Guidelines%20for%20the%20Preparation%20of%20an%20Application%20for%20a%20Special%20Variation%20to%20General%20Income%20for%202017-2018.pdf" TargetMode="External"/><Relationship Id="rId31" Type="http://schemas.openxmlformats.org/officeDocument/2006/relationships/image" Target="media/image6.jpe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ipart.nsw.gov.au/files/948b8fb1-2e6e-4647-b9d3-a10000a2552a/Local_Government_-_Council_Portal_User_Guide_-_November_2012.pdf" TargetMode="External"/><Relationship Id="rId27" Type="http://schemas.openxmlformats.org/officeDocument/2006/relationships/image" Target="cid:image002.png@01D28392.E0F62FA0" TargetMode="External"/><Relationship Id="rId30" Type="http://schemas.openxmlformats.org/officeDocument/2006/relationships/image" Target="media/image5.emf"/><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cid:image006.png@01D2832D.9920DB40" TargetMode="External"/><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www.raa.nsw.gov.au/assistance/natural-disaster-relief/declarations" TargetMode="External"/><Relationship Id="rId33" Type="http://schemas.openxmlformats.org/officeDocument/2006/relationships/hyperlink" Target="http://www.lockhart.nsw.gov.au/residents-community/swimming-pool-complexes.aspx" TargetMode="External"/><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cid:image002.png@01D28329.A8F5E230" TargetMode="External"/><Relationship Id="rId67" Type="http://schemas.openxmlformats.org/officeDocument/2006/relationships/image" Target="media/image32.png"/><Relationship Id="rId20" Type="http://schemas.openxmlformats.org/officeDocument/2006/relationships/hyperlink" Target="https://www.ipart.nsw.gov.au/Home/Industries/Local-Government/For-Councils/Apply-for-a-special-variation-or-minimum-rate-increase"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cid:image002.png@01D2832D.9920DB40" TargetMode="External"/><Relationship Id="rId70" Type="http://schemas.openxmlformats.org/officeDocument/2006/relationships/image" Target="media/image34.pn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464E1-6929-49FE-941D-4E71F74C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21</TotalTime>
  <Pages>68</Pages>
  <Words>15721</Words>
  <Characters>89910</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105421</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Himali Ardestani</cp:lastModifiedBy>
  <cp:revision>9</cp:revision>
  <cp:lastPrinted>2017-02-10T04:37:00Z</cp:lastPrinted>
  <dcterms:created xsi:type="dcterms:W3CDTF">2017-02-10T03:07:00Z</dcterms:created>
  <dcterms:modified xsi:type="dcterms:W3CDTF">2017-02-17T03:48:00Z</dcterms:modified>
</cp:coreProperties>
</file>