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header18.xml" ContentType="application/vnd.openxmlformats-officedocument.wordprocessingml.header+xml"/>
  <Override PartName="/word/theme/themeOverride26.xml" ContentType="application/vnd.openxmlformats-officedocument.themeOverride+xml"/>
  <Override PartName="/word/header29.xml" ContentType="application/vnd.openxmlformats-officedocument.wordprocessingml.header+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header36.xml" ContentType="application/vnd.openxmlformats-officedocument.wordprocessingml.header+xml"/>
  <Override PartName="/word/theme/themeOverride1.xml" ContentType="application/vnd.openxmlformats-officedocument.themeOverride+xml"/>
  <Override PartName="/word/footer7.xml" ContentType="application/vnd.openxmlformats-officedocument.wordprocessingml.footer+xml"/>
  <Override PartName="/word/drawings/drawing6.xml" ContentType="application/vnd.openxmlformats-officedocument.drawingml.chartshapes+xml"/>
  <Override PartName="/word/theme/themeOverride11.xml" ContentType="application/vnd.openxmlformats-officedocument.themeOverride+xml"/>
  <Override PartName="/word/header14.xml" ContentType="application/vnd.openxmlformats-officedocument.wordprocessingml.header+xml"/>
  <Override PartName="/word/drawings/drawing18.xml" ContentType="application/vnd.openxmlformats-officedocument.drawingml.chartshapes+xml"/>
  <Override PartName="/word/footer19.xml" ContentType="application/vnd.openxmlformats-officedocument.wordprocessingml.footer+xml"/>
  <Override PartName="/word/header25.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charts/chart9.xml" ContentType="application/vnd.openxmlformats-officedocument.drawingml.chart+xml"/>
  <Override PartName="/word/charts/chart19.xml" ContentType="application/vnd.openxmlformats-officedocument.drawingml.chart+xml"/>
  <Override PartName="/word/header21.xml" ContentType="application/vnd.openxmlformats-officedocument.wordprocessingml.header+xml"/>
  <Override PartName="/word/drawings/drawing25.xml" ContentType="application/vnd.openxmlformats-officedocument.drawingml.chartshapes+xml"/>
  <Override PartName="/word/footer26.xml" ContentType="application/vnd.openxmlformats-officedocument.wordprocessingml.footer+xml"/>
  <Override PartName="/word/header32.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drawings/drawing2.xml" ContentType="application/vnd.openxmlformats-officedocument.drawingml.chartshapes+xml"/>
  <Override PartName="/word/header10.xml" ContentType="application/vnd.openxmlformats-officedocument.wordprocessingml.header+xml"/>
  <Override PartName="/word/drawings/drawing14.xml" ContentType="application/vnd.openxmlformats-officedocument.drawingml.chartshapes+xml"/>
  <Override PartName="/word/footer15.xml" ContentType="application/vnd.openxmlformats-officedocument.wordprocessingml.footer+xml"/>
  <Override PartName="/word/charts/chart26.xml" ContentType="application/vnd.openxmlformats-officedocument.drawingml.chart+xml"/>
  <Override PartName="/word/header4.xml" ContentType="application/vnd.openxmlformats-officedocument.wordprocessingml.header+xml"/>
  <Override PartName="/word/footer1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drawings/drawing21.xml" ContentType="application/vnd.openxmlformats-officedocument.drawingml.chartshapes+xml"/>
  <Override PartName="/word/footer22.xml" ContentType="application/vnd.openxmlformats-officedocument.wordprocessingml.footer+xml"/>
  <Override PartName="/word/drawings/drawing10.xml" ContentType="application/vnd.openxmlformats-officedocument.drawingml.chartshapes+xml"/>
  <Override PartName="/word/charts/chart22.xml" ContentType="application/vnd.openxmlformats-officedocument.drawingml.chart+xml"/>
  <Override PartName="/word/charts/chart33.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Default Extension="png" ContentType="image/png"/>
  <Override PartName="/word/theme/themeOverride16.xml" ContentType="application/vnd.openxmlformats-officedocument.themeOverride+xml"/>
  <Override PartName="/word/header19.xml" ContentType="application/vnd.openxmlformats-officedocument.wordprocessingml.header+xml"/>
  <Override PartName="/word/theme/themeOverride34.xml" ContentType="application/vnd.openxmlformats-officedocument.themeOverride+xml"/>
  <Override PartName="/word/header37.xml" ContentType="application/vnd.openxmlformats-officedocument.wordprocessingml.header+xml"/>
  <Override PartName="/word/theme/themeOverride2.xml" ContentType="application/vnd.openxmlformats-officedocument.themeOverride+xml"/>
  <Override PartName="/word/footer8.xml" ContentType="application/vnd.openxmlformats-officedocument.wordprocessingml.footer+xml"/>
  <Override PartName="/word/theme/themeOverride23.xml" ContentType="application/vnd.openxmlformats-officedocument.themeOverride+xml"/>
  <Override PartName="/word/header26.xml" ContentType="application/vnd.openxmlformats-officedocument.wordprocessingml.header+xml"/>
  <Default Extension="emf" ContentType="image/x-emf"/>
  <Override PartName="/word/drawings/drawing7.xml" ContentType="application/vnd.openxmlformats-officedocument.drawingml.chartshapes+xml"/>
  <Override PartName="/word/theme/themeOverride12.xml" ContentType="application/vnd.openxmlformats-officedocument.themeOverride+xml"/>
  <Override PartName="/word/header15.xml" ContentType="application/vnd.openxmlformats-officedocument.wordprocessingml.header+xml"/>
  <Override PartName="/word/drawings/drawing19.xml" ContentType="application/vnd.openxmlformats-officedocument.drawingml.chartshapes+xml"/>
  <Override PartName="/word/theme/themeOverride30.xml" ContentType="application/vnd.openxmlformats-officedocument.themeOverride+xml"/>
  <Override PartName="/word/footer27.xml" ContentType="application/vnd.openxmlformats-officedocument.wordprocessingml.footer+xml"/>
  <Override PartName="/word/header33.xml" ContentType="application/vnd.openxmlformats-officedocument.wordprocessingml.header+xml"/>
  <Override PartName="/word/footer4.xml" ContentType="application/vnd.openxmlformats-officedocument.wordprocessingml.footer+xml"/>
  <Override PartName="/word/drawings/drawing3.xml" ContentType="application/vnd.openxmlformats-officedocument.drawingml.chartshapes+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drawings/drawing26.xml" ContentType="application/vnd.openxmlformats-officedocument.drawingml.chartshapes+xml"/>
  <Override PartName="/docProps/app.xml" ContentType="application/vnd.openxmlformats-officedocument.extended-properties+xml"/>
  <Override PartName="/word/header11.xml" ContentType="application/vnd.openxmlformats-officedocument.wordprocessingml.header+xml"/>
  <Override PartName="/word/charts/chart6.xml" ContentType="application/vnd.openxmlformats-officedocument.drawingml.chart+xml"/>
  <Override PartName="/word/drawings/drawing15.xml" ContentType="application/vnd.openxmlformats-officedocument.drawingml.chartshapes+xml"/>
  <Override PartName="/word/charts/chart27.xml" ContentType="application/vnd.openxmlformats-officedocument.drawingml.chart+xml"/>
  <Override PartName="/word/footer2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charts/chart16.xml" ContentType="application/vnd.openxmlformats-officedocument.drawingml.chart+xml"/>
  <Override PartName="/word/drawings/drawing22.xml" ContentType="application/vnd.openxmlformats-officedocument.drawingml.chartshapes+xml"/>
  <Override PartName="/word/charts/chart34.xml" ContentType="application/vnd.openxmlformats-officedocument.drawingml.chart+xml"/>
  <Override PartName="/word/charts/chart2.xml" ContentType="application/vnd.openxmlformats-officedocument.drawingml.chart+xml"/>
  <Override PartName="/word/drawings/drawing11.xml" ContentType="application/vnd.openxmlformats-officedocument.drawingml.chartshapes+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footer9.xml" ContentType="application/vnd.openxmlformats-officedocument.wordprocessingml.footer+xml"/>
  <Override PartName="/word/drawings/drawing8.xml" ContentType="application/vnd.openxmlformats-officedocument.drawingml.chartshapes+xml"/>
  <Override PartName="/word/theme/themeOverride13.xml" ContentType="application/vnd.openxmlformats-officedocument.themeOverride+xml"/>
  <Override PartName="/word/header16.xml" ContentType="application/vnd.openxmlformats-officedocument.wordprocessingml.header+xml"/>
  <Override PartName="/word/header27.xml" ContentType="application/vnd.openxmlformats-officedocument.wordprocessingml.header+xml"/>
  <Override PartName="/word/theme/themeOverride20.xml" ContentType="application/vnd.openxmlformats-officedocument.themeOverride+xml"/>
  <Override PartName="/word/theme/themeOverride31.xml" ContentType="application/vnd.openxmlformats-officedocument.themeOverride+xml"/>
  <Override PartName="/word/header34.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drawings/drawing4.xml" ContentType="application/vnd.openxmlformats-officedocument.drawingml.chartshapes+xml"/>
  <Override PartName="/word/header12.xml" ContentType="application/vnd.openxmlformats-officedocument.wordprocessingml.header+xml"/>
  <Override PartName="/word/drawings/drawing16.xml" ContentType="application/vnd.openxmlformats-officedocument.drawingml.chartshapes+xml"/>
  <Override PartName="/word/footer17.xml" ContentType="application/vnd.openxmlformats-officedocument.wordprocessingml.footer+xml"/>
  <Override PartName="/word/header23.xml" ContentType="application/vnd.openxmlformats-officedocument.wordprocessingml.header+xml"/>
  <Override PartName="/word/charts/chart28.xml" ContentType="application/vnd.openxmlformats-officedocument.drawingml.chart+xml"/>
  <Override PartName="/word/drawings/drawing27.xml" ContentType="application/vnd.openxmlformats-officedocument.drawingml.chartshapes+xml"/>
  <Override PartName="/word/header6.xml" ContentType="application/vnd.openxmlformats-officedocument.wordprocessingml.header+xml"/>
  <Override PartName="/word/charts/chart7.xml" ContentType="application/vnd.openxmlformats-officedocument.drawingml.chart+xml"/>
  <Override PartName="/word/footer13.xml" ContentType="application/vnd.openxmlformats-officedocument.wordprocessingml.footer+xml"/>
  <Override PartName="/word/charts/chart17.xml" ContentType="application/vnd.openxmlformats-officedocument.drawingml.chart+xml"/>
  <Override PartName="/word/drawings/drawing23.xml" ContentType="application/vnd.openxmlformats-officedocument.drawingml.chartshapes+xml"/>
  <Override PartName="/word/footer24.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drawings/drawing12.xml" ContentType="application/vnd.openxmlformats-officedocument.drawingml.chartshapes+xml"/>
  <Override PartName="/word/charts/chart24.xml" ContentType="application/vnd.openxmlformats-officedocument.drawingml.chart+xml"/>
  <Override PartName="/word/charts/chart35.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footer20.xml" ContentType="application/vnd.openxmlformats-officedocument.wordprocessingml.footer+xml"/>
  <Override PartName="/word/theme/themeOverride29.xml" ContentType="application/vnd.openxmlformats-officedocument.themeOverride+xml"/>
  <Override PartName="/word/charts/chart31.xml" ContentType="application/vnd.openxmlformats-officedocument.drawingml.chart+xml"/>
  <Default Extension="sldx" ContentType="application/vnd.openxmlformats-officedocument.presentationml.slide"/>
  <Override PartName="/word/theme/themeOverride18.xml" ContentType="application/vnd.openxmlformats-officedocument.themeOverride+xml"/>
  <Override PartName="/word/charts/chart20.xml" ContentType="application/vnd.openxmlformats-officedocument.drawingml.chart+xml"/>
  <Override PartName="/word/theme/themeOverride4.xml" ContentType="application/vnd.openxmlformats-officedocument.themeOverride+xml"/>
  <Override PartName="/word/theme/themeOverride25.xml" ContentType="application/vnd.openxmlformats-officedocument.themeOverride+xml"/>
  <Override PartName="/word/header28.xml" ContentType="application/vnd.openxmlformats-officedocument.wordprocessingml.header+xml"/>
  <Override PartName="/word/drawings/drawing9.xml" ContentType="application/vnd.openxmlformats-officedocument.drawingml.chartshapes+xml"/>
  <Override PartName="/word/theme/themeOverride14.xml" ContentType="application/vnd.openxmlformats-officedocument.themeOverride+xml"/>
  <Override PartName="/word/header17.xml" ContentType="application/vnd.openxmlformats-officedocument.wordprocessingml.header+xml"/>
  <Override PartName="/word/theme/themeOverride32.xml" ContentType="application/vnd.openxmlformats-officedocument.themeOverride+xml"/>
  <Override PartName="/word/header35.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theme/themeOverride21.xml" ContentType="application/vnd.openxmlformats-officedocument.themeOverride+xml"/>
  <Override PartName="/word/header24.xml" ContentType="application/vnd.openxmlformats-officedocument.wordprocessingml.header+xml"/>
  <Override PartName="/word/drawings/drawing28.xml" ContentType="application/vnd.openxmlformats-officedocument.drawingml.chartshapes+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drawings/drawing5.xml" ContentType="application/vnd.openxmlformats-officedocument.drawingml.chartshapes+xml"/>
  <Override PartName="/word/charts/chart8.xml" ContentType="application/vnd.openxmlformats-officedocument.drawingml.chart+xml"/>
  <Override PartName="/word/theme/themeOverride10.xml" ContentType="application/vnd.openxmlformats-officedocument.themeOverride+xml"/>
  <Override PartName="/word/drawings/drawing17.xml" ContentType="application/vnd.openxmlformats-officedocument.drawingml.chartshapes+xml"/>
  <Override PartName="/word/charts/chart29.xml" ContentType="application/vnd.openxmlformats-officedocument.drawingml.chart+xml"/>
  <Override PartName="/word/footer25.xml" ContentType="application/vnd.openxmlformats-officedocument.wordprocessingml.footer+xml"/>
  <Override PartName="/word/header31.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header7.xml" ContentType="application/vnd.openxmlformats-officedocument.wordprocessingml.header+xml"/>
  <Override PartName="/word/footer14.xml" ContentType="application/vnd.openxmlformats-officedocument.wordprocessingml.footer+xml"/>
  <Override PartName="/word/charts/chart18.xml" ContentType="application/vnd.openxmlformats-officedocument.drawingml.chart+xml"/>
  <Override PartName="/word/header20.xml" ContentType="application/vnd.openxmlformats-officedocument.wordprocessingml.header+xml"/>
  <Override PartName="/word/drawings/drawing24.xml" ContentType="application/vnd.openxmlformats-officedocument.drawingml.chartshapes+xml"/>
  <Override PartName="/word/charts/chart4.xml" ContentType="application/vnd.openxmlformats-officedocument.drawingml.chart+xml"/>
  <Override PartName="/word/drawings/drawing13.xml" ContentType="application/vnd.openxmlformats-officedocument.drawingml.chartshapes+xml"/>
  <Override PartName="/word/footer21.xml" ContentType="application/vnd.openxmlformats-officedocument.wordprocessingml.footer+xml"/>
  <Override PartName="/word/charts/chart25.xml" ContentType="application/vnd.openxmlformats-officedocument.drawingml.chart+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drawings/drawing20.xml" ContentType="application/vnd.openxmlformats-officedocument.drawingml.chartshapes+xml"/>
  <Override PartName="/word/charts/chart32.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EF8" w:rsidRPr="00060B1B" w:rsidRDefault="003D41EC" w:rsidP="00643EF8">
      <w:pPr>
        <w:sectPr w:rsidR="00643EF8" w:rsidRPr="00060B1B" w:rsidSect="00060B1B">
          <w:pgSz w:w="11907" w:h="16840" w:code="9"/>
          <w:pgMar w:top="113" w:right="0" w:bottom="851" w:left="737" w:header="113" w:footer="1418" w:gutter="0"/>
          <w:pgNumType w:start="0"/>
          <w:cols w:space="708"/>
          <w:docGrid w:linePitch="360"/>
        </w:sectPr>
      </w:pPr>
      <w:r w:rsidRPr="003D41EC">
        <w:rPr>
          <w:noProof/>
          <w:color w:val="FFFFFF" w:themeColor="background1"/>
        </w:rPr>
        <w:pict>
          <v:rect id="Rectangle 245" o:spid="_x0000_s1041" style="position:absolute;margin-left:-1.65pt;margin-top:-84.35pt;width:600.5pt;height:826.55pt;z-index:-251365888;visibility:visible;mso-wrap-style:square;mso-wrap-distance-left:9pt;mso-wrap-distance-top:0;mso-wrap-distance-right:9pt;mso-wrap-distance-bottom:0;mso-position-horizontal-relative:page;mso-position-vertical-relative:page;mso-width-relative:page;mso-height-relative:page;v-text-anchor:middle" fillcolor="#8db3e2 [1298]" stroked="f" strokeweight="2pt">
            <v:fill color2="#95b3d7 [1940]" recolor="t" rotate="t" focusposition=".5,.5" focussize="" focus="100%" type="gradientRadial"/>
            <w10:wrap anchorx="page" anchory="page"/>
          </v:rect>
        </w:pict>
      </w:r>
      <w:r w:rsidR="00ED0A4E">
        <w:rPr>
          <w:noProof/>
          <w:color w:val="FFFFFF" w:themeColor="background1"/>
          <w:lang w:val="en-US"/>
        </w:rPr>
        <w:drawing>
          <wp:anchor distT="0" distB="0" distL="114300" distR="114300" simplePos="0" relativeHeight="251954688" behindDoc="1" locked="0" layoutInCell="1" allowOverlap="1">
            <wp:simplePos x="0" y="0"/>
            <wp:positionH relativeFrom="column">
              <wp:posOffset>3213100</wp:posOffset>
            </wp:positionH>
            <wp:positionV relativeFrom="paragraph">
              <wp:posOffset>-228600</wp:posOffset>
            </wp:positionV>
            <wp:extent cx="3886662" cy="6419273"/>
            <wp:effectExtent l="19050" t="0" r="0" b="0"/>
            <wp:wrapNone/>
            <wp:docPr id="105" name="Picture 13"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8" name="Picture 3" descr="F:\Micromex Business\- Administration\Instructions &amp; Reporting\Logo set and letterhead\Micromex logos\Compass_Cut_Trans.png"/>
                    <pic:cNvPicPr>
                      <a:picLocks noChangeAspect="1" noChangeArrowheads="1"/>
                    </pic:cNvPicPr>
                  </pic:nvPicPr>
                  <pic:blipFill>
                    <a:blip r:embed="rId8" cstate="print">
                      <a:duotone>
                        <a:prstClr val="black"/>
                        <a:schemeClr val="accent1">
                          <a:tint val="45000"/>
                          <a:satMod val="400000"/>
                        </a:schemeClr>
                      </a:duotone>
                      <a:lum bright="4000" contrast="-2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662" cy="6419273"/>
                    </a:xfrm>
                    <a:prstGeom prst="rect">
                      <a:avLst/>
                    </a:prstGeom>
                    <a:noFill/>
                    <a:effectLst/>
                  </pic:spPr>
                </pic:pic>
              </a:graphicData>
            </a:graphic>
          </wp:anchor>
        </w:drawing>
      </w:r>
      <w:r w:rsidRPr="003D41EC">
        <w:rPr>
          <w:rFonts w:ascii="Century Gothic" w:hAnsi="Century Gothic"/>
          <w:noProof/>
          <w:color w:val="FFFFFF" w:themeColor="background1"/>
          <w:sz w:val="24"/>
          <w:szCs w:val="24"/>
          <w:lang w:eastAsia="en-AU"/>
        </w:rPr>
        <w:pict>
          <v:shapetype id="_x0000_t202" coordsize="21600,21600" o:spt="202" path="m,l,21600r21600,l21600,xe">
            <v:stroke joinstyle="miter"/>
            <v:path gradientshapeok="t" o:connecttype="rect"/>
          </v:shapetype>
          <v:shape id="_x0000_s1044" type="#_x0000_t202" style="position:absolute;margin-left:-17.9pt;margin-top:661pt;width:478.65pt;height:36.65pt;z-index:25195776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4bE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mWMkaA9NemB7g27lHs2CxFZoHHQGjvcDuJo9GKDTjq0e7mT1VSMhly0VG3ajlBxbRmvIMLQ3&#10;/bOrE462IOvxg6whEN0a6YD2jept+aAgCNChU4+n7thkKjiMg1mQxmCqwDYPyeU8diFodrw9KG3e&#10;Mdkju8ixgu47dLq708ZmQ7Ojiw0mZMm7zimgE88OwHE6gdhw1dpsFq6hP9IgXSWrhHgkmq08EhSF&#10;d1MuiTcrw3lcXBbLZRH+tHFDkrW8rpmwYY7iCsmfNe8g80kWJ3lp2fHawtmUtNqsl51COwriLt13&#10;KMiZm/88DVcE4PKCUhiR4DZKvXKWzD1SkthL50HiBWF6m84CkpKifE7pjgv275TQmOM0juJJTL/l&#10;FrjvNTea9dzA+Oh4n+Pk5EQzK8GVqF1rDeXdtD4rhU3/qRTQ7mOjnWCtRie1mv16715HaqNbMa9l&#10;/QgKVhIEBlqE0QeLVqrvGI0wRnKsv22pYhh17wW8gjQkxM4dtyHxPIKNOreszy1UVACVY4PRtFya&#10;aVZtB8U3LUQ6vrsbeDkld6J+yurw3mBUOG6HsWZn0fneeT0N38UvAAAA//8DAFBLAwQUAAYACAAA&#10;ACEAVwpyfOAAAAALAQAADwAAAGRycy9kb3ducmV2LnhtbEyPy07DMBBF90j8gzVI7FqnVR4ojVNV&#10;qC1LoERdu/GQRMQP2W4a/p5hBbsZzdGdc6vtrEc2oQ+DNQJWywQYmtaqwXQCmo/D4glYiNIoOVqD&#10;Ar4xwLa+v6tkqezNvON0ih2jEBNKKaCP0ZWch7ZHLcPSOjR0+7Rey0ir77jy8kbheuTrJMm5loOh&#10;D710+Nxj+3W6agEuumPx4l/fdvvDlDTnY7Meur0Qjw/zbgMs4hz/YPjVJ3Woyelir0YFNgpYpFlO&#10;qIA8SzNgRBTZKgV2oSEvEuB1xf93qH8AAAD//wMAUEsBAi0AFAAGAAgAAAAhALaDOJL+AAAA4QEA&#10;ABMAAAAAAAAAAAAAAAAAAAAAAFtDb250ZW50X1R5cGVzXS54bWxQSwECLQAUAAYACAAAACEAOP0h&#10;/9YAAACUAQAACwAAAAAAAAAAAAAAAAAvAQAAX3JlbHMvLnJlbHNQSwECLQAUAAYACAAAACEA4t+G&#10;xLoCAADEBQAADgAAAAAAAAAAAAAAAAAuAgAAZHJzL2Uyb0RvYy54bWxQSwECLQAUAAYACAAAACEA&#10;VwpyfOAAAAALAQAADwAAAAAAAAAAAAAAAAAUBQAAZHJzL2Rvd25yZXYueG1sUEsFBgAAAAAEAAQA&#10;8wAAACEGAAAAAA==&#10;" filled="f" stroked="f">
            <v:textbox style="mso-next-textbox:#_x0000_s1044;mso-fit-shape-to-text:t">
              <w:txbxContent>
                <w:p w:rsidR="00D7700E" w:rsidRPr="00060B1B" w:rsidRDefault="00D7700E" w:rsidP="00060B1B">
                  <w:pPr>
                    <w:rPr>
                      <w:rFonts w:ascii="Century Gothic" w:hAnsi="Century Gothic"/>
                      <w:color w:val="FFFFFF" w:themeColor="background1"/>
                      <w:sz w:val="24"/>
                      <w:szCs w:val="24"/>
                    </w:rPr>
                  </w:pPr>
                  <w:r w:rsidRPr="00060B1B">
                    <w:rPr>
                      <w:rFonts w:ascii="Century Gothic" w:hAnsi="Century Gothic"/>
                      <w:color w:val="FFFFFF" w:themeColor="background1"/>
                      <w:sz w:val="24"/>
                      <w:szCs w:val="24"/>
                    </w:rPr>
                    <w:t>Prepared by: Micromex Research</w:t>
                  </w:r>
                </w:p>
                <w:p w:rsidR="00D7700E" w:rsidRPr="00915397" w:rsidRDefault="00D7700E" w:rsidP="00060B1B">
                  <w:pPr>
                    <w:rPr>
                      <w:rFonts w:ascii="Century Gothic" w:hAnsi="Century Gothic"/>
                      <w:color w:val="FFFFFF" w:themeColor="background1"/>
                      <w:sz w:val="24"/>
                      <w:szCs w:val="24"/>
                    </w:rPr>
                  </w:pPr>
                  <w:r w:rsidRPr="00060B1B">
                    <w:rPr>
                      <w:rFonts w:ascii="Century Gothic" w:hAnsi="Century Gothic"/>
                      <w:color w:val="FFFFFF" w:themeColor="background1"/>
                      <w:sz w:val="24"/>
                      <w:szCs w:val="24"/>
                    </w:rPr>
                    <w:t>Date:</w:t>
                  </w:r>
                  <w:r>
                    <w:rPr>
                      <w:rFonts w:ascii="Century Gothic" w:hAnsi="Century Gothic"/>
                      <w:color w:val="FF0000"/>
                      <w:sz w:val="24"/>
                      <w:szCs w:val="24"/>
                    </w:rPr>
                    <w:t xml:space="preserve"> </w:t>
                  </w:r>
                  <w:r w:rsidRPr="006A713F">
                    <w:rPr>
                      <w:rFonts w:ascii="Century Gothic" w:hAnsi="Century Gothic"/>
                      <w:color w:val="FFFFFF" w:themeColor="background1"/>
                      <w:sz w:val="24"/>
                      <w:szCs w:val="24"/>
                    </w:rPr>
                    <w:t xml:space="preserve">December </w:t>
                  </w:r>
                  <w:r w:rsidRPr="00915397">
                    <w:rPr>
                      <w:rFonts w:ascii="Century Gothic" w:hAnsi="Century Gothic"/>
                      <w:color w:val="FFFFFF" w:themeColor="background1"/>
                      <w:sz w:val="24"/>
                      <w:szCs w:val="24"/>
                    </w:rPr>
                    <w:t>2014</w:t>
                  </w:r>
                </w:p>
              </w:txbxContent>
            </v:textbox>
          </v:shape>
        </w:pict>
      </w:r>
      <w:r w:rsidRPr="003D41EC">
        <w:rPr>
          <w:rFonts w:ascii="Century Gothic" w:hAnsi="Century Gothic"/>
          <w:noProof/>
          <w:color w:val="FFFFFF" w:themeColor="background1"/>
          <w:sz w:val="24"/>
          <w:szCs w:val="24"/>
          <w:lang w:eastAsia="en-AU"/>
        </w:rPr>
        <w:pict>
          <v:shape id="_x0000_s1043" type="#_x0000_t202" style="position:absolute;margin-left:-18pt;margin-top:624.2pt;width:478.65pt;height:56.25pt;z-index:25195673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4bE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mWMkaA9NemB7g27lHs2CxFZoHHQGjvcDuJo9GKDTjq0e7mT1VSMhly0VG3ajlBxbRmvIMLQ3&#10;/bOrE462IOvxg6whEN0a6YD2jept+aAgCNChU4+n7thkKjiMg1mQxmCqwDYPyeU8diFodrw9KG3e&#10;Mdkju8ixgu47dLq708ZmQ7Ojiw0mZMm7zimgE88OwHE6gdhw1dpsFq6hP9IgXSWrhHgkmq08EhSF&#10;d1MuiTcrw3lcXBbLZRH+tHFDkrW8rpmwYY7iCsmfNe8g80kWJ3lp2fHawtmUtNqsl51COwriLt13&#10;KMiZm/88DVcE4PKCUhiR4DZKvXKWzD1SkthL50HiBWF6m84CkpKifE7pjgv275TQmOM0juJJTL/l&#10;FrjvNTea9dzA+Oh4n+Pk5EQzK8GVqF1rDeXdtD4rhU3/qRTQ7mOjnWCtRie1mv16715HaqNbMa9l&#10;/QgKVhIEBlqE0QeLVqrvGI0wRnKsv22pYhh17wW8gjQkxM4dtyHxPIKNOreszy1UVACVY4PRtFya&#10;aVZtB8U3LUQ6vrsbeDkld6J+yurw3mBUOG6HsWZn0fneeT0N38UvAAAA//8DAFBLAwQUAAYACAAA&#10;ACEAVwpyfOAAAAALAQAADwAAAGRycy9kb3ducmV2LnhtbEyPy07DMBBF90j8gzVI7FqnVR4ojVNV&#10;qC1LoERdu/GQRMQP2W4a/p5hBbsZzdGdc6vtrEc2oQ+DNQJWywQYmtaqwXQCmo/D4glYiNIoOVqD&#10;Ar4xwLa+v6tkqezNvON0ih2jEBNKKaCP0ZWch7ZHLcPSOjR0+7Rey0ir77jy8kbheuTrJMm5loOh&#10;D710+Nxj+3W6agEuumPx4l/fdvvDlDTnY7Meur0Qjw/zbgMs4hz/YPjVJ3Woyelir0YFNgpYpFlO&#10;qIA8SzNgRBTZKgV2oSEvEuB1xf93qH8AAAD//wMAUEsBAi0AFAAGAAgAAAAhALaDOJL+AAAA4QEA&#10;ABMAAAAAAAAAAAAAAAAAAAAAAFtDb250ZW50X1R5cGVzXS54bWxQSwECLQAUAAYACAAAACEAOP0h&#10;/9YAAACUAQAACwAAAAAAAAAAAAAAAAAvAQAAX3JlbHMvLnJlbHNQSwECLQAUAAYACAAAACEA4t+G&#10;xLoCAADEBQAADgAAAAAAAAAAAAAAAAAuAgAAZHJzL2Uyb0RvYy54bWxQSwECLQAUAAYACAAAACEA&#10;VwpyfOAAAAALAQAADwAAAAAAAAAAAAAAAAAUBQAAZHJzL2Rvd25yZXYueG1sUEsFBgAAAAAEAAQA&#10;8wAAACEGAAAAAA==&#10;" filled="f" stroked="f">
            <v:textbox style="mso-next-textbox:#_x0000_s1043;mso-fit-shape-to-text:t">
              <w:txbxContent>
                <w:p w:rsidR="00D7700E" w:rsidRPr="006A713F" w:rsidRDefault="00D7700E" w:rsidP="00060B1B">
                  <w:pPr>
                    <w:rPr>
                      <w:rFonts w:ascii="Century Gothic" w:hAnsi="Century Gothic"/>
                      <w:color w:val="FFFFFF" w:themeColor="background1"/>
                      <w:sz w:val="36"/>
                      <w:szCs w:val="36"/>
                    </w:rPr>
                  </w:pPr>
                  <w:r w:rsidRPr="006A713F">
                    <w:rPr>
                      <w:rFonts w:ascii="Century Gothic" w:hAnsi="Century Gothic"/>
                      <w:color w:val="FFFFFF" w:themeColor="background1"/>
                      <w:sz w:val="36"/>
                      <w:szCs w:val="36"/>
                    </w:rPr>
                    <w:t>Community Satisfaction Research</w:t>
                  </w:r>
                </w:p>
              </w:txbxContent>
            </v:textbox>
          </v:shape>
        </w:pict>
      </w:r>
      <w:r w:rsidRPr="003D41EC">
        <w:rPr>
          <w:rFonts w:ascii="Century Gothic" w:hAnsi="Century Gothic"/>
          <w:noProof/>
          <w:color w:val="FFFFFF" w:themeColor="background1"/>
          <w:sz w:val="24"/>
          <w:szCs w:val="24"/>
          <w:lang w:eastAsia="en-AU"/>
        </w:rPr>
        <w:pict>
          <v:shape id="_x0000_s1042" type="#_x0000_t202" style="position:absolute;margin-left:-18pt;margin-top:569.15pt;width:435.95pt;height:58.8pt;z-index:2519557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4bE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mWMkaA9NemB7g27lHs2CxFZoHHQGjvcDuJo9GKDTjq0e7mT1VSMhly0VG3ajlBxbRmvIMLQ3&#10;/bOrE462IOvxg6whEN0a6YD2jept+aAgCNChU4+n7thkKjiMg1mQxmCqwDYPyeU8diFodrw9KG3e&#10;Mdkju8ixgu47dLq708ZmQ7Ojiw0mZMm7zimgE88OwHE6gdhw1dpsFq6hP9IgXSWrhHgkmq08EhSF&#10;d1MuiTcrw3lcXBbLZRH+tHFDkrW8rpmwYY7iCsmfNe8g80kWJ3lp2fHawtmUtNqsl51COwriLt13&#10;KMiZm/88DVcE4PKCUhiR4DZKvXKWzD1SkthL50HiBWF6m84CkpKifE7pjgv275TQmOM0juJJTL/l&#10;FrjvNTea9dzA+Oh4n+Pk5EQzK8GVqF1rDeXdtD4rhU3/qRTQ7mOjnWCtRie1mv16715HaqNbMa9l&#10;/QgKVhIEBlqE0QeLVqrvGI0wRnKsv22pYhh17wW8gjQkxM4dtyHxPIKNOreszy1UVACVY4PRtFya&#10;aVZtB8U3LUQ6vrsbeDkld6J+yurw3mBUOG6HsWZn0fneeT0N38UvAAAA//8DAFBLAwQUAAYACAAA&#10;ACEAVwpyfOAAAAALAQAADwAAAGRycy9kb3ducmV2LnhtbEyPy07DMBBF90j8gzVI7FqnVR4ojVNV&#10;qC1LoERdu/GQRMQP2W4a/p5hBbsZzdGdc6vtrEc2oQ+DNQJWywQYmtaqwXQCmo/D4glYiNIoOVqD&#10;Ar4xwLa+v6tkqezNvON0ih2jEBNKKaCP0ZWch7ZHLcPSOjR0+7Rey0ir77jy8kbheuTrJMm5loOh&#10;D710+Nxj+3W6agEuumPx4l/fdvvDlDTnY7Meur0Qjw/zbgMs4hz/YPjVJ3Woyelir0YFNgpYpFlO&#10;qIA8SzNgRBTZKgV2oSEvEuB1xf93qH8AAAD//wMAUEsBAi0AFAAGAAgAAAAhALaDOJL+AAAA4QEA&#10;ABMAAAAAAAAAAAAAAAAAAAAAAFtDb250ZW50X1R5cGVzXS54bWxQSwECLQAUAAYACAAAACEAOP0h&#10;/9YAAACUAQAACwAAAAAAAAAAAAAAAAAvAQAAX3JlbHMvLnJlbHNQSwECLQAUAAYACAAAACEA4t+G&#10;xLoCAADEBQAADgAAAAAAAAAAAAAAAAAuAgAAZHJzL2Uyb0RvYy54bWxQSwECLQAUAAYACAAAACEA&#10;VwpyfOAAAAALAQAADwAAAAAAAAAAAAAAAAAUBQAAZHJzL2Rvd25yZXYueG1sUEsFBgAAAAAEAAQA&#10;8wAAACEGAAAAAA==&#10;" filled="f" stroked="f">
            <v:textbox style="mso-next-textbox:#_x0000_s1042">
              <w:txbxContent>
                <w:p w:rsidR="00D7700E" w:rsidRPr="006A713F" w:rsidRDefault="00D7700E" w:rsidP="00060B1B">
                  <w:pPr>
                    <w:rPr>
                      <w:rFonts w:ascii="Century Gothic" w:hAnsi="Century Gothic"/>
                      <w:color w:val="FFFFFF" w:themeColor="background1"/>
                      <w:sz w:val="64"/>
                      <w:szCs w:val="64"/>
                    </w:rPr>
                  </w:pPr>
                  <w:r w:rsidRPr="006A713F">
                    <w:rPr>
                      <w:rFonts w:ascii="Century Gothic" w:hAnsi="Century Gothic"/>
                      <w:color w:val="FFFFFF" w:themeColor="background1"/>
                      <w:sz w:val="64"/>
                      <w:szCs w:val="64"/>
                    </w:rPr>
                    <w:t>The Hills Shire Council</w:t>
                  </w:r>
                </w:p>
              </w:txbxContent>
            </v:textbox>
          </v:shape>
        </w:pict>
      </w:r>
      <w:sdt>
        <w:sdtPr>
          <w:id w:val="-1773085668"/>
          <w:docPartObj>
            <w:docPartGallery w:val="Cover Pages"/>
            <w:docPartUnique/>
          </w:docPartObj>
        </w:sdtPr>
        <w:sdtContent>
          <w:r w:rsidR="00643EF8">
            <w:br w:type="page"/>
          </w:r>
        </w:sdtContent>
      </w:sdt>
    </w:p>
    <w:p w:rsidR="00A41596" w:rsidRDefault="00174311" w:rsidP="006658CD">
      <w:pPr>
        <w:rPr>
          <w:rFonts w:ascii="Century Gothic" w:hAnsi="Century Gothic"/>
          <w:sz w:val="24"/>
          <w:szCs w:val="24"/>
          <w:lang w:val="en-US"/>
        </w:rPr>
      </w:pPr>
      <w:r>
        <w:rPr>
          <w:rFonts w:ascii="Century Gothic" w:hAnsi="Century Gothic"/>
          <w:noProof/>
          <w:sz w:val="24"/>
          <w:szCs w:val="24"/>
          <w:lang w:val="en-US"/>
        </w:rPr>
        <w:drawing>
          <wp:anchor distT="0" distB="0" distL="114300" distR="114300" simplePos="0" relativeHeight="251960832" behindDoc="0" locked="0" layoutInCell="1" allowOverlap="1">
            <wp:simplePos x="0" y="0"/>
            <wp:positionH relativeFrom="column">
              <wp:posOffset>3194685</wp:posOffset>
            </wp:positionH>
            <wp:positionV relativeFrom="paragraph">
              <wp:posOffset>-71755</wp:posOffset>
            </wp:positionV>
            <wp:extent cx="3886200" cy="6417310"/>
            <wp:effectExtent l="19050" t="0" r="0" b="0"/>
            <wp:wrapSquare wrapText="bothSides"/>
            <wp:docPr id="106" name="Picture 13"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8" name="Picture 3" descr="F:\Micromex Business\- Administration\Instructions &amp; Reporting\Logo set and letterhead\Micromex logos\Compass_Cut_Trans.png"/>
                    <pic:cNvPicPr>
                      <a:picLocks noChangeAspect="1" noChangeArrowheads="1"/>
                    </pic:cNvPicPr>
                  </pic:nvPicPr>
                  <pic:blipFill>
                    <a:blip r:embed="rId9" cstate="print">
                      <a:duotone>
                        <a:prstClr val="black"/>
                        <a:schemeClr val="accent1">
                          <a:tint val="45000"/>
                          <a:satMod val="400000"/>
                        </a:schemeClr>
                      </a:duotone>
                      <a:lum bright="4000" contrast="-28000"/>
                    </a:blip>
                    <a:srcRect/>
                    <a:stretch>
                      <a:fillRect/>
                    </a:stretch>
                  </pic:blipFill>
                  <pic:spPr bwMode="auto">
                    <a:xfrm>
                      <a:off x="0" y="0"/>
                      <a:ext cx="3886200" cy="6417310"/>
                    </a:xfrm>
                    <a:prstGeom prst="rect">
                      <a:avLst/>
                    </a:prstGeom>
                    <a:noFill/>
                    <a:effectLst/>
                  </pic:spPr>
                </pic:pic>
              </a:graphicData>
            </a:graphic>
          </wp:anchor>
        </w:drawing>
      </w:r>
      <w:r w:rsidR="003D41EC" w:rsidRPr="003D41EC">
        <w:rPr>
          <w:rFonts w:ascii="Century Gothic" w:hAnsi="Century Gothic"/>
          <w:noProof/>
          <w:sz w:val="24"/>
          <w:szCs w:val="24"/>
          <w:lang w:eastAsia="en-AU"/>
        </w:rPr>
        <w:pict>
          <v:shape id="_x0000_s1037" type="#_x0000_t202" style="position:absolute;margin-left:-10.8pt;margin-top:351.9pt;width:398.5pt;height:56.25pt;z-index:25194342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4bE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mWMkaA9NemB7g27lHs2CxFZoHHQGjvcDuJo9GKDTjq0e7mT1VSMhly0VG3ajlBxbRmvIMLQ3&#10;/bOrE462IOvxg6whEN0a6YD2jept+aAgCNChU4+n7thkKjiMg1mQxmCqwDYPyeU8diFodrw9KG3e&#10;Mdkju8ixgu47dLq708ZmQ7Ojiw0mZMm7zimgE88OwHE6gdhw1dpsFq6hP9IgXSWrhHgkmq08EhSF&#10;d1MuiTcrw3lcXBbLZRH+tHFDkrW8rpmwYY7iCsmfNe8g80kWJ3lp2fHawtmUtNqsl51COwriLt13&#10;KMiZm/88DVcE4PKCUhiR4DZKvXKWzD1SkthL50HiBWF6m84CkpKifE7pjgv275TQmOM0juJJTL/l&#10;FrjvNTea9dzA+Oh4n+Pk5EQzK8GVqF1rDeXdtD4rhU3/qRTQ7mOjnWCtRie1mv16715HaqNbMa9l&#10;/QgKVhIEBlqE0QeLVqrvGI0wRnKsv22pYhh17wW8gjQkxM4dtyHxPIKNOreszy1UVACVY4PRtFya&#10;aVZtB8U3LUQ6vrsbeDkld6J+yurw3mBUOG6HsWZn0fneeT0N38UvAAAA//8DAFBLAwQUAAYACAAA&#10;ACEAVwpyfOAAAAALAQAADwAAAGRycy9kb3ducmV2LnhtbEyPy07DMBBF90j8gzVI7FqnVR4ojVNV&#10;qC1LoERdu/GQRMQP2W4a/p5hBbsZzdGdc6vtrEc2oQ+DNQJWywQYmtaqwXQCmo/D4glYiNIoOVqD&#10;Ar4xwLa+v6tkqezNvON0ih2jEBNKKaCP0ZWch7ZHLcPSOjR0+7Rey0ir77jy8kbheuTrJMm5loOh&#10;D710+Nxj+3W6agEuumPx4l/fdvvDlDTnY7Meur0Qjw/zbgMs4hz/YPjVJ3Woyelir0YFNgpYpFlO&#10;qIA8SzNgRBTZKgV2oSEvEuB1xf93qH8AAAD//wMAUEsBAi0AFAAGAAgAAAAhALaDOJL+AAAA4QEA&#10;ABMAAAAAAAAAAAAAAAAAAAAAAFtDb250ZW50X1R5cGVzXS54bWxQSwECLQAUAAYACAAAACEAOP0h&#10;/9YAAACUAQAACwAAAAAAAAAAAAAAAAAvAQAAX3JlbHMvLnJlbHNQSwECLQAUAAYACAAAACEA4t+G&#10;xLoCAADEBQAADgAAAAAAAAAAAAAAAAAuAgAAZHJzL2Uyb0RvYy54bWxQSwECLQAUAAYACAAAACEA&#10;VwpyfOAAAAALAQAADwAAAAAAAAAAAAAAAAAUBQAAZHJzL2Rvd25yZXYueG1sUEsFBgAAAAAEAAQA&#10;8wAAACEGAAAAAA==&#10;" filled="f" stroked="f">
            <v:textbox style="mso-next-textbox:#_x0000_s1037;mso-fit-shape-to-text:t">
              <w:txbxContent>
                <w:p w:rsidR="00D7700E" w:rsidRPr="00D856CD" w:rsidRDefault="00D7700E" w:rsidP="00754CCB">
                  <w:pPr>
                    <w:rPr>
                      <w:rFonts w:ascii="Century Gothic" w:hAnsi="Century Gothic"/>
                      <w:color w:val="808080" w:themeColor="background1" w:themeShade="80"/>
                      <w:sz w:val="80"/>
                      <w:szCs w:val="80"/>
                    </w:rPr>
                  </w:pPr>
                  <w:r>
                    <w:rPr>
                      <w:rFonts w:ascii="Century Gothic" w:hAnsi="Century Gothic"/>
                      <w:color w:val="808080" w:themeColor="background1" w:themeShade="80"/>
                      <w:sz w:val="80"/>
                      <w:szCs w:val="80"/>
                    </w:rPr>
                    <w:t>Background &amp; Methodology</w:t>
                  </w:r>
                </w:p>
              </w:txbxContent>
            </v:textbox>
          </v:shape>
        </w:pict>
      </w:r>
      <w:r w:rsidR="003D41EC" w:rsidRPr="003D41EC">
        <w:rPr>
          <w:rFonts w:ascii="Century Gothic" w:hAnsi="Century Gothic"/>
          <w:noProof/>
          <w:sz w:val="24"/>
          <w:szCs w:val="24"/>
          <w:lang w:eastAsia="en-AU"/>
        </w:rPr>
        <w:pict>
          <v:shape id="Text Box 627" o:spid="_x0000_s1031" type="#_x0000_t202" style="position:absolute;margin-left:6.3pt;margin-top:348.7pt;width:398.5pt;height:56.25pt;z-index:251848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A2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DTEStIcmPbC9Qbdyj5JoZis0DjoDx/sBXM0eDNBpx1YPd7L6qpGQy5aKDbtRSo4tozVkGNqb&#10;/tnVCUdbkPX4QdYQiG6NdED7RvW2fFAQBOjQqcdTd2wyFRzGQRKkMZgqsM1CcjmLXQiaHW8PSpt3&#10;TPbILnKsoPsOne7utLHZ0OzoYoMJWfKucwroxLMDcJxOIDZctTabhWvojzRIV/PVnHgkSlYeCYrC&#10;uymXxEvKcBYXl8VyWYQ/bdyQZC2vayZsmKO4QvJnzTvIfJLFSV5adry2cDYlrTbrZafQjoK4S/cd&#10;CnLm5j9PwxUBuLygFEYkuI1Sr0zmM4+UJPbSWTD3gjC9TZOApKQon1O644L9OyU05jiNo3gS02+5&#10;Be57zY1mPTcwPjre53h+cqKZleBK1K61hvJuWp+Vwqb/VApo97HRTrBWo5NazX69d6/DSc2KeS3r&#10;R1CwkiAw0CKMPli0Un3HaIQxkmP9bUsVw6h7L+AVpCEhdu64DYlnEWzUuWV9bqGiAqgcG4ym5dJM&#10;s2o7KL5pIdLx3d3Ayym5E/VTVof3BqPCcTuMNTuLzvfO62n4Ln4BAAD//wMAUEsDBBQABgAIAAAA&#10;IQCswMhS3QAAAAoBAAAPAAAAZHJzL2Rvd25yZXYueG1sTI/NTsMwEITvSLyDtUjcqE2E0ibEqSrU&#10;liNQIs5uvCQR8Y9sNw1vz8KF3nZ2R7PfVOvZjGzCEAdnJdwvBDC0rdOD7SQ077u7FbCYlNVqdBYl&#10;fGOEdX19ValSu7N9w+mQOkYhNpZKQp+SLzmPbY9GxYXzaOn26YJRiWTouA7qTOFm5JkQOTdqsPSh&#10;Vx6femy/DicjwSe/Xz6Hl9fNdjeJ5mPfZEO3lfL2Zt48Aks4p38z/OITOtTEdHQnqyMbSWc5OSXk&#10;xfIBGBlWoqDN8W8ogNcVv6xQ/wAAAP//AwBQSwECLQAUAAYACAAAACEAtoM4kv4AAADhAQAAEwAA&#10;AAAAAAAAAAAAAAAAAAAAW0NvbnRlbnRfVHlwZXNdLnhtbFBLAQItABQABgAIAAAAIQA4/SH/1gAA&#10;AJQBAAALAAAAAAAAAAAAAAAAAC8BAABfcmVscy8ucmVsc1BLAQItABQABgAIAAAAIQAIgpA2uQIA&#10;AMQFAAAOAAAAAAAAAAAAAAAAAC4CAABkcnMvZTJvRG9jLnhtbFBLAQItABQABgAIAAAAIQCswMhS&#10;3QAAAAoBAAAPAAAAAAAAAAAAAAAAABMFAABkcnMvZG93bnJldi54bWxQSwUGAAAAAAQABADzAAAA&#10;HQYAAAAA&#10;" filled="f" stroked="f">
            <v:textbox style="mso-fit-shape-to-text:t">
              <w:txbxContent>
                <w:p w:rsidR="00D7700E" w:rsidRPr="00EB72EF" w:rsidRDefault="00D7700E" w:rsidP="00B71681">
                  <w:pPr>
                    <w:rPr>
                      <w:rFonts w:ascii="Century Gothic" w:hAnsi="Century Gothic"/>
                      <w:color w:val="FFFFFF" w:themeColor="background1"/>
                      <w:sz w:val="80"/>
                      <w:szCs w:val="80"/>
                    </w:rPr>
                  </w:pPr>
                  <w:r>
                    <w:rPr>
                      <w:rFonts w:ascii="Century Gothic" w:hAnsi="Century Gothic"/>
                      <w:color w:val="FFFFFF" w:themeColor="background1"/>
                      <w:sz w:val="80"/>
                      <w:szCs w:val="80"/>
                    </w:rPr>
                    <w:t>Table of Contents</w:t>
                  </w:r>
                </w:p>
              </w:txbxContent>
            </v:textbox>
          </v:shape>
        </w:pict>
      </w:r>
    </w:p>
    <w:p w:rsidR="00A41596" w:rsidRDefault="00A41596" w:rsidP="00090864">
      <w:pPr>
        <w:rPr>
          <w:rFonts w:ascii="Century Gothic" w:hAnsi="Century Gothic"/>
          <w:sz w:val="24"/>
          <w:szCs w:val="24"/>
          <w:lang w:val="en-US"/>
        </w:rPr>
      </w:pPr>
    </w:p>
    <w:p w:rsidR="00A41596" w:rsidRPr="00090864" w:rsidRDefault="00A41596" w:rsidP="00090864">
      <w:pPr>
        <w:rPr>
          <w:rFonts w:ascii="Century Gothic" w:hAnsi="Century Gothic"/>
          <w:sz w:val="24"/>
          <w:szCs w:val="24"/>
          <w:lang w:val="en-US"/>
        </w:rPr>
        <w:sectPr w:rsidR="00A41596" w:rsidRPr="00090864" w:rsidSect="00244B32">
          <w:pgSz w:w="11907" w:h="16840" w:code="9"/>
          <w:pgMar w:top="113" w:right="0" w:bottom="851" w:left="737" w:header="113" w:footer="1418" w:gutter="0"/>
          <w:pgNumType w:start="1"/>
          <w:cols w:space="708"/>
          <w:titlePg/>
          <w:docGrid w:linePitch="360"/>
        </w:sectPr>
      </w:pPr>
    </w:p>
    <w:p w:rsidR="006938E1" w:rsidRPr="006938E1" w:rsidRDefault="006938E1" w:rsidP="006938E1">
      <w:pPr>
        <w:pStyle w:val="Header"/>
        <w:jc w:val="center"/>
        <w:rPr>
          <w:rFonts w:ascii="Century Gothic" w:hAnsi="Century Gothic"/>
          <w:b/>
          <w:sz w:val="40"/>
          <w:szCs w:val="40"/>
        </w:rPr>
      </w:pPr>
      <w:r w:rsidRPr="006938E1">
        <w:rPr>
          <w:rFonts w:ascii="Century Gothic" w:hAnsi="Century Gothic"/>
          <w:b/>
          <w:sz w:val="40"/>
          <w:szCs w:val="40"/>
        </w:rPr>
        <w:t>Table of Contents</w:t>
      </w:r>
    </w:p>
    <w:p w:rsidR="00BB03D6" w:rsidRDefault="00BB03D6" w:rsidP="007073A9">
      <w:pPr>
        <w:jc w:val="both"/>
        <w:rPr>
          <w:rFonts w:ascii="Century Gothic" w:hAnsi="Century Gothic"/>
          <w:b/>
          <w:snapToGrid w:val="0"/>
          <w:color w:val="000000" w:themeColor="text1"/>
          <w:sz w:val="24"/>
          <w:szCs w:val="24"/>
        </w:rPr>
      </w:pPr>
    </w:p>
    <w:p w:rsidR="00F03B90" w:rsidRPr="00F03B90" w:rsidRDefault="003D41EC">
      <w:pPr>
        <w:pStyle w:val="TOC1"/>
        <w:rPr>
          <w:rFonts w:asciiTheme="minorHAnsi" w:hAnsiTheme="minorHAnsi"/>
          <w:b w:val="0"/>
          <w:sz w:val="22"/>
        </w:rPr>
      </w:pPr>
      <w:r>
        <w:rPr>
          <w:snapToGrid w:val="0"/>
          <w:color w:val="000000" w:themeColor="text1"/>
          <w:szCs w:val="24"/>
        </w:rPr>
        <w:fldChar w:fldCharType="begin"/>
      </w:r>
      <w:r w:rsidR="00A802D7">
        <w:rPr>
          <w:snapToGrid w:val="0"/>
          <w:color w:val="000000" w:themeColor="text1"/>
          <w:szCs w:val="24"/>
        </w:rPr>
        <w:instrText xml:space="preserve"> TOC \o "1-3" \h \z \u </w:instrText>
      </w:r>
      <w:r>
        <w:rPr>
          <w:snapToGrid w:val="0"/>
          <w:color w:val="000000" w:themeColor="text1"/>
          <w:szCs w:val="24"/>
        </w:rPr>
        <w:fldChar w:fldCharType="separate"/>
      </w:r>
      <w:hyperlink w:anchor="_Toc407014405" w:history="1">
        <w:r w:rsidR="00F03B90" w:rsidRPr="00F03B90">
          <w:rPr>
            <w:rStyle w:val="Hyperlink"/>
            <w:snapToGrid w:val="0"/>
            <w:sz w:val="22"/>
          </w:rPr>
          <w:t>Background &amp; Methodology</w:t>
        </w:r>
        <w:r w:rsidR="00F03B90" w:rsidRPr="00F03B90">
          <w:rPr>
            <w:webHidden/>
            <w:sz w:val="22"/>
          </w:rPr>
          <w:tab/>
        </w:r>
        <w:r w:rsidR="00F03B90" w:rsidRPr="00F03B90">
          <w:rPr>
            <w:webHidden/>
            <w:sz w:val="22"/>
          </w:rPr>
          <w:fldChar w:fldCharType="begin"/>
        </w:r>
        <w:r w:rsidR="00F03B90" w:rsidRPr="00F03B90">
          <w:rPr>
            <w:webHidden/>
            <w:sz w:val="22"/>
          </w:rPr>
          <w:instrText xml:space="preserve"> PAGEREF _Toc407014405 \h </w:instrText>
        </w:r>
        <w:r w:rsidR="00F03B90" w:rsidRPr="00F03B90">
          <w:rPr>
            <w:webHidden/>
            <w:sz w:val="22"/>
          </w:rPr>
        </w:r>
        <w:r w:rsidR="00F03B90" w:rsidRPr="00F03B90">
          <w:rPr>
            <w:webHidden/>
            <w:sz w:val="22"/>
          </w:rPr>
          <w:fldChar w:fldCharType="separate"/>
        </w:r>
        <w:r w:rsidR="00F03B90" w:rsidRPr="00F03B90">
          <w:rPr>
            <w:webHidden/>
            <w:sz w:val="22"/>
          </w:rPr>
          <w:t>1</w:t>
        </w:r>
        <w:r w:rsidR="00F03B90"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06" w:history="1">
        <w:r w:rsidRPr="00F03B90">
          <w:rPr>
            <w:rStyle w:val="Hyperlink"/>
            <w:sz w:val="22"/>
          </w:rPr>
          <w:t>Sample Profile</w:t>
        </w:r>
        <w:r w:rsidRPr="00F03B90">
          <w:rPr>
            <w:webHidden/>
            <w:sz w:val="22"/>
          </w:rPr>
          <w:tab/>
        </w:r>
        <w:r w:rsidRPr="00F03B90">
          <w:rPr>
            <w:webHidden/>
            <w:sz w:val="22"/>
          </w:rPr>
          <w:fldChar w:fldCharType="begin"/>
        </w:r>
        <w:r w:rsidRPr="00F03B90">
          <w:rPr>
            <w:webHidden/>
            <w:sz w:val="22"/>
          </w:rPr>
          <w:instrText xml:space="preserve"> PAGEREF _Toc407014406 \h </w:instrText>
        </w:r>
        <w:r w:rsidRPr="00F03B90">
          <w:rPr>
            <w:webHidden/>
            <w:sz w:val="22"/>
          </w:rPr>
        </w:r>
        <w:r w:rsidRPr="00F03B90">
          <w:rPr>
            <w:webHidden/>
            <w:sz w:val="22"/>
          </w:rPr>
          <w:fldChar w:fldCharType="separate"/>
        </w:r>
        <w:r w:rsidRPr="00F03B90">
          <w:rPr>
            <w:webHidden/>
            <w:sz w:val="22"/>
          </w:rPr>
          <w:t>3</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07" w:history="1">
        <w:r w:rsidRPr="00F03B90">
          <w:rPr>
            <w:rStyle w:val="Hyperlink"/>
            <w:sz w:val="22"/>
          </w:rPr>
          <w:t>Key Findings</w:t>
        </w:r>
        <w:r w:rsidRPr="00F03B90">
          <w:rPr>
            <w:webHidden/>
            <w:sz w:val="22"/>
          </w:rPr>
          <w:tab/>
        </w:r>
        <w:r w:rsidRPr="00F03B90">
          <w:rPr>
            <w:webHidden/>
            <w:sz w:val="22"/>
          </w:rPr>
          <w:fldChar w:fldCharType="begin"/>
        </w:r>
        <w:r w:rsidRPr="00F03B90">
          <w:rPr>
            <w:webHidden/>
            <w:sz w:val="22"/>
          </w:rPr>
          <w:instrText xml:space="preserve"> PAGEREF _Toc407014407 \h </w:instrText>
        </w:r>
        <w:r w:rsidRPr="00F03B90">
          <w:rPr>
            <w:webHidden/>
            <w:sz w:val="22"/>
          </w:rPr>
        </w:r>
        <w:r w:rsidRPr="00F03B90">
          <w:rPr>
            <w:webHidden/>
            <w:sz w:val="22"/>
          </w:rPr>
          <w:fldChar w:fldCharType="separate"/>
        </w:r>
        <w:r w:rsidRPr="00F03B90">
          <w:rPr>
            <w:webHidden/>
            <w:sz w:val="22"/>
          </w:rPr>
          <w:t>4</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08" w:history="1">
        <w:r w:rsidRPr="00F03B90">
          <w:rPr>
            <w:rStyle w:val="Hyperlink"/>
            <w:sz w:val="22"/>
          </w:rPr>
          <w:t>Summary &amp; Recommendations</w:t>
        </w:r>
        <w:r w:rsidRPr="00F03B90">
          <w:rPr>
            <w:webHidden/>
            <w:sz w:val="22"/>
          </w:rPr>
          <w:tab/>
        </w:r>
        <w:r w:rsidRPr="00F03B90">
          <w:rPr>
            <w:webHidden/>
            <w:sz w:val="22"/>
          </w:rPr>
          <w:fldChar w:fldCharType="begin"/>
        </w:r>
        <w:r w:rsidRPr="00F03B90">
          <w:rPr>
            <w:webHidden/>
            <w:sz w:val="22"/>
          </w:rPr>
          <w:instrText xml:space="preserve"> PAGEREF _Toc407014408 \h </w:instrText>
        </w:r>
        <w:r w:rsidRPr="00F03B90">
          <w:rPr>
            <w:webHidden/>
            <w:sz w:val="22"/>
          </w:rPr>
        </w:r>
        <w:r w:rsidRPr="00F03B90">
          <w:rPr>
            <w:webHidden/>
            <w:sz w:val="22"/>
          </w:rPr>
          <w:fldChar w:fldCharType="separate"/>
        </w:r>
        <w:r w:rsidRPr="00F03B90">
          <w:rPr>
            <w:webHidden/>
            <w:sz w:val="22"/>
          </w:rPr>
          <w:t>17</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09" w:history="1">
        <w:r w:rsidRPr="00F03B90">
          <w:rPr>
            <w:rStyle w:val="Hyperlink"/>
            <w:sz w:val="22"/>
          </w:rPr>
          <w:t>Importance of, and Satisfaction with, Council Services and Facilities</w:t>
        </w:r>
        <w:r w:rsidRPr="00F03B90">
          <w:rPr>
            <w:webHidden/>
            <w:sz w:val="22"/>
          </w:rPr>
          <w:tab/>
        </w:r>
        <w:r w:rsidRPr="00F03B90">
          <w:rPr>
            <w:webHidden/>
            <w:sz w:val="22"/>
          </w:rPr>
          <w:fldChar w:fldCharType="begin"/>
        </w:r>
        <w:r w:rsidRPr="00F03B90">
          <w:rPr>
            <w:webHidden/>
            <w:sz w:val="22"/>
          </w:rPr>
          <w:instrText xml:space="preserve"> PAGEREF _Toc407014409 \h </w:instrText>
        </w:r>
        <w:r w:rsidRPr="00F03B90">
          <w:rPr>
            <w:webHidden/>
            <w:sz w:val="22"/>
          </w:rPr>
        </w:r>
        <w:r w:rsidRPr="00F03B90">
          <w:rPr>
            <w:webHidden/>
            <w:sz w:val="22"/>
          </w:rPr>
          <w:fldChar w:fldCharType="separate"/>
        </w:r>
        <w:r w:rsidRPr="00F03B90">
          <w:rPr>
            <w:webHidden/>
            <w:sz w:val="22"/>
          </w:rPr>
          <w:t>18</w:t>
        </w:r>
        <w:r w:rsidRPr="00F03B90">
          <w:rPr>
            <w:webHidden/>
            <w:sz w:val="22"/>
          </w:rPr>
          <w:fldChar w:fldCharType="end"/>
        </w:r>
      </w:hyperlink>
    </w:p>
    <w:p w:rsidR="00F03B90" w:rsidRPr="00F03B90" w:rsidRDefault="00F03B90">
      <w:pPr>
        <w:pStyle w:val="TOC3"/>
        <w:tabs>
          <w:tab w:val="right" w:leader="dot" w:pos="10309"/>
        </w:tabs>
        <w:rPr>
          <w:rFonts w:ascii="Century Gothic" w:hAnsi="Century Gothic"/>
          <w:noProof/>
          <w:sz w:val="20"/>
        </w:rPr>
      </w:pPr>
      <w:hyperlink w:anchor="_Toc407014410" w:history="1">
        <w:r w:rsidRPr="00F03B90">
          <w:rPr>
            <w:rStyle w:val="Hyperlink"/>
            <w:rFonts w:ascii="Century Gothic" w:hAnsi="Century Gothic"/>
            <w:noProof/>
            <w:sz w:val="20"/>
          </w:rPr>
          <w:t>Creating Vibrant Communities</w:t>
        </w:r>
        <w:r w:rsidRPr="00F03B90">
          <w:rPr>
            <w:rFonts w:ascii="Century Gothic" w:hAnsi="Century Gothic"/>
            <w:noProof/>
            <w:webHidden/>
            <w:sz w:val="20"/>
          </w:rPr>
          <w:tab/>
        </w:r>
        <w:r w:rsidRPr="00F03B90">
          <w:rPr>
            <w:rFonts w:ascii="Century Gothic" w:hAnsi="Century Gothic"/>
            <w:noProof/>
            <w:webHidden/>
            <w:sz w:val="20"/>
          </w:rPr>
          <w:fldChar w:fldCharType="begin"/>
        </w:r>
        <w:r w:rsidRPr="00F03B90">
          <w:rPr>
            <w:rFonts w:ascii="Century Gothic" w:hAnsi="Century Gothic"/>
            <w:noProof/>
            <w:webHidden/>
            <w:sz w:val="20"/>
          </w:rPr>
          <w:instrText xml:space="preserve"> PAGEREF _Toc407014410 \h </w:instrText>
        </w:r>
        <w:r w:rsidRPr="00F03B90">
          <w:rPr>
            <w:rFonts w:ascii="Century Gothic" w:hAnsi="Century Gothic"/>
            <w:noProof/>
            <w:webHidden/>
            <w:sz w:val="20"/>
          </w:rPr>
        </w:r>
        <w:r w:rsidRPr="00F03B90">
          <w:rPr>
            <w:rFonts w:ascii="Century Gothic" w:hAnsi="Century Gothic"/>
            <w:noProof/>
            <w:webHidden/>
            <w:sz w:val="20"/>
          </w:rPr>
          <w:fldChar w:fldCharType="separate"/>
        </w:r>
        <w:r w:rsidRPr="00F03B90">
          <w:rPr>
            <w:rFonts w:ascii="Century Gothic" w:hAnsi="Century Gothic"/>
            <w:noProof/>
            <w:webHidden/>
            <w:sz w:val="20"/>
          </w:rPr>
          <w:t>20</w:t>
        </w:r>
        <w:r w:rsidRPr="00F03B90">
          <w:rPr>
            <w:rFonts w:ascii="Century Gothic" w:hAnsi="Century Gothic"/>
            <w:noProof/>
            <w:webHidden/>
            <w:sz w:val="20"/>
          </w:rPr>
          <w:fldChar w:fldCharType="end"/>
        </w:r>
      </w:hyperlink>
    </w:p>
    <w:p w:rsidR="00F03B90" w:rsidRPr="00F03B90" w:rsidRDefault="00F03B90">
      <w:pPr>
        <w:pStyle w:val="TOC3"/>
        <w:tabs>
          <w:tab w:val="right" w:leader="dot" w:pos="10309"/>
        </w:tabs>
        <w:rPr>
          <w:rFonts w:ascii="Century Gothic" w:hAnsi="Century Gothic"/>
          <w:noProof/>
          <w:sz w:val="20"/>
        </w:rPr>
      </w:pPr>
      <w:hyperlink w:anchor="_Toc407014411" w:history="1">
        <w:r w:rsidRPr="00F03B90">
          <w:rPr>
            <w:rStyle w:val="Hyperlink"/>
            <w:rFonts w:ascii="Century Gothic" w:hAnsi="Century Gothic"/>
            <w:noProof/>
            <w:sz w:val="20"/>
          </w:rPr>
          <w:t>Protecting Our Environment</w:t>
        </w:r>
        <w:r w:rsidRPr="00F03B90">
          <w:rPr>
            <w:rFonts w:ascii="Century Gothic" w:hAnsi="Century Gothic"/>
            <w:noProof/>
            <w:webHidden/>
            <w:sz w:val="20"/>
          </w:rPr>
          <w:tab/>
        </w:r>
        <w:r w:rsidRPr="00F03B90">
          <w:rPr>
            <w:rFonts w:ascii="Century Gothic" w:hAnsi="Century Gothic"/>
            <w:noProof/>
            <w:webHidden/>
            <w:sz w:val="20"/>
          </w:rPr>
          <w:fldChar w:fldCharType="begin"/>
        </w:r>
        <w:r w:rsidRPr="00F03B90">
          <w:rPr>
            <w:rFonts w:ascii="Century Gothic" w:hAnsi="Century Gothic"/>
            <w:noProof/>
            <w:webHidden/>
            <w:sz w:val="20"/>
          </w:rPr>
          <w:instrText xml:space="preserve"> PAGEREF _Toc407014411 \h </w:instrText>
        </w:r>
        <w:r w:rsidRPr="00F03B90">
          <w:rPr>
            <w:rFonts w:ascii="Century Gothic" w:hAnsi="Century Gothic"/>
            <w:noProof/>
            <w:webHidden/>
            <w:sz w:val="20"/>
          </w:rPr>
        </w:r>
        <w:r w:rsidRPr="00F03B90">
          <w:rPr>
            <w:rFonts w:ascii="Century Gothic" w:hAnsi="Century Gothic"/>
            <w:noProof/>
            <w:webHidden/>
            <w:sz w:val="20"/>
          </w:rPr>
          <w:fldChar w:fldCharType="separate"/>
        </w:r>
        <w:r w:rsidRPr="00F03B90">
          <w:rPr>
            <w:rFonts w:ascii="Century Gothic" w:hAnsi="Century Gothic"/>
            <w:noProof/>
            <w:webHidden/>
            <w:sz w:val="20"/>
          </w:rPr>
          <w:t>26</w:t>
        </w:r>
        <w:r w:rsidRPr="00F03B90">
          <w:rPr>
            <w:rFonts w:ascii="Century Gothic" w:hAnsi="Century Gothic"/>
            <w:noProof/>
            <w:webHidden/>
            <w:sz w:val="20"/>
          </w:rPr>
          <w:fldChar w:fldCharType="end"/>
        </w:r>
      </w:hyperlink>
    </w:p>
    <w:p w:rsidR="00F03B90" w:rsidRPr="00F03B90" w:rsidRDefault="00F03B90">
      <w:pPr>
        <w:pStyle w:val="TOC3"/>
        <w:tabs>
          <w:tab w:val="right" w:leader="dot" w:pos="10309"/>
        </w:tabs>
        <w:rPr>
          <w:rFonts w:ascii="Century Gothic" w:hAnsi="Century Gothic"/>
          <w:noProof/>
          <w:sz w:val="20"/>
        </w:rPr>
      </w:pPr>
      <w:hyperlink w:anchor="_Toc407014412" w:history="1">
        <w:r w:rsidRPr="00F03B90">
          <w:rPr>
            <w:rStyle w:val="Hyperlink"/>
            <w:rFonts w:ascii="Century Gothic" w:hAnsi="Century Gothic"/>
            <w:noProof/>
            <w:sz w:val="20"/>
          </w:rPr>
          <w:t>Balanced Urban Growth</w:t>
        </w:r>
        <w:r w:rsidRPr="00F03B90">
          <w:rPr>
            <w:rFonts w:ascii="Century Gothic" w:hAnsi="Century Gothic"/>
            <w:noProof/>
            <w:webHidden/>
            <w:sz w:val="20"/>
          </w:rPr>
          <w:tab/>
        </w:r>
        <w:r w:rsidRPr="00F03B90">
          <w:rPr>
            <w:rFonts w:ascii="Century Gothic" w:hAnsi="Century Gothic"/>
            <w:noProof/>
            <w:webHidden/>
            <w:sz w:val="20"/>
          </w:rPr>
          <w:fldChar w:fldCharType="begin"/>
        </w:r>
        <w:r w:rsidRPr="00F03B90">
          <w:rPr>
            <w:rFonts w:ascii="Century Gothic" w:hAnsi="Century Gothic"/>
            <w:noProof/>
            <w:webHidden/>
            <w:sz w:val="20"/>
          </w:rPr>
          <w:instrText xml:space="preserve"> PAGEREF _Toc407014412 \h </w:instrText>
        </w:r>
        <w:r w:rsidRPr="00F03B90">
          <w:rPr>
            <w:rFonts w:ascii="Century Gothic" w:hAnsi="Century Gothic"/>
            <w:noProof/>
            <w:webHidden/>
            <w:sz w:val="20"/>
          </w:rPr>
        </w:r>
        <w:r w:rsidRPr="00F03B90">
          <w:rPr>
            <w:rFonts w:ascii="Century Gothic" w:hAnsi="Century Gothic"/>
            <w:noProof/>
            <w:webHidden/>
            <w:sz w:val="20"/>
          </w:rPr>
          <w:fldChar w:fldCharType="separate"/>
        </w:r>
        <w:r w:rsidRPr="00F03B90">
          <w:rPr>
            <w:rFonts w:ascii="Century Gothic" w:hAnsi="Century Gothic"/>
            <w:noProof/>
            <w:webHidden/>
            <w:sz w:val="20"/>
          </w:rPr>
          <w:t>32</w:t>
        </w:r>
        <w:r w:rsidRPr="00F03B90">
          <w:rPr>
            <w:rFonts w:ascii="Century Gothic" w:hAnsi="Century Gothic"/>
            <w:noProof/>
            <w:webHidden/>
            <w:sz w:val="20"/>
          </w:rPr>
          <w:fldChar w:fldCharType="end"/>
        </w:r>
      </w:hyperlink>
    </w:p>
    <w:p w:rsidR="00F03B90" w:rsidRPr="00F03B90" w:rsidRDefault="00F03B90">
      <w:pPr>
        <w:pStyle w:val="TOC3"/>
        <w:tabs>
          <w:tab w:val="right" w:leader="dot" w:pos="10309"/>
        </w:tabs>
        <w:rPr>
          <w:rFonts w:ascii="Century Gothic" w:hAnsi="Century Gothic"/>
          <w:noProof/>
          <w:sz w:val="20"/>
        </w:rPr>
      </w:pPr>
      <w:hyperlink w:anchor="_Toc407014413" w:history="1">
        <w:r w:rsidRPr="00F03B90">
          <w:rPr>
            <w:rStyle w:val="Hyperlink"/>
            <w:rFonts w:ascii="Century Gothic" w:hAnsi="Century Gothic"/>
            <w:noProof/>
            <w:sz w:val="20"/>
          </w:rPr>
          <w:t>Modern Local Economy</w:t>
        </w:r>
        <w:r w:rsidRPr="00F03B90">
          <w:rPr>
            <w:rFonts w:ascii="Century Gothic" w:hAnsi="Century Gothic"/>
            <w:noProof/>
            <w:webHidden/>
            <w:sz w:val="20"/>
          </w:rPr>
          <w:tab/>
        </w:r>
        <w:r w:rsidRPr="00F03B90">
          <w:rPr>
            <w:rFonts w:ascii="Century Gothic" w:hAnsi="Century Gothic"/>
            <w:noProof/>
            <w:webHidden/>
            <w:sz w:val="20"/>
          </w:rPr>
          <w:fldChar w:fldCharType="begin"/>
        </w:r>
        <w:r w:rsidRPr="00F03B90">
          <w:rPr>
            <w:rFonts w:ascii="Century Gothic" w:hAnsi="Century Gothic"/>
            <w:noProof/>
            <w:webHidden/>
            <w:sz w:val="20"/>
          </w:rPr>
          <w:instrText xml:space="preserve"> PAGEREF _Toc407014413 \h </w:instrText>
        </w:r>
        <w:r w:rsidRPr="00F03B90">
          <w:rPr>
            <w:rFonts w:ascii="Century Gothic" w:hAnsi="Century Gothic"/>
            <w:noProof/>
            <w:webHidden/>
            <w:sz w:val="20"/>
          </w:rPr>
        </w:r>
        <w:r w:rsidRPr="00F03B90">
          <w:rPr>
            <w:rFonts w:ascii="Century Gothic" w:hAnsi="Century Gothic"/>
            <w:noProof/>
            <w:webHidden/>
            <w:sz w:val="20"/>
          </w:rPr>
          <w:fldChar w:fldCharType="separate"/>
        </w:r>
        <w:r w:rsidRPr="00F03B90">
          <w:rPr>
            <w:rFonts w:ascii="Century Gothic" w:hAnsi="Century Gothic"/>
            <w:noProof/>
            <w:webHidden/>
            <w:sz w:val="20"/>
          </w:rPr>
          <w:t>38</w:t>
        </w:r>
        <w:r w:rsidRPr="00F03B90">
          <w:rPr>
            <w:rFonts w:ascii="Century Gothic" w:hAnsi="Century Gothic"/>
            <w:noProof/>
            <w:webHidden/>
            <w:sz w:val="20"/>
          </w:rPr>
          <w:fldChar w:fldCharType="end"/>
        </w:r>
      </w:hyperlink>
    </w:p>
    <w:p w:rsidR="00F03B90" w:rsidRPr="00F03B90" w:rsidRDefault="00F03B90">
      <w:pPr>
        <w:pStyle w:val="TOC3"/>
        <w:tabs>
          <w:tab w:val="right" w:leader="dot" w:pos="10309"/>
        </w:tabs>
        <w:rPr>
          <w:rFonts w:ascii="Century Gothic" w:hAnsi="Century Gothic"/>
          <w:noProof/>
          <w:sz w:val="20"/>
        </w:rPr>
      </w:pPr>
      <w:hyperlink w:anchor="_Toc407014414" w:history="1">
        <w:r w:rsidRPr="00F03B90">
          <w:rPr>
            <w:rStyle w:val="Hyperlink"/>
            <w:rFonts w:ascii="Century Gothic" w:hAnsi="Century Gothic"/>
            <w:noProof/>
            <w:sz w:val="20"/>
          </w:rPr>
          <w:t>Proactive Leadership</w:t>
        </w:r>
        <w:r w:rsidRPr="00F03B90">
          <w:rPr>
            <w:rFonts w:ascii="Century Gothic" w:hAnsi="Century Gothic"/>
            <w:noProof/>
            <w:webHidden/>
            <w:sz w:val="20"/>
          </w:rPr>
          <w:tab/>
        </w:r>
        <w:r w:rsidRPr="00F03B90">
          <w:rPr>
            <w:rFonts w:ascii="Century Gothic" w:hAnsi="Century Gothic"/>
            <w:noProof/>
            <w:webHidden/>
            <w:sz w:val="20"/>
          </w:rPr>
          <w:fldChar w:fldCharType="begin"/>
        </w:r>
        <w:r w:rsidRPr="00F03B90">
          <w:rPr>
            <w:rFonts w:ascii="Century Gothic" w:hAnsi="Century Gothic"/>
            <w:noProof/>
            <w:webHidden/>
            <w:sz w:val="20"/>
          </w:rPr>
          <w:instrText xml:space="preserve"> PAGEREF _Toc407014414 \h </w:instrText>
        </w:r>
        <w:r w:rsidRPr="00F03B90">
          <w:rPr>
            <w:rFonts w:ascii="Century Gothic" w:hAnsi="Century Gothic"/>
            <w:noProof/>
            <w:webHidden/>
            <w:sz w:val="20"/>
          </w:rPr>
        </w:r>
        <w:r w:rsidRPr="00F03B90">
          <w:rPr>
            <w:rFonts w:ascii="Century Gothic" w:hAnsi="Century Gothic"/>
            <w:noProof/>
            <w:webHidden/>
            <w:sz w:val="20"/>
          </w:rPr>
          <w:fldChar w:fldCharType="separate"/>
        </w:r>
        <w:r w:rsidRPr="00F03B90">
          <w:rPr>
            <w:rFonts w:ascii="Century Gothic" w:hAnsi="Century Gothic"/>
            <w:noProof/>
            <w:webHidden/>
            <w:sz w:val="20"/>
          </w:rPr>
          <w:t>42</w:t>
        </w:r>
        <w:r w:rsidRPr="00F03B90">
          <w:rPr>
            <w:rFonts w:ascii="Century Gothic" w:hAnsi="Century Gothic"/>
            <w:noProof/>
            <w:webHidden/>
            <w:sz w:val="20"/>
          </w:rPr>
          <w:fldChar w:fldCharType="end"/>
        </w:r>
      </w:hyperlink>
    </w:p>
    <w:p w:rsidR="00F03B90" w:rsidRPr="00F03B90" w:rsidRDefault="00F03B90">
      <w:pPr>
        <w:pStyle w:val="TOC1"/>
        <w:rPr>
          <w:rFonts w:asciiTheme="minorHAnsi" w:hAnsiTheme="minorHAnsi"/>
          <w:b w:val="0"/>
          <w:sz w:val="22"/>
        </w:rPr>
      </w:pPr>
      <w:hyperlink w:anchor="_Toc407014415" w:history="1">
        <w:r w:rsidRPr="00F03B90">
          <w:rPr>
            <w:rStyle w:val="Hyperlink"/>
            <w:sz w:val="22"/>
          </w:rPr>
          <w:t>Overall Satisfaction with Council’s Performance</w:t>
        </w:r>
        <w:r w:rsidRPr="00F03B90">
          <w:rPr>
            <w:webHidden/>
            <w:sz w:val="22"/>
          </w:rPr>
          <w:tab/>
        </w:r>
        <w:r w:rsidRPr="00F03B90">
          <w:rPr>
            <w:webHidden/>
            <w:sz w:val="22"/>
          </w:rPr>
          <w:fldChar w:fldCharType="begin"/>
        </w:r>
        <w:r w:rsidRPr="00F03B90">
          <w:rPr>
            <w:webHidden/>
            <w:sz w:val="22"/>
          </w:rPr>
          <w:instrText xml:space="preserve"> PAGEREF _Toc407014415 \h </w:instrText>
        </w:r>
        <w:r w:rsidRPr="00F03B90">
          <w:rPr>
            <w:webHidden/>
            <w:sz w:val="22"/>
          </w:rPr>
        </w:r>
        <w:r w:rsidRPr="00F03B90">
          <w:rPr>
            <w:webHidden/>
            <w:sz w:val="22"/>
          </w:rPr>
          <w:fldChar w:fldCharType="separate"/>
        </w:r>
        <w:r w:rsidRPr="00F03B90">
          <w:rPr>
            <w:webHidden/>
            <w:sz w:val="22"/>
          </w:rPr>
          <w:t>48</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16" w:history="1">
        <w:r w:rsidRPr="00F03B90">
          <w:rPr>
            <w:rStyle w:val="Hyperlink"/>
            <w:sz w:val="22"/>
          </w:rPr>
          <w:t>Most Valued Aspects of Living in The Hills Shire</w:t>
        </w:r>
        <w:r w:rsidRPr="00F03B90">
          <w:rPr>
            <w:webHidden/>
            <w:sz w:val="22"/>
          </w:rPr>
          <w:tab/>
        </w:r>
        <w:r w:rsidRPr="00F03B90">
          <w:rPr>
            <w:webHidden/>
            <w:sz w:val="22"/>
          </w:rPr>
          <w:fldChar w:fldCharType="begin"/>
        </w:r>
        <w:r w:rsidRPr="00F03B90">
          <w:rPr>
            <w:webHidden/>
            <w:sz w:val="22"/>
          </w:rPr>
          <w:instrText xml:space="preserve"> PAGEREF _Toc407014416 \h </w:instrText>
        </w:r>
        <w:r w:rsidRPr="00F03B90">
          <w:rPr>
            <w:webHidden/>
            <w:sz w:val="22"/>
          </w:rPr>
        </w:r>
        <w:r w:rsidRPr="00F03B90">
          <w:rPr>
            <w:webHidden/>
            <w:sz w:val="22"/>
          </w:rPr>
          <w:fldChar w:fldCharType="separate"/>
        </w:r>
        <w:r w:rsidRPr="00F03B90">
          <w:rPr>
            <w:webHidden/>
            <w:sz w:val="22"/>
          </w:rPr>
          <w:t>51</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17" w:history="1">
        <w:r w:rsidRPr="00F03B90">
          <w:rPr>
            <w:rStyle w:val="Hyperlink"/>
            <w:sz w:val="22"/>
          </w:rPr>
          <w:t>Highest Priority Issues for the Next 4 Years</w:t>
        </w:r>
        <w:r w:rsidRPr="00F03B90">
          <w:rPr>
            <w:webHidden/>
            <w:sz w:val="22"/>
          </w:rPr>
          <w:tab/>
        </w:r>
        <w:r w:rsidRPr="00F03B90">
          <w:rPr>
            <w:webHidden/>
            <w:sz w:val="22"/>
          </w:rPr>
          <w:fldChar w:fldCharType="begin"/>
        </w:r>
        <w:r w:rsidRPr="00F03B90">
          <w:rPr>
            <w:webHidden/>
            <w:sz w:val="22"/>
          </w:rPr>
          <w:instrText xml:space="preserve"> PAGEREF _Toc407014417 \h </w:instrText>
        </w:r>
        <w:r w:rsidRPr="00F03B90">
          <w:rPr>
            <w:webHidden/>
            <w:sz w:val="22"/>
          </w:rPr>
        </w:r>
        <w:r w:rsidRPr="00F03B90">
          <w:rPr>
            <w:webHidden/>
            <w:sz w:val="22"/>
          </w:rPr>
          <w:fldChar w:fldCharType="separate"/>
        </w:r>
        <w:r w:rsidRPr="00F03B90">
          <w:rPr>
            <w:webHidden/>
            <w:sz w:val="22"/>
          </w:rPr>
          <w:t>52</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18" w:history="1">
        <w:r w:rsidRPr="00F03B90">
          <w:rPr>
            <w:rStyle w:val="Hyperlink"/>
            <w:sz w:val="22"/>
          </w:rPr>
          <w:t>Responsibility for Urban Growth</w:t>
        </w:r>
        <w:r w:rsidRPr="00F03B90">
          <w:rPr>
            <w:webHidden/>
            <w:sz w:val="22"/>
          </w:rPr>
          <w:tab/>
        </w:r>
        <w:r w:rsidRPr="00F03B90">
          <w:rPr>
            <w:webHidden/>
            <w:sz w:val="22"/>
          </w:rPr>
          <w:fldChar w:fldCharType="begin"/>
        </w:r>
        <w:r w:rsidRPr="00F03B90">
          <w:rPr>
            <w:webHidden/>
            <w:sz w:val="22"/>
          </w:rPr>
          <w:instrText xml:space="preserve"> PAGEREF _Toc407014418 \h </w:instrText>
        </w:r>
        <w:r w:rsidRPr="00F03B90">
          <w:rPr>
            <w:webHidden/>
            <w:sz w:val="22"/>
          </w:rPr>
        </w:r>
        <w:r w:rsidRPr="00F03B90">
          <w:rPr>
            <w:webHidden/>
            <w:sz w:val="22"/>
          </w:rPr>
          <w:fldChar w:fldCharType="separate"/>
        </w:r>
        <w:r w:rsidRPr="00F03B90">
          <w:rPr>
            <w:webHidden/>
            <w:sz w:val="22"/>
          </w:rPr>
          <w:t>53</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19" w:history="1">
        <w:r w:rsidRPr="00F03B90">
          <w:rPr>
            <w:rStyle w:val="Hyperlink"/>
            <w:sz w:val="22"/>
          </w:rPr>
          <w:t>Preferred Method for Conducting Council Related Business</w:t>
        </w:r>
        <w:r w:rsidRPr="00F03B90">
          <w:rPr>
            <w:webHidden/>
            <w:sz w:val="22"/>
          </w:rPr>
          <w:tab/>
        </w:r>
        <w:r w:rsidRPr="00F03B90">
          <w:rPr>
            <w:webHidden/>
            <w:sz w:val="22"/>
          </w:rPr>
          <w:fldChar w:fldCharType="begin"/>
        </w:r>
        <w:r w:rsidRPr="00F03B90">
          <w:rPr>
            <w:webHidden/>
            <w:sz w:val="22"/>
          </w:rPr>
          <w:instrText xml:space="preserve"> PAGEREF _Toc407014419 \h </w:instrText>
        </w:r>
        <w:r w:rsidRPr="00F03B90">
          <w:rPr>
            <w:webHidden/>
            <w:sz w:val="22"/>
          </w:rPr>
        </w:r>
        <w:r w:rsidRPr="00F03B90">
          <w:rPr>
            <w:webHidden/>
            <w:sz w:val="22"/>
          </w:rPr>
          <w:fldChar w:fldCharType="separate"/>
        </w:r>
        <w:r w:rsidRPr="00F03B90">
          <w:rPr>
            <w:webHidden/>
            <w:sz w:val="22"/>
          </w:rPr>
          <w:t>54</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20" w:history="1">
        <w:r w:rsidRPr="00F03B90">
          <w:rPr>
            <w:rStyle w:val="Hyperlink"/>
            <w:sz w:val="22"/>
          </w:rPr>
          <w:t>Means of Sourcing Council Information</w:t>
        </w:r>
        <w:r w:rsidRPr="00F03B90">
          <w:rPr>
            <w:webHidden/>
            <w:sz w:val="22"/>
          </w:rPr>
          <w:tab/>
        </w:r>
        <w:r w:rsidRPr="00F03B90">
          <w:rPr>
            <w:webHidden/>
            <w:sz w:val="22"/>
          </w:rPr>
          <w:fldChar w:fldCharType="begin"/>
        </w:r>
        <w:r w:rsidRPr="00F03B90">
          <w:rPr>
            <w:webHidden/>
            <w:sz w:val="22"/>
          </w:rPr>
          <w:instrText xml:space="preserve"> PAGEREF _Toc407014420 \h </w:instrText>
        </w:r>
        <w:r w:rsidRPr="00F03B90">
          <w:rPr>
            <w:webHidden/>
            <w:sz w:val="22"/>
          </w:rPr>
        </w:r>
        <w:r w:rsidRPr="00F03B90">
          <w:rPr>
            <w:webHidden/>
            <w:sz w:val="22"/>
          </w:rPr>
          <w:fldChar w:fldCharType="separate"/>
        </w:r>
        <w:r w:rsidRPr="00F03B90">
          <w:rPr>
            <w:webHidden/>
            <w:sz w:val="22"/>
          </w:rPr>
          <w:t>55</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21" w:history="1">
        <w:r w:rsidRPr="00F03B90">
          <w:rPr>
            <w:rStyle w:val="Hyperlink"/>
            <w:sz w:val="22"/>
          </w:rPr>
          <w:t>Hills Focus Community Magazine</w:t>
        </w:r>
        <w:r w:rsidRPr="00F03B90">
          <w:rPr>
            <w:webHidden/>
            <w:sz w:val="22"/>
          </w:rPr>
          <w:tab/>
        </w:r>
        <w:r w:rsidRPr="00F03B90">
          <w:rPr>
            <w:webHidden/>
            <w:sz w:val="22"/>
          </w:rPr>
          <w:fldChar w:fldCharType="begin"/>
        </w:r>
        <w:r w:rsidRPr="00F03B90">
          <w:rPr>
            <w:webHidden/>
            <w:sz w:val="22"/>
          </w:rPr>
          <w:instrText xml:space="preserve"> PAGEREF _Toc407014421 \h </w:instrText>
        </w:r>
        <w:r w:rsidRPr="00F03B90">
          <w:rPr>
            <w:webHidden/>
            <w:sz w:val="22"/>
          </w:rPr>
        </w:r>
        <w:r w:rsidRPr="00F03B90">
          <w:rPr>
            <w:webHidden/>
            <w:sz w:val="22"/>
          </w:rPr>
          <w:fldChar w:fldCharType="separate"/>
        </w:r>
        <w:r w:rsidRPr="00F03B90">
          <w:rPr>
            <w:webHidden/>
            <w:sz w:val="22"/>
          </w:rPr>
          <w:t>56</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22" w:history="1">
        <w:r w:rsidRPr="00F03B90">
          <w:rPr>
            <w:rStyle w:val="Hyperlink"/>
            <w:sz w:val="22"/>
          </w:rPr>
          <w:t>Quality of Life</w:t>
        </w:r>
        <w:r w:rsidRPr="00F03B90">
          <w:rPr>
            <w:webHidden/>
            <w:sz w:val="22"/>
          </w:rPr>
          <w:tab/>
        </w:r>
        <w:r w:rsidRPr="00F03B90">
          <w:rPr>
            <w:webHidden/>
            <w:sz w:val="22"/>
          </w:rPr>
          <w:fldChar w:fldCharType="begin"/>
        </w:r>
        <w:r w:rsidRPr="00F03B90">
          <w:rPr>
            <w:webHidden/>
            <w:sz w:val="22"/>
          </w:rPr>
          <w:instrText xml:space="preserve"> PAGEREF _Toc407014422 \h </w:instrText>
        </w:r>
        <w:r w:rsidRPr="00F03B90">
          <w:rPr>
            <w:webHidden/>
            <w:sz w:val="22"/>
          </w:rPr>
        </w:r>
        <w:r w:rsidRPr="00F03B90">
          <w:rPr>
            <w:webHidden/>
            <w:sz w:val="22"/>
          </w:rPr>
          <w:fldChar w:fldCharType="separate"/>
        </w:r>
        <w:r w:rsidRPr="00F03B90">
          <w:rPr>
            <w:webHidden/>
            <w:sz w:val="22"/>
          </w:rPr>
          <w:t>57</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23" w:history="1">
        <w:r w:rsidRPr="00F03B90">
          <w:rPr>
            <w:rStyle w:val="Hyperlink"/>
            <w:sz w:val="22"/>
          </w:rPr>
          <w:t>Healthcare in The Hills Shire</w:t>
        </w:r>
        <w:r w:rsidRPr="00F03B90">
          <w:rPr>
            <w:webHidden/>
            <w:sz w:val="22"/>
          </w:rPr>
          <w:tab/>
        </w:r>
        <w:r w:rsidRPr="00F03B90">
          <w:rPr>
            <w:webHidden/>
            <w:sz w:val="22"/>
          </w:rPr>
          <w:fldChar w:fldCharType="begin"/>
        </w:r>
        <w:r w:rsidRPr="00F03B90">
          <w:rPr>
            <w:webHidden/>
            <w:sz w:val="22"/>
          </w:rPr>
          <w:instrText xml:space="preserve"> PAGEREF _Toc407014423 \h </w:instrText>
        </w:r>
        <w:r w:rsidRPr="00F03B90">
          <w:rPr>
            <w:webHidden/>
            <w:sz w:val="22"/>
          </w:rPr>
        </w:r>
        <w:r w:rsidRPr="00F03B90">
          <w:rPr>
            <w:webHidden/>
            <w:sz w:val="22"/>
          </w:rPr>
          <w:fldChar w:fldCharType="separate"/>
        </w:r>
        <w:r w:rsidRPr="00F03B90">
          <w:rPr>
            <w:webHidden/>
            <w:sz w:val="22"/>
          </w:rPr>
          <w:t>58</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24" w:history="1">
        <w:r w:rsidRPr="00F03B90">
          <w:rPr>
            <w:rStyle w:val="Hyperlink"/>
            <w:sz w:val="22"/>
          </w:rPr>
          <w:t>Agreement with Specific Statements – Living in the Shire</w:t>
        </w:r>
        <w:r w:rsidRPr="00F03B90">
          <w:rPr>
            <w:webHidden/>
            <w:sz w:val="22"/>
          </w:rPr>
          <w:tab/>
        </w:r>
        <w:r w:rsidRPr="00F03B90">
          <w:rPr>
            <w:webHidden/>
            <w:sz w:val="22"/>
          </w:rPr>
          <w:fldChar w:fldCharType="begin"/>
        </w:r>
        <w:r w:rsidRPr="00F03B90">
          <w:rPr>
            <w:webHidden/>
            <w:sz w:val="22"/>
          </w:rPr>
          <w:instrText xml:space="preserve"> PAGEREF _Toc407014424 \h </w:instrText>
        </w:r>
        <w:r w:rsidRPr="00F03B90">
          <w:rPr>
            <w:webHidden/>
            <w:sz w:val="22"/>
          </w:rPr>
        </w:r>
        <w:r w:rsidRPr="00F03B90">
          <w:rPr>
            <w:webHidden/>
            <w:sz w:val="22"/>
          </w:rPr>
          <w:fldChar w:fldCharType="separate"/>
        </w:r>
        <w:r w:rsidRPr="00F03B90">
          <w:rPr>
            <w:webHidden/>
            <w:sz w:val="22"/>
          </w:rPr>
          <w:t>59</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25" w:history="1">
        <w:r w:rsidRPr="00F03B90">
          <w:rPr>
            <w:rStyle w:val="Hyperlink"/>
            <w:sz w:val="22"/>
          </w:rPr>
          <w:t>Sustainability in the Shire</w:t>
        </w:r>
        <w:r w:rsidRPr="00F03B90">
          <w:rPr>
            <w:webHidden/>
            <w:sz w:val="22"/>
          </w:rPr>
          <w:tab/>
        </w:r>
        <w:r w:rsidRPr="00F03B90">
          <w:rPr>
            <w:webHidden/>
            <w:sz w:val="22"/>
          </w:rPr>
          <w:fldChar w:fldCharType="begin"/>
        </w:r>
        <w:r w:rsidRPr="00F03B90">
          <w:rPr>
            <w:webHidden/>
            <w:sz w:val="22"/>
          </w:rPr>
          <w:instrText xml:space="preserve"> PAGEREF _Toc407014425 \h </w:instrText>
        </w:r>
        <w:r w:rsidRPr="00F03B90">
          <w:rPr>
            <w:webHidden/>
            <w:sz w:val="22"/>
          </w:rPr>
        </w:r>
        <w:r w:rsidRPr="00F03B90">
          <w:rPr>
            <w:webHidden/>
            <w:sz w:val="22"/>
          </w:rPr>
          <w:fldChar w:fldCharType="separate"/>
        </w:r>
        <w:r w:rsidRPr="00F03B90">
          <w:rPr>
            <w:webHidden/>
            <w:sz w:val="22"/>
          </w:rPr>
          <w:t>60</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26" w:history="1">
        <w:r w:rsidRPr="00F03B90">
          <w:rPr>
            <w:rStyle w:val="Hyperlink"/>
            <w:sz w:val="22"/>
          </w:rPr>
          <w:t>Agreement with Specific Statements – Access to Services</w:t>
        </w:r>
        <w:r w:rsidRPr="00F03B90">
          <w:rPr>
            <w:webHidden/>
            <w:sz w:val="22"/>
          </w:rPr>
          <w:tab/>
        </w:r>
        <w:r w:rsidRPr="00F03B90">
          <w:rPr>
            <w:webHidden/>
            <w:sz w:val="22"/>
          </w:rPr>
          <w:fldChar w:fldCharType="begin"/>
        </w:r>
        <w:r w:rsidRPr="00F03B90">
          <w:rPr>
            <w:webHidden/>
            <w:sz w:val="22"/>
          </w:rPr>
          <w:instrText xml:space="preserve"> PAGEREF _Toc407014426 \h </w:instrText>
        </w:r>
        <w:r w:rsidRPr="00F03B90">
          <w:rPr>
            <w:webHidden/>
            <w:sz w:val="22"/>
          </w:rPr>
        </w:r>
        <w:r w:rsidRPr="00F03B90">
          <w:rPr>
            <w:webHidden/>
            <w:sz w:val="22"/>
          </w:rPr>
          <w:fldChar w:fldCharType="separate"/>
        </w:r>
        <w:r w:rsidRPr="00F03B90">
          <w:rPr>
            <w:webHidden/>
            <w:sz w:val="22"/>
          </w:rPr>
          <w:t>62</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27" w:history="1">
        <w:r w:rsidRPr="00F03B90">
          <w:rPr>
            <w:rStyle w:val="Hyperlink"/>
            <w:sz w:val="22"/>
          </w:rPr>
          <w:t>Participation in Local Events</w:t>
        </w:r>
        <w:r w:rsidRPr="00F03B90">
          <w:rPr>
            <w:webHidden/>
            <w:sz w:val="22"/>
          </w:rPr>
          <w:tab/>
        </w:r>
        <w:r w:rsidRPr="00F03B90">
          <w:rPr>
            <w:webHidden/>
            <w:sz w:val="22"/>
          </w:rPr>
          <w:fldChar w:fldCharType="begin"/>
        </w:r>
        <w:r w:rsidRPr="00F03B90">
          <w:rPr>
            <w:webHidden/>
            <w:sz w:val="22"/>
          </w:rPr>
          <w:instrText xml:space="preserve"> PAGEREF _Toc407014427 \h </w:instrText>
        </w:r>
        <w:r w:rsidRPr="00F03B90">
          <w:rPr>
            <w:webHidden/>
            <w:sz w:val="22"/>
          </w:rPr>
        </w:r>
        <w:r w:rsidRPr="00F03B90">
          <w:rPr>
            <w:webHidden/>
            <w:sz w:val="22"/>
          </w:rPr>
          <w:fldChar w:fldCharType="separate"/>
        </w:r>
        <w:r w:rsidRPr="00F03B90">
          <w:rPr>
            <w:webHidden/>
            <w:sz w:val="22"/>
          </w:rPr>
          <w:t>63</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28" w:history="1">
        <w:r w:rsidRPr="00F03B90">
          <w:rPr>
            <w:rStyle w:val="Hyperlink"/>
            <w:sz w:val="22"/>
          </w:rPr>
          <w:t>Area of Employment</w:t>
        </w:r>
        <w:r w:rsidRPr="00F03B90">
          <w:rPr>
            <w:webHidden/>
            <w:sz w:val="22"/>
          </w:rPr>
          <w:tab/>
        </w:r>
        <w:r w:rsidRPr="00F03B90">
          <w:rPr>
            <w:webHidden/>
            <w:sz w:val="22"/>
          </w:rPr>
          <w:fldChar w:fldCharType="begin"/>
        </w:r>
        <w:r w:rsidRPr="00F03B90">
          <w:rPr>
            <w:webHidden/>
            <w:sz w:val="22"/>
          </w:rPr>
          <w:instrText xml:space="preserve"> PAGEREF _Toc407014428 \h </w:instrText>
        </w:r>
        <w:r w:rsidRPr="00F03B90">
          <w:rPr>
            <w:webHidden/>
            <w:sz w:val="22"/>
          </w:rPr>
        </w:r>
        <w:r w:rsidRPr="00F03B90">
          <w:rPr>
            <w:webHidden/>
            <w:sz w:val="22"/>
          </w:rPr>
          <w:fldChar w:fldCharType="separate"/>
        </w:r>
        <w:r w:rsidRPr="00F03B90">
          <w:rPr>
            <w:webHidden/>
            <w:sz w:val="22"/>
          </w:rPr>
          <w:t>65</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29" w:history="1">
        <w:r w:rsidRPr="00F03B90">
          <w:rPr>
            <w:rStyle w:val="Hyperlink"/>
            <w:sz w:val="22"/>
          </w:rPr>
          <w:t>Utilisation of the Metro Train</w:t>
        </w:r>
        <w:r w:rsidRPr="00F03B90">
          <w:rPr>
            <w:webHidden/>
            <w:sz w:val="22"/>
          </w:rPr>
          <w:tab/>
        </w:r>
        <w:r w:rsidRPr="00F03B90">
          <w:rPr>
            <w:webHidden/>
            <w:sz w:val="22"/>
          </w:rPr>
          <w:fldChar w:fldCharType="begin"/>
        </w:r>
        <w:r w:rsidRPr="00F03B90">
          <w:rPr>
            <w:webHidden/>
            <w:sz w:val="22"/>
          </w:rPr>
          <w:instrText xml:space="preserve"> PAGEREF _Toc407014429 \h </w:instrText>
        </w:r>
        <w:r w:rsidRPr="00F03B90">
          <w:rPr>
            <w:webHidden/>
            <w:sz w:val="22"/>
          </w:rPr>
        </w:r>
        <w:r w:rsidRPr="00F03B90">
          <w:rPr>
            <w:webHidden/>
            <w:sz w:val="22"/>
          </w:rPr>
          <w:fldChar w:fldCharType="separate"/>
        </w:r>
        <w:r w:rsidRPr="00F03B90">
          <w:rPr>
            <w:webHidden/>
            <w:sz w:val="22"/>
          </w:rPr>
          <w:t>66</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30" w:history="1">
        <w:r w:rsidRPr="00F03B90">
          <w:rPr>
            <w:rStyle w:val="Hyperlink"/>
            <w:sz w:val="22"/>
          </w:rPr>
          <w:t>Travel Time to Place of Employment</w:t>
        </w:r>
        <w:r w:rsidRPr="00F03B90">
          <w:rPr>
            <w:webHidden/>
            <w:sz w:val="22"/>
          </w:rPr>
          <w:tab/>
        </w:r>
        <w:r w:rsidRPr="00F03B90">
          <w:rPr>
            <w:webHidden/>
            <w:sz w:val="22"/>
          </w:rPr>
          <w:fldChar w:fldCharType="begin"/>
        </w:r>
        <w:r w:rsidRPr="00F03B90">
          <w:rPr>
            <w:webHidden/>
            <w:sz w:val="22"/>
          </w:rPr>
          <w:instrText xml:space="preserve"> PAGEREF _Toc407014430 \h </w:instrText>
        </w:r>
        <w:r w:rsidRPr="00F03B90">
          <w:rPr>
            <w:webHidden/>
            <w:sz w:val="22"/>
          </w:rPr>
        </w:r>
        <w:r w:rsidRPr="00F03B90">
          <w:rPr>
            <w:webHidden/>
            <w:sz w:val="22"/>
          </w:rPr>
          <w:fldChar w:fldCharType="separate"/>
        </w:r>
        <w:r w:rsidRPr="00F03B90">
          <w:rPr>
            <w:webHidden/>
            <w:sz w:val="22"/>
          </w:rPr>
          <w:t>67</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31" w:history="1">
        <w:r w:rsidRPr="00F03B90">
          <w:rPr>
            <w:rStyle w:val="Hyperlink"/>
            <w:sz w:val="22"/>
          </w:rPr>
          <w:t>Suggested Improvements for Public Transport</w:t>
        </w:r>
        <w:r w:rsidRPr="00F03B90">
          <w:rPr>
            <w:webHidden/>
            <w:sz w:val="22"/>
          </w:rPr>
          <w:tab/>
        </w:r>
        <w:r w:rsidRPr="00F03B90">
          <w:rPr>
            <w:webHidden/>
            <w:sz w:val="22"/>
          </w:rPr>
          <w:fldChar w:fldCharType="begin"/>
        </w:r>
        <w:r w:rsidRPr="00F03B90">
          <w:rPr>
            <w:webHidden/>
            <w:sz w:val="22"/>
          </w:rPr>
          <w:instrText xml:space="preserve"> PAGEREF _Toc407014431 \h </w:instrText>
        </w:r>
        <w:r w:rsidRPr="00F03B90">
          <w:rPr>
            <w:webHidden/>
            <w:sz w:val="22"/>
          </w:rPr>
        </w:r>
        <w:r w:rsidRPr="00F03B90">
          <w:rPr>
            <w:webHidden/>
            <w:sz w:val="22"/>
          </w:rPr>
          <w:fldChar w:fldCharType="separate"/>
        </w:r>
        <w:r w:rsidRPr="00F03B90">
          <w:rPr>
            <w:webHidden/>
            <w:sz w:val="22"/>
          </w:rPr>
          <w:t>68</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32" w:history="1">
        <w:r w:rsidRPr="00F03B90">
          <w:rPr>
            <w:rStyle w:val="Hyperlink"/>
            <w:sz w:val="22"/>
          </w:rPr>
          <w:t>Traffic Safety on Local Roads</w:t>
        </w:r>
        <w:r w:rsidRPr="00F03B90">
          <w:rPr>
            <w:webHidden/>
            <w:sz w:val="22"/>
          </w:rPr>
          <w:tab/>
        </w:r>
        <w:r w:rsidRPr="00F03B90">
          <w:rPr>
            <w:webHidden/>
            <w:sz w:val="22"/>
          </w:rPr>
          <w:fldChar w:fldCharType="begin"/>
        </w:r>
        <w:r w:rsidRPr="00F03B90">
          <w:rPr>
            <w:webHidden/>
            <w:sz w:val="22"/>
          </w:rPr>
          <w:instrText xml:space="preserve"> PAGEREF _Toc407014432 \h </w:instrText>
        </w:r>
        <w:r w:rsidRPr="00F03B90">
          <w:rPr>
            <w:webHidden/>
            <w:sz w:val="22"/>
          </w:rPr>
        </w:r>
        <w:r w:rsidRPr="00F03B90">
          <w:rPr>
            <w:webHidden/>
            <w:sz w:val="22"/>
          </w:rPr>
          <w:fldChar w:fldCharType="separate"/>
        </w:r>
        <w:r w:rsidRPr="00F03B90">
          <w:rPr>
            <w:webHidden/>
            <w:sz w:val="22"/>
          </w:rPr>
          <w:t>70</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33" w:history="1">
        <w:r w:rsidRPr="00F03B90">
          <w:rPr>
            <w:rStyle w:val="Hyperlink"/>
            <w:sz w:val="22"/>
          </w:rPr>
          <w:t>Traffic Congestion on Local Roads</w:t>
        </w:r>
        <w:r w:rsidRPr="00F03B90">
          <w:rPr>
            <w:webHidden/>
            <w:sz w:val="22"/>
          </w:rPr>
          <w:tab/>
        </w:r>
        <w:r w:rsidRPr="00F03B90">
          <w:rPr>
            <w:webHidden/>
            <w:sz w:val="22"/>
          </w:rPr>
          <w:fldChar w:fldCharType="begin"/>
        </w:r>
        <w:r w:rsidRPr="00F03B90">
          <w:rPr>
            <w:webHidden/>
            <w:sz w:val="22"/>
          </w:rPr>
          <w:instrText xml:space="preserve"> PAGEREF _Toc407014433 \h </w:instrText>
        </w:r>
        <w:r w:rsidRPr="00F03B90">
          <w:rPr>
            <w:webHidden/>
            <w:sz w:val="22"/>
          </w:rPr>
        </w:r>
        <w:r w:rsidRPr="00F03B90">
          <w:rPr>
            <w:webHidden/>
            <w:sz w:val="22"/>
          </w:rPr>
          <w:fldChar w:fldCharType="separate"/>
        </w:r>
        <w:r w:rsidRPr="00F03B90">
          <w:rPr>
            <w:webHidden/>
            <w:sz w:val="22"/>
          </w:rPr>
          <w:t>71</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34" w:history="1">
        <w:r w:rsidRPr="00F03B90">
          <w:rPr>
            <w:rStyle w:val="Hyperlink"/>
            <w:sz w:val="22"/>
          </w:rPr>
          <w:t>Demographics</w:t>
        </w:r>
        <w:r w:rsidRPr="00F03B90">
          <w:rPr>
            <w:webHidden/>
            <w:sz w:val="22"/>
          </w:rPr>
          <w:tab/>
        </w:r>
        <w:r w:rsidRPr="00F03B90">
          <w:rPr>
            <w:webHidden/>
            <w:sz w:val="22"/>
          </w:rPr>
          <w:fldChar w:fldCharType="begin"/>
        </w:r>
        <w:r w:rsidRPr="00F03B90">
          <w:rPr>
            <w:webHidden/>
            <w:sz w:val="22"/>
          </w:rPr>
          <w:instrText xml:space="preserve"> PAGEREF _Toc407014434 \h </w:instrText>
        </w:r>
        <w:r w:rsidRPr="00F03B90">
          <w:rPr>
            <w:webHidden/>
            <w:sz w:val="22"/>
          </w:rPr>
        </w:r>
        <w:r w:rsidRPr="00F03B90">
          <w:rPr>
            <w:webHidden/>
            <w:sz w:val="22"/>
          </w:rPr>
          <w:fldChar w:fldCharType="separate"/>
        </w:r>
        <w:r w:rsidRPr="00F03B90">
          <w:rPr>
            <w:webHidden/>
            <w:sz w:val="22"/>
          </w:rPr>
          <w:t>72</w:t>
        </w:r>
        <w:r w:rsidRPr="00F03B90">
          <w:rPr>
            <w:webHidden/>
            <w:sz w:val="22"/>
          </w:rPr>
          <w:fldChar w:fldCharType="end"/>
        </w:r>
      </w:hyperlink>
    </w:p>
    <w:p w:rsidR="00F03B90" w:rsidRPr="00F03B90" w:rsidRDefault="00F03B90">
      <w:pPr>
        <w:pStyle w:val="TOC1"/>
        <w:rPr>
          <w:rFonts w:asciiTheme="minorHAnsi" w:hAnsiTheme="minorHAnsi"/>
          <w:b w:val="0"/>
          <w:sz w:val="22"/>
        </w:rPr>
      </w:pPr>
      <w:hyperlink w:anchor="_Toc407014435" w:history="1">
        <w:r w:rsidRPr="00F03B90">
          <w:rPr>
            <w:rStyle w:val="Hyperlink"/>
            <w:sz w:val="22"/>
          </w:rPr>
          <w:t>Demographics</w:t>
        </w:r>
        <w:r w:rsidRPr="00F03B90">
          <w:rPr>
            <w:webHidden/>
            <w:sz w:val="22"/>
          </w:rPr>
          <w:tab/>
        </w:r>
        <w:r w:rsidRPr="00F03B90">
          <w:rPr>
            <w:webHidden/>
            <w:sz w:val="22"/>
          </w:rPr>
          <w:fldChar w:fldCharType="begin"/>
        </w:r>
        <w:r w:rsidRPr="00F03B90">
          <w:rPr>
            <w:webHidden/>
            <w:sz w:val="22"/>
          </w:rPr>
          <w:instrText xml:space="preserve"> PAGEREF _Toc407014435 \h </w:instrText>
        </w:r>
        <w:r w:rsidRPr="00F03B90">
          <w:rPr>
            <w:webHidden/>
            <w:sz w:val="22"/>
          </w:rPr>
        </w:r>
        <w:r w:rsidRPr="00F03B90">
          <w:rPr>
            <w:webHidden/>
            <w:sz w:val="22"/>
          </w:rPr>
          <w:fldChar w:fldCharType="separate"/>
        </w:r>
        <w:r w:rsidRPr="00F03B90">
          <w:rPr>
            <w:webHidden/>
            <w:sz w:val="22"/>
          </w:rPr>
          <w:t>73</w:t>
        </w:r>
        <w:r w:rsidRPr="00F03B90">
          <w:rPr>
            <w:webHidden/>
            <w:sz w:val="22"/>
          </w:rPr>
          <w:fldChar w:fldCharType="end"/>
        </w:r>
      </w:hyperlink>
    </w:p>
    <w:p w:rsidR="00F03B90" w:rsidRPr="00F03B90" w:rsidRDefault="00F03B90">
      <w:pPr>
        <w:pStyle w:val="TOC1"/>
        <w:rPr>
          <w:rFonts w:asciiTheme="minorHAnsi" w:hAnsiTheme="minorHAnsi"/>
          <w:b w:val="0"/>
          <w:sz w:val="22"/>
        </w:rPr>
      </w:pPr>
      <w:hyperlink r:id="rId10" w:anchor="_Toc407014436" w:history="1">
        <w:r w:rsidRPr="00F03B90">
          <w:rPr>
            <w:rStyle w:val="Hyperlink"/>
            <w:sz w:val="22"/>
          </w:rPr>
          <w:t>Appendix A – Data and Correlation Tables</w:t>
        </w:r>
      </w:hyperlink>
    </w:p>
    <w:p w:rsidR="00F03B90" w:rsidRDefault="00F03B90">
      <w:pPr>
        <w:pStyle w:val="TOC1"/>
        <w:rPr>
          <w:rFonts w:asciiTheme="minorHAnsi" w:hAnsiTheme="minorHAnsi"/>
          <w:b w:val="0"/>
          <w:sz w:val="22"/>
        </w:rPr>
      </w:pPr>
      <w:hyperlink r:id="rId11" w:anchor="_Toc407014437" w:history="1">
        <w:r w:rsidRPr="00F03B90">
          <w:rPr>
            <w:rStyle w:val="Hyperlink"/>
            <w:sz w:val="22"/>
          </w:rPr>
          <w:t xml:space="preserve">Appendix B – Questionnaire </w:t>
        </w:r>
      </w:hyperlink>
    </w:p>
    <w:p w:rsidR="003D14DD" w:rsidRDefault="003D41EC" w:rsidP="00E93B6F">
      <w:pPr>
        <w:pStyle w:val="TOC1"/>
        <w:rPr>
          <w:b w:val="0"/>
          <w:snapToGrid w:val="0"/>
          <w:color w:val="000000" w:themeColor="text1"/>
          <w:szCs w:val="24"/>
        </w:rPr>
      </w:pPr>
      <w:r>
        <w:rPr>
          <w:snapToGrid w:val="0"/>
          <w:color w:val="000000" w:themeColor="text1"/>
          <w:szCs w:val="24"/>
        </w:rPr>
        <w:fldChar w:fldCharType="end"/>
      </w:r>
    </w:p>
    <w:p w:rsidR="003D14DD" w:rsidRPr="00424624" w:rsidRDefault="003D14DD" w:rsidP="007073A9">
      <w:pPr>
        <w:jc w:val="both"/>
        <w:rPr>
          <w:rFonts w:ascii="Century Gothic" w:hAnsi="Century Gothic"/>
          <w:b/>
          <w:snapToGrid w:val="0"/>
          <w:color w:val="000000" w:themeColor="text1"/>
          <w:sz w:val="24"/>
          <w:szCs w:val="24"/>
        </w:rPr>
        <w:sectPr w:rsidR="003D14DD" w:rsidRPr="00424624" w:rsidSect="006938E1">
          <w:headerReference w:type="default" r:id="rId12"/>
          <w:footerReference w:type="default" r:id="rId13"/>
          <w:pgSz w:w="11907" w:h="16840" w:code="9"/>
          <w:pgMar w:top="680" w:right="851" w:bottom="851" w:left="737" w:header="426" w:footer="1418" w:gutter="0"/>
          <w:pgNumType w:start="3"/>
          <w:cols w:space="708"/>
          <w:docGrid w:linePitch="360"/>
        </w:sectPr>
      </w:pPr>
    </w:p>
    <w:p w:rsidR="003D14DD" w:rsidRDefault="003D41EC" w:rsidP="005E60D2">
      <w:pPr>
        <w:jc w:val="both"/>
        <w:rPr>
          <w:rFonts w:ascii="Century Gothic" w:hAnsi="Century Gothic"/>
          <w:sz w:val="24"/>
          <w:szCs w:val="24"/>
        </w:rPr>
      </w:pPr>
      <w:r w:rsidRPr="003D41EC">
        <w:rPr>
          <w:rFonts w:ascii="Century Gothic" w:hAnsi="Century Gothic"/>
          <w:noProof/>
          <w:sz w:val="24"/>
          <w:szCs w:val="24"/>
          <w:lang w:eastAsia="en-AU"/>
        </w:rPr>
        <w:pict>
          <v:shape id="Text Box 626" o:spid="_x0000_s1030" type="#_x0000_t202" style="position:absolute;left:0;text-align:left;margin-left:5.95pt;margin-top:631.25pt;width:509.8pt;height:80.75pt;z-index:25184716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lTuAIAAMU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GSQH0E7aBJ92w06EaOKI5iW6Gh1yk43vXgakYwQKcdW93fyvKbRkKuGiq27FopOTSMVpBhaG/6&#10;Z1cnHG1BNsNHWUEgujPSAY216mz5oCAI0CGTh1N3bDIlHMZkTkgMphJsYRDNZtHMxaDp8XqvtHnP&#10;ZIfsIsMK2u/g6f5WG5sOTY8uNpqQBW9bJ4FWPDsAx+kEgsNVa7NpuI4+JkGyXqwXxCNRvPZIkOfe&#10;dbEiXlyE81n+Ll+t8vCnjRuStOFVxYQNc1RXSP6sewedT7o46UvLllcWzqak1XazahXaU1B34b5D&#10;Qc7c/OdpuCIAlxeUwogEN1HiFfFi7pGCzLxkHiy8IExukjggCcmL55RuuWD/TgkNGU5sHx2d33IL&#10;3PeaG007bmB+tLzL8OLkRFOrwbWoXGsN5e20PiuFTf+pFNDuY6OdYq1IJ7macTO653F6CBtZPYCE&#10;lQSBgRhh9sGikeoHRgPMkQzr7zuqGEbtBwHPIAkJATfjNmQ2j2Cjzi2bcwsVJUBl2GA0LVdmGla7&#10;XvFtA5GOD+8ank7BnajtG5uyOjw4mBWO22Gu2WF0vndeT9N3+QsAAP//AwBQSwMEFAAGAAgAAAAh&#10;AO98m8HgAAAADAEAAA8AAABkcnMvZG93bnJldi54bWxMj0tPwzAQhO9I/AdrkbhRuwb6SONUFWrL&#10;ESgRZzfeJhHxQ7Gbhn/P9gS32Z3R7Lf5erQdG7CPrXcKphMBDF3lTetqBeXn7mEBLCbtjO68QwU/&#10;GGFd3N7kOjP+4j5wOKSaUYmLmVbQpBQyzmPVoNVx4gM68k6+tzrR2Nfc9PpC5bbjUogZt7p1dKHR&#10;AV8arL4PZ6sgpLCfv/Zv75vtbhDl176Ubb1V6v5u3KyAJRzTXxiu+IQOBTEd/dmZyDoFs0cK0noq&#10;50tg14CQz6SOpORi+QS8yPn/J4pfAAAA//8DAFBLAQItABQABgAIAAAAIQC2gziS/gAAAOEBAAAT&#10;AAAAAAAAAAAAAAAAAAAAAABbQ29udGVudF9UeXBlc10ueG1sUEsBAi0AFAAGAAgAAAAhADj9If/W&#10;AAAAlAEAAAsAAAAAAAAAAAAAAAAALwEAAF9yZWxzLy5yZWxzUEsBAi0AFAAGAAgAAAAhAAZjWVO4&#10;AgAAxQUAAA4AAAAAAAAAAAAAAAAALgIAAGRycy9lMm9Eb2MueG1sUEsBAi0AFAAGAAgAAAAhAO98&#10;m8HgAAAADAEAAA8AAAAAAAAAAAAAAAAAEgUAAGRycy9kb3ducmV2LnhtbFBLBQYAAAAABAAEAPMA&#10;AAAfBgAAAAA=&#10;" filled="f" stroked="f">
            <v:textbox style="mso-next-textbox:#Text Box 626;mso-fit-shape-to-text:t">
              <w:txbxContent>
                <w:p w:rsidR="00D7700E" w:rsidRDefault="00D7700E" w:rsidP="00E93B6F">
                  <w:pPr>
                    <w:jc w:val="both"/>
                  </w:pPr>
                  <w:r w:rsidRPr="00E93B6F">
                    <w:rPr>
                      <w:rFonts w:ascii="Century Gothic" w:hAnsi="Century Gothic"/>
                      <w:sz w:val="24"/>
                      <w:szCs w:val="24"/>
                      <w:lang w:val="en-US"/>
                    </w:rPr>
                    <w:t xml:space="preserve">The </w:t>
                  </w:r>
                  <w:r w:rsidRPr="00424624">
                    <w:rPr>
                      <w:rFonts w:ascii="Century Gothic" w:hAnsi="Century Gothic"/>
                      <w:sz w:val="24"/>
                      <w:szCs w:val="24"/>
                      <w:lang w:val="en-US"/>
                    </w:rPr>
                    <w:t>information contained herein is believed to be reliable and accurate. However, no guarantee is given as to its accuracy and reliability, and no responsibility or liability for any information, opinions or commentary contained herein, or for any consequences of its use, will be accepted by Micromex Research, or by any person involved in the preparation of this report</w:t>
                  </w:r>
                </w:p>
              </w:txbxContent>
            </v:textbox>
          </v:shape>
        </w:pict>
      </w:r>
    </w:p>
    <w:p w:rsidR="00FA1DB5" w:rsidRDefault="00FA1DB5" w:rsidP="00F634CE">
      <w:pPr>
        <w:jc w:val="both"/>
        <w:rPr>
          <w:rFonts w:ascii="Century Gothic" w:hAnsi="Century Gothic"/>
          <w:sz w:val="24"/>
          <w:szCs w:val="24"/>
        </w:rPr>
        <w:sectPr w:rsidR="00FA1DB5" w:rsidSect="00E93B6F">
          <w:headerReference w:type="default" r:id="rId14"/>
          <w:footerReference w:type="default" r:id="rId15"/>
          <w:type w:val="continuous"/>
          <w:pgSz w:w="11907" w:h="16840" w:code="9"/>
          <w:pgMar w:top="680" w:right="567" w:bottom="851" w:left="709" w:header="284" w:footer="1134" w:gutter="0"/>
          <w:pgNumType w:start="1"/>
          <w:cols w:space="708"/>
          <w:docGrid w:linePitch="360"/>
        </w:sectPr>
      </w:pPr>
    </w:p>
    <w:p w:rsidR="00A23E4C" w:rsidRDefault="00A23E4C" w:rsidP="00F634CE">
      <w:pPr>
        <w:jc w:val="both"/>
        <w:rPr>
          <w:rFonts w:ascii="Century Gothic" w:hAnsi="Century Gothic"/>
          <w:sz w:val="24"/>
          <w:szCs w:val="24"/>
        </w:rPr>
        <w:sectPr w:rsidR="00A23E4C" w:rsidSect="00E93B6F">
          <w:type w:val="continuous"/>
          <w:pgSz w:w="11907" w:h="16840" w:code="9"/>
          <w:pgMar w:top="680" w:right="567" w:bottom="851" w:left="709" w:header="284" w:footer="1134" w:gutter="0"/>
          <w:pgNumType w:start="1"/>
          <w:cols w:space="708"/>
          <w:docGrid w:linePitch="360"/>
        </w:sectPr>
      </w:pPr>
    </w:p>
    <w:p w:rsidR="005F10D2" w:rsidRPr="006938E1" w:rsidRDefault="005F10D2" w:rsidP="005F10D2">
      <w:pPr>
        <w:pStyle w:val="Heading1"/>
        <w:jc w:val="center"/>
        <w:rPr>
          <w:rFonts w:ascii="Century Gothic" w:hAnsi="Century Gothic"/>
          <w:snapToGrid w:val="0"/>
          <w:sz w:val="40"/>
          <w:szCs w:val="40"/>
        </w:rPr>
      </w:pPr>
      <w:bookmarkStart w:id="0" w:name="_Toc404674689"/>
      <w:bookmarkStart w:id="1" w:name="_Toc407014405"/>
      <w:r w:rsidRPr="006938E1">
        <w:rPr>
          <w:rFonts w:ascii="Century Gothic" w:hAnsi="Century Gothic"/>
          <w:snapToGrid w:val="0"/>
          <w:sz w:val="40"/>
          <w:szCs w:val="40"/>
        </w:rPr>
        <w:t xml:space="preserve">Background </w:t>
      </w:r>
      <w:r w:rsidR="00810EC6" w:rsidRPr="006938E1">
        <w:rPr>
          <w:rFonts w:ascii="Century Gothic" w:hAnsi="Century Gothic"/>
          <w:snapToGrid w:val="0"/>
          <w:sz w:val="40"/>
          <w:szCs w:val="40"/>
        </w:rPr>
        <w:t>&amp;</w:t>
      </w:r>
      <w:r w:rsidRPr="006938E1">
        <w:rPr>
          <w:rFonts w:ascii="Century Gothic" w:hAnsi="Century Gothic"/>
          <w:snapToGrid w:val="0"/>
          <w:sz w:val="40"/>
          <w:szCs w:val="40"/>
        </w:rPr>
        <w:t xml:space="preserve"> Methodology</w:t>
      </w:r>
      <w:bookmarkEnd w:id="0"/>
      <w:bookmarkEnd w:id="1"/>
    </w:p>
    <w:p w:rsidR="005F10D2" w:rsidRPr="009C6E23" w:rsidRDefault="005F10D2" w:rsidP="005E60D2">
      <w:pPr>
        <w:jc w:val="both"/>
        <w:rPr>
          <w:rFonts w:ascii="Century Gothic" w:hAnsi="Century Gothic"/>
          <w:szCs w:val="24"/>
        </w:rPr>
      </w:pPr>
    </w:p>
    <w:p w:rsidR="0088004C" w:rsidRPr="00E93B6F" w:rsidRDefault="006A713F" w:rsidP="005E60D2">
      <w:pPr>
        <w:jc w:val="both"/>
        <w:rPr>
          <w:rFonts w:ascii="Century Gothic" w:hAnsi="Century Gothic"/>
          <w:sz w:val="20"/>
          <w:szCs w:val="24"/>
        </w:rPr>
      </w:pPr>
      <w:r w:rsidRPr="00E93B6F">
        <w:rPr>
          <w:rFonts w:ascii="Century Gothic" w:hAnsi="Century Gothic"/>
          <w:color w:val="000000" w:themeColor="text1"/>
          <w:sz w:val="20"/>
          <w:szCs w:val="24"/>
        </w:rPr>
        <w:t>The Hills Shire Council</w:t>
      </w:r>
      <w:r w:rsidR="00897FE5" w:rsidRPr="00E93B6F">
        <w:rPr>
          <w:rFonts w:ascii="Century Gothic" w:hAnsi="Century Gothic"/>
          <w:color w:val="000000" w:themeColor="text1"/>
          <w:sz w:val="20"/>
          <w:szCs w:val="24"/>
        </w:rPr>
        <w:t xml:space="preserve"> </w:t>
      </w:r>
      <w:r w:rsidR="0088004C" w:rsidRPr="00E93B6F">
        <w:rPr>
          <w:rFonts w:ascii="Century Gothic" w:hAnsi="Century Gothic"/>
          <w:color w:val="000000" w:themeColor="text1"/>
          <w:sz w:val="20"/>
          <w:szCs w:val="24"/>
        </w:rPr>
        <w:t>sought</w:t>
      </w:r>
      <w:r w:rsidR="0088004C" w:rsidRPr="00E93B6F">
        <w:rPr>
          <w:rFonts w:ascii="Century Gothic" w:hAnsi="Century Gothic"/>
          <w:sz w:val="20"/>
          <w:szCs w:val="24"/>
        </w:rPr>
        <w:t xml:space="preserve"> to examine community attitudes and perceptions towards current and future services and facilities provided by Council. Key objectives of the research included:</w:t>
      </w:r>
    </w:p>
    <w:p w:rsidR="0088004C" w:rsidRPr="00E93B6F" w:rsidRDefault="0088004C" w:rsidP="005E60D2">
      <w:pPr>
        <w:jc w:val="both"/>
        <w:rPr>
          <w:rFonts w:ascii="Century Gothic" w:hAnsi="Century Gothic"/>
          <w:sz w:val="20"/>
          <w:szCs w:val="24"/>
        </w:rPr>
      </w:pPr>
    </w:p>
    <w:p w:rsidR="00424624" w:rsidRPr="00E93B6F" w:rsidRDefault="0088004C" w:rsidP="00FD78E3">
      <w:pPr>
        <w:pStyle w:val="ListParagraph"/>
        <w:numPr>
          <w:ilvl w:val="0"/>
          <w:numId w:val="5"/>
        </w:numPr>
        <w:jc w:val="both"/>
        <w:rPr>
          <w:rFonts w:ascii="Century Gothic" w:hAnsi="Century Gothic"/>
          <w:sz w:val="20"/>
          <w:szCs w:val="24"/>
        </w:rPr>
      </w:pPr>
      <w:r w:rsidRPr="00E93B6F">
        <w:rPr>
          <w:rFonts w:ascii="Century Gothic" w:hAnsi="Century Gothic"/>
          <w:sz w:val="20"/>
          <w:szCs w:val="24"/>
        </w:rPr>
        <w:t>To assess and establish the community’s priorities and satisfaction in relation to Council activities, services and facilities</w:t>
      </w:r>
    </w:p>
    <w:p w:rsidR="0088004C" w:rsidRPr="00E93B6F" w:rsidRDefault="0088004C" w:rsidP="00FD78E3">
      <w:pPr>
        <w:pStyle w:val="ListParagraph"/>
        <w:numPr>
          <w:ilvl w:val="0"/>
          <w:numId w:val="5"/>
        </w:numPr>
        <w:jc w:val="both"/>
        <w:rPr>
          <w:rFonts w:ascii="Century Gothic" w:hAnsi="Century Gothic"/>
          <w:sz w:val="20"/>
          <w:szCs w:val="24"/>
        </w:rPr>
      </w:pPr>
      <w:r w:rsidRPr="00E93B6F">
        <w:rPr>
          <w:rFonts w:ascii="Century Gothic" w:hAnsi="Century Gothic"/>
          <w:sz w:val="20"/>
          <w:szCs w:val="24"/>
        </w:rPr>
        <w:t>To identify the community’s overall level of satisfaction with Council’s performance</w:t>
      </w:r>
    </w:p>
    <w:p w:rsidR="0088004C" w:rsidRPr="00E93B6F" w:rsidRDefault="0088004C" w:rsidP="005E60D2">
      <w:pPr>
        <w:jc w:val="both"/>
        <w:rPr>
          <w:rFonts w:ascii="Century Gothic" w:hAnsi="Century Gothic"/>
          <w:sz w:val="20"/>
          <w:szCs w:val="24"/>
        </w:rPr>
      </w:pPr>
    </w:p>
    <w:p w:rsidR="0088004C" w:rsidRPr="00E93B6F" w:rsidRDefault="0088004C" w:rsidP="005E60D2">
      <w:pPr>
        <w:jc w:val="both"/>
        <w:rPr>
          <w:rFonts w:ascii="Century Gothic" w:hAnsi="Century Gothic"/>
          <w:sz w:val="20"/>
          <w:szCs w:val="24"/>
        </w:rPr>
      </w:pPr>
      <w:r w:rsidRPr="00E93B6F">
        <w:rPr>
          <w:rFonts w:ascii="Century Gothic" w:hAnsi="Century Gothic"/>
          <w:sz w:val="20"/>
          <w:szCs w:val="24"/>
        </w:rPr>
        <w:t>To facilitate this, Micromex Research was contracted to develop a survey template that enabled Council to effectively analyse attitudes and trends within the community.</w:t>
      </w:r>
    </w:p>
    <w:p w:rsidR="0088004C" w:rsidRPr="00E93B6F" w:rsidRDefault="0088004C" w:rsidP="005E60D2">
      <w:pPr>
        <w:jc w:val="both"/>
        <w:rPr>
          <w:rFonts w:ascii="Century Gothic" w:hAnsi="Century Gothic"/>
          <w:sz w:val="20"/>
          <w:szCs w:val="24"/>
        </w:rPr>
      </w:pPr>
    </w:p>
    <w:p w:rsidR="0088004C" w:rsidRPr="009C6E23" w:rsidRDefault="0088004C" w:rsidP="005E60D2">
      <w:pPr>
        <w:jc w:val="both"/>
        <w:rPr>
          <w:rFonts w:ascii="Century Gothic" w:hAnsi="Century Gothic"/>
          <w:b/>
          <w:bCs/>
          <w:szCs w:val="24"/>
        </w:rPr>
      </w:pPr>
      <w:r w:rsidRPr="009C6E23">
        <w:rPr>
          <w:rFonts w:ascii="Century Gothic" w:hAnsi="Century Gothic"/>
          <w:b/>
          <w:bCs/>
          <w:szCs w:val="24"/>
        </w:rPr>
        <w:t>Questionnaire</w:t>
      </w:r>
    </w:p>
    <w:p w:rsidR="0088004C" w:rsidRPr="00E93B6F" w:rsidRDefault="0088004C" w:rsidP="005E60D2">
      <w:pPr>
        <w:jc w:val="both"/>
        <w:rPr>
          <w:rFonts w:ascii="Century Gothic" w:hAnsi="Century Gothic"/>
          <w:sz w:val="20"/>
          <w:szCs w:val="24"/>
        </w:rPr>
      </w:pPr>
    </w:p>
    <w:p w:rsidR="0088004C" w:rsidRPr="00E93B6F" w:rsidRDefault="0088004C" w:rsidP="005E60D2">
      <w:pPr>
        <w:jc w:val="both"/>
        <w:rPr>
          <w:rFonts w:ascii="Century Gothic" w:hAnsi="Century Gothic"/>
          <w:sz w:val="20"/>
          <w:szCs w:val="24"/>
        </w:rPr>
      </w:pPr>
      <w:r w:rsidRPr="00E93B6F">
        <w:rPr>
          <w:rFonts w:ascii="Century Gothic" w:hAnsi="Century Gothic"/>
          <w:sz w:val="20"/>
          <w:szCs w:val="24"/>
        </w:rPr>
        <w:t xml:space="preserve">Micromex Research, </w:t>
      </w:r>
      <w:r w:rsidRPr="00E93B6F">
        <w:rPr>
          <w:rFonts w:ascii="Century Gothic" w:hAnsi="Century Gothic"/>
          <w:color w:val="000000" w:themeColor="text1"/>
          <w:sz w:val="20"/>
          <w:szCs w:val="24"/>
        </w:rPr>
        <w:t xml:space="preserve">together with </w:t>
      </w:r>
      <w:r w:rsidR="006A713F" w:rsidRPr="00E93B6F">
        <w:rPr>
          <w:rFonts w:ascii="Century Gothic" w:hAnsi="Century Gothic"/>
          <w:color w:val="000000" w:themeColor="text1"/>
          <w:sz w:val="20"/>
          <w:szCs w:val="24"/>
        </w:rPr>
        <w:t>The Hills Shire Council</w:t>
      </w:r>
      <w:r w:rsidRPr="00E93B6F">
        <w:rPr>
          <w:rFonts w:ascii="Century Gothic" w:hAnsi="Century Gothic"/>
          <w:color w:val="000000" w:themeColor="text1"/>
          <w:sz w:val="20"/>
          <w:szCs w:val="24"/>
        </w:rPr>
        <w:t>, developed</w:t>
      </w:r>
      <w:r w:rsidRPr="00E93B6F">
        <w:rPr>
          <w:rFonts w:ascii="Century Gothic" w:hAnsi="Century Gothic"/>
          <w:sz w:val="20"/>
          <w:szCs w:val="24"/>
        </w:rPr>
        <w:t xml:space="preserve"> the questionnaire.</w:t>
      </w:r>
    </w:p>
    <w:p w:rsidR="0088004C" w:rsidRPr="00E93B6F" w:rsidRDefault="0088004C" w:rsidP="005E60D2">
      <w:pPr>
        <w:jc w:val="both"/>
        <w:rPr>
          <w:rFonts w:ascii="Century Gothic" w:hAnsi="Century Gothic"/>
          <w:sz w:val="20"/>
          <w:szCs w:val="24"/>
        </w:rPr>
      </w:pPr>
    </w:p>
    <w:p w:rsidR="0088004C" w:rsidRPr="00E93B6F" w:rsidRDefault="0088004C" w:rsidP="005E60D2">
      <w:pPr>
        <w:jc w:val="both"/>
        <w:rPr>
          <w:rFonts w:ascii="Century Gothic" w:hAnsi="Century Gothic"/>
          <w:sz w:val="20"/>
          <w:szCs w:val="24"/>
        </w:rPr>
      </w:pPr>
      <w:r w:rsidRPr="00E93B6F">
        <w:rPr>
          <w:rFonts w:ascii="Century Gothic" w:hAnsi="Century Gothic"/>
          <w:sz w:val="20"/>
          <w:szCs w:val="24"/>
        </w:rPr>
        <w:t>A copy of the questionnaire is provided in Appendix B.</w:t>
      </w:r>
    </w:p>
    <w:p w:rsidR="0088004C" w:rsidRPr="00E93B6F" w:rsidRDefault="0088004C" w:rsidP="005E60D2">
      <w:pPr>
        <w:jc w:val="both"/>
        <w:rPr>
          <w:rFonts w:ascii="Century Gothic" w:hAnsi="Century Gothic"/>
          <w:sz w:val="20"/>
          <w:szCs w:val="24"/>
        </w:rPr>
      </w:pPr>
    </w:p>
    <w:p w:rsidR="0088004C" w:rsidRPr="009C6E23" w:rsidRDefault="0088004C" w:rsidP="005E60D2">
      <w:pPr>
        <w:jc w:val="both"/>
        <w:rPr>
          <w:rFonts w:ascii="Century Gothic" w:hAnsi="Century Gothic"/>
          <w:b/>
          <w:bCs/>
          <w:szCs w:val="24"/>
        </w:rPr>
      </w:pPr>
      <w:r w:rsidRPr="009C6E23">
        <w:rPr>
          <w:rFonts w:ascii="Century Gothic" w:hAnsi="Century Gothic"/>
          <w:b/>
          <w:bCs/>
          <w:szCs w:val="24"/>
        </w:rPr>
        <w:t>Data collection</w:t>
      </w:r>
    </w:p>
    <w:p w:rsidR="0088004C" w:rsidRPr="00E93B6F" w:rsidRDefault="0088004C" w:rsidP="005E60D2">
      <w:pPr>
        <w:jc w:val="both"/>
        <w:rPr>
          <w:rFonts w:ascii="Century Gothic" w:hAnsi="Century Gothic"/>
          <w:sz w:val="20"/>
          <w:szCs w:val="24"/>
        </w:rPr>
      </w:pPr>
    </w:p>
    <w:p w:rsidR="0088004C" w:rsidRPr="00E93B6F" w:rsidRDefault="0088004C" w:rsidP="005E60D2">
      <w:pPr>
        <w:jc w:val="both"/>
        <w:rPr>
          <w:rFonts w:ascii="Century Gothic" w:hAnsi="Century Gothic"/>
          <w:color w:val="FF0000"/>
          <w:sz w:val="20"/>
          <w:szCs w:val="24"/>
        </w:rPr>
      </w:pPr>
      <w:r w:rsidRPr="00E93B6F">
        <w:rPr>
          <w:rFonts w:ascii="Century Gothic" w:hAnsi="Century Gothic"/>
          <w:sz w:val="20"/>
          <w:szCs w:val="24"/>
        </w:rPr>
        <w:t xml:space="preserve">The survey was conducted during the period </w:t>
      </w:r>
      <w:r w:rsidR="00786F2F" w:rsidRPr="00E93B6F">
        <w:rPr>
          <w:rFonts w:ascii="Century Gothic" w:hAnsi="Century Gothic"/>
          <w:sz w:val="20"/>
          <w:szCs w:val="24"/>
        </w:rPr>
        <w:t>24</w:t>
      </w:r>
      <w:r w:rsidR="00FF7C4D" w:rsidRPr="00E93B6F">
        <w:rPr>
          <w:rFonts w:ascii="Century Gothic" w:hAnsi="Century Gothic"/>
          <w:sz w:val="20"/>
          <w:szCs w:val="24"/>
          <w:vertAlign w:val="superscript"/>
        </w:rPr>
        <w:t>th</w:t>
      </w:r>
      <w:r w:rsidR="00FF7C4D" w:rsidRPr="00E93B6F">
        <w:rPr>
          <w:rFonts w:ascii="Century Gothic" w:hAnsi="Century Gothic"/>
          <w:sz w:val="20"/>
          <w:szCs w:val="24"/>
        </w:rPr>
        <w:t xml:space="preserve"> </w:t>
      </w:r>
      <w:r w:rsidR="00786F2F" w:rsidRPr="00E93B6F">
        <w:rPr>
          <w:rFonts w:ascii="Century Gothic" w:hAnsi="Century Gothic"/>
          <w:sz w:val="20"/>
          <w:szCs w:val="24"/>
        </w:rPr>
        <w:t>November</w:t>
      </w:r>
      <w:r w:rsidR="009C6E23" w:rsidRPr="00E93B6F">
        <w:rPr>
          <w:rFonts w:ascii="Century Gothic" w:hAnsi="Century Gothic"/>
          <w:color w:val="FF0000"/>
          <w:sz w:val="20"/>
          <w:szCs w:val="24"/>
        </w:rPr>
        <w:t xml:space="preserve"> </w:t>
      </w:r>
      <w:r w:rsidR="009C6E23" w:rsidRPr="00E93B6F">
        <w:rPr>
          <w:rFonts w:ascii="Century Gothic" w:hAnsi="Century Gothic"/>
          <w:sz w:val="20"/>
          <w:szCs w:val="24"/>
        </w:rPr>
        <w:t>–</w:t>
      </w:r>
      <w:r w:rsidR="009C6E23" w:rsidRPr="00E93B6F">
        <w:rPr>
          <w:rFonts w:ascii="Century Gothic" w:hAnsi="Century Gothic"/>
          <w:color w:val="FF0000"/>
          <w:sz w:val="20"/>
          <w:szCs w:val="24"/>
        </w:rPr>
        <w:t xml:space="preserve"> </w:t>
      </w:r>
      <w:r w:rsidR="00E93B6F" w:rsidRPr="00E93B6F">
        <w:rPr>
          <w:rFonts w:ascii="Century Gothic" w:hAnsi="Century Gothic"/>
          <w:sz w:val="20"/>
          <w:szCs w:val="24"/>
        </w:rPr>
        <w:t>2</w:t>
      </w:r>
      <w:r w:rsidR="00E93B6F" w:rsidRPr="00E93B6F">
        <w:rPr>
          <w:rFonts w:ascii="Century Gothic" w:hAnsi="Century Gothic"/>
          <w:sz w:val="20"/>
          <w:szCs w:val="24"/>
          <w:vertAlign w:val="superscript"/>
        </w:rPr>
        <w:t xml:space="preserve">nd </w:t>
      </w:r>
      <w:r w:rsidR="00E93B6F" w:rsidRPr="00E93B6F">
        <w:rPr>
          <w:rFonts w:ascii="Century Gothic" w:hAnsi="Century Gothic"/>
          <w:sz w:val="20"/>
          <w:szCs w:val="24"/>
        </w:rPr>
        <w:t>December</w:t>
      </w:r>
      <w:r w:rsidR="009C6E23" w:rsidRPr="00E93B6F">
        <w:rPr>
          <w:rFonts w:ascii="Century Gothic" w:hAnsi="Century Gothic"/>
          <w:color w:val="FF0000"/>
          <w:sz w:val="20"/>
          <w:szCs w:val="24"/>
        </w:rPr>
        <w:t xml:space="preserve"> </w:t>
      </w:r>
      <w:r w:rsidR="009C6E23" w:rsidRPr="00E93B6F">
        <w:rPr>
          <w:rFonts w:ascii="Century Gothic" w:hAnsi="Century Gothic"/>
          <w:sz w:val="20"/>
          <w:szCs w:val="24"/>
        </w:rPr>
        <w:t>201</w:t>
      </w:r>
      <w:r w:rsidR="003C4EFC" w:rsidRPr="00E93B6F">
        <w:rPr>
          <w:rFonts w:ascii="Century Gothic" w:hAnsi="Century Gothic"/>
          <w:sz w:val="20"/>
          <w:szCs w:val="24"/>
        </w:rPr>
        <w:t>4</w:t>
      </w:r>
      <w:r w:rsidR="009C6E23" w:rsidRPr="00E93B6F">
        <w:rPr>
          <w:rFonts w:ascii="Century Gothic" w:hAnsi="Century Gothic"/>
          <w:sz w:val="20"/>
          <w:szCs w:val="24"/>
        </w:rPr>
        <w:t xml:space="preserve"> </w:t>
      </w:r>
      <w:r w:rsidRPr="00E93B6F">
        <w:rPr>
          <w:rFonts w:ascii="Century Gothic" w:hAnsi="Century Gothic"/>
          <w:sz w:val="20"/>
          <w:szCs w:val="24"/>
        </w:rPr>
        <w:t>from 4:30pm to 8:30pm, Monday to Friday</w:t>
      </w:r>
      <w:r w:rsidR="009C6E23" w:rsidRPr="00E93B6F">
        <w:rPr>
          <w:rFonts w:ascii="Century Gothic" w:hAnsi="Century Gothic"/>
          <w:sz w:val="20"/>
          <w:szCs w:val="24"/>
        </w:rPr>
        <w:t xml:space="preserve"> and from 10am to 4pm Saturday</w:t>
      </w:r>
      <w:r w:rsidR="00FF7C4D" w:rsidRPr="00E93B6F">
        <w:rPr>
          <w:rFonts w:ascii="Century Gothic" w:hAnsi="Century Gothic"/>
          <w:sz w:val="20"/>
          <w:szCs w:val="24"/>
        </w:rPr>
        <w:t>.</w:t>
      </w:r>
    </w:p>
    <w:p w:rsidR="0088004C" w:rsidRPr="00E93B6F" w:rsidRDefault="0088004C" w:rsidP="005E60D2">
      <w:pPr>
        <w:jc w:val="both"/>
        <w:rPr>
          <w:rFonts w:ascii="Century Gothic" w:hAnsi="Century Gothic"/>
          <w:sz w:val="20"/>
          <w:szCs w:val="24"/>
        </w:rPr>
      </w:pPr>
    </w:p>
    <w:p w:rsidR="0088004C" w:rsidRPr="009C6E23" w:rsidRDefault="0088004C" w:rsidP="005E60D2">
      <w:pPr>
        <w:jc w:val="both"/>
        <w:rPr>
          <w:rFonts w:ascii="Century Gothic" w:hAnsi="Century Gothic"/>
          <w:szCs w:val="24"/>
        </w:rPr>
      </w:pPr>
      <w:r w:rsidRPr="009C6E23">
        <w:rPr>
          <w:rFonts w:ascii="Century Gothic" w:hAnsi="Century Gothic"/>
          <w:b/>
          <w:bCs/>
          <w:szCs w:val="24"/>
        </w:rPr>
        <w:t>Survey area</w:t>
      </w:r>
    </w:p>
    <w:p w:rsidR="0088004C" w:rsidRPr="00E93B6F" w:rsidRDefault="0088004C" w:rsidP="005E60D2">
      <w:pPr>
        <w:jc w:val="both"/>
        <w:rPr>
          <w:rFonts w:ascii="Century Gothic" w:hAnsi="Century Gothic"/>
          <w:sz w:val="20"/>
          <w:szCs w:val="24"/>
        </w:rPr>
      </w:pPr>
    </w:p>
    <w:p w:rsidR="0088004C" w:rsidRPr="00E93B6F" w:rsidRDefault="006A713F" w:rsidP="005E60D2">
      <w:pPr>
        <w:jc w:val="both"/>
        <w:rPr>
          <w:rFonts w:ascii="Century Gothic" w:hAnsi="Century Gothic"/>
          <w:sz w:val="20"/>
          <w:szCs w:val="24"/>
        </w:rPr>
      </w:pPr>
      <w:proofErr w:type="gramStart"/>
      <w:r w:rsidRPr="00E93B6F">
        <w:rPr>
          <w:rFonts w:ascii="Century Gothic" w:hAnsi="Century Gothic"/>
          <w:color w:val="000000" w:themeColor="text1"/>
          <w:sz w:val="20"/>
          <w:szCs w:val="24"/>
        </w:rPr>
        <w:t>The Hills Shire Council</w:t>
      </w:r>
      <w:r w:rsidR="0088004C" w:rsidRPr="00E93B6F">
        <w:rPr>
          <w:rFonts w:ascii="Century Gothic" w:hAnsi="Century Gothic"/>
          <w:color w:val="000000" w:themeColor="text1"/>
          <w:sz w:val="20"/>
          <w:szCs w:val="24"/>
        </w:rPr>
        <w:t xml:space="preserve"> Government</w:t>
      </w:r>
      <w:r w:rsidR="0088004C" w:rsidRPr="00E93B6F">
        <w:rPr>
          <w:rFonts w:ascii="Century Gothic" w:hAnsi="Century Gothic"/>
          <w:sz w:val="20"/>
          <w:szCs w:val="24"/>
        </w:rPr>
        <w:t xml:space="preserve"> Area.</w:t>
      </w:r>
      <w:proofErr w:type="gramEnd"/>
    </w:p>
    <w:p w:rsidR="0088004C" w:rsidRPr="00E93B6F" w:rsidRDefault="0088004C" w:rsidP="005E60D2">
      <w:pPr>
        <w:jc w:val="both"/>
        <w:rPr>
          <w:rFonts w:ascii="Century Gothic" w:hAnsi="Century Gothic"/>
          <w:b/>
          <w:bCs/>
          <w:sz w:val="20"/>
          <w:szCs w:val="24"/>
        </w:rPr>
      </w:pPr>
    </w:p>
    <w:p w:rsidR="0088004C" w:rsidRPr="009C6E23" w:rsidRDefault="0088004C" w:rsidP="005E60D2">
      <w:pPr>
        <w:pStyle w:val="Header"/>
        <w:jc w:val="both"/>
        <w:rPr>
          <w:rFonts w:ascii="Century Gothic" w:hAnsi="Century Gothic"/>
          <w:szCs w:val="24"/>
        </w:rPr>
      </w:pPr>
      <w:r w:rsidRPr="009C6E23">
        <w:rPr>
          <w:rFonts w:ascii="Century Gothic" w:hAnsi="Century Gothic"/>
          <w:b/>
          <w:bCs/>
          <w:szCs w:val="24"/>
        </w:rPr>
        <w:t>Sample selection and error</w:t>
      </w:r>
    </w:p>
    <w:p w:rsidR="0088004C" w:rsidRPr="00E93B6F" w:rsidRDefault="0088004C" w:rsidP="005E60D2">
      <w:pPr>
        <w:pStyle w:val="Header"/>
        <w:jc w:val="both"/>
        <w:rPr>
          <w:rFonts w:ascii="Century Gothic" w:hAnsi="Century Gothic"/>
          <w:sz w:val="20"/>
          <w:szCs w:val="24"/>
        </w:rPr>
      </w:pPr>
    </w:p>
    <w:p w:rsidR="0088004C" w:rsidRPr="00E93B6F" w:rsidRDefault="0088004C" w:rsidP="005E60D2">
      <w:pPr>
        <w:pStyle w:val="Header"/>
        <w:jc w:val="both"/>
        <w:rPr>
          <w:rFonts w:ascii="Century Gothic" w:hAnsi="Century Gothic"/>
          <w:sz w:val="20"/>
          <w:szCs w:val="24"/>
        </w:rPr>
      </w:pPr>
      <w:r w:rsidRPr="00E93B6F">
        <w:rPr>
          <w:rFonts w:ascii="Century Gothic" w:hAnsi="Century Gothic"/>
          <w:sz w:val="20"/>
          <w:szCs w:val="24"/>
        </w:rPr>
        <w:t xml:space="preserve">The sample consisted of a total of </w:t>
      </w:r>
      <w:r w:rsidR="00E93B6F" w:rsidRPr="00E93B6F">
        <w:rPr>
          <w:rFonts w:ascii="Century Gothic" w:hAnsi="Century Gothic"/>
          <w:sz w:val="20"/>
          <w:szCs w:val="24"/>
        </w:rPr>
        <w:t>1,009</w:t>
      </w:r>
      <w:r w:rsidRPr="00E93B6F">
        <w:rPr>
          <w:rFonts w:ascii="Century Gothic" w:hAnsi="Century Gothic"/>
          <w:sz w:val="20"/>
          <w:szCs w:val="24"/>
        </w:rPr>
        <w:t xml:space="preserve"> residents. The selection of respondents was by means of a computer based random selection process using the electronic White Pages.</w:t>
      </w:r>
    </w:p>
    <w:p w:rsidR="0088004C" w:rsidRPr="00E93B6F" w:rsidRDefault="0088004C" w:rsidP="005E60D2">
      <w:pPr>
        <w:pStyle w:val="Header"/>
        <w:jc w:val="both"/>
        <w:rPr>
          <w:rFonts w:ascii="Century Gothic" w:hAnsi="Century Gothic"/>
          <w:sz w:val="20"/>
          <w:szCs w:val="24"/>
        </w:rPr>
      </w:pPr>
    </w:p>
    <w:p w:rsidR="00666D53" w:rsidRPr="00E93B6F" w:rsidRDefault="0088004C" w:rsidP="00666D53">
      <w:pPr>
        <w:jc w:val="both"/>
        <w:rPr>
          <w:rFonts w:ascii="Century Gothic" w:hAnsi="Century Gothic"/>
          <w:sz w:val="20"/>
          <w:szCs w:val="24"/>
        </w:rPr>
      </w:pPr>
      <w:r w:rsidRPr="00E93B6F">
        <w:rPr>
          <w:rFonts w:ascii="Century Gothic" w:hAnsi="Century Gothic"/>
          <w:sz w:val="20"/>
          <w:szCs w:val="24"/>
        </w:rPr>
        <w:t xml:space="preserve">A sample size of </w:t>
      </w:r>
      <w:r w:rsidR="00E93B6F" w:rsidRPr="00E93B6F">
        <w:rPr>
          <w:rFonts w:ascii="Century Gothic" w:hAnsi="Century Gothic"/>
          <w:sz w:val="20"/>
          <w:szCs w:val="24"/>
        </w:rPr>
        <w:t>1,009</w:t>
      </w:r>
      <w:r w:rsidR="003C75AA" w:rsidRPr="00E93B6F">
        <w:rPr>
          <w:rFonts w:ascii="Century Gothic" w:hAnsi="Century Gothic"/>
          <w:sz w:val="20"/>
          <w:szCs w:val="24"/>
        </w:rPr>
        <w:t xml:space="preserve"> </w:t>
      </w:r>
      <w:r w:rsidRPr="00E93B6F">
        <w:rPr>
          <w:rFonts w:ascii="Century Gothic" w:hAnsi="Century Gothic"/>
          <w:sz w:val="20"/>
          <w:szCs w:val="24"/>
        </w:rPr>
        <w:t xml:space="preserve">residents provides a maximum sampling error of plus or minus </w:t>
      </w:r>
      <w:r w:rsidR="00E93B6F" w:rsidRPr="00E93B6F">
        <w:rPr>
          <w:rFonts w:ascii="Century Gothic" w:hAnsi="Century Gothic"/>
          <w:sz w:val="20"/>
          <w:szCs w:val="24"/>
        </w:rPr>
        <w:t>3.1</w:t>
      </w:r>
      <w:r w:rsidRPr="00E93B6F">
        <w:rPr>
          <w:rFonts w:ascii="Century Gothic" w:hAnsi="Century Gothic"/>
          <w:sz w:val="20"/>
          <w:szCs w:val="24"/>
        </w:rPr>
        <w:t xml:space="preserve">% at </w:t>
      </w:r>
      <w:r w:rsidR="00DC7B24" w:rsidRPr="00E93B6F">
        <w:rPr>
          <w:rFonts w:ascii="Century Gothic" w:hAnsi="Century Gothic"/>
          <w:sz w:val="20"/>
          <w:szCs w:val="24"/>
        </w:rPr>
        <w:t>95</w:t>
      </w:r>
      <w:r w:rsidRPr="00E93B6F">
        <w:rPr>
          <w:rFonts w:ascii="Century Gothic" w:hAnsi="Century Gothic"/>
          <w:sz w:val="20"/>
          <w:szCs w:val="24"/>
        </w:rPr>
        <w:t>% confidence.</w:t>
      </w:r>
      <w:r w:rsidR="00666D53" w:rsidRPr="00E93B6F">
        <w:rPr>
          <w:rFonts w:ascii="Century Gothic" w:hAnsi="Century Gothic"/>
          <w:sz w:val="20"/>
          <w:szCs w:val="24"/>
        </w:rPr>
        <w:t xml:space="preserve"> </w:t>
      </w:r>
    </w:p>
    <w:p w:rsidR="00666D53" w:rsidRPr="00E93B6F" w:rsidRDefault="00666D53" w:rsidP="00666D53">
      <w:pPr>
        <w:jc w:val="both"/>
        <w:rPr>
          <w:rFonts w:ascii="Century Gothic" w:hAnsi="Century Gothic"/>
          <w:sz w:val="20"/>
          <w:szCs w:val="24"/>
        </w:rPr>
      </w:pPr>
    </w:p>
    <w:p w:rsidR="00666D53" w:rsidRPr="00E93B6F" w:rsidRDefault="00666D53" w:rsidP="00666D53">
      <w:pPr>
        <w:jc w:val="both"/>
        <w:rPr>
          <w:rFonts w:ascii="Century Gothic" w:hAnsi="Century Gothic"/>
          <w:sz w:val="20"/>
        </w:rPr>
      </w:pPr>
      <w:r w:rsidRPr="00E93B6F">
        <w:rPr>
          <w:rFonts w:ascii="Century Gothic" w:hAnsi="Century Gothic"/>
          <w:sz w:val="20"/>
        </w:rPr>
        <w:t>This means that if the survey was replicated with a new universe of n=</w:t>
      </w:r>
      <w:r w:rsidR="00E93B6F" w:rsidRPr="00E93B6F">
        <w:rPr>
          <w:rFonts w:ascii="Century Gothic" w:hAnsi="Century Gothic"/>
          <w:sz w:val="20"/>
        </w:rPr>
        <w:t>1,009</w:t>
      </w:r>
      <w:r w:rsidRPr="00E93B6F">
        <w:rPr>
          <w:rFonts w:ascii="Century Gothic" w:hAnsi="Century Gothic"/>
          <w:sz w:val="20"/>
        </w:rPr>
        <w:t xml:space="preserve"> residents, that 19 times out of 20 we would expect to see the same results, i.e. +/- </w:t>
      </w:r>
      <w:r w:rsidR="00E93B6F" w:rsidRPr="00E93B6F">
        <w:rPr>
          <w:rFonts w:ascii="Century Gothic" w:hAnsi="Century Gothic"/>
          <w:sz w:val="20"/>
        </w:rPr>
        <w:t>3.1</w:t>
      </w:r>
      <w:r w:rsidRPr="00E93B6F">
        <w:rPr>
          <w:rFonts w:ascii="Century Gothic" w:hAnsi="Century Gothic"/>
          <w:sz w:val="20"/>
        </w:rPr>
        <w:t>%.</w:t>
      </w:r>
    </w:p>
    <w:p w:rsidR="0088004C" w:rsidRPr="00E93B6F" w:rsidRDefault="0088004C" w:rsidP="005E60D2">
      <w:pPr>
        <w:pStyle w:val="Header"/>
        <w:jc w:val="both"/>
        <w:rPr>
          <w:rFonts w:ascii="Century Gothic" w:hAnsi="Century Gothic"/>
          <w:sz w:val="20"/>
          <w:szCs w:val="24"/>
        </w:rPr>
      </w:pPr>
    </w:p>
    <w:p w:rsidR="0088004C" w:rsidRPr="00E93B6F" w:rsidRDefault="0088004C" w:rsidP="005E60D2">
      <w:pPr>
        <w:pStyle w:val="Header"/>
        <w:jc w:val="both"/>
        <w:rPr>
          <w:rFonts w:ascii="Century Gothic" w:hAnsi="Century Gothic"/>
          <w:sz w:val="20"/>
          <w:szCs w:val="24"/>
        </w:rPr>
      </w:pPr>
      <w:r w:rsidRPr="00E93B6F">
        <w:rPr>
          <w:rFonts w:ascii="Century Gothic" w:hAnsi="Century Gothic"/>
          <w:sz w:val="20"/>
          <w:szCs w:val="24"/>
        </w:rPr>
        <w:t>The sample was weighted by age to reflect the 20</w:t>
      </w:r>
      <w:r w:rsidR="00C11247" w:rsidRPr="00E93B6F">
        <w:rPr>
          <w:rFonts w:ascii="Century Gothic" w:hAnsi="Century Gothic"/>
          <w:sz w:val="20"/>
          <w:szCs w:val="24"/>
        </w:rPr>
        <w:t>11</w:t>
      </w:r>
      <w:r w:rsidRPr="00E93B6F">
        <w:rPr>
          <w:rFonts w:ascii="Century Gothic" w:hAnsi="Century Gothic"/>
          <w:sz w:val="20"/>
          <w:szCs w:val="24"/>
        </w:rPr>
        <w:t xml:space="preserve"> ABS census data.</w:t>
      </w:r>
    </w:p>
    <w:p w:rsidR="0088004C" w:rsidRPr="00E93B6F" w:rsidRDefault="0088004C" w:rsidP="005E60D2">
      <w:pPr>
        <w:jc w:val="both"/>
        <w:rPr>
          <w:rFonts w:ascii="Century Gothic" w:hAnsi="Century Gothic"/>
          <w:sz w:val="20"/>
          <w:szCs w:val="24"/>
        </w:rPr>
      </w:pPr>
    </w:p>
    <w:p w:rsidR="0088004C" w:rsidRPr="009C6E23" w:rsidRDefault="0088004C" w:rsidP="005E60D2">
      <w:pPr>
        <w:pStyle w:val="Header"/>
        <w:jc w:val="both"/>
        <w:rPr>
          <w:rFonts w:ascii="Century Gothic" w:hAnsi="Century Gothic"/>
          <w:b/>
          <w:bCs/>
          <w:szCs w:val="24"/>
        </w:rPr>
      </w:pPr>
      <w:r w:rsidRPr="009C6E23">
        <w:rPr>
          <w:rFonts w:ascii="Century Gothic" w:hAnsi="Century Gothic"/>
          <w:b/>
          <w:bCs/>
          <w:szCs w:val="24"/>
        </w:rPr>
        <w:t>Interviewing</w:t>
      </w:r>
    </w:p>
    <w:p w:rsidR="0088004C" w:rsidRPr="00E93B6F" w:rsidRDefault="0088004C" w:rsidP="005E60D2">
      <w:pPr>
        <w:pStyle w:val="Header"/>
        <w:jc w:val="both"/>
        <w:rPr>
          <w:rFonts w:ascii="Century Gothic" w:hAnsi="Century Gothic"/>
          <w:b/>
          <w:bCs/>
          <w:sz w:val="20"/>
          <w:szCs w:val="24"/>
        </w:rPr>
      </w:pPr>
    </w:p>
    <w:p w:rsidR="00095EF5" w:rsidRPr="00E93B6F" w:rsidRDefault="0088004C" w:rsidP="005E60D2">
      <w:pPr>
        <w:pStyle w:val="Header"/>
        <w:jc w:val="both"/>
        <w:rPr>
          <w:rFonts w:ascii="Century Gothic" w:hAnsi="Century Gothic"/>
          <w:sz w:val="20"/>
          <w:szCs w:val="22"/>
        </w:rPr>
      </w:pPr>
      <w:r w:rsidRPr="00E93B6F">
        <w:rPr>
          <w:rFonts w:ascii="Century Gothic" w:hAnsi="Century Gothic"/>
          <w:sz w:val="20"/>
          <w:szCs w:val="24"/>
        </w:rPr>
        <w:t xml:space="preserve">Interviewing was conducted in accordance with IQCA (Interviewer Quality Control Australia) </w:t>
      </w:r>
      <w:r w:rsidRPr="00E93B6F">
        <w:rPr>
          <w:rFonts w:ascii="Century Gothic" w:hAnsi="Century Gothic"/>
          <w:sz w:val="20"/>
          <w:szCs w:val="22"/>
        </w:rPr>
        <w:t>Standards and the Market Research Society Code of Professional Conduct.</w:t>
      </w:r>
    </w:p>
    <w:p w:rsidR="009C6E23" w:rsidRPr="00E93B6F" w:rsidRDefault="009C6E23">
      <w:pPr>
        <w:rPr>
          <w:rFonts w:ascii="Century Gothic" w:hAnsi="Century Gothic"/>
          <w:szCs w:val="24"/>
        </w:rPr>
      </w:pPr>
    </w:p>
    <w:p w:rsidR="009C6E23" w:rsidRDefault="009C6E23">
      <w:pPr>
        <w:rPr>
          <w:rFonts w:ascii="Century Gothic" w:hAnsi="Century Gothic"/>
          <w:sz w:val="24"/>
          <w:szCs w:val="24"/>
        </w:rPr>
        <w:sectPr w:rsidR="009C6E23" w:rsidSect="00CD27DD">
          <w:headerReference w:type="default" r:id="rId16"/>
          <w:footerReference w:type="default" r:id="rId17"/>
          <w:pgSz w:w="11907" w:h="16840" w:code="9"/>
          <w:pgMar w:top="284" w:right="737" w:bottom="851" w:left="737" w:header="113" w:footer="1418" w:gutter="0"/>
          <w:pgNumType w:start="1"/>
          <w:cols w:space="708"/>
          <w:docGrid w:linePitch="360"/>
        </w:sectPr>
      </w:pPr>
    </w:p>
    <w:p w:rsidR="00666D53" w:rsidRPr="009C6E23" w:rsidRDefault="00666D53" w:rsidP="00666D53">
      <w:pPr>
        <w:pStyle w:val="Header"/>
        <w:jc w:val="both"/>
        <w:rPr>
          <w:rFonts w:ascii="Century Gothic" w:hAnsi="Century Gothic"/>
          <w:b/>
          <w:bCs/>
          <w:szCs w:val="22"/>
        </w:rPr>
      </w:pPr>
      <w:r w:rsidRPr="009C6E23">
        <w:rPr>
          <w:rFonts w:ascii="Century Gothic" w:hAnsi="Century Gothic"/>
          <w:b/>
          <w:bCs/>
          <w:szCs w:val="22"/>
        </w:rPr>
        <w:t>Prequalification</w:t>
      </w:r>
    </w:p>
    <w:p w:rsidR="00666D53" w:rsidRPr="00E93B6F" w:rsidRDefault="00666D53" w:rsidP="00666D53">
      <w:pPr>
        <w:pStyle w:val="Header"/>
        <w:jc w:val="both"/>
        <w:rPr>
          <w:rFonts w:ascii="Century Gothic" w:hAnsi="Century Gothic"/>
          <w:sz w:val="20"/>
          <w:szCs w:val="22"/>
        </w:rPr>
      </w:pPr>
    </w:p>
    <w:p w:rsidR="00666D53" w:rsidRPr="00E93B6F" w:rsidRDefault="00666D53" w:rsidP="00666D53">
      <w:pPr>
        <w:pStyle w:val="Header"/>
        <w:jc w:val="both"/>
        <w:rPr>
          <w:rFonts w:ascii="Century Gothic" w:hAnsi="Century Gothic"/>
          <w:sz w:val="20"/>
          <w:szCs w:val="22"/>
        </w:rPr>
      </w:pPr>
      <w:r w:rsidRPr="00E93B6F">
        <w:rPr>
          <w:rFonts w:ascii="Century Gothic" w:hAnsi="Century Gothic"/>
          <w:sz w:val="20"/>
          <w:szCs w:val="22"/>
        </w:rPr>
        <w:t xml:space="preserve">Participants in this survey were pre-qualified as </w:t>
      </w:r>
      <w:r w:rsidR="002E7BB6" w:rsidRPr="00E93B6F">
        <w:rPr>
          <w:rFonts w:ascii="Century Gothic" w:hAnsi="Century Gothic"/>
          <w:sz w:val="20"/>
          <w:szCs w:val="22"/>
        </w:rPr>
        <w:t>having lived in T</w:t>
      </w:r>
      <w:r w:rsidRPr="00E93B6F">
        <w:rPr>
          <w:rFonts w:ascii="Century Gothic" w:hAnsi="Century Gothic"/>
          <w:sz w:val="20"/>
          <w:szCs w:val="22"/>
        </w:rPr>
        <w:t xml:space="preserve">he </w:t>
      </w:r>
      <w:r w:rsidR="002E7BB6" w:rsidRPr="00E93B6F">
        <w:rPr>
          <w:rFonts w:ascii="Century Gothic" w:hAnsi="Century Gothic"/>
          <w:sz w:val="20"/>
          <w:szCs w:val="24"/>
        </w:rPr>
        <w:t>Hills Shire Council</w:t>
      </w:r>
      <w:r w:rsidRPr="00E93B6F">
        <w:rPr>
          <w:rFonts w:ascii="Century Gothic" w:hAnsi="Century Gothic"/>
          <w:sz w:val="20"/>
          <w:szCs w:val="24"/>
        </w:rPr>
        <w:t xml:space="preserve"> </w:t>
      </w:r>
      <w:r w:rsidRPr="00E93B6F">
        <w:rPr>
          <w:rFonts w:ascii="Century Gothic" w:hAnsi="Century Gothic"/>
          <w:sz w:val="20"/>
          <w:szCs w:val="22"/>
        </w:rPr>
        <w:t xml:space="preserve">area for a minimum of six months and not being employed or having an immediate family member employed by </w:t>
      </w:r>
      <w:r w:rsidR="002E7BB6" w:rsidRPr="00E93B6F">
        <w:rPr>
          <w:rFonts w:ascii="Century Gothic" w:hAnsi="Century Gothic"/>
          <w:sz w:val="20"/>
          <w:szCs w:val="24"/>
        </w:rPr>
        <w:t>any local Council.</w:t>
      </w:r>
    </w:p>
    <w:p w:rsidR="00666D53" w:rsidRPr="00E93B6F" w:rsidRDefault="00666D53" w:rsidP="006208C6">
      <w:pPr>
        <w:pStyle w:val="Header"/>
        <w:jc w:val="both"/>
        <w:rPr>
          <w:rFonts w:ascii="Century Gothic" w:hAnsi="Century Gothic"/>
          <w:b/>
          <w:sz w:val="20"/>
          <w:szCs w:val="24"/>
        </w:rPr>
      </w:pPr>
    </w:p>
    <w:p w:rsidR="0088004C" w:rsidRPr="009C6E23" w:rsidRDefault="0088004C" w:rsidP="006208C6">
      <w:pPr>
        <w:pStyle w:val="Header"/>
        <w:jc w:val="both"/>
        <w:rPr>
          <w:rFonts w:ascii="Century Gothic" w:hAnsi="Century Gothic"/>
          <w:sz w:val="32"/>
          <w:szCs w:val="36"/>
        </w:rPr>
      </w:pPr>
      <w:r w:rsidRPr="009C6E23">
        <w:rPr>
          <w:rFonts w:ascii="Century Gothic" w:hAnsi="Century Gothic"/>
          <w:b/>
          <w:szCs w:val="24"/>
        </w:rPr>
        <w:t>Data analysis</w:t>
      </w:r>
    </w:p>
    <w:p w:rsidR="0088004C" w:rsidRPr="00E93B6F" w:rsidRDefault="0088004C" w:rsidP="005E60D2">
      <w:pPr>
        <w:jc w:val="both"/>
        <w:rPr>
          <w:rFonts w:ascii="Century Gothic" w:hAnsi="Century Gothic"/>
          <w:b/>
          <w:sz w:val="20"/>
          <w:szCs w:val="24"/>
        </w:rPr>
      </w:pPr>
    </w:p>
    <w:p w:rsidR="0088004C" w:rsidRPr="00E93B6F" w:rsidRDefault="0088004C" w:rsidP="005E60D2">
      <w:pPr>
        <w:jc w:val="both"/>
        <w:rPr>
          <w:rFonts w:ascii="Century Gothic" w:hAnsi="Century Gothic"/>
          <w:sz w:val="20"/>
          <w:szCs w:val="24"/>
        </w:rPr>
      </w:pPr>
      <w:r w:rsidRPr="00E93B6F">
        <w:rPr>
          <w:rFonts w:ascii="Century Gothic" w:hAnsi="Century Gothic"/>
          <w:sz w:val="20"/>
          <w:szCs w:val="24"/>
        </w:rPr>
        <w:t xml:space="preserve">The data within this report was analysed using </w:t>
      </w:r>
      <w:r w:rsidR="005C1AAA" w:rsidRPr="00E93B6F">
        <w:rPr>
          <w:rFonts w:ascii="Century Gothic" w:hAnsi="Century Gothic"/>
          <w:sz w:val="20"/>
          <w:szCs w:val="24"/>
        </w:rPr>
        <w:t>Q Professional</w:t>
      </w:r>
      <w:r w:rsidRPr="00E93B6F">
        <w:rPr>
          <w:rFonts w:ascii="Century Gothic" w:hAnsi="Century Gothic"/>
          <w:sz w:val="20"/>
          <w:szCs w:val="24"/>
        </w:rPr>
        <w:t xml:space="preserve">. To identify the statistically significant differences between the groups of means, ‘One-Way </w:t>
      </w:r>
      <w:proofErr w:type="spellStart"/>
      <w:r w:rsidRPr="00E93B6F">
        <w:rPr>
          <w:rFonts w:ascii="Century Gothic" w:hAnsi="Century Gothic"/>
          <w:sz w:val="20"/>
          <w:szCs w:val="24"/>
        </w:rPr>
        <w:t>Anova</w:t>
      </w:r>
      <w:proofErr w:type="spellEnd"/>
      <w:r w:rsidRPr="00E93B6F">
        <w:rPr>
          <w:rFonts w:ascii="Century Gothic" w:hAnsi="Century Gothic"/>
          <w:sz w:val="20"/>
          <w:szCs w:val="24"/>
        </w:rPr>
        <w:t xml:space="preserve"> test</w:t>
      </w:r>
      <w:r w:rsidR="00B613EF" w:rsidRPr="00E93B6F">
        <w:rPr>
          <w:rFonts w:ascii="Century Gothic" w:hAnsi="Century Gothic"/>
          <w:sz w:val="20"/>
          <w:szCs w:val="24"/>
        </w:rPr>
        <w:t>s</w:t>
      </w:r>
      <w:r w:rsidRPr="00E93B6F">
        <w:rPr>
          <w:rFonts w:ascii="Century Gothic" w:hAnsi="Century Gothic"/>
          <w:sz w:val="20"/>
          <w:szCs w:val="24"/>
        </w:rPr>
        <w:t xml:space="preserve">’ </w:t>
      </w:r>
      <w:r w:rsidR="00B613EF" w:rsidRPr="00E93B6F">
        <w:rPr>
          <w:rFonts w:ascii="Century Gothic" w:hAnsi="Century Gothic"/>
          <w:sz w:val="20"/>
          <w:szCs w:val="24"/>
        </w:rPr>
        <w:t>and ‘Independent Samples T-tests’ were</w:t>
      </w:r>
      <w:r w:rsidRPr="00E93B6F">
        <w:rPr>
          <w:rFonts w:ascii="Century Gothic" w:hAnsi="Century Gothic"/>
          <w:sz w:val="20"/>
          <w:szCs w:val="24"/>
        </w:rPr>
        <w:t xml:space="preserve"> used.</w:t>
      </w:r>
      <w:r w:rsidR="00B613EF" w:rsidRPr="00E93B6F">
        <w:rPr>
          <w:rFonts w:ascii="Century Gothic" w:hAnsi="Century Gothic"/>
          <w:sz w:val="20"/>
          <w:szCs w:val="24"/>
        </w:rPr>
        <w:t xml:space="preserve"> ‘Z Tests’ were also used to determine statistically significant differences between column percentages.</w:t>
      </w:r>
    </w:p>
    <w:p w:rsidR="0088004C" w:rsidRPr="00E93B6F" w:rsidRDefault="0088004C" w:rsidP="005E60D2">
      <w:pPr>
        <w:jc w:val="both"/>
        <w:rPr>
          <w:rFonts w:ascii="Century Gothic" w:hAnsi="Century Gothic"/>
          <w:sz w:val="20"/>
          <w:szCs w:val="24"/>
        </w:rPr>
      </w:pPr>
    </w:p>
    <w:p w:rsidR="0088004C" w:rsidRPr="009C6E23" w:rsidRDefault="0088004C" w:rsidP="005E60D2">
      <w:pPr>
        <w:jc w:val="both"/>
        <w:rPr>
          <w:rFonts w:ascii="Century Gothic" w:hAnsi="Century Gothic"/>
          <w:b/>
          <w:szCs w:val="24"/>
        </w:rPr>
      </w:pPr>
      <w:r w:rsidRPr="009C6E23">
        <w:rPr>
          <w:rFonts w:ascii="Century Gothic" w:hAnsi="Century Gothic"/>
          <w:b/>
          <w:szCs w:val="24"/>
        </w:rPr>
        <w:t>Ratings questions</w:t>
      </w:r>
    </w:p>
    <w:p w:rsidR="0088004C" w:rsidRPr="00E93B6F" w:rsidRDefault="0088004C" w:rsidP="005E60D2">
      <w:pPr>
        <w:jc w:val="both"/>
        <w:rPr>
          <w:rFonts w:ascii="Century Gothic" w:hAnsi="Century Gothic"/>
          <w:b/>
          <w:sz w:val="20"/>
          <w:szCs w:val="24"/>
        </w:rPr>
      </w:pPr>
    </w:p>
    <w:p w:rsidR="0088004C" w:rsidRPr="00E93B6F" w:rsidRDefault="0088004C" w:rsidP="005E60D2">
      <w:pPr>
        <w:jc w:val="both"/>
        <w:rPr>
          <w:rFonts w:ascii="Century Gothic" w:hAnsi="Century Gothic"/>
          <w:sz w:val="20"/>
          <w:szCs w:val="24"/>
        </w:rPr>
      </w:pPr>
      <w:r w:rsidRPr="00E93B6F">
        <w:rPr>
          <w:rFonts w:ascii="Century Gothic" w:hAnsi="Century Gothic"/>
          <w:sz w:val="20"/>
          <w:szCs w:val="24"/>
        </w:rPr>
        <w:t xml:space="preserve">The </w:t>
      </w:r>
      <w:r w:rsidR="00AB1213" w:rsidRPr="00E93B6F">
        <w:rPr>
          <w:rFonts w:ascii="Century Gothic" w:hAnsi="Century Gothic"/>
          <w:sz w:val="20"/>
          <w:szCs w:val="24"/>
        </w:rPr>
        <w:t>Unipolar</w:t>
      </w:r>
      <w:r w:rsidRPr="00E93B6F">
        <w:rPr>
          <w:rFonts w:ascii="Century Gothic" w:hAnsi="Century Gothic"/>
          <w:sz w:val="20"/>
          <w:szCs w:val="24"/>
        </w:rPr>
        <w:t xml:space="preserve"> Scale of 1 to 5, wher</w:t>
      </w:r>
      <w:r w:rsidR="008F0613">
        <w:rPr>
          <w:rFonts w:ascii="Century Gothic" w:hAnsi="Century Gothic"/>
          <w:sz w:val="20"/>
          <w:szCs w:val="24"/>
        </w:rPr>
        <w:t>e 1 was the lowest importance,</w:t>
      </w:r>
      <w:r w:rsidRPr="00E93B6F">
        <w:rPr>
          <w:rFonts w:ascii="Century Gothic" w:hAnsi="Century Gothic"/>
          <w:sz w:val="20"/>
          <w:szCs w:val="24"/>
        </w:rPr>
        <w:t xml:space="preserve"> satisfaction</w:t>
      </w:r>
      <w:r w:rsidR="008F0613">
        <w:rPr>
          <w:rFonts w:ascii="Century Gothic" w:hAnsi="Century Gothic"/>
          <w:sz w:val="20"/>
          <w:szCs w:val="24"/>
        </w:rPr>
        <w:t>, or agreement</w:t>
      </w:r>
      <w:r w:rsidRPr="00E93B6F">
        <w:rPr>
          <w:rFonts w:ascii="Century Gothic" w:hAnsi="Century Gothic"/>
          <w:sz w:val="20"/>
          <w:szCs w:val="24"/>
        </w:rPr>
        <w:t xml:space="preserve"> and 5 the highest </w:t>
      </w:r>
      <w:r w:rsidR="008F0613">
        <w:rPr>
          <w:rFonts w:ascii="Century Gothic" w:hAnsi="Century Gothic"/>
          <w:sz w:val="20"/>
          <w:szCs w:val="24"/>
        </w:rPr>
        <w:t>importance,</w:t>
      </w:r>
      <w:r w:rsidR="008F0613" w:rsidRPr="00E93B6F">
        <w:rPr>
          <w:rFonts w:ascii="Century Gothic" w:hAnsi="Century Gothic"/>
          <w:sz w:val="20"/>
          <w:szCs w:val="24"/>
        </w:rPr>
        <w:t xml:space="preserve"> satisfaction</w:t>
      </w:r>
      <w:r w:rsidR="008F0613">
        <w:rPr>
          <w:rFonts w:ascii="Century Gothic" w:hAnsi="Century Gothic"/>
          <w:sz w:val="20"/>
          <w:szCs w:val="24"/>
        </w:rPr>
        <w:t>, or agreement</w:t>
      </w:r>
      <w:r w:rsidR="00C656BB">
        <w:rPr>
          <w:rFonts w:ascii="Century Gothic" w:hAnsi="Century Gothic"/>
          <w:sz w:val="20"/>
          <w:szCs w:val="24"/>
        </w:rPr>
        <w:t>,</w:t>
      </w:r>
      <w:r w:rsidRPr="00E93B6F">
        <w:rPr>
          <w:rFonts w:ascii="Century Gothic" w:hAnsi="Century Gothic"/>
          <w:sz w:val="20"/>
          <w:szCs w:val="24"/>
        </w:rPr>
        <w:t xml:space="preserve"> was used in all rating questions.</w:t>
      </w:r>
    </w:p>
    <w:p w:rsidR="0088004C" w:rsidRPr="00E93B6F" w:rsidRDefault="0088004C" w:rsidP="005E60D2">
      <w:pPr>
        <w:jc w:val="both"/>
        <w:rPr>
          <w:rFonts w:ascii="Century Gothic" w:hAnsi="Century Gothic"/>
          <w:sz w:val="20"/>
          <w:szCs w:val="24"/>
        </w:rPr>
      </w:pPr>
    </w:p>
    <w:p w:rsidR="0088004C" w:rsidRPr="00E93B6F" w:rsidRDefault="0088004C" w:rsidP="005E60D2">
      <w:pPr>
        <w:jc w:val="both"/>
        <w:rPr>
          <w:rFonts w:ascii="Century Gothic" w:hAnsi="Century Gothic"/>
          <w:color w:val="000000" w:themeColor="text1"/>
          <w:sz w:val="20"/>
          <w:szCs w:val="24"/>
        </w:rPr>
      </w:pPr>
      <w:r w:rsidRPr="00E93B6F">
        <w:rPr>
          <w:rFonts w:ascii="Century Gothic" w:hAnsi="Century Gothic"/>
          <w:color w:val="000000" w:themeColor="text1"/>
          <w:sz w:val="20"/>
          <w:szCs w:val="24"/>
        </w:rPr>
        <w:t>This scale allowed for a mid range position for those who had a divided or neutral opinion.</w:t>
      </w:r>
    </w:p>
    <w:p w:rsidR="0088004C" w:rsidRPr="00E93B6F" w:rsidRDefault="0088004C" w:rsidP="005E60D2">
      <w:pPr>
        <w:jc w:val="both"/>
        <w:rPr>
          <w:rFonts w:ascii="Century Gothic" w:hAnsi="Century Gothic"/>
          <w:b/>
          <w:sz w:val="18"/>
          <w:szCs w:val="24"/>
        </w:rPr>
      </w:pPr>
    </w:p>
    <w:p w:rsidR="0088004C" w:rsidRPr="00E93B6F" w:rsidRDefault="0088004C" w:rsidP="005E60D2">
      <w:pPr>
        <w:autoSpaceDE w:val="0"/>
        <w:autoSpaceDN w:val="0"/>
        <w:adjustRightInd w:val="0"/>
        <w:ind w:left="851" w:hanging="851"/>
        <w:jc w:val="both"/>
        <w:rPr>
          <w:rFonts w:ascii="Century Gothic" w:hAnsi="Century Gothic"/>
          <w:sz w:val="20"/>
          <w:szCs w:val="24"/>
          <w:lang w:eastAsia="en-AU"/>
        </w:rPr>
      </w:pPr>
      <w:r w:rsidRPr="00E93B6F">
        <w:rPr>
          <w:rFonts w:ascii="Century Gothic" w:hAnsi="Century Gothic"/>
          <w:b/>
          <w:sz w:val="20"/>
          <w:szCs w:val="24"/>
          <w:lang w:eastAsia="en-AU"/>
        </w:rPr>
        <w:t>Note:</w:t>
      </w:r>
      <w:r w:rsidR="00C11247" w:rsidRPr="00E93B6F">
        <w:rPr>
          <w:rFonts w:ascii="Century Gothic" w:hAnsi="Century Gothic"/>
          <w:sz w:val="20"/>
          <w:szCs w:val="24"/>
          <w:lang w:eastAsia="en-AU"/>
        </w:rPr>
        <w:tab/>
      </w:r>
      <w:r w:rsidRPr="00E93B6F">
        <w:rPr>
          <w:rFonts w:ascii="Century Gothic" w:hAnsi="Century Gothic"/>
          <w:sz w:val="20"/>
          <w:szCs w:val="24"/>
          <w:lang w:eastAsia="en-AU"/>
        </w:rPr>
        <w:t>Only respondents who rated services/facilities a 4 or 5 in importance were asked to rate their satisfaction with that service/facility.</w:t>
      </w:r>
    </w:p>
    <w:p w:rsidR="0088004C" w:rsidRPr="00E93B6F" w:rsidRDefault="0088004C" w:rsidP="005E60D2">
      <w:pPr>
        <w:jc w:val="both"/>
        <w:rPr>
          <w:rFonts w:ascii="Century Gothic" w:hAnsi="Century Gothic"/>
          <w:sz w:val="16"/>
          <w:szCs w:val="24"/>
        </w:rPr>
      </w:pPr>
    </w:p>
    <w:p w:rsidR="008B26CB" w:rsidRPr="0062438C" w:rsidRDefault="008B26CB" w:rsidP="008B26CB">
      <w:pPr>
        <w:pStyle w:val="Header"/>
        <w:jc w:val="both"/>
        <w:rPr>
          <w:rFonts w:ascii="Century Gothic" w:hAnsi="Century Gothic" w:cs="Futura Md"/>
          <w:b/>
          <w:bCs/>
        </w:rPr>
      </w:pPr>
      <w:r w:rsidRPr="0062438C">
        <w:rPr>
          <w:rFonts w:ascii="Century Gothic" w:hAnsi="Century Gothic" w:cs="Futura Md"/>
          <w:b/>
          <w:bCs/>
        </w:rPr>
        <w:t>Percentages</w:t>
      </w:r>
    </w:p>
    <w:p w:rsidR="008B26CB" w:rsidRPr="00E93B6F" w:rsidRDefault="008B26CB" w:rsidP="008B26CB">
      <w:pPr>
        <w:jc w:val="both"/>
        <w:rPr>
          <w:rFonts w:ascii="Century Gothic" w:hAnsi="Century Gothic" w:cs="Futura Md"/>
          <w:sz w:val="16"/>
          <w:szCs w:val="18"/>
        </w:rPr>
      </w:pPr>
    </w:p>
    <w:p w:rsidR="008B26CB" w:rsidRPr="00E93B6F" w:rsidRDefault="008B26CB" w:rsidP="008B26CB">
      <w:pPr>
        <w:rPr>
          <w:rFonts w:ascii="Century Gothic" w:hAnsi="Century Gothic"/>
        </w:rPr>
      </w:pPr>
      <w:r w:rsidRPr="00E93B6F">
        <w:rPr>
          <w:rFonts w:ascii="Century Gothic" w:hAnsi="Century Gothic"/>
          <w:sz w:val="20"/>
        </w:rPr>
        <w:t>All percentages are calculated to the nearest whole number and therefore the total may not exactly equal 100%.</w:t>
      </w:r>
    </w:p>
    <w:p w:rsidR="009C6E23" w:rsidRPr="00E93B6F" w:rsidRDefault="009C6E23" w:rsidP="005E60D2">
      <w:pPr>
        <w:jc w:val="both"/>
        <w:rPr>
          <w:rFonts w:ascii="Century Gothic" w:hAnsi="Century Gothic"/>
          <w:sz w:val="16"/>
          <w:szCs w:val="24"/>
        </w:rPr>
      </w:pPr>
    </w:p>
    <w:p w:rsidR="009C6E23" w:rsidRPr="00E93B6F" w:rsidRDefault="009C6E23" w:rsidP="005E60D2">
      <w:pPr>
        <w:jc w:val="both"/>
        <w:rPr>
          <w:rFonts w:ascii="Century Gothic" w:hAnsi="Century Gothic"/>
          <w:sz w:val="16"/>
          <w:szCs w:val="24"/>
        </w:rPr>
      </w:pPr>
    </w:p>
    <w:p w:rsidR="009C6E23" w:rsidRPr="00E93B6F" w:rsidRDefault="009C6E23" w:rsidP="005E60D2">
      <w:pPr>
        <w:jc w:val="both"/>
        <w:rPr>
          <w:rFonts w:ascii="Century Gothic" w:hAnsi="Century Gothic"/>
          <w:sz w:val="16"/>
          <w:szCs w:val="24"/>
        </w:rPr>
      </w:pPr>
    </w:p>
    <w:p w:rsidR="009C6E23" w:rsidRPr="00E93B6F" w:rsidRDefault="009C6E23" w:rsidP="005E60D2">
      <w:pPr>
        <w:jc w:val="both"/>
        <w:rPr>
          <w:rFonts w:ascii="Century Gothic" w:hAnsi="Century Gothic"/>
          <w:sz w:val="16"/>
          <w:szCs w:val="24"/>
        </w:rPr>
      </w:pPr>
    </w:p>
    <w:p w:rsidR="009C6E23" w:rsidRPr="00E93B6F" w:rsidRDefault="009C6E23" w:rsidP="005E60D2">
      <w:pPr>
        <w:jc w:val="both"/>
        <w:rPr>
          <w:rFonts w:ascii="Century Gothic" w:hAnsi="Century Gothic"/>
          <w:sz w:val="16"/>
          <w:szCs w:val="24"/>
        </w:rPr>
      </w:pPr>
    </w:p>
    <w:p w:rsidR="009C6E23" w:rsidRPr="00E93B6F" w:rsidRDefault="009C6E23" w:rsidP="005E60D2">
      <w:pPr>
        <w:jc w:val="both"/>
        <w:rPr>
          <w:rFonts w:ascii="Century Gothic" w:hAnsi="Century Gothic"/>
          <w:sz w:val="16"/>
          <w:szCs w:val="24"/>
        </w:rPr>
      </w:pPr>
    </w:p>
    <w:p w:rsidR="009C6E23" w:rsidRPr="00E93B6F" w:rsidRDefault="009C6E23" w:rsidP="005E60D2">
      <w:pPr>
        <w:jc w:val="both"/>
        <w:rPr>
          <w:rFonts w:ascii="Century Gothic" w:hAnsi="Century Gothic"/>
          <w:sz w:val="16"/>
          <w:szCs w:val="24"/>
        </w:rPr>
      </w:pPr>
    </w:p>
    <w:p w:rsidR="009C6E23" w:rsidRPr="00E93B6F" w:rsidRDefault="009C6E23" w:rsidP="005E60D2">
      <w:pPr>
        <w:jc w:val="both"/>
        <w:rPr>
          <w:rFonts w:ascii="Century Gothic" w:hAnsi="Century Gothic"/>
          <w:sz w:val="16"/>
          <w:szCs w:val="24"/>
        </w:rPr>
      </w:pPr>
    </w:p>
    <w:p w:rsidR="009C6E23" w:rsidRPr="00E93B6F" w:rsidRDefault="009C6E23" w:rsidP="005E60D2">
      <w:pPr>
        <w:jc w:val="both"/>
        <w:rPr>
          <w:rFonts w:ascii="Century Gothic" w:hAnsi="Century Gothic"/>
          <w:sz w:val="16"/>
          <w:szCs w:val="24"/>
        </w:rPr>
      </w:pPr>
    </w:p>
    <w:p w:rsidR="008B26CB" w:rsidRPr="00E93B6F" w:rsidRDefault="008B26CB" w:rsidP="005E60D2">
      <w:pPr>
        <w:jc w:val="both"/>
        <w:rPr>
          <w:rFonts w:ascii="Century Gothic" w:hAnsi="Century Gothic"/>
          <w:sz w:val="16"/>
          <w:szCs w:val="24"/>
        </w:rPr>
      </w:pPr>
    </w:p>
    <w:p w:rsidR="009C6E23" w:rsidRDefault="009C6E23" w:rsidP="005E60D2">
      <w:pPr>
        <w:jc w:val="both"/>
        <w:rPr>
          <w:rFonts w:ascii="Century Gothic" w:hAnsi="Century Gothic"/>
          <w:sz w:val="16"/>
          <w:szCs w:val="24"/>
        </w:rPr>
      </w:pPr>
    </w:p>
    <w:p w:rsidR="00E93B6F" w:rsidRDefault="00E93B6F" w:rsidP="005E60D2">
      <w:pPr>
        <w:jc w:val="both"/>
        <w:rPr>
          <w:rFonts w:ascii="Century Gothic" w:hAnsi="Century Gothic"/>
          <w:sz w:val="16"/>
          <w:szCs w:val="24"/>
        </w:rPr>
      </w:pPr>
    </w:p>
    <w:p w:rsidR="00E93B6F" w:rsidRDefault="00E93B6F" w:rsidP="005E60D2">
      <w:pPr>
        <w:jc w:val="both"/>
        <w:rPr>
          <w:rFonts w:ascii="Century Gothic" w:hAnsi="Century Gothic"/>
          <w:sz w:val="16"/>
          <w:szCs w:val="24"/>
        </w:rPr>
      </w:pPr>
    </w:p>
    <w:p w:rsidR="00E93B6F" w:rsidRDefault="00E93B6F" w:rsidP="005E60D2">
      <w:pPr>
        <w:jc w:val="both"/>
        <w:rPr>
          <w:rFonts w:ascii="Century Gothic" w:hAnsi="Century Gothic"/>
          <w:sz w:val="16"/>
          <w:szCs w:val="24"/>
        </w:rPr>
      </w:pPr>
    </w:p>
    <w:p w:rsidR="00E93B6F" w:rsidRDefault="00E93B6F" w:rsidP="005E60D2">
      <w:pPr>
        <w:jc w:val="both"/>
        <w:rPr>
          <w:rFonts w:ascii="Century Gothic" w:hAnsi="Century Gothic"/>
          <w:sz w:val="16"/>
          <w:szCs w:val="24"/>
        </w:rPr>
      </w:pPr>
    </w:p>
    <w:p w:rsidR="00E93B6F" w:rsidRDefault="00E93B6F" w:rsidP="005E60D2">
      <w:pPr>
        <w:jc w:val="both"/>
        <w:rPr>
          <w:rFonts w:ascii="Century Gothic" w:hAnsi="Century Gothic"/>
          <w:sz w:val="16"/>
          <w:szCs w:val="24"/>
        </w:rPr>
      </w:pPr>
    </w:p>
    <w:p w:rsidR="00E93B6F" w:rsidRDefault="00E93B6F" w:rsidP="005E60D2">
      <w:pPr>
        <w:jc w:val="both"/>
        <w:rPr>
          <w:rFonts w:ascii="Century Gothic" w:hAnsi="Century Gothic"/>
          <w:sz w:val="16"/>
          <w:szCs w:val="24"/>
        </w:rPr>
      </w:pPr>
    </w:p>
    <w:p w:rsidR="00E93B6F" w:rsidRDefault="00E93B6F" w:rsidP="005E60D2">
      <w:pPr>
        <w:jc w:val="both"/>
        <w:rPr>
          <w:rFonts w:ascii="Century Gothic" w:hAnsi="Century Gothic"/>
          <w:sz w:val="16"/>
          <w:szCs w:val="24"/>
        </w:rPr>
      </w:pPr>
    </w:p>
    <w:p w:rsidR="00E93B6F" w:rsidRDefault="00E93B6F" w:rsidP="005E60D2">
      <w:pPr>
        <w:jc w:val="both"/>
        <w:rPr>
          <w:rFonts w:ascii="Century Gothic" w:hAnsi="Century Gothic"/>
          <w:sz w:val="16"/>
          <w:szCs w:val="24"/>
        </w:rPr>
      </w:pPr>
    </w:p>
    <w:p w:rsidR="00E93B6F" w:rsidRDefault="00E93B6F" w:rsidP="005E60D2">
      <w:pPr>
        <w:jc w:val="both"/>
        <w:rPr>
          <w:rFonts w:ascii="Century Gothic" w:hAnsi="Century Gothic"/>
          <w:sz w:val="16"/>
          <w:szCs w:val="24"/>
        </w:rPr>
      </w:pPr>
    </w:p>
    <w:p w:rsidR="00E93B6F" w:rsidRDefault="00E93B6F" w:rsidP="005E60D2">
      <w:pPr>
        <w:jc w:val="both"/>
        <w:rPr>
          <w:rFonts w:ascii="Century Gothic" w:hAnsi="Century Gothic"/>
          <w:sz w:val="16"/>
          <w:szCs w:val="24"/>
        </w:rPr>
      </w:pPr>
    </w:p>
    <w:p w:rsidR="00E93B6F" w:rsidRDefault="00E93B6F" w:rsidP="005E60D2">
      <w:pPr>
        <w:jc w:val="both"/>
        <w:rPr>
          <w:rFonts w:ascii="Century Gothic" w:hAnsi="Century Gothic"/>
          <w:sz w:val="16"/>
          <w:szCs w:val="24"/>
        </w:rPr>
      </w:pPr>
    </w:p>
    <w:p w:rsidR="00E93B6F" w:rsidRPr="00E93B6F" w:rsidRDefault="00E93B6F" w:rsidP="005E60D2">
      <w:pPr>
        <w:jc w:val="both"/>
        <w:rPr>
          <w:rFonts w:ascii="Century Gothic" w:hAnsi="Century Gothic"/>
          <w:sz w:val="16"/>
          <w:szCs w:val="24"/>
        </w:rPr>
      </w:pPr>
    </w:p>
    <w:p w:rsidR="004417E1" w:rsidRPr="00E93B6F" w:rsidRDefault="004417E1" w:rsidP="005E60D2">
      <w:pPr>
        <w:jc w:val="both"/>
        <w:rPr>
          <w:rFonts w:ascii="Century Gothic" w:hAnsi="Century Gothic"/>
          <w:sz w:val="16"/>
          <w:szCs w:val="24"/>
        </w:rPr>
      </w:pPr>
    </w:p>
    <w:p w:rsidR="004417E1" w:rsidRPr="00E93B6F" w:rsidRDefault="004417E1" w:rsidP="005E60D2">
      <w:pPr>
        <w:jc w:val="both"/>
        <w:rPr>
          <w:rFonts w:ascii="Century Gothic" w:hAnsi="Century Gothic"/>
          <w:sz w:val="16"/>
          <w:szCs w:val="24"/>
        </w:rPr>
      </w:pPr>
    </w:p>
    <w:p w:rsidR="009C6E23" w:rsidRPr="00E93B6F" w:rsidRDefault="009C6E23" w:rsidP="005E60D2">
      <w:pPr>
        <w:jc w:val="both"/>
        <w:rPr>
          <w:rFonts w:ascii="Century Gothic" w:hAnsi="Century Gothic"/>
          <w:sz w:val="16"/>
          <w:szCs w:val="24"/>
        </w:rPr>
      </w:pPr>
    </w:p>
    <w:p w:rsidR="009C6E23" w:rsidRPr="00E93B6F" w:rsidRDefault="009C6E23" w:rsidP="005E60D2">
      <w:pPr>
        <w:jc w:val="both"/>
        <w:rPr>
          <w:rFonts w:ascii="Century Gothic" w:hAnsi="Century Gothic"/>
          <w:sz w:val="16"/>
          <w:szCs w:val="24"/>
        </w:rPr>
      </w:pPr>
    </w:p>
    <w:p w:rsidR="002C03AF" w:rsidRPr="00E93B6F" w:rsidRDefault="002C03AF" w:rsidP="005E60D2">
      <w:pPr>
        <w:ind w:left="851" w:hanging="851"/>
        <w:jc w:val="both"/>
        <w:rPr>
          <w:rFonts w:ascii="Century Gothic" w:hAnsi="Century Gothic"/>
          <w:sz w:val="20"/>
          <w:szCs w:val="24"/>
        </w:rPr>
      </w:pPr>
      <w:r w:rsidRPr="00E93B6F">
        <w:rPr>
          <w:rFonts w:ascii="Century Gothic" w:hAnsi="Century Gothic"/>
          <w:b/>
          <w:sz w:val="20"/>
          <w:szCs w:val="24"/>
        </w:rPr>
        <w:t>Errors:</w:t>
      </w:r>
      <w:r w:rsidRPr="00E93B6F">
        <w:rPr>
          <w:rFonts w:ascii="Century Gothic" w:hAnsi="Century Gothic"/>
          <w:sz w:val="20"/>
          <w:szCs w:val="24"/>
        </w:rPr>
        <w:tab/>
        <w:t>Data in this publication is subject to sampling variability because it is based on information relating to a sample of residents rather than the total number. This difference (sampling error) may occur due to imperfections in reporting and errors made in processing the data. This may occur in any enumeration, whether it is a full count or sample.</w:t>
      </w:r>
    </w:p>
    <w:p w:rsidR="002C03AF" w:rsidRPr="00E93B6F" w:rsidRDefault="002C03AF" w:rsidP="005E60D2">
      <w:pPr>
        <w:tabs>
          <w:tab w:val="left" w:pos="812"/>
        </w:tabs>
        <w:ind w:left="851" w:hanging="851"/>
        <w:jc w:val="both"/>
        <w:rPr>
          <w:rFonts w:ascii="Century Gothic" w:hAnsi="Century Gothic"/>
          <w:sz w:val="16"/>
          <w:szCs w:val="24"/>
        </w:rPr>
      </w:pPr>
    </w:p>
    <w:p w:rsidR="00206903" w:rsidRPr="00E93B6F" w:rsidRDefault="002C03AF" w:rsidP="005E60D2">
      <w:pPr>
        <w:ind w:left="851" w:hanging="851"/>
        <w:jc w:val="both"/>
        <w:rPr>
          <w:rFonts w:ascii="Century Gothic" w:hAnsi="Century Gothic"/>
          <w:szCs w:val="24"/>
        </w:rPr>
      </w:pPr>
      <w:r w:rsidRPr="00E93B6F">
        <w:rPr>
          <w:rFonts w:ascii="Century Gothic" w:hAnsi="Century Gothic"/>
          <w:sz w:val="20"/>
          <w:szCs w:val="24"/>
        </w:rPr>
        <w:tab/>
        <w:t>Efforts have been made to reduce the non-sampling error by careful design of the questionnaire and detailed checking of completed questionnaires</w:t>
      </w:r>
      <w:r w:rsidR="00240594" w:rsidRPr="00E93B6F">
        <w:rPr>
          <w:rFonts w:ascii="Century Gothic" w:hAnsi="Century Gothic"/>
          <w:sz w:val="20"/>
          <w:szCs w:val="24"/>
        </w:rPr>
        <w:t>.</w:t>
      </w:r>
    </w:p>
    <w:p w:rsidR="00194FDC" w:rsidRDefault="00194FDC" w:rsidP="00424624">
      <w:pPr>
        <w:jc w:val="center"/>
        <w:rPr>
          <w:rFonts w:ascii="Century Gothic" w:hAnsi="Century Gothic"/>
          <w:b/>
          <w:snapToGrid w:val="0"/>
          <w:color w:val="000000" w:themeColor="text1"/>
          <w:sz w:val="40"/>
          <w:szCs w:val="40"/>
        </w:rPr>
        <w:sectPr w:rsidR="00194FDC" w:rsidSect="00F634CE">
          <w:headerReference w:type="default" r:id="rId18"/>
          <w:pgSz w:w="11907" w:h="16840" w:code="9"/>
          <w:pgMar w:top="1250" w:right="737" w:bottom="851" w:left="737" w:header="567" w:footer="1418" w:gutter="0"/>
          <w:cols w:space="708"/>
          <w:docGrid w:linePitch="360"/>
        </w:sectPr>
      </w:pPr>
    </w:p>
    <w:p w:rsidR="00874974" w:rsidRPr="00A13DE2" w:rsidRDefault="008D3DF1" w:rsidP="006658CD">
      <w:pPr>
        <w:rPr>
          <w:rFonts w:ascii="Century Gothic" w:hAnsi="Century Gothic"/>
          <w:snapToGrid w:val="0"/>
          <w:color w:val="000000" w:themeColor="text1"/>
          <w:sz w:val="40"/>
          <w:szCs w:val="40"/>
        </w:rPr>
        <w:sectPr w:rsidR="00874974" w:rsidRPr="00A13DE2" w:rsidSect="002F4AC5">
          <w:headerReference w:type="default" r:id="rId19"/>
          <w:footerReference w:type="default" r:id="rId20"/>
          <w:pgSz w:w="11907" w:h="16840" w:code="9"/>
          <w:pgMar w:top="113" w:right="0" w:bottom="851" w:left="737" w:header="113" w:footer="1418" w:gutter="0"/>
          <w:pgNumType w:start="1"/>
          <w:cols w:space="708"/>
          <w:docGrid w:linePitch="360"/>
        </w:sectPr>
      </w:pPr>
      <w:r>
        <w:rPr>
          <w:rFonts w:ascii="Century Gothic" w:hAnsi="Century Gothic"/>
          <w:noProof/>
          <w:color w:val="000000" w:themeColor="text1"/>
          <w:sz w:val="40"/>
          <w:szCs w:val="40"/>
          <w:lang w:val="en-US"/>
        </w:rPr>
        <w:drawing>
          <wp:anchor distT="0" distB="0" distL="114300" distR="114300" simplePos="0" relativeHeight="251961856" behindDoc="0" locked="0" layoutInCell="1" allowOverlap="1">
            <wp:simplePos x="0" y="0"/>
            <wp:positionH relativeFrom="column">
              <wp:posOffset>3208655</wp:posOffset>
            </wp:positionH>
            <wp:positionV relativeFrom="paragraph">
              <wp:posOffset>-232410</wp:posOffset>
            </wp:positionV>
            <wp:extent cx="3883660" cy="6417310"/>
            <wp:effectExtent l="19050" t="0" r="2540" b="0"/>
            <wp:wrapSquare wrapText="bothSides"/>
            <wp:docPr id="107" name="Picture 13"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8" name="Picture 3" descr="F:\Micromex Business\- Administration\Instructions &amp; Reporting\Logo set and letterhead\Micromex logos\Compass_Cut_Trans.png"/>
                    <pic:cNvPicPr>
                      <a:picLocks noChangeAspect="1" noChangeArrowheads="1"/>
                    </pic:cNvPicPr>
                  </pic:nvPicPr>
                  <pic:blipFill>
                    <a:blip r:embed="rId9" cstate="print">
                      <a:duotone>
                        <a:prstClr val="black"/>
                        <a:schemeClr val="accent1">
                          <a:tint val="45000"/>
                          <a:satMod val="400000"/>
                        </a:schemeClr>
                      </a:duotone>
                      <a:lum bright="4000" contrast="-28000"/>
                    </a:blip>
                    <a:srcRect/>
                    <a:stretch>
                      <a:fillRect/>
                    </a:stretch>
                  </pic:blipFill>
                  <pic:spPr bwMode="auto">
                    <a:xfrm>
                      <a:off x="0" y="0"/>
                      <a:ext cx="3883660" cy="6417310"/>
                    </a:xfrm>
                    <a:prstGeom prst="rect">
                      <a:avLst/>
                    </a:prstGeom>
                    <a:noFill/>
                    <a:effectLst/>
                  </pic:spPr>
                </pic:pic>
              </a:graphicData>
            </a:graphic>
          </wp:anchor>
        </w:drawing>
      </w:r>
      <w:r w:rsidR="003D41EC" w:rsidRPr="003D41EC">
        <w:rPr>
          <w:rFonts w:ascii="Century Gothic" w:hAnsi="Century Gothic"/>
          <w:noProof/>
          <w:color w:val="000000" w:themeColor="text1"/>
          <w:sz w:val="40"/>
          <w:szCs w:val="40"/>
          <w:lang w:eastAsia="en-AU"/>
        </w:rPr>
        <w:pict>
          <v:rect id="Rectangle 624" o:spid="_x0000_s1026" style="position:absolute;margin-left:-28.55pt;margin-top:753.95pt;width:624.2pt;height:88.5pt;z-index:-251643401;visibility:visible;mso-wrap-style:square;mso-width-percent:1050;mso-wrap-distance-left:9pt;mso-wrap-distance-top:0;mso-wrap-distance-right:9pt;mso-wrap-distance-bottom:0;mso-position-horizontal-relative:page;mso-position-vertical-relative:top-margin-area;mso-width-percent:105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BUAIAAJwEAAAOAAAAZHJzL2Uyb0RvYy54bWysVG2PEjEQ/m7if2j6XRa4hYMNy+UEz5ic&#10;evH0BwzdLtvYN9vCcv56py0gyjfjl007M33mmXlmdnF3UJLsufPC6JqOBkNKuGamEXpb029fH97M&#10;KPEBdAPSaF7TF+7p3fL1q0VvKz42nZENdwRBtK96W9MuBFsVhWcdV+AHxnKNztY4BQGvbls0DnpE&#10;V7IYD4fTojeusc4w7j1a19lJlwm/bTkLn9vW80BkTZFbSF+Xvpv4LZYLqLYObCfYkQb8AwsFQmPS&#10;M9QaApCdE1dQSjBnvGnDgBlVmLYVjKcasJrR8K9qnjuwPNWCzfH23Cb//2DZp/2TI6KpaTmbUqJB&#10;oUhfsG2gt5KT6biMLeqtrzDy2T65WKS3j4Z990SbVYdx/N4503ccGiQ2ivHFHw/ixeNTsuk/mgbx&#10;YRdM6tahdSoCYh/IIYnychaFHwJhaLydj28mN6gdQ998eluOx5OUA6rTc+t8eM+NIvFQU4f0Ezzs&#10;H32IdKA6hST6RormQUiZLm67WUlH9oATUj7MRm/X+a20HWTrLQ5amhTE8Tk8YfpLHKlJj/wmSO46&#10;R5xmfs4CjHEdcpzcKezJMc/kmAcqNOPcZvM59QnlOrkSAbdIClXTGWJktlBFSd7pJs14ACHzGauQ&#10;+qhRlCXLuzHNC0rkTF4RXGk8dMb9pKTH9aip/7EDxymRHzTKPB+VZdyndCkn2CJK3KVnc+kBzRCq&#10;poGSfFyFvIM768S2w0yj1DVt7nE0WpFEi2OTWR3J4gqk0o/rGnfs8p6ifv9Ulr8AAAD//wMAUEsD&#10;BBQABgAIAAAAIQA1Deku3QAAAAsBAAAPAAAAZHJzL2Rvd25yZXYueG1sTE/LSsNAFN0L/sNwBXft&#10;JKERjZkUKYjQjZhWcDnJXJPQzJ2QmTz8e29XurqPcziPfL/aXsw4+s6RgngbgUCqnemoUXA+vW4e&#10;QfigyejeESr4QQ/74vYm15lxC33gXIZGsAj5TCtoQxgyKX3dotV+6wYkxr7daHXgc2ykGfXC4raX&#10;SRQ9SKs7YodWD3hosb6Uk2WTYXeYjkmZzsfq9LZ8XSStn+9K3d+tL88gAq7hjwzX+BwdCs5UuYmM&#10;F72CTfzETJ4JV7riyS7lT8VbmsQpyCKX/zsUvwAAAP//AwBQSwECLQAUAAYACAAAACEAtoM4kv4A&#10;AADhAQAAEwAAAAAAAAAAAAAAAAAAAAAAW0NvbnRlbnRfVHlwZXNdLnhtbFBLAQItABQABgAIAAAA&#10;IQA4/SH/1gAAAJQBAAALAAAAAAAAAAAAAAAAAC8BAABfcmVscy8ucmVsc1BLAQItABQABgAIAAAA&#10;IQDe/KTBUAIAAJwEAAAOAAAAAAAAAAAAAAAAAC4CAABkcnMvZTJvRG9jLnhtbFBLAQItABQABgAI&#10;AAAAIQA1Deku3QAAAAsBAAAPAAAAAAAAAAAAAAAAAKoEAABkcnMvZG93bnJldi54bWxQSwUGAAAA&#10;AAQABADzAAAAtAUAAAAA&#10;" o:allowincell="f" fillcolor="#4f81bd" strokecolor="#31849b [2408]">
            <v:fill opacity="47288f"/>
            <w10:wrap anchorx="page" anchory="margin"/>
          </v:rect>
        </w:pict>
      </w:r>
      <w:r w:rsidR="003D41EC" w:rsidRPr="003D41EC">
        <w:rPr>
          <w:rFonts w:ascii="Century Gothic" w:hAnsi="Century Gothic"/>
          <w:noProof/>
          <w:color w:val="000000" w:themeColor="text1"/>
          <w:sz w:val="40"/>
          <w:szCs w:val="40"/>
          <w:lang w:eastAsia="en-AU"/>
        </w:rPr>
        <w:pict>
          <v:shape id="Text Box 608" o:spid="_x0000_s1027" type="#_x0000_t202" style="position:absolute;margin-left:-22.8pt;margin-top:327.25pt;width:398.5pt;height:56.25pt;z-index:251834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4bE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mWMkaA9NemB7g27lHs2CxFZoHHQGjvcDuJo9GKDTjq0e7mT1VSMhly0VG3ajlBxbRmvIMLQ3&#10;/bOrE462IOvxg6whEN0a6YD2jept+aAgCNChU4+n7thkKjiMg1mQxmCqwDYPyeU8diFodrw9KG3e&#10;Mdkju8ixgu47dLq708ZmQ7Ojiw0mZMm7zimgE88OwHE6gdhw1dpsFq6hP9IgXSWrhHgkmq08EhSF&#10;d1MuiTcrw3lcXBbLZRH+tHFDkrW8rpmwYY7iCsmfNe8g80kWJ3lp2fHawtmUtNqsl51COwriLt13&#10;KMiZm/88DVcE4PKCUhiR4DZKvXKWzD1SkthL50HiBWF6m84CkpKifE7pjgv275TQmOM0juJJTL/l&#10;FrjvNTea9dzA+Oh4n+Pk5EQzK8GVqF1rDeXdtD4rhU3/qRTQ7mOjnWCtRie1mv16715HaqNbMa9l&#10;/QgKVhIEBlqE0QeLVqrvGI0wRnKsv22pYhh17wW8gjQkxM4dtyHxPIKNOreszy1UVACVY4PRtFya&#10;aVZtB8U3LUQ6vrsbeDkld6J+yurw3mBUOG6HsWZn0fneeT0N38UvAAAA//8DAFBLAwQUAAYACAAA&#10;ACEAVwpyfOAAAAALAQAADwAAAGRycy9kb3ducmV2LnhtbEyPy07DMBBF90j8gzVI7FqnVR4ojVNV&#10;qC1LoERdu/GQRMQP2W4a/p5hBbsZzdGdc6vtrEc2oQ+DNQJWywQYmtaqwXQCmo/D4glYiNIoOVqD&#10;Ar4xwLa+v6tkqezNvON0ih2jEBNKKaCP0ZWch7ZHLcPSOjR0+7Rey0ir77jy8kbheuTrJMm5loOh&#10;D710+Nxj+3W6agEuumPx4l/fdvvDlDTnY7Meur0Qjw/zbgMs4hz/YPjVJ3Woyelir0YFNgpYpFlO&#10;qIA8SzNgRBTZKgV2oSEvEuB1xf93qH8AAAD//wMAUEsBAi0AFAAGAAgAAAAhALaDOJL+AAAA4QEA&#10;ABMAAAAAAAAAAAAAAAAAAAAAAFtDb250ZW50X1R5cGVzXS54bWxQSwECLQAUAAYACAAAACEAOP0h&#10;/9YAAACUAQAACwAAAAAAAAAAAAAAAAAvAQAAX3JlbHMvLnJlbHNQSwECLQAUAAYACAAAACEA4t+G&#10;xLoCAADEBQAADgAAAAAAAAAAAAAAAAAuAgAAZHJzL2Uyb0RvYy54bWxQSwECLQAUAAYACAAAACEA&#10;VwpyfOAAAAALAQAADwAAAAAAAAAAAAAAAAAUBQAAZHJzL2Rvd25yZXYueG1sUEsFBgAAAAAEAAQA&#10;8wAAACEGAAAAAA==&#10;" filled="f" stroked="f">
            <v:textbox style="mso-next-textbox:#Text Box 608;mso-fit-shape-to-text:t">
              <w:txbxContent>
                <w:p w:rsidR="00D7700E" w:rsidRPr="00D856CD" w:rsidRDefault="00D7700E" w:rsidP="00194FDC">
                  <w:pPr>
                    <w:rPr>
                      <w:rFonts w:ascii="Century Gothic" w:hAnsi="Century Gothic"/>
                      <w:color w:val="808080" w:themeColor="background1" w:themeShade="80"/>
                      <w:sz w:val="80"/>
                      <w:szCs w:val="80"/>
                    </w:rPr>
                  </w:pPr>
                  <w:r w:rsidRPr="00D856CD">
                    <w:rPr>
                      <w:rFonts w:ascii="Century Gothic" w:hAnsi="Century Gothic"/>
                      <w:color w:val="808080" w:themeColor="background1" w:themeShade="80"/>
                      <w:sz w:val="80"/>
                      <w:szCs w:val="80"/>
                    </w:rPr>
                    <w:t>Sample Profile</w:t>
                  </w:r>
                </w:p>
              </w:txbxContent>
            </v:textbox>
          </v:shape>
        </w:pict>
      </w:r>
      <w:r w:rsidR="00194FDC" w:rsidRPr="00A13DE2">
        <w:rPr>
          <w:rFonts w:ascii="Century Gothic" w:hAnsi="Century Gothic"/>
          <w:snapToGrid w:val="0"/>
          <w:color w:val="000000" w:themeColor="text1"/>
          <w:sz w:val="40"/>
          <w:szCs w:val="40"/>
        </w:rPr>
        <w:br w:type="page"/>
      </w:r>
    </w:p>
    <w:p w:rsidR="006938E1" w:rsidRPr="006938E1" w:rsidRDefault="006938E1" w:rsidP="006938E1">
      <w:pPr>
        <w:pStyle w:val="Heading1"/>
        <w:jc w:val="center"/>
        <w:rPr>
          <w:rFonts w:ascii="Century Gothic" w:hAnsi="Century Gothic"/>
          <w:sz w:val="40"/>
          <w:szCs w:val="40"/>
        </w:rPr>
      </w:pPr>
      <w:bookmarkStart w:id="2" w:name="_Toc404674690"/>
      <w:bookmarkStart w:id="3" w:name="_Toc407014406"/>
      <w:r w:rsidRPr="006938E1">
        <w:rPr>
          <w:rFonts w:ascii="Century Gothic" w:hAnsi="Century Gothic"/>
          <w:sz w:val="40"/>
          <w:szCs w:val="40"/>
        </w:rPr>
        <w:t>Sample Profile</w:t>
      </w:r>
      <w:bookmarkEnd w:id="2"/>
      <w:bookmarkEnd w:id="3"/>
    </w:p>
    <w:p w:rsidR="00764ED8" w:rsidRPr="00434A44" w:rsidRDefault="00764ED8" w:rsidP="00434A44">
      <w:pPr>
        <w:jc w:val="both"/>
        <w:rPr>
          <w:rFonts w:ascii="Century Gothic" w:hAnsi="Century Gothic"/>
          <w:sz w:val="14"/>
          <w:szCs w:val="14"/>
        </w:rPr>
      </w:pPr>
    </w:p>
    <w:p w:rsidR="00434A44" w:rsidRPr="00434A44" w:rsidRDefault="00E93B6F" w:rsidP="00E93B6F">
      <w:pPr>
        <w:jc w:val="center"/>
        <w:rPr>
          <w:rFonts w:ascii="Century Gothic" w:hAnsi="Century Gothic"/>
          <w:b/>
          <w:snapToGrid w:val="0"/>
          <w:color w:val="000000" w:themeColor="text1"/>
          <w:sz w:val="14"/>
          <w:szCs w:val="14"/>
        </w:rPr>
      </w:pPr>
      <w:r w:rsidRPr="00E93B6F">
        <w:rPr>
          <w:rFonts w:ascii="Century Gothic" w:hAnsi="Century Gothic"/>
          <w:b/>
          <w:noProof/>
          <w:snapToGrid w:val="0"/>
          <w:color w:val="FF0000"/>
          <w:sz w:val="20"/>
          <w:szCs w:val="14"/>
          <w:lang w:val="en-US"/>
        </w:rPr>
        <w:drawing>
          <wp:inline distT="0" distB="0" distL="0" distR="0">
            <wp:extent cx="5509452" cy="7945290"/>
            <wp:effectExtent l="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34A44" w:rsidRPr="005266F2" w:rsidRDefault="00434A44" w:rsidP="00434A44">
      <w:pPr>
        <w:pStyle w:val="Header"/>
        <w:jc w:val="both"/>
        <w:rPr>
          <w:rFonts w:ascii="Century Gothic" w:hAnsi="Century Gothic"/>
          <w:b/>
          <w:bCs/>
          <w:color w:val="000000" w:themeColor="text1"/>
          <w:sz w:val="20"/>
        </w:rPr>
      </w:pPr>
      <w:r w:rsidRPr="005266F2">
        <w:rPr>
          <w:rFonts w:ascii="Century Gothic" w:hAnsi="Century Gothic"/>
          <w:b/>
          <w:bCs/>
          <w:color w:val="000000" w:themeColor="text1"/>
          <w:sz w:val="20"/>
        </w:rPr>
        <w:t>Sampling error</w:t>
      </w:r>
    </w:p>
    <w:p w:rsidR="00434A44" w:rsidRPr="005266F2" w:rsidRDefault="00434A44" w:rsidP="00434A44">
      <w:pPr>
        <w:pStyle w:val="Header"/>
        <w:jc w:val="both"/>
        <w:rPr>
          <w:rFonts w:ascii="Century Gothic" w:hAnsi="Century Gothic"/>
          <w:color w:val="000000" w:themeColor="text1"/>
          <w:sz w:val="16"/>
          <w:szCs w:val="18"/>
        </w:rPr>
      </w:pPr>
    </w:p>
    <w:p w:rsidR="00434A44" w:rsidRDefault="00434A44" w:rsidP="00434A44">
      <w:pPr>
        <w:jc w:val="both"/>
        <w:rPr>
          <w:rFonts w:ascii="Century Gothic" w:hAnsi="Century Gothic"/>
          <w:color w:val="000000" w:themeColor="text1"/>
          <w:sz w:val="20"/>
        </w:rPr>
      </w:pPr>
      <w:r w:rsidRPr="005266F2">
        <w:rPr>
          <w:rFonts w:ascii="Century Gothic" w:hAnsi="Century Gothic"/>
          <w:color w:val="000000" w:themeColor="text1"/>
          <w:sz w:val="20"/>
        </w:rPr>
        <w:t xml:space="preserve">A sample size of </w:t>
      </w:r>
      <w:r w:rsidR="00E93B6F">
        <w:rPr>
          <w:rFonts w:ascii="Century Gothic" w:hAnsi="Century Gothic"/>
          <w:sz w:val="20"/>
        </w:rPr>
        <w:t>1,009</w:t>
      </w:r>
      <w:r w:rsidRPr="005266F2">
        <w:rPr>
          <w:rFonts w:ascii="Century Gothic" w:hAnsi="Century Gothic"/>
          <w:color w:val="000000" w:themeColor="text1"/>
          <w:sz w:val="20"/>
        </w:rPr>
        <w:t xml:space="preserve"> residents provides a sampling error of plus or minus </w:t>
      </w:r>
      <w:r w:rsidR="00E93B6F">
        <w:rPr>
          <w:rFonts w:ascii="Century Gothic" w:hAnsi="Century Gothic"/>
          <w:sz w:val="20"/>
        </w:rPr>
        <w:t>3.1</w:t>
      </w:r>
      <w:r w:rsidRPr="005266F2">
        <w:rPr>
          <w:rFonts w:ascii="Century Gothic" w:hAnsi="Century Gothic"/>
          <w:color w:val="000000" w:themeColor="text1"/>
          <w:sz w:val="20"/>
        </w:rPr>
        <w:t>% at 95% confidence.</w:t>
      </w:r>
    </w:p>
    <w:p w:rsidR="00434A44" w:rsidRPr="005266F2" w:rsidRDefault="00434A44" w:rsidP="00434A44">
      <w:pPr>
        <w:jc w:val="both"/>
        <w:rPr>
          <w:rFonts w:ascii="Century Gothic" w:hAnsi="Century Gothic"/>
          <w:color w:val="000000" w:themeColor="text1"/>
          <w:sz w:val="20"/>
        </w:rPr>
      </w:pPr>
    </w:p>
    <w:p w:rsidR="00194FDC" w:rsidRPr="00434A44" w:rsidRDefault="00194FDC" w:rsidP="00434A44">
      <w:pPr>
        <w:rPr>
          <w:rFonts w:ascii="Century Gothic" w:hAnsi="Century Gothic"/>
          <w:snapToGrid w:val="0"/>
          <w:color w:val="000000" w:themeColor="text1"/>
          <w:sz w:val="14"/>
          <w:szCs w:val="14"/>
        </w:rPr>
      </w:pPr>
    </w:p>
    <w:p w:rsidR="00434A44" w:rsidRPr="00434A44" w:rsidRDefault="00434A44" w:rsidP="00434A44">
      <w:pPr>
        <w:rPr>
          <w:rFonts w:ascii="Century Gothic" w:hAnsi="Century Gothic"/>
          <w:snapToGrid w:val="0"/>
          <w:color w:val="000000" w:themeColor="text1"/>
          <w:sz w:val="14"/>
          <w:szCs w:val="14"/>
        </w:rPr>
        <w:sectPr w:rsidR="00434A44" w:rsidRPr="00434A44" w:rsidSect="00CD27DD">
          <w:headerReference w:type="default" r:id="rId22"/>
          <w:footerReference w:type="default" r:id="rId23"/>
          <w:type w:val="continuous"/>
          <w:pgSz w:w="11907" w:h="16840" w:code="9"/>
          <w:pgMar w:top="179" w:right="567" w:bottom="851" w:left="737" w:header="148" w:footer="1134" w:gutter="0"/>
          <w:pgNumType w:start="3"/>
          <w:cols w:space="708"/>
          <w:docGrid w:linePitch="360"/>
        </w:sectPr>
      </w:pPr>
    </w:p>
    <w:p w:rsidR="00EE1950" w:rsidRDefault="00135B63" w:rsidP="008B5476">
      <w:pPr>
        <w:jc w:val="right"/>
        <w:rPr>
          <w:rFonts w:ascii="Century Gothic" w:hAnsi="Century Gothic"/>
          <w:b/>
          <w:snapToGrid w:val="0"/>
          <w:color w:val="000000" w:themeColor="text1"/>
          <w:sz w:val="40"/>
          <w:szCs w:val="40"/>
        </w:rPr>
        <w:sectPr w:rsidR="00EE1950" w:rsidSect="002F4AC5">
          <w:headerReference w:type="default" r:id="rId24"/>
          <w:footerReference w:type="default" r:id="rId25"/>
          <w:pgSz w:w="11907" w:h="16840" w:code="9"/>
          <w:pgMar w:top="113" w:right="0" w:bottom="851" w:left="737" w:header="113" w:footer="1418" w:gutter="0"/>
          <w:pgNumType w:start="1"/>
          <w:cols w:space="708"/>
          <w:docGrid w:linePitch="360"/>
        </w:sectPr>
      </w:pPr>
      <w:r>
        <w:rPr>
          <w:rFonts w:ascii="Century Gothic" w:hAnsi="Century Gothic"/>
          <w:b/>
          <w:noProof/>
          <w:color w:val="000000" w:themeColor="text1"/>
          <w:sz w:val="40"/>
          <w:szCs w:val="40"/>
          <w:lang w:val="en-US"/>
        </w:rPr>
        <w:drawing>
          <wp:anchor distT="0" distB="0" distL="114300" distR="114300" simplePos="0" relativeHeight="251962880" behindDoc="0" locked="0" layoutInCell="1" allowOverlap="1">
            <wp:simplePos x="0" y="0"/>
            <wp:positionH relativeFrom="column">
              <wp:posOffset>3208655</wp:posOffset>
            </wp:positionH>
            <wp:positionV relativeFrom="paragraph">
              <wp:posOffset>-232410</wp:posOffset>
            </wp:positionV>
            <wp:extent cx="3883660" cy="6417310"/>
            <wp:effectExtent l="19050" t="0" r="2540" b="0"/>
            <wp:wrapSquare wrapText="bothSides"/>
            <wp:docPr id="108" name="Picture 13"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8" name="Picture 3" descr="F:\Micromex Business\- Administration\Instructions &amp; Reporting\Logo set and letterhead\Micromex logos\Compass_Cut_Trans.png"/>
                    <pic:cNvPicPr>
                      <a:picLocks noChangeAspect="1" noChangeArrowheads="1"/>
                    </pic:cNvPicPr>
                  </pic:nvPicPr>
                  <pic:blipFill>
                    <a:blip r:embed="rId9" cstate="print">
                      <a:duotone>
                        <a:prstClr val="black"/>
                        <a:schemeClr val="accent1">
                          <a:tint val="45000"/>
                          <a:satMod val="400000"/>
                        </a:schemeClr>
                      </a:duotone>
                      <a:lum bright="4000" contrast="-28000"/>
                    </a:blip>
                    <a:srcRect/>
                    <a:stretch>
                      <a:fillRect/>
                    </a:stretch>
                  </pic:blipFill>
                  <pic:spPr bwMode="auto">
                    <a:xfrm>
                      <a:off x="0" y="0"/>
                      <a:ext cx="3883660" cy="6417310"/>
                    </a:xfrm>
                    <a:prstGeom prst="rect">
                      <a:avLst/>
                    </a:prstGeom>
                    <a:noFill/>
                    <a:effectLst/>
                  </pic:spPr>
                </pic:pic>
              </a:graphicData>
            </a:graphic>
          </wp:anchor>
        </w:drawing>
      </w:r>
      <w:r w:rsidR="003D41EC" w:rsidRPr="003D41EC">
        <w:rPr>
          <w:rFonts w:ascii="Century Gothic" w:hAnsi="Century Gothic"/>
          <w:b/>
          <w:noProof/>
          <w:color w:val="000000" w:themeColor="text1"/>
          <w:sz w:val="40"/>
          <w:szCs w:val="40"/>
          <w:lang w:eastAsia="en-AU"/>
        </w:rPr>
        <w:pict>
          <v:shape id="Text Box 611" o:spid="_x0000_s1028" type="#_x0000_t202" style="position:absolute;left:0;text-align:left;margin-left:-20.85pt;margin-top:291.1pt;width:398.5pt;height:56.25pt;z-index:251836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VYEuQIAAMU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lWGyIBgJ2kGTHtho0K0cURyGtkJDr1NwvO/B1YxggE47trq/k+VXjYRcNVRs2Y1ScmgYrSBDd9M/&#10;uzrhaAuyGT7ICgLRnZEOaKxVZ8sHBUGADp16PHXHJlPCYRTEQRKBqQTbPCSX88gm59P0eLtX2rxj&#10;skN2kWEF3XfodH+nzeR6dLHBhCx42zoFtOLZAWBOJxAbrlqbzcI19EcSJOvFekE8MovXHgny3Lsp&#10;VsSLi3Ae5Zf5apWHP23ckKQNryombJijuELyZ807yHySxUleWra8snA2Ja22m1Wr0J6CuAv3HQpy&#10;5uY/T8PVC7i8oBTOSHA7S7wiXsw9UpDIS+bBwgvC5DaJA5KQvHhO6Y4L9u+U0JDhJJpFk5h+yy1w&#10;32tuNO24gfHR8i7Di5MTTa0E16JyrTWUt9P6rBQ2/adSQLuPjXaCtRqd1GrGzehex9ND2MjqESSs&#10;JCgMxAizDxaNVN8xGmCOZFh/21HFMGrfC3gGSUiIHTxuQ6L5DDbq3LI5t1BRAlSGDUbTcmWmYbXr&#10;Fd82EOn48G7g6RTcqdq+sSkroGQ3MCscucNcs8PofO+8nqbv8hcAAAD//wMAUEsDBBQABgAIAAAA&#10;IQCiq7qj4QAAAAsBAAAPAAAAZHJzL2Rvd25yZXYueG1sTI/BTsMwEETvSPyDtUjcWqehaUqIU1Wo&#10;LcdCiTi78ZJExGvLdtPw95gTHFfzNPO23Ex6YCM63xsSsJgnwJAao3pqBdTv+9kamA+SlBwMoYBv&#10;9LCpbm9KWShzpTccT6FlsYR8IQV0IdiCc990qKWfG4sUs0/jtAzxdC1XTl5juR54miQrrmVPcaGT&#10;Fp87bL5OFy3ABnvIX9zxdbvbj0n9cajTvt0JcX83bZ+ABZzCHwy/+lEdquh0NhdSng0CZstFHlEB&#10;2TpNgUUiz7IHYGcBq8dlDrwq+f8fqh8AAAD//wMAUEsBAi0AFAAGAAgAAAAhALaDOJL+AAAA4QEA&#10;ABMAAAAAAAAAAAAAAAAAAAAAAFtDb250ZW50X1R5cGVzXS54bWxQSwECLQAUAAYACAAAACEAOP0h&#10;/9YAAACUAQAACwAAAAAAAAAAAAAAAAAvAQAAX3JlbHMvLnJlbHNQSwECLQAUAAYACAAAACEAPC1W&#10;BLkCAADFBQAADgAAAAAAAAAAAAAAAAAuAgAAZHJzL2Uyb0RvYy54bWxQSwECLQAUAAYACAAAACEA&#10;oqu6o+EAAAALAQAADwAAAAAAAAAAAAAAAAATBQAAZHJzL2Rvd25yZXYueG1sUEsFBgAAAAAEAAQA&#10;8wAAACEGAAAAAA==&#10;" filled="f" stroked="f">
            <v:textbox style="mso-next-textbox:#Text Box 611;mso-fit-shape-to-text:t">
              <w:txbxContent>
                <w:p w:rsidR="00D7700E" w:rsidRPr="00A21E62" w:rsidRDefault="00D7700E" w:rsidP="00EE1950">
                  <w:pPr>
                    <w:rPr>
                      <w:rFonts w:ascii="Century Gothic" w:hAnsi="Century Gothic"/>
                      <w:color w:val="808080" w:themeColor="background1" w:themeShade="80"/>
                      <w:sz w:val="80"/>
                      <w:szCs w:val="80"/>
                    </w:rPr>
                  </w:pPr>
                  <w:r w:rsidRPr="00A21E62">
                    <w:rPr>
                      <w:rFonts w:ascii="Century Gothic" w:hAnsi="Century Gothic"/>
                      <w:color w:val="808080" w:themeColor="background1" w:themeShade="80"/>
                      <w:sz w:val="80"/>
                      <w:szCs w:val="80"/>
                    </w:rPr>
                    <w:t>Key Findings</w:t>
                  </w:r>
                </w:p>
              </w:txbxContent>
            </v:textbox>
          </v:shape>
        </w:pict>
      </w:r>
    </w:p>
    <w:p w:rsidR="009578F1" w:rsidRPr="00A7207E" w:rsidRDefault="009578F1" w:rsidP="009578F1">
      <w:pPr>
        <w:pStyle w:val="Heading1"/>
        <w:jc w:val="center"/>
        <w:rPr>
          <w:rFonts w:ascii="Century Gothic" w:hAnsi="Century Gothic"/>
          <w:sz w:val="40"/>
          <w:szCs w:val="40"/>
        </w:rPr>
      </w:pPr>
      <w:bookmarkStart w:id="4" w:name="_Toc404674691"/>
      <w:bookmarkStart w:id="5" w:name="_Toc407014407"/>
      <w:r w:rsidRPr="00A7207E">
        <w:rPr>
          <w:rFonts w:ascii="Century Gothic" w:hAnsi="Century Gothic"/>
          <w:sz w:val="40"/>
          <w:szCs w:val="40"/>
        </w:rPr>
        <w:t>Key Findings</w:t>
      </w:r>
      <w:bookmarkEnd w:id="4"/>
      <w:bookmarkEnd w:id="5"/>
    </w:p>
    <w:p w:rsidR="00257A20" w:rsidRPr="001B1F8B" w:rsidRDefault="00257A20" w:rsidP="005E60D2">
      <w:pPr>
        <w:jc w:val="both"/>
        <w:rPr>
          <w:rFonts w:ascii="Century Gothic" w:hAnsi="Century Gothic"/>
          <w:b/>
          <w:snapToGrid w:val="0"/>
          <w:color w:val="000000" w:themeColor="text1"/>
          <w:szCs w:val="24"/>
        </w:rPr>
      </w:pPr>
      <w:r w:rsidRPr="001B1F8B">
        <w:rPr>
          <w:rFonts w:ascii="Century Gothic" w:hAnsi="Century Gothic"/>
          <w:b/>
          <w:snapToGrid w:val="0"/>
          <w:color w:val="000000" w:themeColor="text1"/>
          <w:szCs w:val="24"/>
        </w:rPr>
        <w:t>Overview (Overall satisfaction)</w:t>
      </w:r>
    </w:p>
    <w:p w:rsidR="00247EEE" w:rsidRPr="001B1F8B" w:rsidRDefault="00247EEE" w:rsidP="005E60D2">
      <w:pPr>
        <w:tabs>
          <w:tab w:val="left" w:pos="2864"/>
        </w:tabs>
        <w:jc w:val="both"/>
        <w:rPr>
          <w:rFonts w:ascii="Century Gothic" w:hAnsi="Century Gothic"/>
          <w:sz w:val="20"/>
          <w:szCs w:val="24"/>
          <w:lang w:val="en-GB"/>
        </w:rPr>
      </w:pPr>
    </w:p>
    <w:p w:rsidR="00930910" w:rsidRPr="00E6099D" w:rsidRDefault="001B1F8B" w:rsidP="005E60D2">
      <w:pPr>
        <w:tabs>
          <w:tab w:val="left" w:pos="2864"/>
        </w:tabs>
        <w:jc w:val="both"/>
        <w:rPr>
          <w:rFonts w:ascii="Century Gothic" w:hAnsi="Century Gothic"/>
          <w:b/>
          <w:color w:val="000000" w:themeColor="text1"/>
          <w:sz w:val="20"/>
          <w:szCs w:val="24"/>
          <w:lang w:val="en-GB"/>
        </w:rPr>
      </w:pPr>
      <w:r w:rsidRPr="00E6099D">
        <w:rPr>
          <w:rFonts w:ascii="Century Gothic" w:hAnsi="Century Gothic"/>
          <w:b/>
          <w:color w:val="000000" w:themeColor="text1"/>
          <w:sz w:val="20"/>
          <w:szCs w:val="24"/>
          <w:lang w:val="en-GB"/>
        </w:rPr>
        <w:t>Summary</w:t>
      </w:r>
    </w:p>
    <w:p w:rsidR="00D74E84" w:rsidRPr="00E93B6F" w:rsidRDefault="00D74E84" w:rsidP="005E60D2">
      <w:pPr>
        <w:tabs>
          <w:tab w:val="left" w:pos="2864"/>
        </w:tabs>
        <w:jc w:val="both"/>
        <w:rPr>
          <w:rFonts w:ascii="Century Gothic" w:hAnsi="Century Gothic"/>
          <w:sz w:val="14"/>
          <w:szCs w:val="14"/>
          <w:lang w:val="en-GB"/>
        </w:rPr>
      </w:pPr>
    </w:p>
    <w:p w:rsidR="00E93B6F" w:rsidRDefault="005D118C" w:rsidP="005E60D2">
      <w:pPr>
        <w:tabs>
          <w:tab w:val="left" w:pos="2864"/>
        </w:tabs>
        <w:jc w:val="both"/>
        <w:rPr>
          <w:rFonts w:ascii="Century Gothic" w:hAnsi="Century Gothic"/>
          <w:sz w:val="20"/>
          <w:szCs w:val="24"/>
          <w:lang w:val="en-GB"/>
        </w:rPr>
      </w:pPr>
      <w:r>
        <w:rPr>
          <w:rFonts w:ascii="Century Gothic" w:hAnsi="Century Gothic"/>
          <w:sz w:val="20"/>
          <w:szCs w:val="24"/>
          <w:lang w:val="en-GB"/>
        </w:rPr>
        <w:t xml:space="preserve">Overall, the results demonstrate a positive outcome for The Hills Shire Council, with 96% of residents at least ‘somewhat satisfied’ with the performance of Council. This result is significantly higher compared to 2012 and is above </w:t>
      </w:r>
      <w:r w:rsidR="003B021A">
        <w:rPr>
          <w:rFonts w:ascii="Century Gothic" w:hAnsi="Century Gothic"/>
          <w:sz w:val="20"/>
          <w:szCs w:val="24"/>
          <w:lang w:val="en-GB"/>
        </w:rPr>
        <w:t>our</w:t>
      </w:r>
      <w:r>
        <w:rPr>
          <w:rFonts w:ascii="Century Gothic" w:hAnsi="Century Gothic"/>
          <w:sz w:val="20"/>
          <w:szCs w:val="24"/>
          <w:lang w:val="en-GB"/>
        </w:rPr>
        <w:t xml:space="preserve"> NSW LGA Brand Scores.</w:t>
      </w:r>
    </w:p>
    <w:p w:rsidR="00E93B6F" w:rsidRDefault="00E93B6F" w:rsidP="005E60D2">
      <w:pPr>
        <w:tabs>
          <w:tab w:val="left" w:pos="2864"/>
        </w:tabs>
        <w:jc w:val="both"/>
        <w:rPr>
          <w:rFonts w:ascii="Century Gothic" w:hAnsi="Century Gothic"/>
          <w:sz w:val="14"/>
          <w:szCs w:val="14"/>
          <w:lang w:val="en-GB"/>
        </w:rPr>
      </w:pPr>
    </w:p>
    <w:p w:rsidR="005D118C" w:rsidRPr="005D118C" w:rsidRDefault="005D118C" w:rsidP="005E60D2">
      <w:pPr>
        <w:tabs>
          <w:tab w:val="left" w:pos="2864"/>
        </w:tabs>
        <w:jc w:val="both"/>
        <w:rPr>
          <w:rFonts w:ascii="Century Gothic" w:hAnsi="Century Gothic"/>
          <w:sz w:val="20"/>
          <w:lang w:val="en-GB"/>
        </w:rPr>
      </w:pPr>
      <w:r>
        <w:rPr>
          <w:rFonts w:ascii="Century Gothic" w:hAnsi="Century Gothic"/>
          <w:sz w:val="20"/>
          <w:lang w:val="en-GB"/>
        </w:rPr>
        <w:t>Residents aged 75</w:t>
      </w:r>
      <w:r w:rsidR="003B28F2">
        <w:rPr>
          <w:rFonts w:ascii="Century Gothic" w:hAnsi="Century Gothic"/>
          <w:sz w:val="20"/>
          <w:lang w:val="en-GB"/>
        </w:rPr>
        <w:t>+</w:t>
      </w:r>
      <w:bookmarkStart w:id="6" w:name="_GoBack"/>
      <w:bookmarkEnd w:id="6"/>
      <w:r>
        <w:rPr>
          <w:rFonts w:ascii="Century Gothic" w:hAnsi="Century Gothic"/>
          <w:sz w:val="20"/>
          <w:lang w:val="en-GB"/>
        </w:rPr>
        <w:t xml:space="preserve"> were significantly more satisfied with the overall performance of Council.</w:t>
      </w:r>
    </w:p>
    <w:p w:rsidR="005D118C" w:rsidRPr="00E93B6F" w:rsidRDefault="005D118C" w:rsidP="005E60D2">
      <w:pPr>
        <w:tabs>
          <w:tab w:val="left" w:pos="2864"/>
        </w:tabs>
        <w:jc w:val="both"/>
        <w:rPr>
          <w:rFonts w:ascii="Century Gothic" w:hAnsi="Century Gothic"/>
          <w:sz w:val="14"/>
          <w:szCs w:val="14"/>
          <w:lang w:val="en-GB"/>
        </w:rPr>
      </w:pPr>
    </w:p>
    <w:p w:rsidR="00930910" w:rsidRPr="001B1F8B" w:rsidRDefault="00930910" w:rsidP="00930910">
      <w:pPr>
        <w:tabs>
          <w:tab w:val="left" w:pos="2864"/>
        </w:tabs>
        <w:ind w:left="709" w:hanging="709"/>
        <w:jc w:val="both"/>
        <w:rPr>
          <w:rFonts w:ascii="Century Gothic" w:hAnsi="Century Gothic"/>
          <w:i/>
          <w:sz w:val="18"/>
          <w:szCs w:val="24"/>
          <w:lang w:val="en-GB"/>
        </w:rPr>
      </w:pPr>
      <w:r w:rsidRPr="001B1F8B">
        <w:rPr>
          <w:rFonts w:ascii="Century Gothic" w:hAnsi="Century Gothic"/>
          <w:i/>
          <w:sz w:val="18"/>
          <w:szCs w:val="24"/>
          <w:lang w:val="en-GB"/>
        </w:rPr>
        <w:t>Q</w:t>
      </w:r>
      <w:r w:rsidR="00E1417A">
        <w:rPr>
          <w:rFonts w:ascii="Century Gothic" w:hAnsi="Century Gothic"/>
          <w:i/>
          <w:sz w:val="18"/>
          <w:szCs w:val="24"/>
          <w:lang w:val="en-GB"/>
        </w:rPr>
        <w:t>4a</w:t>
      </w:r>
      <w:r w:rsidRPr="001B1F8B">
        <w:rPr>
          <w:rFonts w:ascii="Century Gothic" w:hAnsi="Century Gothic"/>
          <w:i/>
          <w:sz w:val="18"/>
          <w:szCs w:val="24"/>
          <w:lang w:val="en-GB"/>
        </w:rPr>
        <w:t>.</w:t>
      </w:r>
      <w:r w:rsidRPr="001B1F8B">
        <w:rPr>
          <w:rFonts w:ascii="Century Gothic" w:hAnsi="Century Gothic"/>
          <w:i/>
          <w:sz w:val="18"/>
          <w:szCs w:val="24"/>
          <w:lang w:val="en-GB"/>
        </w:rPr>
        <w:tab/>
      </w:r>
      <w:r w:rsidR="00786F2F">
        <w:rPr>
          <w:rFonts w:ascii="Century Gothic" w:hAnsi="Century Gothic"/>
          <w:i/>
          <w:sz w:val="18"/>
          <w:szCs w:val="18"/>
        </w:rPr>
        <w:t>How do you rate your overall satisfaction with the performance of Council across all areas of responsibility?</w:t>
      </w:r>
    </w:p>
    <w:p w:rsidR="001B1F8B" w:rsidRDefault="001B1F8B" w:rsidP="00BA7F7F">
      <w:pPr>
        <w:tabs>
          <w:tab w:val="left" w:pos="2864"/>
        </w:tabs>
        <w:jc w:val="both"/>
        <w:rPr>
          <w:rFonts w:ascii="Century Gothic" w:hAnsi="Century Gothic"/>
          <w:sz w:val="14"/>
          <w:szCs w:val="14"/>
          <w:lang w:val="en-GB"/>
        </w:rPr>
      </w:pPr>
    </w:p>
    <w:p w:rsidR="00DB0D32" w:rsidRPr="001B1F8B" w:rsidRDefault="00DB0D32" w:rsidP="00DB0D32">
      <w:pPr>
        <w:tabs>
          <w:tab w:val="left" w:pos="2864"/>
        </w:tabs>
        <w:jc w:val="both"/>
        <w:rPr>
          <w:rFonts w:ascii="Century Gothic" w:hAnsi="Century Gothic"/>
          <w:sz w:val="14"/>
          <w:szCs w:val="14"/>
          <w:lang w:val="en-GB"/>
        </w:rPr>
      </w:pPr>
    </w:p>
    <w:tbl>
      <w:tblPr>
        <w:tblW w:w="8506" w:type="dxa"/>
        <w:jc w:val="center"/>
        <w:tblInd w:w="237" w:type="dxa"/>
        <w:tblBorders>
          <w:top w:val="single" w:sz="12" w:space="0" w:color="auto"/>
          <w:left w:val="single" w:sz="12" w:space="0" w:color="auto"/>
          <w:bottom w:val="single" w:sz="12" w:space="0" w:color="auto"/>
          <w:right w:val="single" w:sz="12" w:space="0" w:color="auto"/>
        </w:tblBorders>
        <w:tblLook w:val="04A0"/>
      </w:tblPr>
      <w:tblGrid>
        <w:gridCol w:w="2948"/>
        <w:gridCol w:w="794"/>
        <w:gridCol w:w="794"/>
        <w:gridCol w:w="794"/>
        <w:gridCol w:w="794"/>
        <w:gridCol w:w="794"/>
        <w:gridCol w:w="794"/>
        <w:gridCol w:w="794"/>
      </w:tblGrid>
      <w:tr w:rsidR="003B28F2" w:rsidRPr="002A124C" w:rsidTr="003B28F2">
        <w:trPr>
          <w:trHeight w:val="540"/>
          <w:jc w:val="center"/>
        </w:trPr>
        <w:tc>
          <w:tcPr>
            <w:tcW w:w="2948" w:type="dxa"/>
            <w:tcBorders>
              <w:top w:val="single" w:sz="12" w:space="0" w:color="auto"/>
              <w:bottom w:val="single" w:sz="12" w:space="0" w:color="auto"/>
              <w:right w:val="single" w:sz="12" w:space="0" w:color="auto"/>
            </w:tcBorders>
            <w:shd w:val="clear" w:color="auto" w:fill="auto"/>
            <w:noWrap/>
            <w:vAlign w:val="center"/>
            <w:hideMark/>
          </w:tcPr>
          <w:p w:rsidR="003B28F2" w:rsidRPr="002A124C" w:rsidRDefault="003B28F2" w:rsidP="00A7207E">
            <w:pPr>
              <w:ind w:left="303" w:hanging="303"/>
              <w:rPr>
                <w:rFonts w:ascii="Century Gothic" w:hAnsi="Century Gothic" w:cs="Times New Roman"/>
                <w:sz w:val="16"/>
                <w:szCs w:val="16"/>
                <w:lang w:eastAsia="en-AU"/>
              </w:rPr>
            </w:pPr>
          </w:p>
        </w:tc>
        <w:tc>
          <w:tcPr>
            <w:tcW w:w="794" w:type="dxa"/>
            <w:tcBorders>
              <w:top w:val="single" w:sz="12" w:space="0" w:color="auto"/>
              <w:bottom w:val="single" w:sz="12" w:space="0" w:color="auto"/>
              <w:right w:val="single" w:sz="4" w:space="0" w:color="auto"/>
            </w:tcBorders>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18 - 24</w:t>
            </w:r>
          </w:p>
        </w:tc>
        <w:tc>
          <w:tcPr>
            <w:tcW w:w="794" w:type="dxa"/>
            <w:tcBorders>
              <w:top w:val="single" w:sz="12" w:space="0" w:color="auto"/>
              <w:bottom w:val="single" w:sz="12" w:space="0" w:color="auto"/>
              <w:right w:val="single" w:sz="4" w:space="0" w:color="auto"/>
            </w:tcBorders>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25 - 34</w:t>
            </w:r>
          </w:p>
        </w:tc>
        <w:tc>
          <w:tcPr>
            <w:tcW w:w="794" w:type="dxa"/>
            <w:tcBorders>
              <w:top w:val="single" w:sz="12" w:space="0" w:color="auto"/>
              <w:bottom w:val="single" w:sz="12" w:space="0" w:color="auto"/>
              <w:right w:val="single" w:sz="4" w:space="0" w:color="auto"/>
            </w:tcBorders>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35 - 44</w:t>
            </w:r>
          </w:p>
        </w:tc>
        <w:tc>
          <w:tcPr>
            <w:tcW w:w="794" w:type="dxa"/>
            <w:tcBorders>
              <w:top w:val="single" w:sz="12" w:space="0" w:color="auto"/>
              <w:bottom w:val="single" w:sz="12" w:space="0" w:color="auto"/>
              <w:right w:val="single" w:sz="4" w:space="0" w:color="auto"/>
            </w:tcBorders>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45 - 54</w:t>
            </w:r>
          </w:p>
        </w:tc>
        <w:tc>
          <w:tcPr>
            <w:tcW w:w="794" w:type="dxa"/>
            <w:tcBorders>
              <w:top w:val="single" w:sz="12" w:space="0" w:color="auto"/>
              <w:left w:val="single" w:sz="4" w:space="0" w:color="auto"/>
              <w:bottom w:val="single" w:sz="12" w:space="0" w:color="auto"/>
              <w:right w:val="single" w:sz="4" w:space="0" w:color="auto"/>
            </w:tcBorders>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55 - 64</w:t>
            </w:r>
          </w:p>
        </w:tc>
        <w:tc>
          <w:tcPr>
            <w:tcW w:w="794" w:type="dxa"/>
            <w:tcBorders>
              <w:top w:val="single" w:sz="12" w:space="0" w:color="auto"/>
              <w:left w:val="single" w:sz="4" w:space="0" w:color="auto"/>
              <w:bottom w:val="single" w:sz="12" w:space="0" w:color="auto"/>
              <w:right w:val="single" w:sz="4" w:space="0" w:color="auto"/>
            </w:tcBorders>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65 - 74</w:t>
            </w:r>
          </w:p>
        </w:tc>
        <w:tc>
          <w:tcPr>
            <w:tcW w:w="794" w:type="dxa"/>
            <w:tcBorders>
              <w:top w:val="single" w:sz="12" w:space="0" w:color="auto"/>
              <w:left w:val="single" w:sz="8" w:space="0" w:color="auto"/>
              <w:bottom w:val="single" w:sz="12" w:space="0" w:color="auto"/>
              <w:right w:val="single" w:sz="12" w:space="0" w:color="auto"/>
            </w:tcBorders>
            <w:vAlign w:val="center"/>
          </w:tcPr>
          <w:p w:rsidR="003B28F2" w:rsidRPr="002A124C" w:rsidRDefault="003B28F2" w:rsidP="00E34E99">
            <w:pPr>
              <w:jc w:val="center"/>
              <w:rPr>
                <w:rFonts w:ascii="Century Gothic" w:hAnsi="Century Gothic"/>
                <w:sz w:val="16"/>
                <w:szCs w:val="16"/>
              </w:rPr>
            </w:pPr>
            <w:r>
              <w:rPr>
                <w:rFonts w:ascii="Century Gothic" w:hAnsi="Century Gothic"/>
                <w:sz w:val="16"/>
                <w:szCs w:val="16"/>
              </w:rPr>
              <w:t>75+</w:t>
            </w:r>
          </w:p>
        </w:tc>
      </w:tr>
      <w:tr w:rsidR="003B28F2" w:rsidRPr="002A124C" w:rsidTr="003B28F2">
        <w:trPr>
          <w:trHeight w:val="368"/>
          <w:jc w:val="center"/>
        </w:trPr>
        <w:tc>
          <w:tcPr>
            <w:tcW w:w="2948" w:type="dxa"/>
            <w:tcBorders>
              <w:top w:val="nil"/>
              <w:bottom w:val="single" w:sz="12" w:space="0" w:color="auto"/>
              <w:right w:val="single" w:sz="12" w:space="0" w:color="auto"/>
            </w:tcBorders>
            <w:shd w:val="clear" w:color="auto" w:fill="auto"/>
            <w:noWrap/>
            <w:vAlign w:val="center"/>
          </w:tcPr>
          <w:p w:rsidR="003B28F2" w:rsidRPr="002A124C" w:rsidRDefault="003B28F2" w:rsidP="00A7207E">
            <w:pPr>
              <w:ind w:left="303" w:hanging="303"/>
              <w:rPr>
                <w:rFonts w:ascii="Century Gothic" w:hAnsi="Century Gothic"/>
                <w:sz w:val="16"/>
                <w:szCs w:val="16"/>
              </w:rPr>
            </w:pPr>
            <w:r w:rsidRPr="002A124C">
              <w:rPr>
                <w:rFonts w:ascii="Century Gothic" w:hAnsi="Century Gothic"/>
                <w:sz w:val="16"/>
                <w:szCs w:val="16"/>
              </w:rPr>
              <w:t>Satisfaction mean ratings</w:t>
            </w:r>
          </w:p>
        </w:tc>
        <w:tc>
          <w:tcPr>
            <w:tcW w:w="794" w:type="dxa"/>
            <w:tcBorders>
              <w:top w:val="single" w:sz="12" w:space="0" w:color="auto"/>
              <w:bottom w:val="single" w:sz="12" w:space="0" w:color="auto"/>
              <w:right w:val="single" w:sz="4" w:space="0" w:color="auto"/>
            </w:tcBorders>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3.76</w:t>
            </w:r>
          </w:p>
        </w:tc>
        <w:tc>
          <w:tcPr>
            <w:tcW w:w="794" w:type="dxa"/>
            <w:tcBorders>
              <w:top w:val="nil"/>
              <w:bottom w:val="single" w:sz="12" w:space="0" w:color="auto"/>
              <w:right w:val="single" w:sz="4" w:space="0" w:color="auto"/>
            </w:tcBorders>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3.74</w:t>
            </w:r>
          </w:p>
        </w:tc>
        <w:tc>
          <w:tcPr>
            <w:tcW w:w="794" w:type="dxa"/>
            <w:tcBorders>
              <w:top w:val="nil"/>
              <w:bottom w:val="single" w:sz="12" w:space="0" w:color="auto"/>
              <w:right w:val="single" w:sz="4" w:space="0" w:color="auto"/>
            </w:tcBorders>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3.84</w:t>
            </w:r>
          </w:p>
        </w:tc>
        <w:tc>
          <w:tcPr>
            <w:tcW w:w="794" w:type="dxa"/>
            <w:tcBorders>
              <w:top w:val="nil"/>
              <w:bottom w:val="single" w:sz="12" w:space="0" w:color="auto"/>
              <w:right w:val="single" w:sz="4" w:space="0" w:color="auto"/>
            </w:tcBorders>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3.78</w:t>
            </w:r>
          </w:p>
        </w:tc>
        <w:tc>
          <w:tcPr>
            <w:tcW w:w="794" w:type="dxa"/>
            <w:tcBorders>
              <w:top w:val="single" w:sz="12" w:space="0" w:color="auto"/>
              <w:left w:val="single" w:sz="4" w:space="0" w:color="auto"/>
              <w:bottom w:val="single" w:sz="12" w:space="0" w:color="auto"/>
              <w:right w:val="single" w:sz="4" w:space="0" w:color="auto"/>
            </w:tcBorders>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3.75</w:t>
            </w:r>
          </w:p>
        </w:tc>
        <w:tc>
          <w:tcPr>
            <w:tcW w:w="794" w:type="dxa"/>
            <w:tcBorders>
              <w:top w:val="single" w:sz="12" w:space="0" w:color="auto"/>
              <w:left w:val="single" w:sz="4" w:space="0" w:color="auto"/>
              <w:bottom w:val="single" w:sz="12" w:space="0" w:color="auto"/>
              <w:right w:val="single" w:sz="8" w:space="0" w:color="auto"/>
            </w:tcBorders>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3.84</w:t>
            </w:r>
          </w:p>
        </w:tc>
        <w:tc>
          <w:tcPr>
            <w:tcW w:w="794" w:type="dxa"/>
            <w:tcBorders>
              <w:top w:val="single" w:sz="12" w:space="0" w:color="auto"/>
              <w:left w:val="single" w:sz="8" w:space="0" w:color="auto"/>
              <w:bottom w:val="single" w:sz="12" w:space="0" w:color="auto"/>
              <w:right w:val="single" w:sz="12" w:space="0" w:color="auto"/>
            </w:tcBorders>
            <w:vAlign w:val="center"/>
          </w:tcPr>
          <w:p w:rsidR="003B28F2" w:rsidRDefault="003B28F2" w:rsidP="003B28F2">
            <w:pPr>
              <w:jc w:val="center"/>
              <w:rPr>
                <w:rFonts w:ascii="Century Gothic" w:hAnsi="Century Gothic"/>
                <w:color w:val="000000"/>
                <w:sz w:val="16"/>
                <w:szCs w:val="16"/>
              </w:rPr>
            </w:pPr>
            <w:r>
              <w:rPr>
                <w:rFonts w:ascii="Century Gothic" w:hAnsi="Century Gothic"/>
                <w:color w:val="000000"/>
                <w:sz w:val="16"/>
                <w:szCs w:val="16"/>
              </w:rPr>
              <w:t>4.11</w:t>
            </w:r>
            <w:r>
              <w:rPr>
                <w:rFonts w:ascii="Century Gothic" w:hAnsi="Century Gothic"/>
                <w:bCs/>
                <w:sz w:val="16"/>
                <w:szCs w:val="16"/>
              </w:rPr>
              <w:t>▲</w:t>
            </w:r>
          </w:p>
        </w:tc>
      </w:tr>
    </w:tbl>
    <w:p w:rsidR="00BB5BE2" w:rsidRPr="00A80E63" w:rsidRDefault="00BB5BE2" w:rsidP="00F00E64">
      <w:pPr>
        <w:rPr>
          <w:rFonts w:ascii="Century Gothic" w:hAnsi="Century Gothic"/>
          <w:sz w:val="14"/>
          <w:szCs w:val="14"/>
        </w:rPr>
      </w:pPr>
    </w:p>
    <w:tbl>
      <w:tblPr>
        <w:tblpPr w:leftFromText="180" w:rightFromText="180" w:vertAnchor="text" w:horzAnchor="margin" w:tblpXSpec="center" w:tblpY="46"/>
        <w:tblW w:w="6835" w:type="dxa"/>
        <w:tblBorders>
          <w:top w:val="single" w:sz="12" w:space="0" w:color="auto"/>
          <w:left w:val="single" w:sz="12" w:space="0" w:color="auto"/>
          <w:bottom w:val="single" w:sz="12" w:space="0" w:color="auto"/>
          <w:right w:val="single" w:sz="12" w:space="0" w:color="auto"/>
        </w:tblBorders>
        <w:tblLook w:val="04A0"/>
      </w:tblPr>
      <w:tblGrid>
        <w:gridCol w:w="2341"/>
        <w:gridCol w:w="1005"/>
        <w:gridCol w:w="1005"/>
        <w:gridCol w:w="1242"/>
        <w:gridCol w:w="1242"/>
      </w:tblGrid>
      <w:tr w:rsidR="005D118C" w:rsidRPr="0061482E" w:rsidTr="005D118C">
        <w:trPr>
          <w:trHeight w:val="266"/>
        </w:trPr>
        <w:tc>
          <w:tcPr>
            <w:tcW w:w="2341" w:type="dxa"/>
            <w:tcBorders>
              <w:top w:val="single" w:sz="12" w:space="0" w:color="auto"/>
              <w:left w:val="single" w:sz="12" w:space="0" w:color="auto"/>
              <w:bottom w:val="single" w:sz="12" w:space="0" w:color="auto"/>
              <w:right w:val="single" w:sz="12" w:space="0" w:color="auto"/>
            </w:tcBorders>
          </w:tcPr>
          <w:p w:rsidR="005D118C" w:rsidRPr="002A124C" w:rsidRDefault="005D118C" w:rsidP="00BA7F7F">
            <w:pPr>
              <w:jc w:val="center"/>
              <w:rPr>
                <w:rFonts w:ascii="Century Gothic" w:hAnsi="Century Gothic"/>
                <w:sz w:val="16"/>
                <w:szCs w:val="16"/>
              </w:rPr>
            </w:pPr>
          </w:p>
        </w:tc>
        <w:tc>
          <w:tcPr>
            <w:tcW w:w="1005"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5D118C" w:rsidRPr="002A124C" w:rsidRDefault="005D118C" w:rsidP="00BA7F7F">
            <w:pPr>
              <w:jc w:val="center"/>
              <w:rPr>
                <w:rFonts w:ascii="Century Gothic" w:hAnsi="Century Gothic"/>
                <w:sz w:val="16"/>
                <w:szCs w:val="16"/>
              </w:rPr>
            </w:pPr>
            <w:r w:rsidRPr="002A124C">
              <w:rPr>
                <w:rFonts w:ascii="Century Gothic" w:hAnsi="Century Gothic"/>
                <w:sz w:val="16"/>
                <w:szCs w:val="16"/>
              </w:rPr>
              <w:t>Male</w:t>
            </w:r>
          </w:p>
        </w:tc>
        <w:tc>
          <w:tcPr>
            <w:tcW w:w="1005"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5D118C" w:rsidRPr="0061482E" w:rsidRDefault="005D118C" w:rsidP="00BA7F7F">
            <w:pPr>
              <w:jc w:val="center"/>
              <w:rPr>
                <w:rFonts w:ascii="Century Gothic" w:hAnsi="Century Gothic"/>
                <w:sz w:val="16"/>
                <w:szCs w:val="16"/>
              </w:rPr>
            </w:pPr>
            <w:r w:rsidRPr="0061482E">
              <w:rPr>
                <w:rFonts w:ascii="Century Gothic" w:hAnsi="Century Gothic"/>
                <w:sz w:val="16"/>
                <w:szCs w:val="16"/>
              </w:rPr>
              <w:t>Female</w:t>
            </w:r>
          </w:p>
        </w:tc>
        <w:tc>
          <w:tcPr>
            <w:tcW w:w="1242" w:type="dxa"/>
            <w:tcBorders>
              <w:top w:val="single" w:sz="12" w:space="0" w:color="auto"/>
              <w:left w:val="single" w:sz="12" w:space="0" w:color="auto"/>
              <w:bottom w:val="single" w:sz="12" w:space="0" w:color="auto"/>
              <w:right w:val="single" w:sz="8" w:space="0" w:color="auto"/>
            </w:tcBorders>
            <w:vAlign w:val="center"/>
          </w:tcPr>
          <w:p w:rsidR="005D118C" w:rsidRPr="001B2EC5" w:rsidRDefault="005D118C" w:rsidP="00BA7F7F">
            <w:pPr>
              <w:jc w:val="center"/>
              <w:rPr>
                <w:rFonts w:ascii="Century Gothic" w:hAnsi="Century Gothic"/>
                <w:sz w:val="16"/>
                <w:szCs w:val="16"/>
                <w:lang w:eastAsia="en-AU"/>
              </w:rPr>
            </w:pPr>
            <w:r w:rsidRPr="001B2EC5">
              <w:rPr>
                <w:rFonts w:ascii="Century Gothic" w:hAnsi="Century Gothic"/>
                <w:sz w:val="16"/>
                <w:szCs w:val="16"/>
                <w:lang w:eastAsia="en-AU"/>
              </w:rPr>
              <w:t>Overall 2014</w:t>
            </w:r>
          </w:p>
        </w:tc>
        <w:tc>
          <w:tcPr>
            <w:tcW w:w="1242" w:type="dxa"/>
            <w:tcBorders>
              <w:top w:val="single" w:sz="12" w:space="0" w:color="auto"/>
              <w:left w:val="single" w:sz="8" w:space="0" w:color="auto"/>
              <w:bottom w:val="single" w:sz="12" w:space="0" w:color="auto"/>
              <w:right w:val="single" w:sz="12" w:space="0" w:color="auto"/>
            </w:tcBorders>
            <w:vAlign w:val="center"/>
          </w:tcPr>
          <w:p w:rsidR="005D118C" w:rsidRPr="001B2EC5" w:rsidRDefault="005D118C" w:rsidP="00BA7F7F">
            <w:pPr>
              <w:jc w:val="center"/>
              <w:rPr>
                <w:rFonts w:ascii="Century Gothic" w:hAnsi="Century Gothic"/>
                <w:sz w:val="16"/>
                <w:szCs w:val="16"/>
                <w:lang w:eastAsia="en-AU"/>
              </w:rPr>
            </w:pPr>
            <w:r w:rsidRPr="001B2EC5">
              <w:rPr>
                <w:rFonts w:ascii="Century Gothic" w:hAnsi="Century Gothic"/>
                <w:sz w:val="16"/>
                <w:szCs w:val="16"/>
                <w:lang w:eastAsia="en-AU"/>
              </w:rPr>
              <w:t>Overall 2012</w:t>
            </w:r>
          </w:p>
        </w:tc>
      </w:tr>
      <w:tr w:rsidR="005D118C" w:rsidRPr="002A124C" w:rsidTr="005D118C">
        <w:trPr>
          <w:trHeight w:val="260"/>
        </w:trPr>
        <w:tc>
          <w:tcPr>
            <w:tcW w:w="2341" w:type="dxa"/>
            <w:tcBorders>
              <w:top w:val="nil"/>
              <w:left w:val="single" w:sz="12" w:space="0" w:color="auto"/>
              <w:bottom w:val="single" w:sz="12" w:space="0" w:color="auto"/>
              <w:right w:val="single" w:sz="12" w:space="0" w:color="auto"/>
            </w:tcBorders>
            <w:vAlign w:val="center"/>
          </w:tcPr>
          <w:p w:rsidR="005D118C" w:rsidRPr="002A124C" w:rsidRDefault="005D118C" w:rsidP="005D118C">
            <w:pPr>
              <w:rPr>
                <w:rFonts w:ascii="Century Gothic" w:hAnsi="Century Gothic"/>
                <w:color w:val="000000"/>
                <w:sz w:val="16"/>
                <w:szCs w:val="16"/>
              </w:rPr>
            </w:pPr>
            <w:r>
              <w:rPr>
                <w:rFonts w:ascii="Century Gothic" w:hAnsi="Century Gothic"/>
                <w:color w:val="000000"/>
                <w:sz w:val="16"/>
                <w:szCs w:val="16"/>
              </w:rPr>
              <w:t>Satisfaction mean ratings</w:t>
            </w:r>
          </w:p>
        </w:tc>
        <w:tc>
          <w:tcPr>
            <w:tcW w:w="1005" w:type="dxa"/>
            <w:tcBorders>
              <w:top w:val="nil"/>
              <w:left w:val="single" w:sz="12" w:space="0" w:color="auto"/>
              <w:bottom w:val="single" w:sz="12" w:space="0" w:color="auto"/>
              <w:right w:val="single" w:sz="6" w:space="0" w:color="auto"/>
            </w:tcBorders>
            <w:shd w:val="clear" w:color="auto" w:fill="auto"/>
            <w:noWrap/>
            <w:vAlign w:val="center"/>
          </w:tcPr>
          <w:p w:rsidR="005D118C" w:rsidRDefault="005D118C">
            <w:pPr>
              <w:jc w:val="center"/>
              <w:rPr>
                <w:rFonts w:ascii="Century Gothic" w:hAnsi="Century Gothic"/>
                <w:color w:val="000000"/>
                <w:sz w:val="16"/>
                <w:szCs w:val="16"/>
              </w:rPr>
            </w:pPr>
            <w:r>
              <w:rPr>
                <w:rFonts w:ascii="Century Gothic" w:hAnsi="Century Gothic"/>
                <w:color w:val="000000"/>
                <w:sz w:val="16"/>
                <w:szCs w:val="16"/>
              </w:rPr>
              <w:t>3.79</w:t>
            </w:r>
          </w:p>
        </w:tc>
        <w:tc>
          <w:tcPr>
            <w:tcW w:w="1005" w:type="dxa"/>
            <w:tcBorders>
              <w:top w:val="nil"/>
              <w:left w:val="single" w:sz="6" w:space="0" w:color="auto"/>
              <w:bottom w:val="single" w:sz="12" w:space="0" w:color="auto"/>
              <w:right w:val="single" w:sz="12" w:space="0" w:color="auto"/>
            </w:tcBorders>
            <w:shd w:val="clear" w:color="auto" w:fill="auto"/>
            <w:noWrap/>
            <w:vAlign w:val="center"/>
          </w:tcPr>
          <w:p w:rsidR="005D118C" w:rsidRDefault="005D118C">
            <w:pPr>
              <w:jc w:val="center"/>
              <w:rPr>
                <w:rFonts w:ascii="Century Gothic" w:hAnsi="Century Gothic"/>
                <w:color w:val="000000"/>
                <w:sz w:val="16"/>
                <w:szCs w:val="16"/>
              </w:rPr>
            </w:pPr>
            <w:r>
              <w:rPr>
                <w:rFonts w:ascii="Century Gothic" w:hAnsi="Century Gothic"/>
                <w:color w:val="000000"/>
                <w:sz w:val="16"/>
                <w:szCs w:val="16"/>
              </w:rPr>
              <w:t>3.81</w:t>
            </w:r>
          </w:p>
        </w:tc>
        <w:tc>
          <w:tcPr>
            <w:tcW w:w="1242" w:type="dxa"/>
            <w:tcBorders>
              <w:top w:val="single" w:sz="12" w:space="0" w:color="auto"/>
              <w:left w:val="single" w:sz="12" w:space="0" w:color="auto"/>
              <w:bottom w:val="single" w:sz="12" w:space="0" w:color="auto"/>
              <w:right w:val="single" w:sz="8" w:space="0" w:color="auto"/>
            </w:tcBorders>
            <w:vAlign w:val="center"/>
          </w:tcPr>
          <w:p w:rsidR="005D118C" w:rsidRPr="005C4D67" w:rsidRDefault="005D118C" w:rsidP="00BA7F7F">
            <w:pPr>
              <w:jc w:val="center"/>
              <w:rPr>
                <w:rFonts w:ascii="Century Gothic" w:hAnsi="Century Gothic"/>
                <w:sz w:val="16"/>
                <w:szCs w:val="16"/>
              </w:rPr>
            </w:pPr>
            <w:r>
              <w:rPr>
                <w:rFonts w:ascii="Century Gothic" w:hAnsi="Century Gothic"/>
                <w:sz w:val="16"/>
                <w:szCs w:val="16"/>
              </w:rPr>
              <w:t>3.80</w:t>
            </w:r>
            <w:r>
              <w:rPr>
                <w:rFonts w:ascii="Century Gothic" w:hAnsi="Century Gothic"/>
                <w:bCs/>
                <w:sz w:val="16"/>
                <w:szCs w:val="16"/>
              </w:rPr>
              <w:t>▲</w:t>
            </w:r>
          </w:p>
        </w:tc>
        <w:tc>
          <w:tcPr>
            <w:tcW w:w="1242" w:type="dxa"/>
            <w:tcBorders>
              <w:top w:val="single" w:sz="12" w:space="0" w:color="auto"/>
              <w:left w:val="single" w:sz="8" w:space="0" w:color="auto"/>
              <w:bottom w:val="single" w:sz="12" w:space="0" w:color="auto"/>
              <w:right w:val="single" w:sz="12" w:space="0" w:color="auto"/>
            </w:tcBorders>
            <w:vAlign w:val="center"/>
          </w:tcPr>
          <w:p w:rsidR="005D118C" w:rsidRPr="005C4D67" w:rsidRDefault="005D118C" w:rsidP="00BA7F7F">
            <w:pPr>
              <w:jc w:val="center"/>
              <w:rPr>
                <w:rFonts w:ascii="Century Gothic" w:hAnsi="Century Gothic"/>
                <w:sz w:val="16"/>
                <w:szCs w:val="16"/>
              </w:rPr>
            </w:pPr>
            <w:r>
              <w:rPr>
                <w:rFonts w:ascii="Century Gothic" w:hAnsi="Century Gothic"/>
                <w:sz w:val="16"/>
                <w:szCs w:val="16"/>
              </w:rPr>
              <w:t>3.64</w:t>
            </w:r>
          </w:p>
        </w:tc>
      </w:tr>
    </w:tbl>
    <w:p w:rsidR="00BB5BE2" w:rsidRDefault="00BB5BE2" w:rsidP="00F00E64">
      <w:pPr>
        <w:rPr>
          <w:rFonts w:ascii="Century Gothic" w:hAnsi="Century Gothic"/>
          <w:sz w:val="16"/>
        </w:rPr>
      </w:pPr>
    </w:p>
    <w:p w:rsidR="00BB5BE2" w:rsidRDefault="00BB5BE2" w:rsidP="00F00E64">
      <w:pPr>
        <w:rPr>
          <w:rFonts w:ascii="Century Gothic" w:hAnsi="Century Gothic"/>
          <w:sz w:val="16"/>
        </w:rPr>
      </w:pPr>
    </w:p>
    <w:p w:rsidR="00BB5BE2" w:rsidRDefault="00BB5BE2" w:rsidP="00F00E64">
      <w:pPr>
        <w:rPr>
          <w:rFonts w:ascii="Century Gothic" w:hAnsi="Century Gothic"/>
          <w:sz w:val="16"/>
        </w:rPr>
      </w:pPr>
    </w:p>
    <w:p w:rsidR="00BB5BE2" w:rsidRDefault="00BB5BE2" w:rsidP="00F00E64">
      <w:pPr>
        <w:rPr>
          <w:rFonts w:ascii="Century Gothic" w:hAnsi="Century Gothic"/>
          <w:sz w:val="16"/>
        </w:rPr>
      </w:pPr>
    </w:p>
    <w:tbl>
      <w:tblPr>
        <w:tblpPr w:leftFromText="180" w:rightFromText="180" w:vertAnchor="text" w:horzAnchor="margin" w:tblpXSpec="center" w:tblpY="84"/>
        <w:tblW w:w="6946" w:type="dxa"/>
        <w:tblBorders>
          <w:top w:val="single" w:sz="12" w:space="0" w:color="auto"/>
          <w:left w:val="single" w:sz="12" w:space="0" w:color="auto"/>
          <w:bottom w:val="single" w:sz="12" w:space="0" w:color="auto"/>
          <w:right w:val="single" w:sz="12" w:space="0" w:color="auto"/>
        </w:tblBorders>
        <w:tblLook w:val="04A0"/>
      </w:tblPr>
      <w:tblGrid>
        <w:gridCol w:w="2477"/>
        <w:gridCol w:w="1063"/>
        <w:gridCol w:w="1134"/>
        <w:gridCol w:w="1136"/>
        <w:gridCol w:w="1136"/>
      </w:tblGrid>
      <w:tr w:rsidR="005D118C" w:rsidRPr="00615F40" w:rsidTr="005D118C">
        <w:trPr>
          <w:trHeight w:val="330"/>
        </w:trPr>
        <w:tc>
          <w:tcPr>
            <w:tcW w:w="2477" w:type="dxa"/>
            <w:tcBorders>
              <w:top w:val="single" w:sz="12" w:space="0" w:color="auto"/>
              <w:bottom w:val="single" w:sz="12" w:space="0" w:color="auto"/>
              <w:right w:val="single" w:sz="12" w:space="0" w:color="auto"/>
            </w:tcBorders>
            <w:shd w:val="clear" w:color="auto" w:fill="auto"/>
            <w:noWrap/>
            <w:vAlign w:val="center"/>
            <w:hideMark/>
          </w:tcPr>
          <w:p w:rsidR="005D118C" w:rsidRPr="00615F40" w:rsidRDefault="005D118C" w:rsidP="005D118C">
            <w:pPr>
              <w:rPr>
                <w:rFonts w:ascii="Century Gothic" w:hAnsi="Century Gothic"/>
                <w:color w:val="000000"/>
                <w:sz w:val="16"/>
                <w:szCs w:val="16"/>
              </w:rPr>
            </w:pPr>
            <w:r w:rsidRPr="00615F40">
              <w:rPr>
                <w:rFonts w:ascii="Century Gothic" w:hAnsi="Century Gothic"/>
                <w:b/>
                <w:bCs/>
                <w:sz w:val="16"/>
                <w:szCs w:val="16"/>
                <w:lang w:eastAsia="en-AU"/>
              </w:rPr>
              <w:t>NSW LGA BRAND SCORES</w:t>
            </w:r>
          </w:p>
        </w:tc>
        <w:tc>
          <w:tcPr>
            <w:tcW w:w="1063"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5D118C" w:rsidRPr="00615F40" w:rsidRDefault="005D118C" w:rsidP="005D118C">
            <w:pPr>
              <w:ind w:left="709" w:hanging="709"/>
              <w:jc w:val="center"/>
              <w:rPr>
                <w:rFonts w:ascii="Century Gothic" w:hAnsi="Century Gothic"/>
                <w:sz w:val="16"/>
                <w:szCs w:val="16"/>
                <w:lang w:eastAsia="en-AU"/>
              </w:rPr>
            </w:pPr>
            <w:r w:rsidRPr="00615F40">
              <w:rPr>
                <w:rFonts w:ascii="Century Gothic" w:hAnsi="Century Gothic"/>
                <w:sz w:val="16"/>
                <w:szCs w:val="16"/>
                <w:lang w:eastAsia="en-AU"/>
              </w:rPr>
              <w:t>Metro</w:t>
            </w:r>
          </w:p>
        </w:tc>
        <w:tc>
          <w:tcPr>
            <w:tcW w:w="1134"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5D118C" w:rsidRPr="00615F40" w:rsidRDefault="005D118C" w:rsidP="005D118C">
            <w:pPr>
              <w:ind w:left="709" w:hanging="709"/>
              <w:jc w:val="center"/>
              <w:rPr>
                <w:rFonts w:ascii="Century Gothic" w:hAnsi="Century Gothic"/>
                <w:sz w:val="16"/>
                <w:szCs w:val="16"/>
                <w:lang w:eastAsia="en-AU"/>
              </w:rPr>
            </w:pPr>
            <w:r w:rsidRPr="00615F40">
              <w:rPr>
                <w:rFonts w:ascii="Century Gothic" w:hAnsi="Century Gothic"/>
                <w:sz w:val="16"/>
                <w:szCs w:val="16"/>
                <w:lang w:eastAsia="en-AU"/>
              </w:rPr>
              <w:t>Regional</w:t>
            </w:r>
          </w:p>
        </w:tc>
        <w:tc>
          <w:tcPr>
            <w:tcW w:w="1136" w:type="dxa"/>
            <w:tcBorders>
              <w:top w:val="single" w:sz="12" w:space="0" w:color="auto"/>
              <w:left w:val="single" w:sz="6" w:space="0" w:color="auto"/>
              <w:bottom w:val="single" w:sz="12" w:space="0" w:color="auto"/>
              <w:right w:val="single" w:sz="12" w:space="0" w:color="auto"/>
            </w:tcBorders>
            <w:vAlign w:val="center"/>
          </w:tcPr>
          <w:p w:rsidR="005D118C" w:rsidRPr="00615F40" w:rsidRDefault="005D118C" w:rsidP="005D118C">
            <w:pPr>
              <w:ind w:left="709" w:hanging="709"/>
              <w:jc w:val="center"/>
              <w:rPr>
                <w:rFonts w:ascii="Century Gothic" w:hAnsi="Century Gothic"/>
                <w:sz w:val="16"/>
                <w:szCs w:val="16"/>
                <w:lang w:eastAsia="en-AU"/>
              </w:rPr>
            </w:pPr>
            <w:r w:rsidRPr="00615F40">
              <w:rPr>
                <w:rFonts w:ascii="Century Gothic" w:hAnsi="Century Gothic"/>
                <w:sz w:val="16"/>
                <w:szCs w:val="16"/>
                <w:lang w:eastAsia="en-AU"/>
              </w:rPr>
              <w:t xml:space="preserve">All of NSW </w:t>
            </w:r>
          </w:p>
        </w:tc>
        <w:tc>
          <w:tcPr>
            <w:tcW w:w="1136" w:type="dxa"/>
            <w:tcBorders>
              <w:top w:val="single" w:sz="12" w:space="0" w:color="auto"/>
              <w:left w:val="single" w:sz="12" w:space="0" w:color="auto"/>
              <w:bottom w:val="single" w:sz="12" w:space="0" w:color="auto"/>
            </w:tcBorders>
            <w:shd w:val="clear" w:color="auto" w:fill="auto"/>
            <w:noWrap/>
            <w:vAlign w:val="center"/>
            <w:hideMark/>
          </w:tcPr>
          <w:p w:rsidR="005D118C" w:rsidRPr="001C49B1" w:rsidRDefault="005D118C" w:rsidP="005D118C">
            <w:pPr>
              <w:jc w:val="center"/>
              <w:rPr>
                <w:rFonts w:ascii="Century Gothic" w:hAnsi="Century Gothic"/>
                <w:sz w:val="16"/>
                <w:szCs w:val="16"/>
                <w:lang w:eastAsia="en-AU"/>
              </w:rPr>
            </w:pPr>
            <w:r w:rsidRPr="001C49B1">
              <w:rPr>
                <w:rFonts w:ascii="Century Gothic" w:hAnsi="Century Gothic"/>
                <w:sz w:val="16"/>
                <w:szCs w:val="16"/>
                <w:lang w:eastAsia="en-AU"/>
              </w:rPr>
              <w:t xml:space="preserve">The Hills Shire Council 2014 </w:t>
            </w:r>
          </w:p>
        </w:tc>
      </w:tr>
      <w:tr w:rsidR="005D118C" w:rsidRPr="00615F40" w:rsidTr="005D118C">
        <w:trPr>
          <w:trHeight w:val="330"/>
        </w:trPr>
        <w:tc>
          <w:tcPr>
            <w:tcW w:w="2477" w:type="dxa"/>
            <w:tcBorders>
              <w:top w:val="single" w:sz="12" w:space="0" w:color="auto"/>
              <w:bottom w:val="single" w:sz="12" w:space="0" w:color="auto"/>
              <w:right w:val="single" w:sz="12" w:space="0" w:color="auto"/>
            </w:tcBorders>
            <w:shd w:val="clear" w:color="auto" w:fill="auto"/>
            <w:noWrap/>
            <w:vAlign w:val="center"/>
            <w:hideMark/>
          </w:tcPr>
          <w:p w:rsidR="005D118C" w:rsidRPr="00615F40" w:rsidRDefault="005D118C" w:rsidP="005D118C">
            <w:pPr>
              <w:rPr>
                <w:rFonts w:ascii="Century Gothic" w:hAnsi="Century Gothic"/>
                <w:color w:val="000000"/>
                <w:sz w:val="16"/>
                <w:szCs w:val="16"/>
              </w:rPr>
            </w:pPr>
            <w:r w:rsidRPr="00615F40">
              <w:rPr>
                <w:rFonts w:ascii="Century Gothic" w:hAnsi="Century Gothic"/>
                <w:color w:val="000000"/>
                <w:sz w:val="16"/>
                <w:szCs w:val="16"/>
              </w:rPr>
              <w:t>Mean ratings</w:t>
            </w:r>
          </w:p>
        </w:tc>
        <w:tc>
          <w:tcPr>
            <w:tcW w:w="1063"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5D118C" w:rsidRPr="002A124C" w:rsidRDefault="005D118C" w:rsidP="005D118C">
            <w:pPr>
              <w:ind w:left="709" w:hanging="709"/>
              <w:jc w:val="center"/>
              <w:rPr>
                <w:rFonts w:ascii="Century Gothic" w:hAnsi="Century Gothic"/>
                <w:sz w:val="16"/>
                <w:szCs w:val="16"/>
                <w:lang w:eastAsia="en-AU"/>
              </w:rPr>
            </w:pPr>
            <w:r w:rsidRPr="002A124C">
              <w:rPr>
                <w:rFonts w:ascii="Century Gothic" w:hAnsi="Century Gothic"/>
                <w:sz w:val="16"/>
                <w:szCs w:val="16"/>
                <w:lang w:eastAsia="en-AU"/>
              </w:rPr>
              <w:t>3.45</w:t>
            </w:r>
            <w:r>
              <w:rPr>
                <w:rFonts w:ascii="Century Gothic" w:hAnsi="Century Gothic"/>
                <w:bCs/>
                <w:sz w:val="16"/>
                <w:szCs w:val="16"/>
              </w:rPr>
              <w:t>▼</w:t>
            </w:r>
          </w:p>
        </w:tc>
        <w:tc>
          <w:tcPr>
            <w:tcW w:w="1134"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5D118C" w:rsidRPr="002A124C" w:rsidRDefault="005D118C" w:rsidP="005D118C">
            <w:pPr>
              <w:ind w:left="709" w:hanging="709"/>
              <w:jc w:val="center"/>
              <w:rPr>
                <w:rFonts w:ascii="Century Gothic" w:hAnsi="Century Gothic"/>
                <w:sz w:val="16"/>
                <w:szCs w:val="16"/>
                <w:lang w:eastAsia="en-AU"/>
              </w:rPr>
            </w:pPr>
            <w:r w:rsidRPr="002A124C">
              <w:rPr>
                <w:rFonts w:ascii="Century Gothic" w:hAnsi="Century Gothic"/>
                <w:sz w:val="16"/>
                <w:szCs w:val="16"/>
                <w:lang w:eastAsia="en-AU"/>
              </w:rPr>
              <w:t>3.22</w:t>
            </w:r>
            <w:r>
              <w:rPr>
                <w:rFonts w:ascii="Century Gothic" w:hAnsi="Century Gothic"/>
                <w:bCs/>
                <w:sz w:val="16"/>
                <w:szCs w:val="16"/>
              </w:rPr>
              <w:t>▼</w:t>
            </w:r>
          </w:p>
        </w:tc>
        <w:tc>
          <w:tcPr>
            <w:tcW w:w="1136" w:type="dxa"/>
            <w:tcBorders>
              <w:top w:val="single" w:sz="12" w:space="0" w:color="auto"/>
              <w:left w:val="single" w:sz="6" w:space="0" w:color="auto"/>
              <w:bottom w:val="single" w:sz="12" w:space="0" w:color="auto"/>
              <w:right w:val="single" w:sz="12" w:space="0" w:color="auto"/>
            </w:tcBorders>
            <w:vAlign w:val="center"/>
          </w:tcPr>
          <w:p w:rsidR="005D118C" w:rsidRPr="002A124C" w:rsidRDefault="005D118C" w:rsidP="005D118C">
            <w:pPr>
              <w:ind w:left="709" w:hanging="709"/>
              <w:jc w:val="center"/>
              <w:rPr>
                <w:rFonts w:ascii="Century Gothic" w:hAnsi="Century Gothic"/>
                <w:sz w:val="16"/>
                <w:szCs w:val="16"/>
                <w:lang w:eastAsia="en-AU"/>
              </w:rPr>
            </w:pPr>
            <w:r w:rsidRPr="002A124C">
              <w:rPr>
                <w:rFonts w:ascii="Century Gothic" w:hAnsi="Century Gothic"/>
                <w:sz w:val="16"/>
                <w:szCs w:val="16"/>
                <w:lang w:eastAsia="en-AU"/>
              </w:rPr>
              <w:t>3.31</w:t>
            </w:r>
            <w:r>
              <w:rPr>
                <w:rFonts w:ascii="Century Gothic" w:hAnsi="Century Gothic"/>
                <w:bCs/>
                <w:sz w:val="16"/>
                <w:szCs w:val="16"/>
              </w:rPr>
              <w:t>▼</w:t>
            </w:r>
          </w:p>
        </w:tc>
        <w:tc>
          <w:tcPr>
            <w:tcW w:w="1136" w:type="dxa"/>
            <w:tcBorders>
              <w:top w:val="single" w:sz="12" w:space="0" w:color="auto"/>
              <w:left w:val="single" w:sz="12" w:space="0" w:color="auto"/>
            </w:tcBorders>
            <w:shd w:val="clear" w:color="auto" w:fill="auto"/>
            <w:noWrap/>
            <w:vAlign w:val="center"/>
            <w:hideMark/>
          </w:tcPr>
          <w:p w:rsidR="005D118C" w:rsidRPr="00615F40" w:rsidRDefault="005D118C" w:rsidP="005D118C">
            <w:pPr>
              <w:ind w:left="709" w:hanging="709"/>
              <w:jc w:val="center"/>
              <w:rPr>
                <w:rFonts w:ascii="Century Gothic" w:hAnsi="Century Gothic"/>
                <w:sz w:val="16"/>
                <w:szCs w:val="16"/>
                <w:lang w:eastAsia="en-AU"/>
              </w:rPr>
            </w:pPr>
            <w:r>
              <w:rPr>
                <w:rFonts w:ascii="Century Gothic" w:hAnsi="Century Gothic"/>
                <w:sz w:val="16"/>
                <w:szCs w:val="16"/>
                <w:lang w:eastAsia="en-AU"/>
              </w:rPr>
              <w:t>3.80</w:t>
            </w:r>
            <w:r>
              <w:rPr>
                <w:rFonts w:ascii="Century Gothic" w:hAnsi="Century Gothic"/>
                <w:bCs/>
                <w:sz w:val="16"/>
                <w:szCs w:val="16"/>
              </w:rPr>
              <w:t>▲</w:t>
            </w:r>
          </w:p>
        </w:tc>
      </w:tr>
    </w:tbl>
    <w:p w:rsidR="00BA7F7F" w:rsidRDefault="00BA7F7F" w:rsidP="00F00E64">
      <w:pPr>
        <w:rPr>
          <w:rFonts w:ascii="Century Gothic" w:hAnsi="Century Gothic"/>
          <w:sz w:val="16"/>
        </w:rPr>
      </w:pPr>
    </w:p>
    <w:p w:rsidR="00BB5BE2" w:rsidRDefault="00BB5BE2" w:rsidP="00F00E64">
      <w:pPr>
        <w:rPr>
          <w:rFonts w:ascii="Century Gothic" w:hAnsi="Century Gothic"/>
          <w:sz w:val="16"/>
        </w:rPr>
      </w:pPr>
    </w:p>
    <w:p w:rsidR="00BA7F7F" w:rsidRDefault="00BA7F7F" w:rsidP="00F00E64">
      <w:pPr>
        <w:rPr>
          <w:rFonts w:ascii="Century Gothic" w:hAnsi="Century Gothic"/>
          <w:sz w:val="16"/>
        </w:rPr>
      </w:pPr>
    </w:p>
    <w:p w:rsidR="00BB5BE2" w:rsidRDefault="00BB5BE2" w:rsidP="00F00E64">
      <w:pPr>
        <w:rPr>
          <w:rFonts w:ascii="Century Gothic" w:hAnsi="Century Gothic"/>
          <w:sz w:val="16"/>
        </w:rPr>
      </w:pPr>
    </w:p>
    <w:p w:rsidR="00BB5BE2" w:rsidRDefault="00BB5BE2" w:rsidP="00F00E64">
      <w:pPr>
        <w:rPr>
          <w:rFonts w:ascii="Century Gothic" w:hAnsi="Century Gothic"/>
          <w:sz w:val="16"/>
        </w:rPr>
      </w:pPr>
    </w:p>
    <w:p w:rsidR="00BB5BE2" w:rsidRDefault="00BB5BE2" w:rsidP="00F00E64">
      <w:pPr>
        <w:rPr>
          <w:rFonts w:ascii="Century Gothic" w:hAnsi="Century Gothic"/>
          <w:sz w:val="16"/>
        </w:rPr>
      </w:pPr>
    </w:p>
    <w:p w:rsidR="00BB5BE2" w:rsidRDefault="00BB5BE2" w:rsidP="00F00E64">
      <w:pPr>
        <w:rPr>
          <w:rFonts w:ascii="Century Gothic" w:hAnsi="Century Gothic"/>
          <w:sz w:val="16"/>
        </w:rPr>
      </w:pPr>
    </w:p>
    <w:p w:rsidR="00BA7F7F" w:rsidRDefault="00BA7F7F" w:rsidP="00F00E64">
      <w:pPr>
        <w:rPr>
          <w:rFonts w:ascii="Century Gothic" w:hAnsi="Century Gothic"/>
          <w:sz w:val="16"/>
        </w:rPr>
      </w:pPr>
    </w:p>
    <w:p w:rsidR="00F00E64" w:rsidRDefault="00F00E64" w:rsidP="00F00E64">
      <w:pPr>
        <w:rPr>
          <w:rFonts w:ascii="Century Gothic" w:hAnsi="Century Gothic"/>
          <w:sz w:val="16"/>
        </w:rPr>
      </w:pPr>
      <w:r>
        <w:rPr>
          <w:rFonts w:ascii="Century Gothic" w:hAnsi="Century Gothic"/>
          <w:sz w:val="16"/>
        </w:rPr>
        <w:t>Scale: 1= not at all satisfied, 5= very satisfied</w:t>
      </w:r>
    </w:p>
    <w:p w:rsidR="00F00E64" w:rsidRPr="00A23638" w:rsidRDefault="00F00E64" w:rsidP="00F00E64">
      <w:pPr>
        <w:rPr>
          <w:rFonts w:ascii="Century Gothic" w:hAnsi="Century Gothic"/>
          <w:sz w:val="14"/>
          <w:szCs w:val="14"/>
        </w:rPr>
      </w:pPr>
    </w:p>
    <w:p w:rsidR="00F00E64" w:rsidRPr="00A63C2E" w:rsidRDefault="00F00E64" w:rsidP="00F00E64">
      <w:pPr>
        <w:rPr>
          <w:rFonts w:ascii="Century Gothic" w:hAnsi="Century Gothic"/>
          <w:sz w:val="14"/>
          <w:szCs w:val="14"/>
        </w:rPr>
      </w:pPr>
      <w:r>
        <w:rPr>
          <w:rFonts w:ascii="Century Gothic" w:hAnsi="Century Gothic"/>
          <w:bCs/>
          <w:sz w:val="16"/>
          <w:szCs w:val="16"/>
        </w:rPr>
        <w:t>▼</w:t>
      </w:r>
      <w:r w:rsidR="005D118C">
        <w:rPr>
          <w:rFonts w:ascii="Century Gothic" w:hAnsi="Century Gothic"/>
          <w:bCs/>
          <w:sz w:val="16"/>
          <w:szCs w:val="16"/>
        </w:rPr>
        <w:t>▲</w:t>
      </w:r>
      <w:r>
        <w:rPr>
          <w:rFonts w:ascii="Century Gothic" w:hAnsi="Century Gothic"/>
          <w:bCs/>
          <w:sz w:val="16"/>
          <w:szCs w:val="16"/>
        </w:rPr>
        <w:t>=</w:t>
      </w:r>
      <w:r w:rsidRPr="00031374">
        <w:rPr>
          <w:rFonts w:ascii="Century Gothic" w:hAnsi="Century Gothic"/>
          <w:bCs/>
          <w:sz w:val="16"/>
          <w:szCs w:val="16"/>
        </w:rPr>
        <w:t xml:space="preserve"> A significantly lower/higher level of </w:t>
      </w:r>
      <w:r>
        <w:rPr>
          <w:rFonts w:ascii="Century Gothic" w:hAnsi="Century Gothic"/>
          <w:bCs/>
          <w:sz w:val="16"/>
          <w:szCs w:val="16"/>
        </w:rPr>
        <w:t>s</w:t>
      </w:r>
      <w:r w:rsidRPr="00031374">
        <w:rPr>
          <w:rFonts w:ascii="Century Gothic" w:hAnsi="Century Gothic"/>
          <w:bCs/>
          <w:sz w:val="16"/>
          <w:szCs w:val="16"/>
        </w:rPr>
        <w:t>atisfaction (</w:t>
      </w:r>
      <w:r w:rsidR="001343EC">
        <w:rPr>
          <w:rFonts w:ascii="Century Gothic" w:hAnsi="Century Gothic"/>
          <w:bCs/>
          <w:sz w:val="16"/>
          <w:szCs w:val="16"/>
        </w:rPr>
        <w:t>by year</w:t>
      </w:r>
      <w:r w:rsidRPr="00031374">
        <w:rPr>
          <w:rFonts w:ascii="Century Gothic" w:hAnsi="Century Gothic"/>
          <w:bCs/>
          <w:sz w:val="16"/>
          <w:szCs w:val="16"/>
        </w:rPr>
        <w:t>)</w:t>
      </w:r>
    </w:p>
    <w:p w:rsidR="00F00E64" w:rsidRPr="000B7894" w:rsidRDefault="00F00E64" w:rsidP="00F00E64">
      <w:pPr>
        <w:rPr>
          <w:rFonts w:ascii="Century Gothic" w:hAnsi="Century Gothic"/>
          <w:bCs/>
          <w:iCs/>
          <w:sz w:val="14"/>
          <w:szCs w:val="14"/>
        </w:rPr>
      </w:pPr>
    </w:p>
    <w:p w:rsidR="00A20FF6" w:rsidRPr="00A20FF6" w:rsidRDefault="00E93B6F" w:rsidP="00E93B6F">
      <w:pPr>
        <w:tabs>
          <w:tab w:val="center" w:pos="6033"/>
        </w:tabs>
        <w:jc w:val="center"/>
        <w:rPr>
          <w:rFonts w:ascii="Century Gothic" w:hAnsi="Century Gothic"/>
          <w:b/>
          <w:sz w:val="20"/>
        </w:rPr>
      </w:pPr>
      <w:r w:rsidRPr="00E93B6F">
        <w:rPr>
          <w:rFonts w:ascii="Century Gothic" w:hAnsi="Century Gothic"/>
          <w:b/>
          <w:noProof/>
          <w:color w:val="FF0000"/>
          <w:sz w:val="20"/>
          <w:lang w:val="en-US"/>
        </w:rPr>
        <w:drawing>
          <wp:inline distT="0" distB="0" distL="0" distR="0">
            <wp:extent cx="4756727" cy="3048000"/>
            <wp:effectExtent l="0" t="0" r="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20FF6" w:rsidRDefault="00A20FF6" w:rsidP="00D06E45">
      <w:pPr>
        <w:jc w:val="both"/>
        <w:rPr>
          <w:rFonts w:ascii="Century Gothic" w:hAnsi="Century Gothic"/>
          <w:b/>
          <w:sz w:val="28"/>
          <w:szCs w:val="28"/>
        </w:rPr>
        <w:sectPr w:rsidR="00A20FF6" w:rsidSect="000D2B49">
          <w:headerReference w:type="default" r:id="rId27"/>
          <w:footerReference w:type="default" r:id="rId28"/>
          <w:pgSz w:w="11907" w:h="16840" w:code="9"/>
          <w:pgMar w:top="395" w:right="567" w:bottom="851" w:left="737" w:header="142" w:footer="1418" w:gutter="0"/>
          <w:pgNumType w:start="4"/>
          <w:cols w:space="708"/>
          <w:docGrid w:linePitch="360"/>
        </w:sectPr>
      </w:pPr>
    </w:p>
    <w:p w:rsidR="00434A44" w:rsidRPr="001B2EC5" w:rsidRDefault="00B4296C" w:rsidP="0061482E">
      <w:pPr>
        <w:rPr>
          <w:rFonts w:ascii="Century Gothic" w:hAnsi="Century Gothic"/>
          <w:b/>
          <w:sz w:val="24"/>
          <w:szCs w:val="24"/>
        </w:rPr>
      </w:pPr>
      <w:r>
        <w:rPr>
          <w:rFonts w:ascii="Century Gothic" w:hAnsi="Century Gothic"/>
          <w:b/>
          <w:sz w:val="24"/>
          <w:szCs w:val="24"/>
        </w:rPr>
        <w:t xml:space="preserve">Priority Issues – Most Valued Aspects of Living in </w:t>
      </w:r>
      <w:proofErr w:type="gramStart"/>
      <w:r w:rsidR="00E30CEA">
        <w:rPr>
          <w:rFonts w:ascii="Century Gothic" w:hAnsi="Century Gothic"/>
          <w:b/>
          <w:sz w:val="24"/>
          <w:szCs w:val="24"/>
        </w:rPr>
        <w:t>The</w:t>
      </w:r>
      <w:proofErr w:type="gramEnd"/>
      <w:r w:rsidR="00E30CEA">
        <w:rPr>
          <w:rFonts w:ascii="Century Gothic" w:hAnsi="Century Gothic"/>
          <w:b/>
          <w:sz w:val="24"/>
          <w:szCs w:val="24"/>
        </w:rPr>
        <w:t xml:space="preserve"> Hills Shire</w:t>
      </w:r>
    </w:p>
    <w:p w:rsidR="00434A44" w:rsidRDefault="00434A44" w:rsidP="00434A44">
      <w:pPr>
        <w:jc w:val="both"/>
        <w:rPr>
          <w:rFonts w:ascii="Century Gothic" w:hAnsi="Century Gothic"/>
          <w:sz w:val="20"/>
          <w:szCs w:val="24"/>
        </w:rPr>
      </w:pPr>
    </w:p>
    <w:p w:rsidR="00434A44" w:rsidRPr="00906617" w:rsidRDefault="00434A44" w:rsidP="00E6099D">
      <w:pPr>
        <w:tabs>
          <w:tab w:val="left" w:pos="2864"/>
        </w:tabs>
        <w:jc w:val="both"/>
        <w:rPr>
          <w:rFonts w:ascii="Century Gothic" w:hAnsi="Century Gothic"/>
          <w:sz w:val="20"/>
          <w:szCs w:val="24"/>
        </w:rPr>
      </w:pPr>
      <w:r w:rsidRPr="00906617">
        <w:rPr>
          <w:rFonts w:ascii="Century Gothic" w:hAnsi="Century Gothic"/>
          <w:b/>
          <w:sz w:val="20"/>
          <w:szCs w:val="24"/>
          <w:lang w:val="en-GB"/>
        </w:rPr>
        <w:t>Summary</w:t>
      </w:r>
    </w:p>
    <w:p w:rsidR="00434A44" w:rsidRPr="005D118C" w:rsidRDefault="00434A44" w:rsidP="00434A44">
      <w:pPr>
        <w:jc w:val="both"/>
        <w:rPr>
          <w:rFonts w:ascii="Century Gothic" w:hAnsi="Century Gothic"/>
          <w:sz w:val="14"/>
          <w:szCs w:val="14"/>
        </w:rPr>
      </w:pPr>
    </w:p>
    <w:p w:rsidR="005D118C" w:rsidRDefault="00E30CEA" w:rsidP="00434A44">
      <w:pPr>
        <w:jc w:val="both"/>
        <w:rPr>
          <w:rFonts w:ascii="Century Gothic" w:hAnsi="Century Gothic"/>
          <w:sz w:val="20"/>
          <w:szCs w:val="24"/>
        </w:rPr>
      </w:pPr>
      <w:r>
        <w:rPr>
          <w:rFonts w:ascii="Century Gothic" w:hAnsi="Century Gothic"/>
          <w:sz w:val="20"/>
          <w:szCs w:val="24"/>
        </w:rPr>
        <w:t>Residents’ most valued aspect of living in The Hills Shire is the ‘atmosphere – quiet, peaceful, friendly, sense of community’.</w:t>
      </w:r>
    </w:p>
    <w:p w:rsidR="005D118C" w:rsidRPr="005D118C" w:rsidRDefault="005D118C" w:rsidP="00434A44">
      <w:pPr>
        <w:jc w:val="both"/>
        <w:rPr>
          <w:rFonts w:ascii="Century Gothic" w:hAnsi="Century Gothic"/>
          <w:sz w:val="14"/>
          <w:szCs w:val="14"/>
        </w:rPr>
      </w:pPr>
    </w:p>
    <w:p w:rsidR="00434A44" w:rsidRPr="004417E1" w:rsidRDefault="00434A44" w:rsidP="00434A44">
      <w:pPr>
        <w:ind w:left="709" w:hanging="709"/>
        <w:jc w:val="both"/>
        <w:rPr>
          <w:rFonts w:ascii="Century Gothic" w:hAnsi="Century Gothic"/>
          <w:i/>
          <w:sz w:val="18"/>
          <w:szCs w:val="18"/>
        </w:rPr>
      </w:pPr>
      <w:r w:rsidRPr="004417E1">
        <w:rPr>
          <w:rFonts w:ascii="Century Gothic" w:hAnsi="Century Gothic"/>
          <w:i/>
          <w:sz w:val="18"/>
          <w:szCs w:val="18"/>
        </w:rPr>
        <w:t>Q</w:t>
      </w:r>
      <w:r w:rsidR="00B0060C">
        <w:rPr>
          <w:rFonts w:ascii="Century Gothic" w:hAnsi="Century Gothic"/>
          <w:i/>
          <w:sz w:val="18"/>
          <w:szCs w:val="18"/>
        </w:rPr>
        <w:t>11</w:t>
      </w:r>
      <w:r w:rsidRPr="004417E1">
        <w:rPr>
          <w:rFonts w:ascii="Century Gothic" w:hAnsi="Century Gothic"/>
          <w:i/>
          <w:sz w:val="18"/>
          <w:szCs w:val="18"/>
        </w:rPr>
        <w:t>.</w:t>
      </w:r>
      <w:r w:rsidRPr="004417E1">
        <w:rPr>
          <w:rFonts w:ascii="Century Gothic" w:hAnsi="Century Gothic"/>
          <w:i/>
          <w:sz w:val="18"/>
          <w:szCs w:val="18"/>
        </w:rPr>
        <w:tab/>
      </w:r>
      <w:r w:rsidR="001B2EC5">
        <w:rPr>
          <w:rFonts w:ascii="Century Gothic" w:hAnsi="Century Gothic"/>
          <w:i/>
          <w:sz w:val="18"/>
          <w:szCs w:val="18"/>
        </w:rPr>
        <w:t>What are the things that you value most about living in The Hills Shire?</w:t>
      </w:r>
    </w:p>
    <w:p w:rsidR="00434A44" w:rsidRDefault="00434A44">
      <w:pPr>
        <w:rPr>
          <w:rFonts w:ascii="Century Gothic" w:hAnsi="Century Gothic" w:cs="Futura Md"/>
          <w:bCs/>
          <w:snapToGrid w:val="0"/>
          <w:color w:val="000000" w:themeColor="text1"/>
          <w:sz w:val="14"/>
          <w:szCs w:val="24"/>
        </w:rPr>
      </w:pPr>
    </w:p>
    <w:p w:rsidR="00DC0B02" w:rsidRDefault="00DC0B02">
      <w:pPr>
        <w:rPr>
          <w:rFonts w:ascii="Century Gothic" w:hAnsi="Century Gothic" w:cs="Futura Md"/>
          <w:bCs/>
          <w:snapToGrid w:val="0"/>
          <w:color w:val="000000" w:themeColor="text1"/>
          <w:sz w:val="14"/>
          <w:szCs w:val="24"/>
        </w:rPr>
      </w:pPr>
    </w:p>
    <w:p w:rsidR="00B96859" w:rsidRDefault="00B96859" w:rsidP="00B96859">
      <w:pPr>
        <w:jc w:val="center"/>
        <w:rPr>
          <w:rFonts w:ascii="Century Gothic" w:hAnsi="Century Gothic" w:cs="Futura Md"/>
          <w:b/>
          <w:bCs/>
          <w:snapToGrid w:val="0"/>
          <w:color w:val="FF0000"/>
          <w:sz w:val="20"/>
          <w:szCs w:val="24"/>
        </w:rPr>
      </w:pPr>
      <w:r>
        <w:rPr>
          <w:rFonts w:ascii="Century Gothic" w:hAnsi="Century Gothic" w:cs="Futura Md"/>
          <w:b/>
          <w:bCs/>
          <w:noProof/>
          <w:color w:val="FF0000"/>
          <w:sz w:val="20"/>
          <w:szCs w:val="24"/>
          <w:lang w:val="en-US"/>
        </w:rPr>
        <w:drawing>
          <wp:inline distT="0" distB="0" distL="0" distR="0">
            <wp:extent cx="4972828" cy="3919275"/>
            <wp:effectExtent l="19050" t="0" r="0" b="0"/>
            <wp:docPr id="237" name="Picture 18" descr="F:\Micromex Business\Councils 2014\The Hills\3. Analysis\Q11 - Wor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Micromex Business\Councils 2014\The Hills\3. Analysis\Q11 - Wordle.PNG"/>
                    <pic:cNvPicPr>
                      <a:picLocks noChangeAspect="1" noChangeArrowheads="1"/>
                    </pic:cNvPicPr>
                  </pic:nvPicPr>
                  <pic:blipFill>
                    <a:blip r:embed="rId29" cstate="print"/>
                    <a:srcRect/>
                    <a:stretch>
                      <a:fillRect/>
                    </a:stretch>
                  </pic:blipFill>
                  <pic:spPr bwMode="auto">
                    <a:xfrm>
                      <a:off x="0" y="0"/>
                      <a:ext cx="4972716" cy="3919187"/>
                    </a:xfrm>
                    <a:prstGeom prst="rect">
                      <a:avLst/>
                    </a:prstGeom>
                    <a:noFill/>
                    <a:ln w="9525">
                      <a:noFill/>
                      <a:miter lim="800000"/>
                      <a:headEnd/>
                      <a:tailEnd/>
                    </a:ln>
                  </pic:spPr>
                </pic:pic>
              </a:graphicData>
            </a:graphic>
          </wp:inline>
        </w:drawing>
      </w:r>
    </w:p>
    <w:p w:rsidR="00B96859" w:rsidRDefault="00B96859" w:rsidP="00B96859">
      <w:pPr>
        <w:jc w:val="center"/>
        <w:rPr>
          <w:rFonts w:ascii="Century Gothic" w:hAnsi="Century Gothic" w:cs="Futura Md"/>
          <w:b/>
          <w:bCs/>
          <w:snapToGrid w:val="0"/>
          <w:color w:val="FF0000"/>
          <w:sz w:val="20"/>
          <w:szCs w:val="24"/>
        </w:rPr>
      </w:pPr>
    </w:p>
    <w:p w:rsidR="00DC0B02" w:rsidRPr="00DC0B02" w:rsidRDefault="00B96859" w:rsidP="00B96859">
      <w:pPr>
        <w:jc w:val="center"/>
        <w:rPr>
          <w:rFonts w:ascii="Century Gothic" w:hAnsi="Century Gothic" w:cs="Futura Md"/>
          <w:bCs/>
          <w:snapToGrid w:val="0"/>
          <w:color w:val="000000" w:themeColor="text1"/>
          <w:sz w:val="14"/>
          <w:szCs w:val="24"/>
        </w:rPr>
      </w:pPr>
      <w:r w:rsidRPr="00B96859">
        <w:rPr>
          <w:rFonts w:ascii="Century Gothic" w:hAnsi="Century Gothic" w:cs="Futura Md"/>
          <w:b/>
          <w:bCs/>
          <w:noProof/>
          <w:snapToGrid w:val="0"/>
          <w:color w:val="FF0000"/>
          <w:sz w:val="20"/>
          <w:szCs w:val="24"/>
          <w:lang w:val="en-US"/>
        </w:rPr>
        <w:drawing>
          <wp:inline distT="0" distB="0" distL="0" distR="0">
            <wp:extent cx="5402424" cy="3191069"/>
            <wp:effectExtent l="0" t="0" r="0" b="0"/>
            <wp:docPr id="2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C0B02" w:rsidRDefault="00DC0B02">
      <w:pPr>
        <w:rPr>
          <w:rFonts w:ascii="Century Gothic" w:hAnsi="Century Gothic" w:cs="Futura Md"/>
          <w:b/>
          <w:bCs/>
          <w:snapToGrid w:val="0"/>
          <w:color w:val="000000" w:themeColor="text1"/>
          <w:sz w:val="24"/>
          <w:szCs w:val="24"/>
        </w:rPr>
      </w:pPr>
      <w:r>
        <w:rPr>
          <w:rFonts w:ascii="Century Gothic" w:hAnsi="Century Gothic" w:cs="Futura Md"/>
          <w:b/>
          <w:bCs/>
          <w:snapToGrid w:val="0"/>
          <w:color w:val="000000" w:themeColor="text1"/>
          <w:sz w:val="24"/>
          <w:szCs w:val="24"/>
        </w:rPr>
        <w:br w:type="page"/>
      </w:r>
    </w:p>
    <w:p w:rsidR="00DC0B02" w:rsidRPr="001B2EC5" w:rsidRDefault="00B4296C" w:rsidP="0061482E">
      <w:pPr>
        <w:rPr>
          <w:rFonts w:ascii="Century Gothic" w:hAnsi="Century Gothic"/>
          <w:b/>
          <w:sz w:val="24"/>
          <w:szCs w:val="24"/>
        </w:rPr>
      </w:pPr>
      <w:r>
        <w:rPr>
          <w:rFonts w:ascii="Century Gothic" w:hAnsi="Century Gothic"/>
          <w:b/>
          <w:sz w:val="24"/>
          <w:szCs w:val="24"/>
        </w:rPr>
        <w:t>Priority Issues – Highest Priority for the Next 4 Years</w:t>
      </w:r>
    </w:p>
    <w:p w:rsidR="00DC0B02" w:rsidRDefault="00DC0B02" w:rsidP="00DC0B02">
      <w:pPr>
        <w:jc w:val="both"/>
        <w:rPr>
          <w:rFonts w:ascii="Century Gothic" w:hAnsi="Century Gothic"/>
          <w:sz w:val="20"/>
          <w:szCs w:val="24"/>
        </w:rPr>
      </w:pPr>
    </w:p>
    <w:p w:rsidR="00DC0B02" w:rsidRPr="00162502" w:rsidRDefault="00DC0B02" w:rsidP="00E6099D">
      <w:pPr>
        <w:tabs>
          <w:tab w:val="left" w:pos="2864"/>
        </w:tabs>
        <w:jc w:val="both"/>
        <w:rPr>
          <w:rFonts w:ascii="Century Gothic" w:hAnsi="Century Gothic"/>
          <w:sz w:val="20"/>
          <w:szCs w:val="24"/>
        </w:rPr>
      </w:pPr>
      <w:r w:rsidRPr="00162502">
        <w:rPr>
          <w:rFonts w:ascii="Century Gothic" w:hAnsi="Century Gothic"/>
          <w:b/>
          <w:sz w:val="20"/>
          <w:szCs w:val="24"/>
          <w:lang w:val="en-GB"/>
        </w:rPr>
        <w:t>Summary</w:t>
      </w:r>
    </w:p>
    <w:p w:rsidR="00DC0B02" w:rsidRPr="005D118C" w:rsidRDefault="00DC0B02" w:rsidP="00DC0B02">
      <w:pPr>
        <w:jc w:val="both"/>
        <w:rPr>
          <w:rFonts w:ascii="Century Gothic" w:hAnsi="Century Gothic"/>
          <w:sz w:val="14"/>
          <w:szCs w:val="14"/>
        </w:rPr>
      </w:pPr>
    </w:p>
    <w:p w:rsidR="005D118C" w:rsidRDefault="00E30CEA" w:rsidP="00DC0B02">
      <w:pPr>
        <w:jc w:val="both"/>
        <w:rPr>
          <w:rFonts w:ascii="Century Gothic" w:hAnsi="Century Gothic"/>
          <w:sz w:val="20"/>
          <w:szCs w:val="24"/>
        </w:rPr>
      </w:pPr>
      <w:r>
        <w:rPr>
          <w:rFonts w:ascii="Century Gothic" w:hAnsi="Century Gothic"/>
          <w:sz w:val="20"/>
          <w:szCs w:val="24"/>
        </w:rPr>
        <w:t>Residents believe the highest priority issue</w:t>
      </w:r>
      <w:r w:rsidR="00C656BB">
        <w:rPr>
          <w:rFonts w:ascii="Century Gothic" w:hAnsi="Century Gothic"/>
          <w:sz w:val="20"/>
          <w:szCs w:val="24"/>
        </w:rPr>
        <w:t>s</w:t>
      </w:r>
      <w:r>
        <w:rPr>
          <w:rFonts w:ascii="Century Gothic" w:hAnsi="Century Gothic"/>
          <w:sz w:val="20"/>
          <w:szCs w:val="24"/>
        </w:rPr>
        <w:t xml:space="preserve"> facing The Hills Shire </w:t>
      </w:r>
      <w:r w:rsidR="00C656BB">
        <w:rPr>
          <w:rFonts w:ascii="Century Gothic" w:hAnsi="Century Gothic"/>
          <w:sz w:val="20"/>
          <w:szCs w:val="24"/>
        </w:rPr>
        <w:t>are</w:t>
      </w:r>
      <w:r>
        <w:rPr>
          <w:rFonts w:ascii="Century Gothic" w:hAnsi="Century Gothic"/>
          <w:sz w:val="20"/>
          <w:szCs w:val="24"/>
        </w:rPr>
        <w:t xml:space="preserve"> the maintenance and management of roads</w:t>
      </w:r>
      <w:r w:rsidR="00C656BB">
        <w:rPr>
          <w:rFonts w:ascii="Century Gothic" w:hAnsi="Century Gothic"/>
          <w:sz w:val="20"/>
          <w:szCs w:val="24"/>
        </w:rPr>
        <w:t>, and development</w:t>
      </w:r>
      <w:r w:rsidR="0084798F">
        <w:rPr>
          <w:rFonts w:ascii="Century Gothic" w:hAnsi="Century Gothic"/>
          <w:sz w:val="20"/>
          <w:szCs w:val="24"/>
        </w:rPr>
        <w:t xml:space="preserve"> in the area</w:t>
      </w:r>
      <w:r>
        <w:rPr>
          <w:rFonts w:ascii="Century Gothic" w:hAnsi="Century Gothic"/>
          <w:sz w:val="20"/>
          <w:szCs w:val="24"/>
        </w:rPr>
        <w:t>.</w:t>
      </w:r>
    </w:p>
    <w:p w:rsidR="005D118C" w:rsidRPr="005D118C" w:rsidRDefault="005D118C" w:rsidP="00DC0B02">
      <w:pPr>
        <w:jc w:val="both"/>
        <w:rPr>
          <w:rFonts w:ascii="Century Gothic" w:hAnsi="Century Gothic"/>
          <w:sz w:val="14"/>
          <w:szCs w:val="14"/>
        </w:rPr>
      </w:pPr>
    </w:p>
    <w:p w:rsidR="00DC0B02" w:rsidRPr="004417E1" w:rsidRDefault="00DC0B02" w:rsidP="00DC0B02">
      <w:pPr>
        <w:ind w:left="709" w:hanging="709"/>
        <w:jc w:val="both"/>
        <w:rPr>
          <w:rFonts w:ascii="Century Gothic" w:hAnsi="Century Gothic"/>
          <w:i/>
          <w:sz w:val="18"/>
          <w:szCs w:val="18"/>
        </w:rPr>
      </w:pPr>
      <w:r w:rsidRPr="004417E1">
        <w:rPr>
          <w:rFonts w:ascii="Century Gothic" w:hAnsi="Century Gothic"/>
          <w:i/>
          <w:sz w:val="18"/>
          <w:szCs w:val="18"/>
        </w:rPr>
        <w:t>Q</w:t>
      </w:r>
      <w:r w:rsidR="00B0060C">
        <w:rPr>
          <w:rFonts w:ascii="Century Gothic" w:hAnsi="Century Gothic"/>
          <w:i/>
          <w:sz w:val="18"/>
          <w:szCs w:val="18"/>
        </w:rPr>
        <w:t>12</w:t>
      </w:r>
      <w:r w:rsidRPr="004417E1">
        <w:rPr>
          <w:rFonts w:ascii="Century Gothic" w:hAnsi="Century Gothic"/>
          <w:i/>
          <w:sz w:val="18"/>
          <w:szCs w:val="18"/>
        </w:rPr>
        <w:t>.</w:t>
      </w:r>
      <w:r w:rsidRPr="004417E1">
        <w:rPr>
          <w:rFonts w:ascii="Century Gothic" w:hAnsi="Century Gothic"/>
          <w:i/>
          <w:sz w:val="18"/>
          <w:szCs w:val="18"/>
        </w:rPr>
        <w:tab/>
      </w:r>
      <w:r w:rsidR="001B2EC5">
        <w:rPr>
          <w:rFonts w:ascii="Century Gothic" w:hAnsi="Century Gothic"/>
          <w:i/>
          <w:sz w:val="18"/>
          <w:szCs w:val="18"/>
        </w:rPr>
        <w:t>Thinking about the next 4 years, what do you think are the highest priority issues facing The Hills Shire and its residents?</w:t>
      </w:r>
    </w:p>
    <w:p w:rsidR="00DC0B02" w:rsidRDefault="00DC0B02" w:rsidP="00DC0B02">
      <w:pPr>
        <w:rPr>
          <w:rFonts w:ascii="Century Gothic" w:hAnsi="Century Gothic" w:cs="Futura Md"/>
          <w:bCs/>
          <w:snapToGrid w:val="0"/>
          <w:color w:val="000000" w:themeColor="text1"/>
          <w:sz w:val="14"/>
          <w:szCs w:val="24"/>
        </w:rPr>
      </w:pPr>
    </w:p>
    <w:p w:rsidR="00DC0B02" w:rsidRDefault="00DC0B02" w:rsidP="00DC0B02">
      <w:pPr>
        <w:rPr>
          <w:rFonts w:ascii="Century Gothic" w:hAnsi="Century Gothic" w:cs="Futura Md"/>
          <w:bCs/>
          <w:snapToGrid w:val="0"/>
          <w:color w:val="000000" w:themeColor="text1"/>
          <w:sz w:val="14"/>
          <w:szCs w:val="24"/>
        </w:rPr>
      </w:pPr>
    </w:p>
    <w:p w:rsidR="00B96859" w:rsidRDefault="00B96859" w:rsidP="00B96859">
      <w:pPr>
        <w:jc w:val="center"/>
        <w:rPr>
          <w:rFonts w:ascii="Century Gothic" w:hAnsi="Century Gothic" w:cs="Futura Md"/>
          <w:b/>
          <w:bCs/>
          <w:snapToGrid w:val="0"/>
          <w:color w:val="FF0000"/>
          <w:sz w:val="20"/>
          <w:szCs w:val="24"/>
        </w:rPr>
      </w:pPr>
      <w:r>
        <w:rPr>
          <w:rFonts w:ascii="Century Gothic" w:hAnsi="Century Gothic" w:cs="Futura Md"/>
          <w:b/>
          <w:bCs/>
          <w:noProof/>
          <w:color w:val="FF0000"/>
          <w:sz w:val="20"/>
          <w:szCs w:val="24"/>
          <w:lang w:val="en-US"/>
        </w:rPr>
        <w:drawing>
          <wp:inline distT="0" distB="0" distL="0" distR="0">
            <wp:extent cx="5989864" cy="3795042"/>
            <wp:effectExtent l="19050" t="0" r="0" b="0"/>
            <wp:docPr id="239" name="Picture 19" descr="F:\Micromex Business\Councils 2014\The Hills\3. Analysis\Q12 - Wor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Micromex Business\Councils 2014\The Hills\3. Analysis\Q12 - Wordle.PNG"/>
                    <pic:cNvPicPr>
                      <a:picLocks noChangeAspect="1" noChangeArrowheads="1"/>
                    </pic:cNvPicPr>
                  </pic:nvPicPr>
                  <pic:blipFill>
                    <a:blip r:embed="rId31" cstate="print"/>
                    <a:srcRect/>
                    <a:stretch>
                      <a:fillRect/>
                    </a:stretch>
                  </pic:blipFill>
                  <pic:spPr bwMode="auto">
                    <a:xfrm>
                      <a:off x="0" y="0"/>
                      <a:ext cx="5992289" cy="3796578"/>
                    </a:xfrm>
                    <a:prstGeom prst="rect">
                      <a:avLst/>
                    </a:prstGeom>
                    <a:noFill/>
                    <a:ln w="9525">
                      <a:noFill/>
                      <a:miter lim="800000"/>
                      <a:headEnd/>
                      <a:tailEnd/>
                    </a:ln>
                  </pic:spPr>
                </pic:pic>
              </a:graphicData>
            </a:graphic>
          </wp:inline>
        </w:drawing>
      </w:r>
    </w:p>
    <w:p w:rsidR="00B96859" w:rsidRDefault="00B96859" w:rsidP="00B96859">
      <w:pPr>
        <w:jc w:val="center"/>
        <w:rPr>
          <w:rFonts w:ascii="Century Gothic" w:hAnsi="Century Gothic" w:cs="Futura Md"/>
          <w:b/>
          <w:bCs/>
          <w:snapToGrid w:val="0"/>
          <w:color w:val="FF0000"/>
          <w:sz w:val="20"/>
          <w:szCs w:val="24"/>
        </w:rPr>
      </w:pPr>
    </w:p>
    <w:p w:rsidR="009578F1" w:rsidRPr="007A0126" w:rsidRDefault="00B96859" w:rsidP="00B96859">
      <w:pPr>
        <w:jc w:val="center"/>
        <w:rPr>
          <w:rFonts w:ascii="Century Gothic" w:hAnsi="Century Gothic" w:cs="Futura Md"/>
          <w:b/>
          <w:bCs/>
          <w:snapToGrid w:val="0"/>
          <w:color w:val="FF0000"/>
          <w:sz w:val="20"/>
          <w:szCs w:val="24"/>
        </w:rPr>
        <w:sectPr w:rsidR="009578F1" w:rsidRPr="007A0126" w:rsidSect="000D2B49">
          <w:headerReference w:type="default" r:id="rId32"/>
          <w:pgSz w:w="11907" w:h="16840" w:code="9"/>
          <w:pgMar w:top="1240" w:right="567" w:bottom="851" w:left="737" w:header="709" w:footer="1418" w:gutter="0"/>
          <w:cols w:space="708"/>
          <w:docGrid w:linePitch="360"/>
        </w:sectPr>
      </w:pPr>
      <w:r w:rsidRPr="00B96859">
        <w:rPr>
          <w:rFonts w:ascii="Century Gothic" w:hAnsi="Century Gothic" w:cs="Futura Md"/>
          <w:b/>
          <w:bCs/>
          <w:noProof/>
          <w:snapToGrid w:val="0"/>
          <w:color w:val="FF0000"/>
          <w:sz w:val="20"/>
          <w:szCs w:val="24"/>
          <w:lang w:val="en-US"/>
        </w:rPr>
        <w:drawing>
          <wp:inline distT="0" distB="0" distL="0" distR="0">
            <wp:extent cx="5467738" cy="3172408"/>
            <wp:effectExtent l="0" t="0" r="0" b="0"/>
            <wp:docPr id="24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C03AF" w:rsidRPr="00DC0B02" w:rsidRDefault="002C03AF" w:rsidP="005E60D2">
      <w:pPr>
        <w:jc w:val="both"/>
        <w:rPr>
          <w:rFonts w:ascii="Century Gothic" w:hAnsi="Century Gothic" w:cs="Futura Md"/>
          <w:b/>
          <w:bCs/>
          <w:snapToGrid w:val="0"/>
          <w:color w:val="000000" w:themeColor="text1"/>
          <w:szCs w:val="24"/>
        </w:rPr>
      </w:pPr>
      <w:r w:rsidRPr="00DC0B02">
        <w:rPr>
          <w:rFonts w:ascii="Century Gothic" w:hAnsi="Century Gothic" w:cs="Futura Md"/>
          <w:b/>
          <w:bCs/>
          <w:snapToGrid w:val="0"/>
          <w:color w:val="000000" w:themeColor="text1"/>
          <w:szCs w:val="24"/>
        </w:rPr>
        <w:t>Comparison to LGA Benchmarks</w:t>
      </w:r>
    </w:p>
    <w:p w:rsidR="00C11247" w:rsidRPr="00DC0B02" w:rsidRDefault="00C11247" w:rsidP="005E60D2">
      <w:pPr>
        <w:jc w:val="both"/>
        <w:rPr>
          <w:rFonts w:ascii="Century Gothic" w:hAnsi="Century Gothic" w:cs="Futura Md"/>
          <w:sz w:val="18"/>
          <w:szCs w:val="24"/>
        </w:rPr>
      </w:pPr>
    </w:p>
    <w:p w:rsidR="00CD1508" w:rsidRPr="00DC0B02" w:rsidRDefault="001C49B1" w:rsidP="005E60D2">
      <w:pPr>
        <w:jc w:val="both"/>
        <w:rPr>
          <w:rFonts w:ascii="Century Gothic" w:hAnsi="Century Gothic" w:cs="Futura Md"/>
          <w:sz w:val="20"/>
          <w:szCs w:val="24"/>
        </w:rPr>
      </w:pPr>
      <w:r w:rsidRPr="001C49B1">
        <w:rPr>
          <w:rFonts w:ascii="Century Gothic" w:hAnsi="Century Gothic" w:cs="Futura Md"/>
          <w:sz w:val="20"/>
          <w:szCs w:val="24"/>
        </w:rPr>
        <w:t>The Hills Shire Council</w:t>
      </w:r>
      <w:r w:rsidR="00CD1508" w:rsidRPr="001C49B1">
        <w:rPr>
          <w:rFonts w:ascii="Century Gothic" w:hAnsi="Century Gothic" w:cs="Futura Md"/>
          <w:sz w:val="20"/>
          <w:szCs w:val="24"/>
        </w:rPr>
        <w:t xml:space="preserve"> residents</w:t>
      </w:r>
      <w:r w:rsidR="00CD1508" w:rsidRPr="00DC0B02">
        <w:rPr>
          <w:rFonts w:ascii="Century Gothic" w:hAnsi="Century Gothic" w:cs="Futura Md"/>
          <w:sz w:val="20"/>
          <w:szCs w:val="24"/>
        </w:rPr>
        <w:t xml:space="preserve"> are more satisfied than the LGA Benchmark score for </w:t>
      </w:r>
      <w:r w:rsidR="00CD1508" w:rsidRPr="00C656BB">
        <w:rPr>
          <w:rFonts w:ascii="Century Gothic" w:hAnsi="Century Gothic" w:cs="Futura Md"/>
          <w:sz w:val="20"/>
          <w:szCs w:val="24"/>
        </w:rPr>
        <w:t>1</w:t>
      </w:r>
      <w:r w:rsidR="00C656BB" w:rsidRPr="00C656BB">
        <w:rPr>
          <w:rFonts w:ascii="Century Gothic" w:hAnsi="Century Gothic" w:cs="Futura Md"/>
          <w:sz w:val="20"/>
          <w:szCs w:val="24"/>
        </w:rPr>
        <w:t>7</w:t>
      </w:r>
      <w:r w:rsidR="00CD1508" w:rsidRPr="00C656BB">
        <w:rPr>
          <w:rFonts w:ascii="Century Gothic" w:hAnsi="Century Gothic" w:cs="Futura Md"/>
          <w:sz w:val="20"/>
          <w:szCs w:val="24"/>
        </w:rPr>
        <w:t xml:space="preserve"> of the 2</w:t>
      </w:r>
      <w:r w:rsidR="00C656BB" w:rsidRPr="00C656BB">
        <w:rPr>
          <w:rFonts w:ascii="Century Gothic" w:hAnsi="Century Gothic" w:cs="Futura Md"/>
          <w:sz w:val="20"/>
          <w:szCs w:val="24"/>
        </w:rPr>
        <w:t>0</w:t>
      </w:r>
      <w:r w:rsidR="00CD1508" w:rsidRPr="00DC0B02">
        <w:rPr>
          <w:rFonts w:ascii="Century Gothic" w:hAnsi="Century Gothic" w:cs="Futura Md"/>
          <w:sz w:val="20"/>
          <w:szCs w:val="24"/>
        </w:rPr>
        <w:t xml:space="preserve"> comparable measures</w:t>
      </w:r>
      <w:r w:rsidR="00C656BB">
        <w:rPr>
          <w:rFonts w:ascii="Century Gothic" w:hAnsi="Century Gothic" w:cs="Futura Md"/>
          <w:sz w:val="20"/>
          <w:szCs w:val="24"/>
        </w:rPr>
        <w:t>, 1 was equal to the Benchmark,</w:t>
      </w:r>
      <w:r w:rsidR="00CD1508" w:rsidRPr="00DC0B02">
        <w:rPr>
          <w:rFonts w:ascii="Century Gothic" w:hAnsi="Century Gothic" w:cs="Futura Md"/>
          <w:sz w:val="20"/>
          <w:szCs w:val="24"/>
        </w:rPr>
        <w:t xml:space="preserve"> and </w:t>
      </w:r>
      <w:r w:rsidR="00C656BB">
        <w:rPr>
          <w:rFonts w:ascii="Century Gothic" w:hAnsi="Century Gothic" w:cs="Futura Md"/>
          <w:sz w:val="20"/>
          <w:szCs w:val="24"/>
        </w:rPr>
        <w:t xml:space="preserve">2 of the remaining measures fall </w:t>
      </w:r>
      <w:r w:rsidR="00CD1508" w:rsidRPr="00DC0B02">
        <w:rPr>
          <w:rFonts w:ascii="Century Gothic" w:hAnsi="Century Gothic" w:cs="Futura Md"/>
          <w:sz w:val="20"/>
          <w:szCs w:val="24"/>
        </w:rPr>
        <w:t>below the Benchmark.</w:t>
      </w:r>
    </w:p>
    <w:p w:rsidR="00DC0B02" w:rsidRDefault="00DC0B02" w:rsidP="00764ED8">
      <w:pPr>
        <w:rPr>
          <w:rFonts w:ascii="Century Gothic" w:hAnsi="Century Gothic"/>
          <w:sz w:val="18"/>
          <w:szCs w:val="24"/>
        </w:rPr>
      </w:pPr>
    </w:p>
    <w:p w:rsidR="00DC0B02" w:rsidRPr="005266F2" w:rsidRDefault="00DC0B02" w:rsidP="00DC0B02">
      <w:pPr>
        <w:jc w:val="both"/>
        <w:rPr>
          <w:rFonts w:ascii="Century Gothic" w:hAnsi="Century Gothic"/>
          <w:color w:val="000000" w:themeColor="text1"/>
          <w:sz w:val="14"/>
          <w:szCs w:val="14"/>
        </w:rPr>
      </w:pPr>
    </w:p>
    <w:tbl>
      <w:tblPr>
        <w:tblW w:w="10672" w:type="dxa"/>
        <w:jc w:val="center"/>
        <w:tblInd w:w="96" w:type="dxa"/>
        <w:tblLook w:val="04A0"/>
      </w:tblPr>
      <w:tblGrid>
        <w:gridCol w:w="7873"/>
        <w:gridCol w:w="1467"/>
        <w:gridCol w:w="1332"/>
      </w:tblGrid>
      <w:tr w:rsidR="00DC0B02" w:rsidRPr="005266F2" w:rsidTr="00DC0B02">
        <w:trPr>
          <w:trHeight w:val="1123"/>
          <w:jc w:val="center"/>
        </w:trPr>
        <w:tc>
          <w:tcPr>
            <w:tcW w:w="7873" w:type="dxa"/>
            <w:tcBorders>
              <w:top w:val="single" w:sz="8" w:space="0" w:color="auto"/>
              <w:left w:val="single" w:sz="8" w:space="0" w:color="auto"/>
              <w:bottom w:val="single" w:sz="8" w:space="0" w:color="000000"/>
              <w:right w:val="single" w:sz="8" w:space="0" w:color="auto"/>
            </w:tcBorders>
            <w:shd w:val="clear" w:color="000000" w:fill="C6D9F1"/>
            <w:noWrap/>
            <w:vAlign w:val="center"/>
            <w:hideMark/>
          </w:tcPr>
          <w:p w:rsidR="00DC0B02" w:rsidRPr="001C49B1" w:rsidRDefault="00DC0B02" w:rsidP="00DC0B02">
            <w:pPr>
              <w:jc w:val="center"/>
              <w:rPr>
                <w:rFonts w:ascii="Century Gothic" w:hAnsi="Century Gothic" w:cs="Times New Roman"/>
                <w:b/>
                <w:bCs/>
                <w:sz w:val="18"/>
                <w:szCs w:val="18"/>
                <w:lang w:eastAsia="en-AU"/>
              </w:rPr>
            </w:pPr>
            <w:r w:rsidRPr="001C49B1">
              <w:rPr>
                <w:rFonts w:ascii="Century Gothic" w:hAnsi="Century Gothic" w:cs="Times New Roman"/>
                <w:b/>
                <w:bCs/>
                <w:sz w:val="18"/>
                <w:szCs w:val="18"/>
                <w:lang w:eastAsia="en-AU"/>
              </w:rPr>
              <w:t>Service/Facility</w:t>
            </w:r>
          </w:p>
        </w:tc>
        <w:tc>
          <w:tcPr>
            <w:tcW w:w="1467" w:type="dxa"/>
            <w:tcBorders>
              <w:top w:val="single" w:sz="8" w:space="0" w:color="auto"/>
              <w:left w:val="nil"/>
              <w:bottom w:val="single" w:sz="4" w:space="0" w:color="auto"/>
              <w:right w:val="single" w:sz="8" w:space="0" w:color="auto"/>
            </w:tcBorders>
            <w:shd w:val="clear" w:color="000000" w:fill="C6D9F1"/>
            <w:vAlign w:val="center"/>
            <w:hideMark/>
          </w:tcPr>
          <w:p w:rsidR="00DC0B02" w:rsidRPr="001C49B1" w:rsidRDefault="001C49B1" w:rsidP="00DC0B02">
            <w:pPr>
              <w:jc w:val="center"/>
              <w:rPr>
                <w:rFonts w:ascii="Century Gothic" w:hAnsi="Century Gothic" w:cs="Times New Roman"/>
                <w:b/>
                <w:bCs/>
                <w:sz w:val="18"/>
                <w:szCs w:val="18"/>
                <w:lang w:eastAsia="en-AU"/>
              </w:rPr>
            </w:pPr>
            <w:r w:rsidRPr="001C49B1">
              <w:rPr>
                <w:rFonts w:ascii="Century Gothic" w:hAnsi="Century Gothic" w:cs="Times New Roman"/>
                <w:b/>
                <w:bCs/>
                <w:sz w:val="18"/>
                <w:szCs w:val="18"/>
                <w:lang w:eastAsia="en-AU"/>
              </w:rPr>
              <w:t>The Hills Shire Council</w:t>
            </w:r>
          </w:p>
          <w:p w:rsidR="00DC0B02" w:rsidRPr="001C49B1" w:rsidRDefault="00DC0B02" w:rsidP="00DC0B02">
            <w:pPr>
              <w:jc w:val="center"/>
              <w:rPr>
                <w:rFonts w:ascii="Century Gothic" w:hAnsi="Century Gothic" w:cs="Times New Roman"/>
                <w:b/>
                <w:bCs/>
                <w:sz w:val="18"/>
                <w:szCs w:val="18"/>
                <w:lang w:eastAsia="en-AU"/>
              </w:rPr>
            </w:pPr>
            <w:r w:rsidRPr="001C49B1">
              <w:rPr>
                <w:rFonts w:ascii="Century Gothic" w:hAnsi="Century Gothic" w:cs="Times New Roman"/>
                <w:b/>
                <w:bCs/>
                <w:sz w:val="18"/>
                <w:szCs w:val="18"/>
                <w:lang w:eastAsia="en-AU"/>
              </w:rPr>
              <w:t>Satisfaction Scores</w:t>
            </w:r>
          </w:p>
        </w:tc>
        <w:tc>
          <w:tcPr>
            <w:tcW w:w="1332" w:type="dxa"/>
            <w:tcBorders>
              <w:top w:val="single" w:sz="8" w:space="0" w:color="auto"/>
              <w:left w:val="single" w:sz="8" w:space="0" w:color="auto"/>
              <w:bottom w:val="single" w:sz="8" w:space="0" w:color="000000"/>
              <w:right w:val="single" w:sz="8" w:space="0" w:color="auto"/>
            </w:tcBorders>
            <w:shd w:val="clear" w:color="000000" w:fill="C6D9F1"/>
            <w:vAlign w:val="center"/>
            <w:hideMark/>
          </w:tcPr>
          <w:p w:rsidR="00DC0B02" w:rsidRPr="005266F2" w:rsidRDefault="00DC0B02" w:rsidP="00DC0B02">
            <w:pPr>
              <w:jc w:val="center"/>
              <w:rPr>
                <w:rFonts w:ascii="Century Gothic" w:hAnsi="Century Gothic" w:cs="Times New Roman"/>
                <w:b/>
                <w:bCs/>
                <w:color w:val="000000" w:themeColor="text1"/>
                <w:sz w:val="18"/>
                <w:szCs w:val="18"/>
                <w:lang w:eastAsia="en-AU"/>
              </w:rPr>
            </w:pPr>
            <w:r w:rsidRPr="005266F2">
              <w:rPr>
                <w:rFonts w:ascii="Century Gothic" w:hAnsi="Century Gothic" w:cs="Times New Roman"/>
                <w:b/>
                <w:bCs/>
                <w:color w:val="000000" w:themeColor="text1"/>
                <w:sz w:val="18"/>
                <w:szCs w:val="18"/>
                <w:lang w:eastAsia="en-AU"/>
              </w:rPr>
              <w:t xml:space="preserve"> Satisfaction Benchmark</w:t>
            </w:r>
          </w:p>
        </w:tc>
      </w:tr>
      <w:tr w:rsidR="00DC0B02" w:rsidRPr="005266F2" w:rsidTr="00DC0B02">
        <w:trPr>
          <w:trHeight w:val="317"/>
          <w:jc w:val="center"/>
        </w:trPr>
        <w:tc>
          <w:tcPr>
            <w:tcW w:w="7873" w:type="dxa"/>
            <w:tcBorders>
              <w:top w:val="nil"/>
              <w:left w:val="single" w:sz="8" w:space="0" w:color="auto"/>
              <w:bottom w:val="single" w:sz="8" w:space="0" w:color="auto"/>
              <w:right w:val="single" w:sz="8" w:space="0" w:color="auto"/>
            </w:tcBorders>
            <w:shd w:val="clear" w:color="000000" w:fill="C6D9F1"/>
            <w:vAlign w:val="center"/>
            <w:hideMark/>
          </w:tcPr>
          <w:p w:rsidR="00DC0B02" w:rsidRPr="005266F2" w:rsidRDefault="00DC0B02" w:rsidP="00DC0B02">
            <w:pPr>
              <w:rPr>
                <w:rFonts w:ascii="Century Gothic" w:hAnsi="Century Gothic" w:cs="Times New Roman"/>
                <w:b/>
                <w:bCs/>
                <w:color w:val="000000" w:themeColor="text1"/>
                <w:sz w:val="18"/>
                <w:szCs w:val="18"/>
                <w:lang w:eastAsia="en-AU"/>
              </w:rPr>
            </w:pPr>
            <w:r w:rsidRPr="005266F2">
              <w:rPr>
                <w:rFonts w:ascii="Century Gothic" w:hAnsi="Century Gothic" w:cs="Times New Roman"/>
                <w:b/>
                <w:bCs/>
                <w:color w:val="000000" w:themeColor="text1"/>
                <w:sz w:val="18"/>
                <w:szCs w:val="18"/>
                <w:lang w:eastAsia="en-AU"/>
              </w:rPr>
              <w:t>Above the Benchmark</w:t>
            </w:r>
          </w:p>
        </w:tc>
        <w:tc>
          <w:tcPr>
            <w:tcW w:w="1467" w:type="dxa"/>
            <w:tcBorders>
              <w:top w:val="single" w:sz="4" w:space="0" w:color="auto"/>
              <w:left w:val="nil"/>
              <w:bottom w:val="single" w:sz="8" w:space="0" w:color="auto"/>
              <w:right w:val="single" w:sz="8" w:space="0" w:color="auto"/>
            </w:tcBorders>
            <w:shd w:val="clear" w:color="000000" w:fill="C6D9F1"/>
            <w:vAlign w:val="center"/>
            <w:hideMark/>
          </w:tcPr>
          <w:p w:rsidR="00DC0B02" w:rsidRPr="005266F2" w:rsidRDefault="00DC0B02" w:rsidP="00DC0B02">
            <w:pPr>
              <w:jc w:val="center"/>
              <w:rPr>
                <w:rFonts w:ascii="Century Gothic" w:hAnsi="Century Gothic" w:cs="Times New Roman"/>
                <w:b/>
                <w:bCs/>
                <w:color w:val="000000" w:themeColor="text1"/>
                <w:sz w:val="18"/>
                <w:szCs w:val="18"/>
                <w:lang w:eastAsia="en-AU"/>
              </w:rPr>
            </w:pPr>
            <w:r w:rsidRPr="005266F2">
              <w:rPr>
                <w:rFonts w:ascii="Century Gothic" w:hAnsi="Century Gothic" w:cs="Times New Roman"/>
                <w:b/>
                <w:bCs/>
                <w:color w:val="000000" w:themeColor="text1"/>
                <w:sz w:val="18"/>
                <w:szCs w:val="18"/>
                <w:lang w:eastAsia="en-AU"/>
              </w:rPr>
              <w:t> </w:t>
            </w:r>
          </w:p>
        </w:tc>
        <w:tc>
          <w:tcPr>
            <w:tcW w:w="1332" w:type="dxa"/>
            <w:tcBorders>
              <w:top w:val="nil"/>
              <w:left w:val="nil"/>
              <w:bottom w:val="single" w:sz="8" w:space="0" w:color="auto"/>
              <w:right w:val="single" w:sz="8" w:space="0" w:color="auto"/>
            </w:tcBorders>
            <w:shd w:val="clear" w:color="000000" w:fill="C6D9F1"/>
            <w:vAlign w:val="center"/>
            <w:hideMark/>
          </w:tcPr>
          <w:p w:rsidR="00DC0B02" w:rsidRPr="005266F2" w:rsidRDefault="00DC0B02" w:rsidP="00DC0B02">
            <w:pPr>
              <w:jc w:val="center"/>
              <w:rPr>
                <w:rFonts w:ascii="Century Gothic" w:hAnsi="Century Gothic" w:cs="Times New Roman"/>
                <w:b/>
                <w:bCs/>
                <w:color w:val="000000" w:themeColor="text1"/>
                <w:sz w:val="18"/>
                <w:szCs w:val="18"/>
                <w:lang w:eastAsia="en-AU"/>
              </w:rPr>
            </w:pPr>
            <w:r w:rsidRPr="005266F2">
              <w:rPr>
                <w:rFonts w:ascii="Century Gothic" w:hAnsi="Century Gothic" w:cs="Times New Roman"/>
                <w:b/>
                <w:bCs/>
                <w:color w:val="000000" w:themeColor="text1"/>
                <w:sz w:val="18"/>
                <w:szCs w:val="18"/>
                <w:lang w:eastAsia="en-AU"/>
              </w:rPr>
              <w:t> </w:t>
            </w:r>
          </w:p>
        </w:tc>
      </w:tr>
      <w:tr w:rsidR="00B92B76" w:rsidRPr="005266F2" w:rsidTr="00C656BB">
        <w:trPr>
          <w:trHeight w:val="302"/>
          <w:jc w:val="center"/>
        </w:trPr>
        <w:tc>
          <w:tcPr>
            <w:tcW w:w="7873" w:type="dxa"/>
            <w:tcBorders>
              <w:top w:val="nil"/>
              <w:left w:val="single" w:sz="8" w:space="0" w:color="auto"/>
              <w:bottom w:val="nil"/>
              <w:right w:val="single" w:sz="8" w:space="0" w:color="auto"/>
            </w:tcBorders>
            <w:shd w:val="clear" w:color="auto" w:fill="auto"/>
            <w:noWrap/>
            <w:vAlign w:val="center"/>
            <w:hideMark/>
          </w:tcPr>
          <w:p w:rsidR="00B92B76" w:rsidRPr="00B92B76" w:rsidRDefault="00B92B76" w:rsidP="00C656BB">
            <w:pPr>
              <w:rPr>
                <w:rFonts w:ascii="Century Gothic" w:hAnsi="Century Gothic"/>
                <w:color w:val="000000"/>
                <w:sz w:val="16"/>
                <w:szCs w:val="16"/>
              </w:rPr>
            </w:pPr>
            <w:r w:rsidRPr="00B92B76">
              <w:rPr>
                <w:rFonts w:ascii="Century Gothic" w:hAnsi="Century Gothic"/>
                <w:color w:val="000000"/>
                <w:sz w:val="16"/>
                <w:szCs w:val="16"/>
              </w:rPr>
              <w:t>Domestic garbage collection</w:t>
            </w:r>
          </w:p>
        </w:tc>
        <w:tc>
          <w:tcPr>
            <w:tcW w:w="1467" w:type="dxa"/>
            <w:tcBorders>
              <w:top w:val="single" w:sz="8" w:space="0" w:color="auto"/>
              <w:left w:val="single" w:sz="8" w:space="0" w:color="auto"/>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color w:val="000000"/>
                <w:sz w:val="16"/>
                <w:szCs w:val="16"/>
              </w:rPr>
            </w:pPr>
            <w:r w:rsidRPr="00B92B76">
              <w:rPr>
                <w:rFonts w:ascii="Century Gothic" w:hAnsi="Century Gothic"/>
                <w:color w:val="000000"/>
                <w:sz w:val="16"/>
                <w:szCs w:val="16"/>
              </w:rPr>
              <w:t>4.4</w:t>
            </w:r>
          </w:p>
        </w:tc>
        <w:tc>
          <w:tcPr>
            <w:tcW w:w="1332" w:type="dxa"/>
            <w:tcBorders>
              <w:top w:val="single" w:sz="8" w:space="0" w:color="auto"/>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bCs/>
                <w:color w:val="000000"/>
                <w:sz w:val="16"/>
                <w:szCs w:val="16"/>
              </w:rPr>
            </w:pPr>
            <w:r w:rsidRPr="00B92B76">
              <w:rPr>
                <w:rFonts w:ascii="Century Gothic" w:hAnsi="Century Gothic"/>
                <w:bCs/>
                <w:color w:val="000000"/>
                <w:sz w:val="16"/>
                <w:szCs w:val="16"/>
              </w:rPr>
              <w:t>4.1</w:t>
            </w:r>
          </w:p>
        </w:tc>
      </w:tr>
      <w:tr w:rsidR="00B92B76" w:rsidRPr="005266F2" w:rsidTr="00C656BB">
        <w:trPr>
          <w:trHeight w:val="302"/>
          <w:jc w:val="center"/>
        </w:trPr>
        <w:tc>
          <w:tcPr>
            <w:tcW w:w="7873" w:type="dxa"/>
            <w:tcBorders>
              <w:top w:val="nil"/>
              <w:left w:val="single" w:sz="8" w:space="0" w:color="auto"/>
              <w:bottom w:val="nil"/>
              <w:right w:val="single" w:sz="8" w:space="0" w:color="auto"/>
            </w:tcBorders>
            <w:shd w:val="clear" w:color="auto" w:fill="auto"/>
            <w:noWrap/>
            <w:vAlign w:val="center"/>
            <w:hideMark/>
          </w:tcPr>
          <w:p w:rsidR="00B92B76" w:rsidRPr="00B92B76" w:rsidRDefault="00B92B76" w:rsidP="00C656BB">
            <w:pPr>
              <w:rPr>
                <w:rFonts w:ascii="Century Gothic" w:hAnsi="Century Gothic"/>
                <w:color w:val="000000"/>
                <w:sz w:val="16"/>
                <w:szCs w:val="16"/>
              </w:rPr>
            </w:pPr>
            <w:r w:rsidRPr="00B92B76">
              <w:rPr>
                <w:rFonts w:ascii="Century Gothic" w:hAnsi="Century Gothic"/>
                <w:color w:val="000000"/>
                <w:sz w:val="16"/>
                <w:szCs w:val="16"/>
              </w:rPr>
              <w:t>Recycling collection</w:t>
            </w:r>
          </w:p>
        </w:tc>
        <w:tc>
          <w:tcPr>
            <w:tcW w:w="1467"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color w:val="000000"/>
                <w:sz w:val="16"/>
                <w:szCs w:val="16"/>
              </w:rPr>
            </w:pPr>
            <w:r w:rsidRPr="00B92B76">
              <w:rPr>
                <w:rFonts w:ascii="Century Gothic" w:hAnsi="Century Gothic"/>
                <w:color w:val="000000"/>
                <w:sz w:val="16"/>
                <w:szCs w:val="16"/>
              </w:rPr>
              <w:t>4.4</w:t>
            </w:r>
          </w:p>
        </w:tc>
        <w:tc>
          <w:tcPr>
            <w:tcW w:w="1332"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bCs/>
                <w:color w:val="000000"/>
                <w:sz w:val="16"/>
                <w:szCs w:val="16"/>
              </w:rPr>
            </w:pPr>
            <w:r w:rsidRPr="00B92B76">
              <w:rPr>
                <w:rFonts w:ascii="Century Gothic" w:hAnsi="Century Gothic"/>
                <w:bCs/>
                <w:color w:val="000000"/>
                <w:sz w:val="16"/>
                <w:szCs w:val="16"/>
              </w:rPr>
              <w:t>3.9</w:t>
            </w:r>
          </w:p>
        </w:tc>
      </w:tr>
      <w:tr w:rsidR="00B92B76" w:rsidRPr="005266F2" w:rsidTr="00C656BB">
        <w:trPr>
          <w:trHeight w:val="302"/>
          <w:jc w:val="center"/>
        </w:trPr>
        <w:tc>
          <w:tcPr>
            <w:tcW w:w="7873" w:type="dxa"/>
            <w:tcBorders>
              <w:top w:val="nil"/>
              <w:left w:val="single" w:sz="8" w:space="0" w:color="auto"/>
              <w:bottom w:val="nil"/>
              <w:right w:val="single" w:sz="8" w:space="0" w:color="auto"/>
            </w:tcBorders>
            <w:shd w:val="clear" w:color="auto" w:fill="auto"/>
            <w:noWrap/>
            <w:vAlign w:val="center"/>
            <w:hideMark/>
          </w:tcPr>
          <w:p w:rsidR="00B92B76" w:rsidRPr="00B92B76" w:rsidRDefault="00B92B76" w:rsidP="00C656BB">
            <w:pPr>
              <w:rPr>
                <w:rFonts w:ascii="Century Gothic" w:hAnsi="Century Gothic"/>
                <w:color w:val="000000"/>
                <w:sz w:val="16"/>
                <w:szCs w:val="16"/>
              </w:rPr>
            </w:pPr>
            <w:r w:rsidRPr="00B92B76">
              <w:rPr>
                <w:rFonts w:ascii="Century Gothic" w:hAnsi="Century Gothic"/>
                <w:color w:val="000000"/>
                <w:sz w:val="16"/>
                <w:szCs w:val="16"/>
              </w:rPr>
              <w:t>Library services</w:t>
            </w:r>
          </w:p>
        </w:tc>
        <w:tc>
          <w:tcPr>
            <w:tcW w:w="1467"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color w:val="000000"/>
                <w:sz w:val="16"/>
                <w:szCs w:val="16"/>
              </w:rPr>
            </w:pPr>
            <w:r w:rsidRPr="00B92B76">
              <w:rPr>
                <w:rFonts w:ascii="Century Gothic" w:hAnsi="Century Gothic"/>
                <w:color w:val="000000"/>
                <w:sz w:val="16"/>
                <w:szCs w:val="16"/>
              </w:rPr>
              <w:t>4.4</w:t>
            </w:r>
          </w:p>
        </w:tc>
        <w:tc>
          <w:tcPr>
            <w:tcW w:w="1332"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bCs/>
                <w:color w:val="000000"/>
                <w:sz w:val="16"/>
                <w:szCs w:val="16"/>
              </w:rPr>
            </w:pPr>
            <w:r w:rsidRPr="00B92B76">
              <w:rPr>
                <w:rFonts w:ascii="Century Gothic" w:hAnsi="Century Gothic"/>
                <w:bCs/>
                <w:color w:val="000000"/>
                <w:sz w:val="16"/>
                <w:szCs w:val="16"/>
              </w:rPr>
              <w:t>4.1</w:t>
            </w:r>
          </w:p>
        </w:tc>
      </w:tr>
      <w:tr w:rsidR="00B92B76" w:rsidRPr="005266F2" w:rsidTr="00C656BB">
        <w:trPr>
          <w:trHeight w:val="302"/>
          <w:jc w:val="center"/>
        </w:trPr>
        <w:tc>
          <w:tcPr>
            <w:tcW w:w="7873" w:type="dxa"/>
            <w:tcBorders>
              <w:top w:val="nil"/>
              <w:left w:val="single" w:sz="8" w:space="0" w:color="auto"/>
              <w:bottom w:val="nil"/>
              <w:right w:val="single" w:sz="8" w:space="0" w:color="auto"/>
            </w:tcBorders>
            <w:shd w:val="clear" w:color="auto" w:fill="auto"/>
            <w:noWrap/>
            <w:vAlign w:val="center"/>
            <w:hideMark/>
          </w:tcPr>
          <w:p w:rsidR="00B92B76" w:rsidRPr="00B92B76" w:rsidRDefault="00B92B76" w:rsidP="00C656BB">
            <w:pPr>
              <w:rPr>
                <w:rFonts w:ascii="Century Gothic" w:hAnsi="Century Gothic"/>
                <w:color w:val="000000"/>
                <w:sz w:val="16"/>
                <w:szCs w:val="16"/>
              </w:rPr>
            </w:pPr>
            <w:r w:rsidRPr="00B92B76">
              <w:rPr>
                <w:rFonts w:ascii="Century Gothic" w:hAnsi="Century Gothic"/>
                <w:color w:val="000000"/>
                <w:sz w:val="16"/>
                <w:szCs w:val="16"/>
              </w:rPr>
              <w:t>Air quality</w:t>
            </w:r>
          </w:p>
        </w:tc>
        <w:tc>
          <w:tcPr>
            <w:tcW w:w="1467"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color w:val="000000"/>
                <w:sz w:val="16"/>
                <w:szCs w:val="16"/>
              </w:rPr>
            </w:pPr>
            <w:r w:rsidRPr="00B92B76">
              <w:rPr>
                <w:rFonts w:ascii="Century Gothic" w:hAnsi="Century Gothic"/>
                <w:color w:val="000000"/>
                <w:sz w:val="16"/>
                <w:szCs w:val="16"/>
              </w:rPr>
              <w:t>4.1</w:t>
            </w:r>
          </w:p>
        </w:tc>
        <w:tc>
          <w:tcPr>
            <w:tcW w:w="1332"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bCs/>
                <w:color w:val="000000"/>
                <w:sz w:val="16"/>
                <w:szCs w:val="16"/>
              </w:rPr>
            </w:pPr>
            <w:r w:rsidRPr="00B92B76">
              <w:rPr>
                <w:rFonts w:ascii="Century Gothic" w:hAnsi="Century Gothic"/>
                <w:bCs/>
                <w:color w:val="000000"/>
                <w:sz w:val="16"/>
                <w:szCs w:val="16"/>
              </w:rPr>
              <w:t>3.4</w:t>
            </w:r>
          </w:p>
        </w:tc>
      </w:tr>
      <w:tr w:rsidR="00B92B76" w:rsidRPr="005266F2" w:rsidTr="00C656BB">
        <w:trPr>
          <w:trHeight w:val="302"/>
          <w:jc w:val="center"/>
        </w:trPr>
        <w:tc>
          <w:tcPr>
            <w:tcW w:w="7873" w:type="dxa"/>
            <w:tcBorders>
              <w:top w:val="nil"/>
              <w:left w:val="single" w:sz="8" w:space="0" w:color="auto"/>
              <w:bottom w:val="nil"/>
              <w:right w:val="single" w:sz="8" w:space="0" w:color="auto"/>
            </w:tcBorders>
            <w:shd w:val="clear" w:color="auto" w:fill="auto"/>
            <w:noWrap/>
            <w:vAlign w:val="center"/>
            <w:hideMark/>
          </w:tcPr>
          <w:p w:rsidR="00B92B76" w:rsidRPr="00B92B76" w:rsidRDefault="00B92B76" w:rsidP="00C656BB">
            <w:pPr>
              <w:rPr>
                <w:rFonts w:ascii="Century Gothic" w:hAnsi="Century Gothic"/>
                <w:color w:val="000000"/>
                <w:sz w:val="16"/>
                <w:szCs w:val="16"/>
              </w:rPr>
            </w:pPr>
            <w:r w:rsidRPr="00B92B76">
              <w:rPr>
                <w:rFonts w:ascii="Century Gothic" w:hAnsi="Century Gothic"/>
                <w:color w:val="000000"/>
                <w:sz w:val="16"/>
                <w:szCs w:val="16"/>
              </w:rPr>
              <w:t>Community centres and community halls</w:t>
            </w:r>
          </w:p>
        </w:tc>
        <w:tc>
          <w:tcPr>
            <w:tcW w:w="1467"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color w:val="000000"/>
                <w:sz w:val="16"/>
                <w:szCs w:val="16"/>
              </w:rPr>
            </w:pPr>
            <w:r w:rsidRPr="00B92B76">
              <w:rPr>
                <w:rFonts w:ascii="Century Gothic" w:hAnsi="Century Gothic"/>
                <w:color w:val="000000"/>
                <w:sz w:val="16"/>
                <w:szCs w:val="16"/>
              </w:rPr>
              <w:t>4.0</w:t>
            </w:r>
          </w:p>
        </w:tc>
        <w:tc>
          <w:tcPr>
            <w:tcW w:w="1332"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bCs/>
                <w:color w:val="000000"/>
                <w:sz w:val="16"/>
                <w:szCs w:val="16"/>
              </w:rPr>
            </w:pPr>
            <w:r w:rsidRPr="00B92B76">
              <w:rPr>
                <w:rFonts w:ascii="Century Gothic" w:hAnsi="Century Gothic"/>
                <w:bCs/>
                <w:color w:val="000000"/>
                <w:sz w:val="16"/>
                <w:szCs w:val="16"/>
              </w:rPr>
              <w:t>3.6</w:t>
            </w:r>
          </w:p>
        </w:tc>
      </w:tr>
      <w:tr w:rsidR="00B92B76" w:rsidRPr="005266F2" w:rsidTr="00C656BB">
        <w:trPr>
          <w:trHeight w:val="302"/>
          <w:jc w:val="center"/>
        </w:trPr>
        <w:tc>
          <w:tcPr>
            <w:tcW w:w="7873" w:type="dxa"/>
            <w:tcBorders>
              <w:top w:val="nil"/>
              <w:left w:val="single" w:sz="8" w:space="0" w:color="auto"/>
              <w:bottom w:val="nil"/>
              <w:right w:val="single" w:sz="8" w:space="0" w:color="auto"/>
            </w:tcBorders>
            <w:shd w:val="clear" w:color="auto" w:fill="auto"/>
            <w:noWrap/>
            <w:vAlign w:val="center"/>
            <w:hideMark/>
          </w:tcPr>
          <w:p w:rsidR="00B92B76" w:rsidRPr="00B92B76" w:rsidRDefault="00B92B76" w:rsidP="00C656BB">
            <w:pPr>
              <w:rPr>
                <w:rFonts w:ascii="Century Gothic" w:hAnsi="Century Gothic"/>
                <w:color w:val="000000"/>
                <w:sz w:val="16"/>
                <w:szCs w:val="16"/>
              </w:rPr>
            </w:pPr>
            <w:r w:rsidRPr="00B92B76">
              <w:rPr>
                <w:rFonts w:ascii="Century Gothic" w:hAnsi="Century Gothic"/>
                <w:color w:val="000000"/>
                <w:sz w:val="16"/>
                <w:szCs w:val="16"/>
              </w:rPr>
              <w:t>Ovals and sporting facilities</w:t>
            </w:r>
          </w:p>
        </w:tc>
        <w:tc>
          <w:tcPr>
            <w:tcW w:w="1467"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color w:val="000000"/>
                <w:sz w:val="16"/>
                <w:szCs w:val="16"/>
              </w:rPr>
            </w:pPr>
            <w:r w:rsidRPr="00B92B76">
              <w:rPr>
                <w:rFonts w:ascii="Century Gothic" w:hAnsi="Century Gothic"/>
                <w:color w:val="000000"/>
                <w:sz w:val="16"/>
                <w:szCs w:val="16"/>
              </w:rPr>
              <w:t>4.0</w:t>
            </w:r>
          </w:p>
        </w:tc>
        <w:tc>
          <w:tcPr>
            <w:tcW w:w="1332"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bCs/>
                <w:color w:val="000000"/>
                <w:sz w:val="16"/>
                <w:szCs w:val="16"/>
              </w:rPr>
            </w:pPr>
            <w:r w:rsidRPr="00B92B76">
              <w:rPr>
                <w:rFonts w:ascii="Century Gothic" w:hAnsi="Century Gothic"/>
                <w:bCs/>
                <w:color w:val="000000"/>
                <w:sz w:val="16"/>
                <w:szCs w:val="16"/>
              </w:rPr>
              <w:t>3.7</w:t>
            </w:r>
          </w:p>
        </w:tc>
      </w:tr>
      <w:tr w:rsidR="00B92B76" w:rsidRPr="005266F2" w:rsidTr="00C656BB">
        <w:trPr>
          <w:trHeight w:val="302"/>
          <w:jc w:val="center"/>
        </w:trPr>
        <w:tc>
          <w:tcPr>
            <w:tcW w:w="7873" w:type="dxa"/>
            <w:tcBorders>
              <w:top w:val="nil"/>
              <w:left w:val="single" w:sz="8" w:space="0" w:color="auto"/>
              <w:bottom w:val="nil"/>
              <w:right w:val="single" w:sz="8" w:space="0" w:color="auto"/>
            </w:tcBorders>
            <w:shd w:val="clear" w:color="auto" w:fill="auto"/>
            <w:noWrap/>
            <w:vAlign w:val="center"/>
            <w:hideMark/>
          </w:tcPr>
          <w:p w:rsidR="00B92B76" w:rsidRPr="00B92B76" w:rsidRDefault="00B92B76" w:rsidP="00C656BB">
            <w:pPr>
              <w:rPr>
                <w:rFonts w:ascii="Century Gothic" w:hAnsi="Century Gothic"/>
                <w:color w:val="000000"/>
                <w:sz w:val="16"/>
                <w:szCs w:val="16"/>
              </w:rPr>
            </w:pPr>
            <w:r w:rsidRPr="00B92B76">
              <w:rPr>
                <w:rFonts w:ascii="Century Gothic" w:hAnsi="Century Gothic"/>
                <w:color w:val="000000"/>
                <w:sz w:val="16"/>
                <w:szCs w:val="16"/>
              </w:rPr>
              <w:t>Town centre and village atmosphere</w:t>
            </w:r>
          </w:p>
        </w:tc>
        <w:tc>
          <w:tcPr>
            <w:tcW w:w="1467"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color w:val="000000"/>
                <w:sz w:val="16"/>
                <w:szCs w:val="16"/>
              </w:rPr>
            </w:pPr>
            <w:r w:rsidRPr="00B92B76">
              <w:rPr>
                <w:rFonts w:ascii="Century Gothic" w:hAnsi="Century Gothic"/>
                <w:color w:val="000000"/>
                <w:sz w:val="16"/>
                <w:szCs w:val="16"/>
              </w:rPr>
              <w:t>3.9</w:t>
            </w:r>
          </w:p>
        </w:tc>
        <w:tc>
          <w:tcPr>
            <w:tcW w:w="1332"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bCs/>
                <w:color w:val="000000"/>
                <w:sz w:val="16"/>
                <w:szCs w:val="16"/>
              </w:rPr>
            </w:pPr>
            <w:r w:rsidRPr="00B92B76">
              <w:rPr>
                <w:rFonts w:ascii="Century Gothic" w:hAnsi="Century Gothic"/>
                <w:bCs/>
                <w:color w:val="000000"/>
                <w:sz w:val="16"/>
                <w:szCs w:val="16"/>
              </w:rPr>
              <w:t>3.3</w:t>
            </w:r>
          </w:p>
        </w:tc>
      </w:tr>
      <w:tr w:rsidR="00B92B76" w:rsidRPr="005266F2" w:rsidTr="00C656BB">
        <w:trPr>
          <w:trHeight w:val="302"/>
          <w:jc w:val="center"/>
        </w:trPr>
        <w:tc>
          <w:tcPr>
            <w:tcW w:w="7873" w:type="dxa"/>
            <w:tcBorders>
              <w:top w:val="nil"/>
              <w:left w:val="single" w:sz="8" w:space="0" w:color="auto"/>
              <w:bottom w:val="nil"/>
              <w:right w:val="single" w:sz="8" w:space="0" w:color="auto"/>
            </w:tcBorders>
            <w:shd w:val="clear" w:color="auto" w:fill="auto"/>
            <w:noWrap/>
            <w:vAlign w:val="center"/>
            <w:hideMark/>
          </w:tcPr>
          <w:p w:rsidR="00B92B76" w:rsidRPr="00B92B76" w:rsidRDefault="00B92B76" w:rsidP="00C656BB">
            <w:pPr>
              <w:rPr>
                <w:rFonts w:ascii="Century Gothic" w:hAnsi="Century Gothic"/>
                <w:color w:val="000000"/>
                <w:sz w:val="16"/>
                <w:szCs w:val="16"/>
              </w:rPr>
            </w:pPr>
            <w:r w:rsidRPr="00B92B76">
              <w:rPr>
                <w:rFonts w:ascii="Century Gothic" w:hAnsi="Century Gothic"/>
                <w:color w:val="000000"/>
                <w:sz w:val="16"/>
                <w:szCs w:val="16"/>
              </w:rPr>
              <w:t>Protection of heritage values and buildings</w:t>
            </w:r>
          </w:p>
        </w:tc>
        <w:tc>
          <w:tcPr>
            <w:tcW w:w="1467"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color w:val="000000"/>
                <w:sz w:val="16"/>
                <w:szCs w:val="16"/>
              </w:rPr>
            </w:pPr>
            <w:r w:rsidRPr="00B92B76">
              <w:rPr>
                <w:rFonts w:ascii="Century Gothic" w:hAnsi="Century Gothic"/>
                <w:color w:val="000000"/>
                <w:sz w:val="16"/>
                <w:szCs w:val="16"/>
              </w:rPr>
              <w:t>3.9</w:t>
            </w:r>
          </w:p>
        </w:tc>
        <w:tc>
          <w:tcPr>
            <w:tcW w:w="1332"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bCs/>
                <w:color w:val="000000"/>
                <w:sz w:val="16"/>
                <w:szCs w:val="16"/>
              </w:rPr>
            </w:pPr>
            <w:r w:rsidRPr="00B92B76">
              <w:rPr>
                <w:rFonts w:ascii="Century Gothic" w:hAnsi="Century Gothic"/>
                <w:bCs/>
                <w:color w:val="000000"/>
                <w:sz w:val="16"/>
                <w:szCs w:val="16"/>
              </w:rPr>
              <w:t>3.5</w:t>
            </w:r>
          </w:p>
        </w:tc>
      </w:tr>
      <w:tr w:rsidR="00B92B76" w:rsidRPr="005266F2" w:rsidTr="00C656BB">
        <w:trPr>
          <w:trHeight w:val="302"/>
          <w:jc w:val="center"/>
        </w:trPr>
        <w:tc>
          <w:tcPr>
            <w:tcW w:w="7873" w:type="dxa"/>
            <w:tcBorders>
              <w:top w:val="nil"/>
              <w:left w:val="single" w:sz="8" w:space="0" w:color="auto"/>
              <w:bottom w:val="nil"/>
              <w:right w:val="single" w:sz="8" w:space="0" w:color="auto"/>
            </w:tcBorders>
            <w:shd w:val="clear" w:color="auto" w:fill="auto"/>
            <w:noWrap/>
            <w:vAlign w:val="center"/>
            <w:hideMark/>
          </w:tcPr>
          <w:p w:rsidR="00B92B76" w:rsidRPr="00B92B76" w:rsidRDefault="00B92B76" w:rsidP="00C656BB">
            <w:pPr>
              <w:rPr>
                <w:rFonts w:ascii="Century Gothic" w:hAnsi="Century Gothic"/>
                <w:color w:val="000000"/>
                <w:sz w:val="16"/>
                <w:szCs w:val="16"/>
              </w:rPr>
            </w:pPr>
            <w:r w:rsidRPr="00B92B76">
              <w:rPr>
                <w:rFonts w:ascii="Century Gothic" w:hAnsi="Century Gothic"/>
                <w:color w:val="000000"/>
                <w:sz w:val="16"/>
                <w:szCs w:val="16"/>
              </w:rPr>
              <w:t>Parks and gardens</w:t>
            </w:r>
          </w:p>
        </w:tc>
        <w:tc>
          <w:tcPr>
            <w:tcW w:w="1467"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color w:val="000000"/>
                <w:sz w:val="16"/>
                <w:szCs w:val="16"/>
              </w:rPr>
            </w:pPr>
            <w:r w:rsidRPr="00B92B76">
              <w:rPr>
                <w:rFonts w:ascii="Century Gothic" w:hAnsi="Century Gothic"/>
                <w:color w:val="000000"/>
                <w:sz w:val="16"/>
                <w:szCs w:val="16"/>
              </w:rPr>
              <w:t>3.8</w:t>
            </w:r>
          </w:p>
        </w:tc>
        <w:tc>
          <w:tcPr>
            <w:tcW w:w="1332"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bCs/>
                <w:color w:val="000000"/>
                <w:sz w:val="16"/>
                <w:szCs w:val="16"/>
              </w:rPr>
            </w:pPr>
            <w:r w:rsidRPr="00B92B76">
              <w:rPr>
                <w:rFonts w:ascii="Century Gothic" w:hAnsi="Century Gothic"/>
                <w:bCs/>
                <w:color w:val="000000"/>
                <w:sz w:val="16"/>
                <w:szCs w:val="16"/>
              </w:rPr>
              <w:t>3.7</w:t>
            </w:r>
          </w:p>
        </w:tc>
      </w:tr>
      <w:tr w:rsidR="00B92B76" w:rsidRPr="005266F2" w:rsidTr="00C656BB">
        <w:trPr>
          <w:trHeight w:val="302"/>
          <w:jc w:val="center"/>
        </w:trPr>
        <w:tc>
          <w:tcPr>
            <w:tcW w:w="7873" w:type="dxa"/>
            <w:tcBorders>
              <w:top w:val="nil"/>
              <w:left w:val="single" w:sz="8" w:space="0" w:color="auto"/>
              <w:bottom w:val="nil"/>
              <w:right w:val="single" w:sz="8" w:space="0" w:color="auto"/>
            </w:tcBorders>
            <w:shd w:val="clear" w:color="auto" w:fill="auto"/>
            <w:noWrap/>
            <w:vAlign w:val="center"/>
            <w:hideMark/>
          </w:tcPr>
          <w:p w:rsidR="00B92B76" w:rsidRPr="00B92B76" w:rsidRDefault="00B92B76" w:rsidP="00C656BB">
            <w:pPr>
              <w:rPr>
                <w:rFonts w:ascii="Century Gothic" w:hAnsi="Century Gothic"/>
                <w:color w:val="000000"/>
                <w:sz w:val="16"/>
                <w:szCs w:val="16"/>
              </w:rPr>
            </w:pPr>
            <w:r w:rsidRPr="00B92B76">
              <w:rPr>
                <w:rFonts w:ascii="Century Gothic" w:hAnsi="Century Gothic"/>
                <w:color w:val="000000"/>
                <w:sz w:val="16"/>
                <w:szCs w:val="16"/>
              </w:rPr>
              <w:t>Preservation of plants and animals in their natural habitat</w:t>
            </w:r>
          </w:p>
        </w:tc>
        <w:tc>
          <w:tcPr>
            <w:tcW w:w="1467"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color w:val="000000"/>
                <w:sz w:val="16"/>
                <w:szCs w:val="16"/>
              </w:rPr>
            </w:pPr>
            <w:r w:rsidRPr="00B92B76">
              <w:rPr>
                <w:rFonts w:ascii="Century Gothic" w:hAnsi="Century Gothic"/>
                <w:color w:val="000000"/>
                <w:sz w:val="16"/>
                <w:szCs w:val="16"/>
              </w:rPr>
              <w:t>3.8</w:t>
            </w:r>
          </w:p>
        </w:tc>
        <w:tc>
          <w:tcPr>
            <w:tcW w:w="1332"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bCs/>
                <w:color w:val="000000"/>
                <w:sz w:val="16"/>
                <w:szCs w:val="16"/>
              </w:rPr>
            </w:pPr>
            <w:r w:rsidRPr="00B92B76">
              <w:rPr>
                <w:rFonts w:ascii="Century Gothic" w:hAnsi="Century Gothic"/>
                <w:bCs/>
                <w:color w:val="000000"/>
                <w:sz w:val="16"/>
                <w:szCs w:val="16"/>
              </w:rPr>
              <w:t>3.6</w:t>
            </w:r>
          </w:p>
        </w:tc>
      </w:tr>
      <w:tr w:rsidR="00B92B76" w:rsidRPr="005266F2" w:rsidTr="00C656BB">
        <w:trPr>
          <w:trHeight w:val="317"/>
          <w:jc w:val="center"/>
        </w:trPr>
        <w:tc>
          <w:tcPr>
            <w:tcW w:w="7873" w:type="dxa"/>
            <w:tcBorders>
              <w:top w:val="nil"/>
              <w:left w:val="single" w:sz="8" w:space="0" w:color="auto"/>
              <w:bottom w:val="nil"/>
              <w:right w:val="single" w:sz="8" w:space="0" w:color="auto"/>
            </w:tcBorders>
            <w:shd w:val="clear" w:color="auto" w:fill="auto"/>
            <w:noWrap/>
            <w:vAlign w:val="center"/>
            <w:hideMark/>
          </w:tcPr>
          <w:p w:rsidR="00B92B76" w:rsidRPr="00B92B76" w:rsidRDefault="00B92B76" w:rsidP="00C656BB">
            <w:pPr>
              <w:rPr>
                <w:rFonts w:ascii="Century Gothic" w:hAnsi="Century Gothic"/>
                <w:color w:val="000000"/>
                <w:sz w:val="16"/>
                <w:szCs w:val="16"/>
              </w:rPr>
            </w:pPr>
            <w:r w:rsidRPr="00B92B76">
              <w:rPr>
                <w:rFonts w:ascii="Century Gothic" w:hAnsi="Century Gothic"/>
                <w:color w:val="000000"/>
                <w:sz w:val="16"/>
                <w:szCs w:val="16"/>
              </w:rPr>
              <w:t>Youth facilities</w:t>
            </w:r>
          </w:p>
        </w:tc>
        <w:tc>
          <w:tcPr>
            <w:tcW w:w="1467"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color w:val="000000"/>
                <w:sz w:val="16"/>
                <w:szCs w:val="16"/>
              </w:rPr>
            </w:pPr>
            <w:r w:rsidRPr="00B92B76">
              <w:rPr>
                <w:rFonts w:ascii="Century Gothic" w:hAnsi="Century Gothic"/>
                <w:color w:val="000000"/>
                <w:sz w:val="16"/>
                <w:szCs w:val="16"/>
              </w:rPr>
              <w:t>3.6</w:t>
            </w:r>
          </w:p>
        </w:tc>
        <w:tc>
          <w:tcPr>
            <w:tcW w:w="1332"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bCs/>
                <w:color w:val="000000"/>
                <w:sz w:val="16"/>
                <w:szCs w:val="16"/>
              </w:rPr>
            </w:pPr>
            <w:r w:rsidRPr="00B92B76">
              <w:rPr>
                <w:rFonts w:ascii="Century Gothic" w:hAnsi="Century Gothic"/>
                <w:bCs/>
                <w:color w:val="000000"/>
                <w:sz w:val="16"/>
                <w:szCs w:val="16"/>
              </w:rPr>
              <w:t>3.1</w:t>
            </w:r>
          </w:p>
        </w:tc>
      </w:tr>
      <w:tr w:rsidR="00B92B76" w:rsidRPr="005266F2" w:rsidTr="00C656BB">
        <w:trPr>
          <w:trHeight w:val="317"/>
          <w:jc w:val="center"/>
        </w:trPr>
        <w:tc>
          <w:tcPr>
            <w:tcW w:w="7873" w:type="dxa"/>
            <w:tcBorders>
              <w:top w:val="nil"/>
              <w:left w:val="single" w:sz="8" w:space="0" w:color="auto"/>
              <w:bottom w:val="nil"/>
              <w:right w:val="single" w:sz="8" w:space="0" w:color="auto"/>
            </w:tcBorders>
            <w:shd w:val="clear" w:color="auto" w:fill="auto"/>
            <w:noWrap/>
            <w:vAlign w:val="center"/>
            <w:hideMark/>
          </w:tcPr>
          <w:p w:rsidR="00B92B76" w:rsidRPr="00B92B76" w:rsidRDefault="00B92B76" w:rsidP="00C656BB">
            <w:pPr>
              <w:rPr>
                <w:rFonts w:ascii="Century Gothic" w:hAnsi="Century Gothic"/>
                <w:color w:val="000000"/>
                <w:sz w:val="16"/>
                <w:szCs w:val="16"/>
              </w:rPr>
            </w:pPr>
            <w:r w:rsidRPr="00B92B76">
              <w:rPr>
                <w:rFonts w:ascii="Century Gothic" w:hAnsi="Century Gothic"/>
                <w:color w:val="000000"/>
                <w:sz w:val="16"/>
                <w:szCs w:val="16"/>
              </w:rPr>
              <w:t>Council's financial management</w:t>
            </w:r>
          </w:p>
        </w:tc>
        <w:tc>
          <w:tcPr>
            <w:tcW w:w="1467"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color w:val="000000"/>
                <w:sz w:val="16"/>
                <w:szCs w:val="16"/>
              </w:rPr>
            </w:pPr>
            <w:r w:rsidRPr="00B92B76">
              <w:rPr>
                <w:rFonts w:ascii="Century Gothic" w:hAnsi="Century Gothic"/>
                <w:color w:val="000000"/>
                <w:sz w:val="16"/>
                <w:szCs w:val="16"/>
              </w:rPr>
              <w:t>3.6</w:t>
            </w:r>
          </w:p>
        </w:tc>
        <w:tc>
          <w:tcPr>
            <w:tcW w:w="1332"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bCs/>
                <w:color w:val="000000"/>
                <w:sz w:val="16"/>
                <w:szCs w:val="16"/>
              </w:rPr>
            </w:pPr>
            <w:r w:rsidRPr="00B92B76">
              <w:rPr>
                <w:rFonts w:ascii="Century Gothic" w:hAnsi="Century Gothic"/>
                <w:bCs/>
                <w:color w:val="000000"/>
                <w:sz w:val="16"/>
                <w:szCs w:val="16"/>
              </w:rPr>
              <w:t>3.1</w:t>
            </w:r>
          </w:p>
        </w:tc>
      </w:tr>
      <w:tr w:rsidR="00B92B76" w:rsidRPr="005266F2" w:rsidTr="00C656BB">
        <w:trPr>
          <w:trHeight w:val="317"/>
          <w:jc w:val="center"/>
        </w:trPr>
        <w:tc>
          <w:tcPr>
            <w:tcW w:w="7873" w:type="dxa"/>
            <w:tcBorders>
              <w:top w:val="nil"/>
              <w:left w:val="single" w:sz="8" w:space="0" w:color="auto"/>
              <w:bottom w:val="nil"/>
              <w:right w:val="single" w:sz="8" w:space="0" w:color="auto"/>
            </w:tcBorders>
            <w:shd w:val="clear" w:color="auto" w:fill="auto"/>
            <w:noWrap/>
            <w:vAlign w:val="center"/>
            <w:hideMark/>
          </w:tcPr>
          <w:p w:rsidR="00B92B76" w:rsidRPr="00B92B76" w:rsidRDefault="00B92B76" w:rsidP="00C656BB">
            <w:pPr>
              <w:rPr>
                <w:rFonts w:ascii="Century Gothic" w:hAnsi="Century Gothic"/>
                <w:color w:val="000000"/>
                <w:sz w:val="16"/>
                <w:szCs w:val="16"/>
              </w:rPr>
            </w:pPr>
            <w:r w:rsidRPr="00B92B76">
              <w:rPr>
                <w:rFonts w:ascii="Century Gothic" w:hAnsi="Century Gothic"/>
                <w:color w:val="000000"/>
                <w:sz w:val="16"/>
                <w:szCs w:val="16"/>
              </w:rPr>
              <w:t>Preservation of sensitive environmental areas</w:t>
            </w:r>
          </w:p>
        </w:tc>
        <w:tc>
          <w:tcPr>
            <w:tcW w:w="1467"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color w:val="000000"/>
                <w:sz w:val="16"/>
                <w:szCs w:val="16"/>
              </w:rPr>
            </w:pPr>
            <w:r w:rsidRPr="00B92B76">
              <w:rPr>
                <w:rFonts w:ascii="Century Gothic" w:hAnsi="Century Gothic"/>
                <w:color w:val="000000"/>
                <w:sz w:val="16"/>
                <w:szCs w:val="16"/>
              </w:rPr>
              <w:t>3.6</w:t>
            </w:r>
          </w:p>
        </w:tc>
        <w:tc>
          <w:tcPr>
            <w:tcW w:w="1332"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bCs/>
                <w:color w:val="000000"/>
                <w:sz w:val="16"/>
                <w:szCs w:val="16"/>
              </w:rPr>
            </w:pPr>
            <w:r w:rsidRPr="00B92B76">
              <w:rPr>
                <w:rFonts w:ascii="Century Gothic" w:hAnsi="Century Gothic"/>
                <w:bCs/>
                <w:color w:val="000000"/>
                <w:sz w:val="16"/>
                <w:szCs w:val="16"/>
              </w:rPr>
              <w:t>3.6</w:t>
            </w:r>
          </w:p>
        </w:tc>
      </w:tr>
      <w:tr w:rsidR="00B92B76" w:rsidRPr="005266F2" w:rsidTr="00C656BB">
        <w:trPr>
          <w:trHeight w:val="317"/>
          <w:jc w:val="center"/>
        </w:trPr>
        <w:tc>
          <w:tcPr>
            <w:tcW w:w="7873" w:type="dxa"/>
            <w:tcBorders>
              <w:top w:val="nil"/>
              <w:left w:val="single" w:sz="8" w:space="0" w:color="auto"/>
              <w:bottom w:val="nil"/>
              <w:right w:val="single" w:sz="8" w:space="0" w:color="auto"/>
            </w:tcBorders>
            <w:shd w:val="clear" w:color="auto" w:fill="auto"/>
            <w:noWrap/>
            <w:vAlign w:val="center"/>
            <w:hideMark/>
          </w:tcPr>
          <w:p w:rsidR="00B92B76" w:rsidRPr="00B92B76" w:rsidRDefault="00B92B76" w:rsidP="00C656BB">
            <w:pPr>
              <w:rPr>
                <w:rFonts w:ascii="Century Gothic" w:hAnsi="Century Gothic"/>
                <w:color w:val="000000"/>
                <w:sz w:val="16"/>
                <w:szCs w:val="16"/>
              </w:rPr>
            </w:pPr>
            <w:r w:rsidRPr="00B92B76">
              <w:rPr>
                <w:rFonts w:ascii="Century Gothic" w:hAnsi="Century Gothic"/>
                <w:color w:val="000000"/>
                <w:sz w:val="16"/>
                <w:szCs w:val="16"/>
              </w:rPr>
              <w:t>Maintaining condition of footpaths and cycleways</w:t>
            </w:r>
          </w:p>
        </w:tc>
        <w:tc>
          <w:tcPr>
            <w:tcW w:w="1467"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color w:val="000000"/>
                <w:sz w:val="16"/>
                <w:szCs w:val="16"/>
              </w:rPr>
            </w:pPr>
            <w:r w:rsidRPr="00B92B76">
              <w:rPr>
                <w:rFonts w:ascii="Century Gothic" w:hAnsi="Century Gothic"/>
                <w:color w:val="000000"/>
                <w:sz w:val="16"/>
                <w:szCs w:val="16"/>
              </w:rPr>
              <w:t>3.4</w:t>
            </w:r>
          </w:p>
        </w:tc>
        <w:tc>
          <w:tcPr>
            <w:tcW w:w="1332"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bCs/>
                <w:color w:val="000000"/>
                <w:sz w:val="16"/>
                <w:szCs w:val="16"/>
              </w:rPr>
            </w:pPr>
            <w:r w:rsidRPr="00B92B76">
              <w:rPr>
                <w:rFonts w:ascii="Century Gothic" w:hAnsi="Century Gothic"/>
                <w:bCs/>
                <w:color w:val="000000"/>
                <w:sz w:val="16"/>
                <w:szCs w:val="16"/>
              </w:rPr>
              <w:t>3.0</w:t>
            </w:r>
          </w:p>
        </w:tc>
      </w:tr>
      <w:tr w:rsidR="00B92B76" w:rsidRPr="005266F2" w:rsidTr="00C656BB">
        <w:trPr>
          <w:trHeight w:val="317"/>
          <w:jc w:val="center"/>
        </w:trPr>
        <w:tc>
          <w:tcPr>
            <w:tcW w:w="7873" w:type="dxa"/>
            <w:tcBorders>
              <w:top w:val="nil"/>
              <w:left w:val="single" w:sz="8" w:space="0" w:color="auto"/>
              <w:bottom w:val="nil"/>
              <w:right w:val="single" w:sz="8" w:space="0" w:color="auto"/>
            </w:tcBorders>
            <w:shd w:val="clear" w:color="auto" w:fill="auto"/>
            <w:noWrap/>
            <w:vAlign w:val="center"/>
            <w:hideMark/>
          </w:tcPr>
          <w:p w:rsidR="00B92B76" w:rsidRPr="00B92B76" w:rsidRDefault="00B92B76" w:rsidP="00C656BB">
            <w:pPr>
              <w:rPr>
                <w:rFonts w:ascii="Century Gothic" w:hAnsi="Century Gothic"/>
                <w:color w:val="000000"/>
                <w:sz w:val="16"/>
                <w:szCs w:val="16"/>
              </w:rPr>
            </w:pPr>
            <w:r w:rsidRPr="00B92B76">
              <w:rPr>
                <w:rFonts w:ascii="Century Gothic" w:hAnsi="Century Gothic"/>
                <w:color w:val="000000"/>
                <w:sz w:val="16"/>
                <w:szCs w:val="16"/>
              </w:rPr>
              <w:t>Long term planning for The Hills Shire</w:t>
            </w:r>
          </w:p>
        </w:tc>
        <w:tc>
          <w:tcPr>
            <w:tcW w:w="1467"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color w:val="000000"/>
                <w:sz w:val="16"/>
                <w:szCs w:val="16"/>
              </w:rPr>
            </w:pPr>
            <w:r w:rsidRPr="00B92B76">
              <w:rPr>
                <w:rFonts w:ascii="Century Gothic" w:hAnsi="Century Gothic"/>
                <w:color w:val="000000"/>
                <w:sz w:val="16"/>
                <w:szCs w:val="16"/>
              </w:rPr>
              <w:t>3.4</w:t>
            </w:r>
          </w:p>
        </w:tc>
        <w:tc>
          <w:tcPr>
            <w:tcW w:w="1332"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bCs/>
                <w:color w:val="000000"/>
                <w:sz w:val="16"/>
                <w:szCs w:val="16"/>
              </w:rPr>
            </w:pPr>
            <w:r w:rsidRPr="00B92B76">
              <w:rPr>
                <w:rFonts w:ascii="Century Gothic" w:hAnsi="Century Gothic"/>
                <w:bCs/>
                <w:color w:val="000000"/>
                <w:sz w:val="16"/>
                <w:szCs w:val="16"/>
              </w:rPr>
              <w:t>3.1</w:t>
            </w:r>
          </w:p>
        </w:tc>
      </w:tr>
      <w:tr w:rsidR="00B92B76" w:rsidRPr="005266F2" w:rsidTr="00C656BB">
        <w:trPr>
          <w:trHeight w:val="317"/>
          <w:jc w:val="center"/>
        </w:trPr>
        <w:tc>
          <w:tcPr>
            <w:tcW w:w="7873" w:type="dxa"/>
            <w:tcBorders>
              <w:top w:val="nil"/>
              <w:left w:val="single" w:sz="8" w:space="0" w:color="auto"/>
              <w:bottom w:val="nil"/>
              <w:right w:val="single" w:sz="8" w:space="0" w:color="auto"/>
            </w:tcBorders>
            <w:shd w:val="clear" w:color="auto" w:fill="auto"/>
            <w:noWrap/>
            <w:vAlign w:val="center"/>
            <w:hideMark/>
          </w:tcPr>
          <w:p w:rsidR="00B92B76" w:rsidRPr="00B92B76" w:rsidRDefault="00B92B76" w:rsidP="00C656BB">
            <w:pPr>
              <w:rPr>
                <w:rFonts w:ascii="Century Gothic" w:hAnsi="Century Gothic"/>
                <w:color w:val="000000"/>
                <w:sz w:val="16"/>
                <w:szCs w:val="16"/>
              </w:rPr>
            </w:pPr>
            <w:r w:rsidRPr="00B92B76">
              <w:rPr>
                <w:rFonts w:ascii="Century Gothic" w:hAnsi="Century Gothic"/>
                <w:color w:val="000000"/>
                <w:sz w:val="16"/>
                <w:szCs w:val="16"/>
              </w:rPr>
              <w:t>Maintaining condition of residential (local) roads</w:t>
            </w:r>
          </w:p>
        </w:tc>
        <w:tc>
          <w:tcPr>
            <w:tcW w:w="1467"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color w:val="000000"/>
                <w:sz w:val="16"/>
                <w:szCs w:val="16"/>
              </w:rPr>
            </w:pPr>
            <w:r w:rsidRPr="00B92B76">
              <w:rPr>
                <w:rFonts w:ascii="Century Gothic" w:hAnsi="Century Gothic"/>
                <w:color w:val="000000"/>
                <w:sz w:val="16"/>
                <w:szCs w:val="16"/>
              </w:rPr>
              <w:t>3.4</w:t>
            </w:r>
          </w:p>
        </w:tc>
        <w:tc>
          <w:tcPr>
            <w:tcW w:w="1332"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bCs/>
                <w:color w:val="000000"/>
                <w:sz w:val="16"/>
                <w:szCs w:val="16"/>
              </w:rPr>
            </w:pPr>
            <w:r w:rsidRPr="00B92B76">
              <w:rPr>
                <w:rFonts w:ascii="Century Gothic" w:hAnsi="Century Gothic"/>
                <w:bCs/>
                <w:color w:val="000000"/>
                <w:sz w:val="16"/>
                <w:szCs w:val="16"/>
              </w:rPr>
              <w:t>2.8</w:t>
            </w:r>
          </w:p>
        </w:tc>
      </w:tr>
      <w:tr w:rsidR="00B92B76" w:rsidRPr="005266F2" w:rsidTr="00C656BB">
        <w:trPr>
          <w:trHeight w:val="317"/>
          <w:jc w:val="center"/>
        </w:trPr>
        <w:tc>
          <w:tcPr>
            <w:tcW w:w="7873" w:type="dxa"/>
            <w:tcBorders>
              <w:top w:val="nil"/>
              <w:left w:val="single" w:sz="8" w:space="0" w:color="auto"/>
              <w:bottom w:val="nil"/>
              <w:right w:val="single" w:sz="8" w:space="0" w:color="auto"/>
            </w:tcBorders>
            <w:shd w:val="clear" w:color="auto" w:fill="auto"/>
            <w:noWrap/>
            <w:vAlign w:val="center"/>
            <w:hideMark/>
          </w:tcPr>
          <w:p w:rsidR="00B92B76" w:rsidRPr="00B92B76" w:rsidRDefault="00B92B76" w:rsidP="00C656BB">
            <w:pPr>
              <w:rPr>
                <w:rFonts w:ascii="Century Gothic" w:hAnsi="Century Gothic"/>
                <w:color w:val="000000"/>
                <w:sz w:val="16"/>
                <w:szCs w:val="16"/>
              </w:rPr>
            </w:pPr>
            <w:r w:rsidRPr="00B92B76">
              <w:rPr>
                <w:rFonts w:ascii="Century Gothic" w:hAnsi="Century Gothic"/>
                <w:color w:val="000000"/>
                <w:sz w:val="16"/>
                <w:szCs w:val="16"/>
              </w:rPr>
              <w:t>Opportunities to have a 'real say' on issues that affect your life</w:t>
            </w:r>
          </w:p>
        </w:tc>
        <w:tc>
          <w:tcPr>
            <w:tcW w:w="1467"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color w:val="000000"/>
                <w:sz w:val="16"/>
                <w:szCs w:val="16"/>
              </w:rPr>
            </w:pPr>
            <w:r w:rsidRPr="00B92B76">
              <w:rPr>
                <w:rFonts w:ascii="Century Gothic" w:hAnsi="Century Gothic"/>
                <w:color w:val="000000"/>
                <w:sz w:val="16"/>
                <w:szCs w:val="16"/>
              </w:rPr>
              <w:t>3.3</w:t>
            </w:r>
          </w:p>
        </w:tc>
        <w:tc>
          <w:tcPr>
            <w:tcW w:w="1332" w:type="dxa"/>
            <w:tcBorders>
              <w:top w:val="nil"/>
              <w:left w:val="nil"/>
              <w:bottom w:val="nil"/>
              <w:right w:val="single" w:sz="8" w:space="0" w:color="auto"/>
            </w:tcBorders>
            <w:shd w:val="clear" w:color="auto" w:fill="auto"/>
            <w:noWrap/>
            <w:vAlign w:val="bottom"/>
            <w:hideMark/>
          </w:tcPr>
          <w:p w:rsidR="00B92B76" w:rsidRPr="00B92B76" w:rsidRDefault="00B92B76">
            <w:pPr>
              <w:jc w:val="center"/>
              <w:rPr>
                <w:rFonts w:ascii="Century Gothic" w:hAnsi="Century Gothic"/>
                <w:bCs/>
                <w:color w:val="000000"/>
                <w:sz w:val="16"/>
                <w:szCs w:val="16"/>
              </w:rPr>
            </w:pPr>
            <w:r w:rsidRPr="00B92B76">
              <w:rPr>
                <w:rFonts w:ascii="Century Gothic" w:hAnsi="Century Gothic"/>
                <w:bCs/>
                <w:color w:val="000000"/>
                <w:sz w:val="16"/>
                <w:szCs w:val="16"/>
              </w:rPr>
              <w:t>3.0</w:t>
            </w:r>
          </w:p>
        </w:tc>
      </w:tr>
      <w:tr w:rsidR="00DC0B02" w:rsidRPr="005266F2" w:rsidTr="00DC0B02">
        <w:trPr>
          <w:trHeight w:val="317"/>
          <w:jc w:val="center"/>
        </w:trPr>
        <w:tc>
          <w:tcPr>
            <w:tcW w:w="7873" w:type="dxa"/>
            <w:tcBorders>
              <w:top w:val="single" w:sz="8" w:space="0" w:color="auto"/>
              <w:left w:val="single" w:sz="8" w:space="0" w:color="auto"/>
              <w:bottom w:val="single" w:sz="8" w:space="0" w:color="auto"/>
              <w:right w:val="single" w:sz="8" w:space="0" w:color="auto"/>
            </w:tcBorders>
            <w:shd w:val="clear" w:color="000000" w:fill="C6D9F1"/>
            <w:noWrap/>
            <w:vAlign w:val="center"/>
            <w:hideMark/>
          </w:tcPr>
          <w:p w:rsidR="00DC0B02" w:rsidRPr="005266F2" w:rsidRDefault="00DC0B02" w:rsidP="00DC0B02">
            <w:pPr>
              <w:rPr>
                <w:rFonts w:ascii="Century Gothic" w:hAnsi="Century Gothic" w:cs="Times New Roman"/>
                <w:b/>
                <w:bCs/>
                <w:color w:val="000000" w:themeColor="text1"/>
                <w:sz w:val="18"/>
                <w:szCs w:val="18"/>
                <w:lang w:eastAsia="en-AU"/>
              </w:rPr>
            </w:pPr>
            <w:r w:rsidRPr="005266F2">
              <w:rPr>
                <w:rFonts w:ascii="Century Gothic" w:hAnsi="Century Gothic" w:cs="Times New Roman"/>
                <w:b/>
                <w:bCs/>
                <w:color w:val="000000" w:themeColor="text1"/>
                <w:sz w:val="18"/>
                <w:szCs w:val="18"/>
                <w:lang w:eastAsia="en-AU"/>
              </w:rPr>
              <w:t>Equal to the Benchmark</w:t>
            </w:r>
          </w:p>
        </w:tc>
        <w:tc>
          <w:tcPr>
            <w:tcW w:w="1467" w:type="dxa"/>
            <w:tcBorders>
              <w:top w:val="single" w:sz="8" w:space="0" w:color="auto"/>
              <w:left w:val="nil"/>
              <w:bottom w:val="single" w:sz="8" w:space="0" w:color="auto"/>
              <w:right w:val="single" w:sz="8" w:space="0" w:color="auto"/>
            </w:tcBorders>
            <w:shd w:val="clear" w:color="000000" w:fill="C6D9F1"/>
            <w:noWrap/>
            <w:vAlign w:val="center"/>
            <w:hideMark/>
          </w:tcPr>
          <w:p w:rsidR="00DC0B02" w:rsidRPr="005266F2" w:rsidRDefault="00DC0B02" w:rsidP="00DC0B02">
            <w:pPr>
              <w:jc w:val="center"/>
              <w:rPr>
                <w:rFonts w:ascii="Century Gothic" w:hAnsi="Century Gothic" w:cs="Times New Roman"/>
                <w:color w:val="000000" w:themeColor="text1"/>
                <w:sz w:val="16"/>
                <w:szCs w:val="16"/>
                <w:lang w:eastAsia="en-AU"/>
              </w:rPr>
            </w:pPr>
            <w:r w:rsidRPr="005266F2">
              <w:rPr>
                <w:rFonts w:ascii="Century Gothic" w:hAnsi="Century Gothic" w:cs="Times New Roman"/>
                <w:color w:val="000000" w:themeColor="text1"/>
                <w:sz w:val="16"/>
                <w:szCs w:val="16"/>
                <w:lang w:eastAsia="en-AU"/>
              </w:rPr>
              <w:t> </w:t>
            </w:r>
          </w:p>
        </w:tc>
        <w:tc>
          <w:tcPr>
            <w:tcW w:w="1332" w:type="dxa"/>
            <w:tcBorders>
              <w:top w:val="single" w:sz="8" w:space="0" w:color="auto"/>
              <w:left w:val="nil"/>
              <w:bottom w:val="single" w:sz="8" w:space="0" w:color="auto"/>
              <w:right w:val="single" w:sz="8" w:space="0" w:color="auto"/>
            </w:tcBorders>
            <w:shd w:val="clear" w:color="000000" w:fill="C6D9F1"/>
            <w:noWrap/>
            <w:vAlign w:val="center"/>
            <w:hideMark/>
          </w:tcPr>
          <w:p w:rsidR="00DC0B02" w:rsidRPr="005266F2" w:rsidRDefault="00DC0B02" w:rsidP="00DC0B02">
            <w:pPr>
              <w:jc w:val="center"/>
              <w:rPr>
                <w:rFonts w:ascii="Century Gothic" w:hAnsi="Century Gothic" w:cs="Times New Roman"/>
                <w:color w:val="000000" w:themeColor="text1"/>
                <w:sz w:val="16"/>
                <w:szCs w:val="16"/>
                <w:lang w:eastAsia="en-AU"/>
              </w:rPr>
            </w:pPr>
            <w:r w:rsidRPr="005266F2">
              <w:rPr>
                <w:rFonts w:ascii="Century Gothic" w:hAnsi="Century Gothic" w:cs="Times New Roman"/>
                <w:bCs/>
                <w:color w:val="000000" w:themeColor="text1"/>
                <w:sz w:val="16"/>
                <w:szCs w:val="16"/>
                <w:lang w:eastAsia="en-AU"/>
              </w:rPr>
              <w:t> </w:t>
            </w:r>
          </w:p>
        </w:tc>
      </w:tr>
      <w:tr w:rsidR="00B92B76" w:rsidRPr="005266F2" w:rsidTr="00B92B76">
        <w:trPr>
          <w:trHeight w:val="302"/>
          <w:jc w:val="center"/>
        </w:trPr>
        <w:tc>
          <w:tcPr>
            <w:tcW w:w="7873" w:type="dxa"/>
            <w:tcBorders>
              <w:top w:val="nil"/>
              <w:left w:val="single" w:sz="8" w:space="0" w:color="auto"/>
              <w:bottom w:val="nil"/>
              <w:right w:val="single" w:sz="8" w:space="0" w:color="auto"/>
            </w:tcBorders>
            <w:shd w:val="clear" w:color="auto" w:fill="auto"/>
            <w:noWrap/>
            <w:vAlign w:val="center"/>
            <w:hideMark/>
          </w:tcPr>
          <w:p w:rsidR="00B92B76" w:rsidRPr="00B92B76" w:rsidRDefault="00B92B76" w:rsidP="00B92B76">
            <w:pPr>
              <w:rPr>
                <w:rFonts w:ascii="Century Gothic" w:hAnsi="Century Gothic"/>
                <w:color w:val="000000"/>
                <w:sz w:val="16"/>
                <w:szCs w:val="16"/>
              </w:rPr>
            </w:pPr>
            <w:r w:rsidRPr="00B92B76">
              <w:rPr>
                <w:rFonts w:ascii="Century Gothic" w:hAnsi="Century Gothic"/>
                <w:color w:val="000000"/>
                <w:sz w:val="16"/>
                <w:szCs w:val="16"/>
              </w:rPr>
              <w:t>Provision of public toilets</w:t>
            </w:r>
          </w:p>
        </w:tc>
        <w:tc>
          <w:tcPr>
            <w:tcW w:w="1467" w:type="dxa"/>
            <w:tcBorders>
              <w:top w:val="nil"/>
              <w:left w:val="nil"/>
              <w:bottom w:val="nil"/>
              <w:right w:val="single" w:sz="8" w:space="0" w:color="auto"/>
            </w:tcBorders>
            <w:shd w:val="clear" w:color="auto" w:fill="auto"/>
            <w:noWrap/>
            <w:vAlign w:val="center"/>
            <w:hideMark/>
          </w:tcPr>
          <w:p w:rsidR="00B92B76" w:rsidRPr="00B92B76" w:rsidRDefault="00B92B76" w:rsidP="00B92B76">
            <w:pPr>
              <w:jc w:val="center"/>
              <w:rPr>
                <w:rFonts w:ascii="Century Gothic" w:hAnsi="Century Gothic"/>
                <w:color w:val="000000"/>
                <w:sz w:val="16"/>
                <w:szCs w:val="16"/>
              </w:rPr>
            </w:pPr>
            <w:r w:rsidRPr="00B92B76">
              <w:rPr>
                <w:rFonts w:ascii="Century Gothic" w:hAnsi="Century Gothic"/>
                <w:color w:val="000000"/>
                <w:sz w:val="16"/>
                <w:szCs w:val="16"/>
              </w:rPr>
              <w:t>3.1</w:t>
            </w:r>
          </w:p>
        </w:tc>
        <w:tc>
          <w:tcPr>
            <w:tcW w:w="1332" w:type="dxa"/>
            <w:tcBorders>
              <w:top w:val="nil"/>
              <w:left w:val="nil"/>
              <w:bottom w:val="nil"/>
              <w:right w:val="single" w:sz="8" w:space="0" w:color="auto"/>
            </w:tcBorders>
            <w:shd w:val="clear" w:color="auto" w:fill="auto"/>
            <w:noWrap/>
            <w:vAlign w:val="center"/>
            <w:hideMark/>
          </w:tcPr>
          <w:p w:rsidR="00B92B76" w:rsidRPr="00B92B76" w:rsidRDefault="00B92B76" w:rsidP="00B92B76">
            <w:pPr>
              <w:jc w:val="center"/>
              <w:rPr>
                <w:rFonts w:ascii="Century Gothic" w:hAnsi="Century Gothic"/>
                <w:bCs/>
                <w:color w:val="000000"/>
                <w:sz w:val="16"/>
                <w:szCs w:val="16"/>
              </w:rPr>
            </w:pPr>
            <w:r w:rsidRPr="00B92B76">
              <w:rPr>
                <w:rFonts w:ascii="Century Gothic" w:hAnsi="Century Gothic"/>
                <w:bCs/>
                <w:color w:val="000000"/>
                <w:sz w:val="16"/>
                <w:szCs w:val="16"/>
              </w:rPr>
              <w:t>3.1</w:t>
            </w:r>
          </w:p>
        </w:tc>
      </w:tr>
      <w:tr w:rsidR="00DC0B02" w:rsidRPr="005266F2" w:rsidTr="00DC0B02">
        <w:trPr>
          <w:trHeight w:val="317"/>
          <w:jc w:val="center"/>
        </w:trPr>
        <w:tc>
          <w:tcPr>
            <w:tcW w:w="7873" w:type="dxa"/>
            <w:tcBorders>
              <w:top w:val="single" w:sz="8" w:space="0" w:color="auto"/>
              <w:left w:val="single" w:sz="8" w:space="0" w:color="auto"/>
              <w:bottom w:val="single" w:sz="8" w:space="0" w:color="auto"/>
              <w:right w:val="single" w:sz="8" w:space="0" w:color="auto"/>
            </w:tcBorders>
            <w:shd w:val="clear" w:color="000000" w:fill="C6D9F1"/>
            <w:noWrap/>
            <w:vAlign w:val="center"/>
            <w:hideMark/>
          </w:tcPr>
          <w:p w:rsidR="00DC0B02" w:rsidRPr="005266F2" w:rsidRDefault="00DC0B02" w:rsidP="00DC0B02">
            <w:pPr>
              <w:rPr>
                <w:rFonts w:ascii="Century Gothic" w:hAnsi="Century Gothic" w:cs="Times New Roman"/>
                <w:b/>
                <w:bCs/>
                <w:color w:val="000000" w:themeColor="text1"/>
                <w:sz w:val="18"/>
                <w:szCs w:val="18"/>
                <w:lang w:eastAsia="en-AU"/>
              </w:rPr>
            </w:pPr>
            <w:r w:rsidRPr="005266F2">
              <w:rPr>
                <w:rFonts w:ascii="Century Gothic" w:hAnsi="Century Gothic" w:cs="Times New Roman"/>
                <w:b/>
                <w:bCs/>
                <w:color w:val="000000" w:themeColor="text1"/>
                <w:sz w:val="18"/>
                <w:szCs w:val="18"/>
                <w:lang w:eastAsia="en-AU"/>
              </w:rPr>
              <w:t>Below the Benchmark</w:t>
            </w:r>
          </w:p>
        </w:tc>
        <w:tc>
          <w:tcPr>
            <w:tcW w:w="1467" w:type="dxa"/>
            <w:tcBorders>
              <w:top w:val="single" w:sz="8" w:space="0" w:color="auto"/>
              <w:left w:val="nil"/>
              <w:bottom w:val="single" w:sz="8" w:space="0" w:color="auto"/>
              <w:right w:val="single" w:sz="8" w:space="0" w:color="auto"/>
            </w:tcBorders>
            <w:shd w:val="clear" w:color="000000" w:fill="C6D9F1"/>
            <w:noWrap/>
            <w:vAlign w:val="center"/>
            <w:hideMark/>
          </w:tcPr>
          <w:p w:rsidR="00DC0B02" w:rsidRPr="005266F2" w:rsidRDefault="00DC0B02" w:rsidP="00DC0B02">
            <w:pPr>
              <w:jc w:val="center"/>
              <w:rPr>
                <w:rFonts w:ascii="Century Gothic" w:hAnsi="Century Gothic" w:cs="Times New Roman"/>
                <w:color w:val="000000" w:themeColor="text1"/>
                <w:sz w:val="16"/>
                <w:szCs w:val="16"/>
                <w:lang w:eastAsia="en-AU"/>
              </w:rPr>
            </w:pPr>
            <w:r w:rsidRPr="005266F2">
              <w:rPr>
                <w:rFonts w:ascii="Century Gothic" w:hAnsi="Century Gothic" w:cs="Times New Roman"/>
                <w:color w:val="000000" w:themeColor="text1"/>
                <w:sz w:val="16"/>
                <w:szCs w:val="16"/>
                <w:lang w:eastAsia="en-AU"/>
              </w:rPr>
              <w:t> </w:t>
            </w:r>
          </w:p>
        </w:tc>
        <w:tc>
          <w:tcPr>
            <w:tcW w:w="1332" w:type="dxa"/>
            <w:tcBorders>
              <w:top w:val="single" w:sz="8" w:space="0" w:color="auto"/>
              <w:left w:val="nil"/>
              <w:bottom w:val="single" w:sz="8" w:space="0" w:color="auto"/>
              <w:right w:val="single" w:sz="8" w:space="0" w:color="auto"/>
            </w:tcBorders>
            <w:shd w:val="clear" w:color="000000" w:fill="C6D9F1"/>
            <w:noWrap/>
            <w:vAlign w:val="center"/>
            <w:hideMark/>
          </w:tcPr>
          <w:p w:rsidR="00DC0B02" w:rsidRPr="005266F2" w:rsidRDefault="00DC0B02" w:rsidP="00DC0B02">
            <w:pPr>
              <w:jc w:val="center"/>
              <w:rPr>
                <w:rFonts w:ascii="Century Gothic" w:hAnsi="Century Gothic" w:cs="Times New Roman"/>
                <w:color w:val="000000" w:themeColor="text1"/>
                <w:sz w:val="16"/>
                <w:szCs w:val="16"/>
                <w:lang w:eastAsia="en-AU"/>
              </w:rPr>
            </w:pPr>
            <w:r w:rsidRPr="005266F2">
              <w:rPr>
                <w:rFonts w:ascii="Century Gothic" w:hAnsi="Century Gothic" w:cs="Times New Roman"/>
                <w:bCs/>
                <w:color w:val="000000" w:themeColor="text1"/>
                <w:sz w:val="16"/>
                <w:szCs w:val="16"/>
                <w:lang w:eastAsia="en-AU"/>
              </w:rPr>
              <w:t> </w:t>
            </w:r>
          </w:p>
        </w:tc>
      </w:tr>
      <w:tr w:rsidR="00B92B76" w:rsidRPr="005266F2" w:rsidTr="00B92B76">
        <w:trPr>
          <w:trHeight w:val="302"/>
          <w:jc w:val="center"/>
        </w:trPr>
        <w:tc>
          <w:tcPr>
            <w:tcW w:w="7873" w:type="dxa"/>
            <w:tcBorders>
              <w:top w:val="nil"/>
              <w:left w:val="single" w:sz="8" w:space="0" w:color="auto"/>
              <w:bottom w:val="nil"/>
              <w:right w:val="single" w:sz="8" w:space="0" w:color="auto"/>
            </w:tcBorders>
            <w:shd w:val="clear" w:color="auto" w:fill="auto"/>
            <w:noWrap/>
            <w:vAlign w:val="center"/>
            <w:hideMark/>
          </w:tcPr>
          <w:p w:rsidR="00B92B76" w:rsidRPr="00B92B76" w:rsidRDefault="00B92B76" w:rsidP="00B92B76">
            <w:pPr>
              <w:rPr>
                <w:rFonts w:ascii="Century Gothic" w:hAnsi="Century Gothic"/>
                <w:color w:val="000000"/>
                <w:sz w:val="16"/>
                <w:szCs w:val="16"/>
              </w:rPr>
            </w:pPr>
            <w:r w:rsidRPr="00B92B76">
              <w:rPr>
                <w:rFonts w:ascii="Century Gothic" w:hAnsi="Century Gothic"/>
                <w:color w:val="000000"/>
                <w:sz w:val="16"/>
                <w:szCs w:val="16"/>
              </w:rPr>
              <w:t>Preservation of permanent open space</w:t>
            </w:r>
          </w:p>
        </w:tc>
        <w:tc>
          <w:tcPr>
            <w:tcW w:w="1467" w:type="dxa"/>
            <w:tcBorders>
              <w:top w:val="nil"/>
              <w:left w:val="nil"/>
              <w:bottom w:val="nil"/>
              <w:right w:val="single" w:sz="8" w:space="0" w:color="auto"/>
            </w:tcBorders>
            <w:shd w:val="clear" w:color="auto" w:fill="auto"/>
            <w:noWrap/>
            <w:vAlign w:val="center"/>
            <w:hideMark/>
          </w:tcPr>
          <w:p w:rsidR="00B92B76" w:rsidRPr="00B92B76" w:rsidRDefault="00B92B76" w:rsidP="00B92B76">
            <w:pPr>
              <w:jc w:val="center"/>
              <w:rPr>
                <w:rFonts w:ascii="Century Gothic" w:hAnsi="Century Gothic"/>
                <w:color w:val="000000"/>
                <w:sz w:val="16"/>
                <w:szCs w:val="16"/>
              </w:rPr>
            </w:pPr>
            <w:r w:rsidRPr="00B92B76">
              <w:rPr>
                <w:rFonts w:ascii="Century Gothic" w:hAnsi="Century Gothic"/>
                <w:color w:val="000000"/>
                <w:sz w:val="16"/>
                <w:szCs w:val="16"/>
              </w:rPr>
              <w:t>3.5</w:t>
            </w:r>
          </w:p>
        </w:tc>
        <w:tc>
          <w:tcPr>
            <w:tcW w:w="1332" w:type="dxa"/>
            <w:tcBorders>
              <w:top w:val="nil"/>
              <w:left w:val="nil"/>
              <w:bottom w:val="nil"/>
              <w:right w:val="single" w:sz="8" w:space="0" w:color="auto"/>
            </w:tcBorders>
            <w:shd w:val="clear" w:color="auto" w:fill="auto"/>
            <w:noWrap/>
            <w:vAlign w:val="center"/>
            <w:hideMark/>
          </w:tcPr>
          <w:p w:rsidR="00B92B76" w:rsidRPr="00B92B76" w:rsidRDefault="00B92B76" w:rsidP="00B92B76">
            <w:pPr>
              <w:jc w:val="center"/>
              <w:rPr>
                <w:rFonts w:ascii="Century Gothic" w:hAnsi="Century Gothic"/>
                <w:bCs/>
                <w:color w:val="000000"/>
                <w:sz w:val="16"/>
                <w:szCs w:val="16"/>
              </w:rPr>
            </w:pPr>
            <w:r w:rsidRPr="00B92B76">
              <w:rPr>
                <w:rFonts w:ascii="Century Gothic" w:hAnsi="Century Gothic"/>
                <w:bCs/>
                <w:color w:val="000000"/>
                <w:sz w:val="16"/>
                <w:szCs w:val="16"/>
              </w:rPr>
              <w:t>3.6</w:t>
            </w:r>
          </w:p>
        </w:tc>
      </w:tr>
      <w:tr w:rsidR="00B92B76" w:rsidRPr="005266F2" w:rsidTr="00B92B76">
        <w:trPr>
          <w:trHeight w:val="317"/>
          <w:jc w:val="center"/>
        </w:trPr>
        <w:tc>
          <w:tcPr>
            <w:tcW w:w="7873" w:type="dxa"/>
            <w:tcBorders>
              <w:top w:val="nil"/>
              <w:left w:val="single" w:sz="8" w:space="0" w:color="auto"/>
              <w:bottom w:val="single" w:sz="8" w:space="0" w:color="auto"/>
              <w:right w:val="single" w:sz="8" w:space="0" w:color="auto"/>
            </w:tcBorders>
            <w:shd w:val="clear" w:color="auto" w:fill="auto"/>
            <w:noWrap/>
            <w:vAlign w:val="center"/>
            <w:hideMark/>
          </w:tcPr>
          <w:p w:rsidR="00B92B76" w:rsidRPr="00B92B76" w:rsidRDefault="00B92B76" w:rsidP="00B92B76">
            <w:pPr>
              <w:rPr>
                <w:rFonts w:ascii="Century Gothic" w:hAnsi="Century Gothic"/>
                <w:color w:val="000000"/>
                <w:sz w:val="16"/>
                <w:szCs w:val="16"/>
              </w:rPr>
            </w:pPr>
            <w:r w:rsidRPr="00B92B76">
              <w:rPr>
                <w:rFonts w:ascii="Century Gothic" w:hAnsi="Century Gothic"/>
                <w:color w:val="000000"/>
                <w:sz w:val="16"/>
                <w:szCs w:val="16"/>
              </w:rPr>
              <w:t>Aquatic centre</w:t>
            </w:r>
          </w:p>
        </w:tc>
        <w:tc>
          <w:tcPr>
            <w:tcW w:w="1467" w:type="dxa"/>
            <w:tcBorders>
              <w:top w:val="nil"/>
              <w:left w:val="nil"/>
              <w:bottom w:val="single" w:sz="8" w:space="0" w:color="auto"/>
              <w:right w:val="single" w:sz="8" w:space="0" w:color="auto"/>
            </w:tcBorders>
            <w:shd w:val="clear" w:color="auto" w:fill="auto"/>
            <w:noWrap/>
            <w:vAlign w:val="center"/>
            <w:hideMark/>
          </w:tcPr>
          <w:p w:rsidR="00B92B76" w:rsidRPr="00B92B76" w:rsidRDefault="00B92B76" w:rsidP="00B92B76">
            <w:pPr>
              <w:jc w:val="center"/>
              <w:rPr>
                <w:rFonts w:ascii="Century Gothic" w:hAnsi="Century Gothic"/>
                <w:color w:val="000000"/>
                <w:sz w:val="16"/>
                <w:szCs w:val="16"/>
              </w:rPr>
            </w:pPr>
            <w:r w:rsidRPr="00B92B76">
              <w:rPr>
                <w:rFonts w:ascii="Century Gothic" w:hAnsi="Century Gothic"/>
                <w:color w:val="000000"/>
                <w:sz w:val="16"/>
                <w:szCs w:val="16"/>
              </w:rPr>
              <w:t>3.5</w:t>
            </w:r>
          </w:p>
        </w:tc>
        <w:tc>
          <w:tcPr>
            <w:tcW w:w="1332" w:type="dxa"/>
            <w:tcBorders>
              <w:top w:val="nil"/>
              <w:left w:val="nil"/>
              <w:bottom w:val="single" w:sz="8" w:space="0" w:color="auto"/>
              <w:right w:val="single" w:sz="8" w:space="0" w:color="auto"/>
            </w:tcBorders>
            <w:shd w:val="clear" w:color="auto" w:fill="auto"/>
            <w:noWrap/>
            <w:vAlign w:val="center"/>
            <w:hideMark/>
          </w:tcPr>
          <w:p w:rsidR="00B92B76" w:rsidRPr="00B92B76" w:rsidRDefault="00B92B76" w:rsidP="00B92B76">
            <w:pPr>
              <w:jc w:val="center"/>
              <w:rPr>
                <w:rFonts w:ascii="Century Gothic" w:hAnsi="Century Gothic"/>
                <w:bCs/>
                <w:color w:val="000000"/>
                <w:sz w:val="16"/>
                <w:szCs w:val="16"/>
              </w:rPr>
            </w:pPr>
            <w:r w:rsidRPr="00B92B76">
              <w:rPr>
                <w:rFonts w:ascii="Century Gothic" w:hAnsi="Century Gothic"/>
                <w:bCs/>
                <w:color w:val="000000"/>
                <w:sz w:val="16"/>
                <w:szCs w:val="16"/>
              </w:rPr>
              <w:t>3.7</w:t>
            </w:r>
          </w:p>
        </w:tc>
      </w:tr>
    </w:tbl>
    <w:p w:rsidR="00DC0B02" w:rsidRPr="005266F2" w:rsidRDefault="00DC0B02" w:rsidP="00DC0B02">
      <w:pPr>
        <w:jc w:val="center"/>
        <w:rPr>
          <w:rFonts w:ascii="Century Gothic" w:hAnsi="Century Gothic"/>
          <w:color w:val="000000" w:themeColor="text1"/>
        </w:rPr>
      </w:pPr>
    </w:p>
    <w:p w:rsidR="00DC0B02" w:rsidRPr="005266F2" w:rsidRDefault="00DC0B02" w:rsidP="00DC0B02">
      <w:pPr>
        <w:jc w:val="both"/>
        <w:rPr>
          <w:rFonts w:ascii="Century Gothic" w:hAnsi="Century Gothic"/>
          <w:color w:val="000000" w:themeColor="text1"/>
          <w:sz w:val="18"/>
        </w:rPr>
      </w:pPr>
      <w:r w:rsidRPr="005266F2">
        <w:rPr>
          <w:rFonts w:ascii="Century Gothic" w:hAnsi="Century Gothic"/>
          <w:color w:val="000000" w:themeColor="text1"/>
          <w:sz w:val="18"/>
        </w:rPr>
        <w:t>Scale: 1 = not at all satisfied, 5 = very satisfied</w:t>
      </w:r>
    </w:p>
    <w:p w:rsidR="00DC0B02" w:rsidRDefault="00DC0B02">
      <w:pPr>
        <w:rPr>
          <w:rFonts w:ascii="Century Gothic" w:hAnsi="Century Gothic"/>
          <w:sz w:val="24"/>
          <w:szCs w:val="24"/>
        </w:rPr>
      </w:pPr>
      <w:r>
        <w:rPr>
          <w:rFonts w:ascii="Century Gothic" w:hAnsi="Century Gothic"/>
          <w:sz w:val="24"/>
          <w:szCs w:val="24"/>
        </w:rPr>
        <w:br w:type="page"/>
      </w:r>
    </w:p>
    <w:p w:rsidR="00A7207E" w:rsidRPr="002A124C" w:rsidRDefault="00A7207E" w:rsidP="00A7207E">
      <w:pPr>
        <w:jc w:val="both"/>
        <w:rPr>
          <w:rFonts w:ascii="Century Gothic" w:hAnsi="Century Gothic"/>
          <w:b/>
          <w:color w:val="000000" w:themeColor="text1"/>
        </w:rPr>
      </w:pPr>
      <w:r w:rsidRPr="002A124C">
        <w:rPr>
          <w:rFonts w:ascii="Century Gothic" w:hAnsi="Century Gothic"/>
          <w:b/>
          <w:color w:val="000000" w:themeColor="text1"/>
        </w:rPr>
        <w:t>Key Importance Trends</w:t>
      </w:r>
    </w:p>
    <w:p w:rsidR="00A7207E" w:rsidRPr="002A124C" w:rsidRDefault="00A7207E" w:rsidP="00A7207E">
      <w:pPr>
        <w:jc w:val="both"/>
        <w:rPr>
          <w:rFonts w:ascii="Century Gothic" w:hAnsi="Century Gothic"/>
          <w:color w:val="000000" w:themeColor="text1"/>
          <w:sz w:val="20"/>
        </w:rPr>
      </w:pPr>
    </w:p>
    <w:p w:rsidR="00A7207E" w:rsidRPr="0083624A" w:rsidRDefault="00A7207E" w:rsidP="00A7207E">
      <w:pPr>
        <w:jc w:val="both"/>
        <w:rPr>
          <w:rFonts w:ascii="Century Gothic" w:hAnsi="Century Gothic"/>
          <w:sz w:val="20"/>
        </w:rPr>
      </w:pPr>
      <w:r w:rsidRPr="002A124C">
        <w:rPr>
          <w:rFonts w:ascii="Century Gothic" w:hAnsi="Century Gothic"/>
          <w:color w:val="000000" w:themeColor="text1"/>
          <w:sz w:val="20"/>
        </w:rPr>
        <w:t xml:space="preserve">Compared to the previous research conducted </w:t>
      </w:r>
      <w:r w:rsidRPr="001C49B1">
        <w:rPr>
          <w:rFonts w:ascii="Century Gothic" w:hAnsi="Century Gothic"/>
          <w:sz w:val="20"/>
        </w:rPr>
        <w:t>in 2012, there</w:t>
      </w:r>
      <w:r w:rsidRPr="002A124C">
        <w:rPr>
          <w:rFonts w:ascii="Century Gothic" w:hAnsi="Century Gothic"/>
          <w:color w:val="000000" w:themeColor="text1"/>
          <w:sz w:val="20"/>
        </w:rPr>
        <w:t xml:space="preserve"> was a significant increase in residents’ levels of importance </w:t>
      </w:r>
      <w:r w:rsidRPr="0083624A">
        <w:rPr>
          <w:rFonts w:ascii="Century Gothic" w:hAnsi="Century Gothic"/>
          <w:sz w:val="20"/>
        </w:rPr>
        <w:t xml:space="preserve">with </w:t>
      </w:r>
      <w:r w:rsidR="0083624A" w:rsidRPr="0083624A">
        <w:rPr>
          <w:rFonts w:ascii="Century Gothic" w:hAnsi="Century Gothic"/>
          <w:sz w:val="20"/>
        </w:rPr>
        <w:t>17</w:t>
      </w:r>
      <w:r w:rsidRPr="0083624A">
        <w:rPr>
          <w:rFonts w:ascii="Century Gothic" w:hAnsi="Century Gothic"/>
          <w:sz w:val="20"/>
        </w:rPr>
        <w:t xml:space="preserve"> of the </w:t>
      </w:r>
      <w:r w:rsidR="0083624A" w:rsidRPr="0083624A">
        <w:rPr>
          <w:rFonts w:ascii="Century Gothic" w:hAnsi="Century Gothic"/>
          <w:sz w:val="20"/>
        </w:rPr>
        <w:t>4</w:t>
      </w:r>
      <w:r w:rsidRPr="0083624A">
        <w:rPr>
          <w:rFonts w:ascii="Century Gothic" w:hAnsi="Century Gothic"/>
          <w:sz w:val="20"/>
        </w:rPr>
        <w:t>7</w:t>
      </w:r>
      <w:r w:rsidRPr="002A124C">
        <w:rPr>
          <w:rFonts w:ascii="Century Gothic" w:hAnsi="Century Gothic"/>
          <w:color w:val="000000" w:themeColor="text1"/>
          <w:sz w:val="20"/>
        </w:rPr>
        <w:t xml:space="preserve"> services and facilities provided by Council, </w:t>
      </w:r>
      <w:r w:rsidRPr="0083624A">
        <w:rPr>
          <w:rFonts w:ascii="Century Gothic" w:hAnsi="Century Gothic" w:cs="Futura Md"/>
          <w:bCs/>
          <w:sz w:val="20"/>
          <w:szCs w:val="22"/>
        </w:rPr>
        <w:t>these were</w:t>
      </w:r>
      <w:r w:rsidRPr="0083624A">
        <w:rPr>
          <w:rFonts w:ascii="Century Gothic" w:hAnsi="Century Gothic"/>
          <w:sz w:val="20"/>
        </w:rPr>
        <w:t>:</w:t>
      </w:r>
    </w:p>
    <w:p w:rsidR="00A7207E" w:rsidRPr="002A124C" w:rsidRDefault="00A7207E" w:rsidP="00A7207E">
      <w:pPr>
        <w:jc w:val="both"/>
        <w:rPr>
          <w:rFonts w:ascii="Century Gothic" w:hAnsi="Century Gothic"/>
          <w:color w:val="000000" w:themeColor="text1"/>
          <w:sz w:val="20"/>
        </w:rPr>
      </w:pPr>
    </w:p>
    <w:p w:rsidR="00A7207E"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Provision of public toilets (4.01 cf. 3.89)</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Playgrounds/play equipment (3.89 cf. 3.77)</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Aquatic centre (3.55 cf. 3.38)</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Library services (3.43 cf. 3.29)</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Services and facilities for older people (3.42 cf. 3.23)</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Recreation/Performing Arts Centre (3.37 cf. 3.25)</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Youth facilities (2.89 cf. 2.53)</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Recycling collection (4.81 cf. 4.73)</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Domestic garbage collection (4.80 cf. 4.73)</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Air quality (4.71 cf. 4.57)</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Water quality (4.71 cf. 4.47)</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Garden organic collection (4.55 cf. 4.44)</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Preservation of plants and animals in their natural habitat (4.34 cf. 4.23)</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Preservation of permanent open spaces (4.28 cf. 4.16)</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Preservation of sensitive environmental areas (4.11 cf. 4.01)</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Medium density housing developments (3.34 cf. 3.08)</w:t>
      </w:r>
    </w:p>
    <w:p w:rsidR="006A023B" w:rsidRP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Long term planning for The Hills Shire (4.61 cf. 4.52)</w:t>
      </w:r>
    </w:p>
    <w:p w:rsidR="00A7207E" w:rsidRPr="002A124C" w:rsidRDefault="00A7207E" w:rsidP="00A7207E">
      <w:pPr>
        <w:jc w:val="both"/>
        <w:rPr>
          <w:rFonts w:ascii="Century Gothic" w:hAnsi="Century Gothic"/>
          <w:color w:val="000000" w:themeColor="text1"/>
          <w:sz w:val="20"/>
          <w:szCs w:val="22"/>
        </w:rPr>
      </w:pPr>
    </w:p>
    <w:p w:rsidR="00A7207E" w:rsidRPr="002A124C" w:rsidRDefault="00A7207E" w:rsidP="00A7207E">
      <w:pPr>
        <w:jc w:val="both"/>
        <w:rPr>
          <w:rFonts w:ascii="Century Gothic" w:hAnsi="Century Gothic"/>
          <w:color w:val="000000" w:themeColor="text1"/>
          <w:sz w:val="20"/>
          <w:szCs w:val="22"/>
        </w:rPr>
      </w:pPr>
      <w:r w:rsidRPr="002A124C">
        <w:rPr>
          <w:rFonts w:ascii="Century Gothic" w:hAnsi="Century Gothic"/>
          <w:color w:val="000000" w:themeColor="text1"/>
          <w:sz w:val="20"/>
          <w:szCs w:val="22"/>
        </w:rPr>
        <w:t xml:space="preserve">Also, there was a decrease in residents’ levels of importance for </w:t>
      </w:r>
      <w:r w:rsidR="0083624A" w:rsidRPr="0083624A">
        <w:rPr>
          <w:rFonts w:ascii="Century Gothic" w:hAnsi="Century Gothic"/>
          <w:sz w:val="20"/>
          <w:szCs w:val="22"/>
        </w:rPr>
        <w:t>2</w:t>
      </w:r>
      <w:r w:rsidRPr="0083624A">
        <w:rPr>
          <w:rFonts w:ascii="Century Gothic" w:hAnsi="Century Gothic"/>
          <w:sz w:val="20"/>
          <w:szCs w:val="22"/>
        </w:rPr>
        <w:t xml:space="preserve"> of the </w:t>
      </w:r>
      <w:r w:rsidR="0083624A" w:rsidRPr="0083624A">
        <w:rPr>
          <w:rFonts w:ascii="Century Gothic" w:hAnsi="Century Gothic"/>
          <w:sz w:val="20"/>
          <w:szCs w:val="22"/>
        </w:rPr>
        <w:t>4</w:t>
      </w:r>
      <w:r w:rsidRPr="0083624A">
        <w:rPr>
          <w:rFonts w:ascii="Century Gothic" w:hAnsi="Century Gothic"/>
          <w:sz w:val="20"/>
          <w:szCs w:val="22"/>
        </w:rPr>
        <w:t>7 services</w:t>
      </w:r>
      <w:r w:rsidRPr="002A124C">
        <w:rPr>
          <w:rFonts w:ascii="Century Gothic" w:hAnsi="Century Gothic"/>
          <w:color w:val="000000" w:themeColor="text1"/>
          <w:sz w:val="20"/>
          <w:szCs w:val="22"/>
        </w:rPr>
        <w:t xml:space="preserve"> and facilities provided by Council, </w:t>
      </w:r>
      <w:r w:rsidRPr="0083624A">
        <w:rPr>
          <w:rFonts w:ascii="Century Gothic" w:hAnsi="Century Gothic"/>
          <w:sz w:val="20"/>
          <w:szCs w:val="22"/>
        </w:rPr>
        <w:t>which were:</w:t>
      </w:r>
    </w:p>
    <w:p w:rsidR="00A7207E" w:rsidRPr="002A124C" w:rsidRDefault="00A7207E" w:rsidP="00A7207E">
      <w:pPr>
        <w:jc w:val="both"/>
        <w:rPr>
          <w:rFonts w:ascii="Century Gothic" w:hAnsi="Century Gothic"/>
          <w:color w:val="000000" w:themeColor="text1"/>
          <w:sz w:val="20"/>
          <w:szCs w:val="22"/>
        </w:rPr>
      </w:pPr>
    </w:p>
    <w:p w:rsidR="00A7207E"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Commercial building developments (3.61 cf. 3.71)</w:t>
      </w:r>
    </w:p>
    <w:p w:rsidR="006A023B" w:rsidRP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Access to your local Councillor (3.73 cf. 3.89)</w:t>
      </w:r>
    </w:p>
    <w:p w:rsidR="00A7207E" w:rsidRDefault="00A7207E" w:rsidP="00DC0B02">
      <w:pPr>
        <w:jc w:val="both"/>
        <w:rPr>
          <w:rFonts w:ascii="Century Gothic" w:hAnsi="Century Gothic"/>
          <w:b/>
          <w:color w:val="000000" w:themeColor="text1"/>
        </w:rPr>
      </w:pPr>
    </w:p>
    <w:p w:rsidR="00DC0B02" w:rsidRPr="005266F2" w:rsidRDefault="00DC0B02" w:rsidP="00DC0B02">
      <w:pPr>
        <w:jc w:val="both"/>
        <w:rPr>
          <w:rFonts w:ascii="Century Gothic" w:hAnsi="Century Gothic"/>
          <w:b/>
          <w:color w:val="000000" w:themeColor="text1"/>
        </w:rPr>
      </w:pPr>
      <w:r w:rsidRPr="005266F2">
        <w:rPr>
          <w:rFonts w:ascii="Century Gothic" w:hAnsi="Century Gothic"/>
          <w:b/>
          <w:color w:val="000000" w:themeColor="text1"/>
        </w:rPr>
        <w:t>Key Satisfaction Trends</w:t>
      </w:r>
    </w:p>
    <w:p w:rsidR="00DC0B02" w:rsidRPr="005266F2" w:rsidRDefault="00DC0B02" w:rsidP="00DC0B02">
      <w:pPr>
        <w:rPr>
          <w:rFonts w:ascii="Century Gothic" w:hAnsi="Century Gothic"/>
          <w:color w:val="000000" w:themeColor="text1"/>
          <w:sz w:val="20"/>
        </w:rPr>
      </w:pPr>
    </w:p>
    <w:p w:rsidR="00DC0B02" w:rsidRPr="0083624A" w:rsidRDefault="00DC0B02" w:rsidP="00DC0B02">
      <w:pPr>
        <w:jc w:val="both"/>
        <w:rPr>
          <w:rFonts w:ascii="Century Gothic" w:hAnsi="Century Gothic" w:cs="Futura Md"/>
          <w:bCs/>
          <w:sz w:val="20"/>
          <w:szCs w:val="22"/>
        </w:rPr>
      </w:pPr>
      <w:r w:rsidRPr="005266F2">
        <w:rPr>
          <w:rFonts w:ascii="Century Gothic" w:hAnsi="Century Gothic"/>
          <w:color w:val="000000" w:themeColor="text1"/>
          <w:sz w:val="20"/>
        </w:rPr>
        <w:t xml:space="preserve">Compared to the previous research conducted </w:t>
      </w:r>
      <w:r w:rsidRPr="001C49B1">
        <w:rPr>
          <w:rFonts w:ascii="Century Gothic" w:hAnsi="Century Gothic"/>
          <w:sz w:val="20"/>
        </w:rPr>
        <w:t>in 2012, there</w:t>
      </w:r>
      <w:r w:rsidRPr="005266F2">
        <w:rPr>
          <w:rFonts w:ascii="Century Gothic" w:hAnsi="Century Gothic"/>
          <w:color w:val="000000" w:themeColor="text1"/>
          <w:sz w:val="20"/>
        </w:rPr>
        <w:t xml:space="preserve"> was </w:t>
      </w:r>
      <w:r w:rsidRPr="005266F2">
        <w:rPr>
          <w:rFonts w:ascii="Century Gothic" w:hAnsi="Century Gothic" w:cs="Futura Md"/>
          <w:bCs/>
          <w:color w:val="000000" w:themeColor="text1"/>
          <w:sz w:val="20"/>
          <w:szCs w:val="22"/>
        </w:rPr>
        <w:t>a significant increase in residents’ level</w:t>
      </w:r>
      <w:r w:rsidR="00DD71CA">
        <w:rPr>
          <w:rFonts w:ascii="Century Gothic" w:hAnsi="Century Gothic" w:cs="Futura Md"/>
          <w:bCs/>
          <w:color w:val="000000" w:themeColor="text1"/>
          <w:sz w:val="20"/>
          <w:szCs w:val="22"/>
        </w:rPr>
        <w:t>s</w:t>
      </w:r>
      <w:r w:rsidRPr="005266F2">
        <w:rPr>
          <w:rFonts w:ascii="Century Gothic" w:hAnsi="Century Gothic" w:cs="Futura Md"/>
          <w:bCs/>
          <w:color w:val="000000" w:themeColor="text1"/>
          <w:sz w:val="20"/>
          <w:szCs w:val="22"/>
        </w:rPr>
        <w:t xml:space="preserve"> of satisfaction with </w:t>
      </w:r>
      <w:r w:rsidR="0083624A">
        <w:rPr>
          <w:rFonts w:ascii="Century Gothic" w:hAnsi="Century Gothic" w:cs="Futura Md"/>
          <w:bCs/>
          <w:sz w:val="20"/>
          <w:szCs w:val="22"/>
        </w:rPr>
        <w:t>13</w:t>
      </w:r>
      <w:r w:rsidRPr="005266F2">
        <w:rPr>
          <w:rFonts w:ascii="Century Gothic" w:hAnsi="Century Gothic" w:cs="Futura Md"/>
          <w:bCs/>
          <w:color w:val="000000" w:themeColor="text1"/>
          <w:sz w:val="20"/>
          <w:szCs w:val="22"/>
        </w:rPr>
        <w:t xml:space="preserve"> of the </w:t>
      </w:r>
      <w:r w:rsidR="0083624A">
        <w:rPr>
          <w:rFonts w:ascii="Century Gothic" w:hAnsi="Century Gothic" w:cs="Futura Md"/>
          <w:bCs/>
          <w:sz w:val="20"/>
          <w:szCs w:val="22"/>
        </w:rPr>
        <w:t>47</w:t>
      </w:r>
      <w:r w:rsidRPr="005266F2">
        <w:rPr>
          <w:rFonts w:ascii="Century Gothic" w:hAnsi="Century Gothic" w:cs="Futura Md"/>
          <w:bCs/>
          <w:color w:val="000000" w:themeColor="text1"/>
          <w:sz w:val="20"/>
          <w:szCs w:val="22"/>
        </w:rPr>
        <w:t xml:space="preserve"> services and facilities provided by Council, </w:t>
      </w:r>
      <w:r w:rsidR="00DD71CA" w:rsidRPr="0083624A">
        <w:rPr>
          <w:rFonts w:ascii="Century Gothic" w:hAnsi="Century Gothic" w:cs="Futura Md"/>
          <w:bCs/>
          <w:sz w:val="20"/>
          <w:szCs w:val="22"/>
        </w:rPr>
        <w:t>these were</w:t>
      </w:r>
      <w:r w:rsidRPr="0083624A">
        <w:rPr>
          <w:rFonts w:ascii="Century Gothic" w:hAnsi="Century Gothic" w:cs="Futura Md"/>
          <w:bCs/>
          <w:sz w:val="20"/>
          <w:szCs w:val="22"/>
        </w:rPr>
        <w:t>:</w:t>
      </w:r>
    </w:p>
    <w:p w:rsidR="00DC0B02" w:rsidRPr="005266F2" w:rsidRDefault="00DC0B02" w:rsidP="00DC0B02">
      <w:pPr>
        <w:jc w:val="both"/>
        <w:rPr>
          <w:rFonts w:ascii="Century Gothic" w:hAnsi="Century Gothic" w:cs="Futura Md"/>
          <w:bCs/>
          <w:color w:val="000000" w:themeColor="text1"/>
          <w:sz w:val="12"/>
          <w:szCs w:val="14"/>
        </w:rPr>
      </w:pPr>
    </w:p>
    <w:p w:rsidR="00DC0B02" w:rsidRDefault="006A023B" w:rsidP="00FD78E3">
      <w:pPr>
        <w:pStyle w:val="ListParagraph"/>
        <w:numPr>
          <w:ilvl w:val="0"/>
          <w:numId w:val="6"/>
        </w:numPr>
        <w:jc w:val="both"/>
        <w:rPr>
          <w:rFonts w:ascii="Century Gothic" w:hAnsi="Century Gothic" w:cs="Futura Md"/>
          <w:bCs/>
          <w:sz w:val="20"/>
          <w:szCs w:val="22"/>
        </w:rPr>
      </w:pPr>
      <w:r w:rsidRPr="006A023B">
        <w:rPr>
          <w:rFonts w:ascii="Century Gothic" w:hAnsi="Century Gothic" w:cs="Futura Md"/>
          <w:bCs/>
          <w:sz w:val="20"/>
          <w:szCs w:val="22"/>
        </w:rPr>
        <w:t>Lighting</w:t>
      </w:r>
      <w:r>
        <w:rPr>
          <w:rFonts w:ascii="Century Gothic" w:hAnsi="Century Gothic" w:cs="Futura Md"/>
          <w:bCs/>
          <w:sz w:val="20"/>
          <w:szCs w:val="22"/>
        </w:rPr>
        <w:t xml:space="preserve"> of public areas (3.61 cf. 3.47)</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Library services (4.38 cf. 4.24)</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Domestic garbage collection (4.44 cf. 4.36)</w:t>
      </w:r>
    </w:p>
    <w:p w:rsidR="006A023B" w:rsidRDefault="00C656B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Water quality (</w:t>
      </w:r>
      <w:r w:rsidR="006A023B">
        <w:rPr>
          <w:rFonts w:ascii="Century Gothic" w:hAnsi="Century Gothic" w:cs="Futura Md"/>
          <w:bCs/>
          <w:sz w:val="20"/>
          <w:szCs w:val="22"/>
        </w:rPr>
        <w:t>4.19 cf. 3.95)</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On call kerbside service (4.19 cf. 3.98)</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Management of noise pollution (3.74 cf. 3.56)</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Maintaining condition of residential (local) roads (3.36 cf. 2.97)</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Maintaining condition of footpaths and cycleways (3.44 cf. 3.20)</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Pet and animal management/control (3.88 cf. 3.77)</w:t>
      </w:r>
    </w:p>
    <w:p w:rsidR="00BB1E9A" w:rsidRDefault="00BB1E9A"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Long term planning for The Hills Shire (3.42 cf. 3.19)</w:t>
      </w:r>
    </w:p>
    <w:p w:rsidR="00BB1E9A" w:rsidRDefault="00BB1E9A"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Council’s financial management (3.59 cf. 3.33)</w:t>
      </w:r>
    </w:p>
    <w:p w:rsidR="00BB1E9A" w:rsidRDefault="00BB1E9A"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Council’s conduct as a professional organisation (3.69 cf. 3.47)</w:t>
      </w:r>
    </w:p>
    <w:p w:rsidR="00BB1E9A" w:rsidRPr="006A023B" w:rsidRDefault="00BB1E9A"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Council’s decision-making (3.21 cf. 3.14)</w:t>
      </w:r>
    </w:p>
    <w:p w:rsidR="00DC0B02" w:rsidRPr="005266F2" w:rsidRDefault="00DC0B02" w:rsidP="00DC0B02">
      <w:pPr>
        <w:jc w:val="both"/>
        <w:rPr>
          <w:rFonts w:ascii="Century Gothic" w:hAnsi="Century Gothic" w:cs="Futura Md"/>
          <w:bCs/>
          <w:color w:val="000000" w:themeColor="text1"/>
          <w:sz w:val="12"/>
          <w:szCs w:val="14"/>
        </w:rPr>
      </w:pPr>
    </w:p>
    <w:p w:rsidR="00DC0B02" w:rsidRDefault="00DC0B02" w:rsidP="00DC0B02">
      <w:pPr>
        <w:jc w:val="both"/>
        <w:rPr>
          <w:rFonts w:ascii="Century Gothic" w:hAnsi="Century Gothic"/>
          <w:color w:val="000000" w:themeColor="text1"/>
          <w:sz w:val="20"/>
          <w:szCs w:val="22"/>
        </w:rPr>
      </w:pPr>
      <w:r w:rsidRPr="005266F2">
        <w:rPr>
          <w:rFonts w:ascii="Century Gothic" w:hAnsi="Century Gothic"/>
          <w:color w:val="000000" w:themeColor="text1"/>
          <w:sz w:val="20"/>
          <w:szCs w:val="22"/>
        </w:rPr>
        <w:t>Also, there was a decrease in residents’ level</w:t>
      </w:r>
      <w:r w:rsidR="00DD71CA">
        <w:rPr>
          <w:rFonts w:ascii="Century Gothic" w:hAnsi="Century Gothic"/>
          <w:color w:val="000000" w:themeColor="text1"/>
          <w:sz w:val="20"/>
          <w:szCs w:val="22"/>
        </w:rPr>
        <w:t>s</w:t>
      </w:r>
      <w:r w:rsidRPr="005266F2">
        <w:rPr>
          <w:rFonts w:ascii="Century Gothic" w:hAnsi="Century Gothic"/>
          <w:color w:val="000000" w:themeColor="text1"/>
          <w:sz w:val="20"/>
          <w:szCs w:val="22"/>
        </w:rPr>
        <w:t xml:space="preserve"> of satisfaction with </w:t>
      </w:r>
      <w:r w:rsidR="00C656BB">
        <w:rPr>
          <w:rFonts w:ascii="Century Gothic" w:hAnsi="Century Gothic"/>
          <w:color w:val="000000" w:themeColor="text1"/>
          <w:sz w:val="20"/>
          <w:szCs w:val="22"/>
        </w:rPr>
        <w:t>5</w:t>
      </w:r>
      <w:r w:rsidRPr="005266F2">
        <w:rPr>
          <w:rFonts w:ascii="Century Gothic" w:hAnsi="Century Gothic"/>
          <w:color w:val="000000" w:themeColor="text1"/>
          <w:sz w:val="20"/>
          <w:szCs w:val="22"/>
        </w:rPr>
        <w:t xml:space="preserve"> of the </w:t>
      </w:r>
      <w:r w:rsidR="0083624A">
        <w:rPr>
          <w:rFonts w:ascii="Century Gothic" w:hAnsi="Century Gothic"/>
          <w:sz w:val="20"/>
          <w:szCs w:val="22"/>
        </w:rPr>
        <w:t>47</w:t>
      </w:r>
      <w:r w:rsidRPr="005266F2">
        <w:rPr>
          <w:rFonts w:ascii="Century Gothic" w:hAnsi="Century Gothic"/>
          <w:color w:val="000000" w:themeColor="text1"/>
          <w:sz w:val="20"/>
          <w:szCs w:val="22"/>
        </w:rPr>
        <w:t xml:space="preserve"> services and </w:t>
      </w:r>
      <w:r w:rsidR="00C656BB">
        <w:rPr>
          <w:rFonts w:ascii="Century Gothic" w:hAnsi="Century Gothic"/>
          <w:color w:val="000000" w:themeColor="text1"/>
          <w:sz w:val="20"/>
          <w:szCs w:val="22"/>
        </w:rPr>
        <w:t>facilities provided by Council</w:t>
      </w:r>
      <w:r w:rsidR="00DD71CA">
        <w:rPr>
          <w:rFonts w:ascii="Century Gothic" w:hAnsi="Century Gothic"/>
          <w:color w:val="000000" w:themeColor="text1"/>
          <w:sz w:val="20"/>
          <w:szCs w:val="22"/>
        </w:rPr>
        <w:t>,</w:t>
      </w:r>
      <w:r w:rsidRPr="005266F2">
        <w:rPr>
          <w:rFonts w:ascii="Century Gothic" w:hAnsi="Century Gothic"/>
          <w:color w:val="000000" w:themeColor="text1"/>
          <w:sz w:val="20"/>
          <w:szCs w:val="22"/>
        </w:rPr>
        <w:t xml:space="preserve"> includ</w:t>
      </w:r>
      <w:r w:rsidR="00DD71CA">
        <w:rPr>
          <w:rFonts w:ascii="Century Gothic" w:hAnsi="Century Gothic"/>
          <w:color w:val="000000" w:themeColor="text1"/>
          <w:sz w:val="20"/>
          <w:szCs w:val="22"/>
        </w:rPr>
        <w:t>ing</w:t>
      </w:r>
      <w:r w:rsidRPr="005266F2">
        <w:rPr>
          <w:rFonts w:ascii="Century Gothic" w:hAnsi="Century Gothic"/>
          <w:color w:val="000000" w:themeColor="text1"/>
          <w:sz w:val="20"/>
          <w:szCs w:val="22"/>
        </w:rPr>
        <w:t>:</w:t>
      </w:r>
    </w:p>
    <w:p w:rsidR="00DD71CA" w:rsidRPr="005266F2" w:rsidRDefault="00DD71CA" w:rsidP="00DC0B02">
      <w:pPr>
        <w:jc w:val="both"/>
        <w:rPr>
          <w:rFonts w:ascii="Century Gothic" w:hAnsi="Century Gothic"/>
          <w:color w:val="000000" w:themeColor="text1"/>
          <w:sz w:val="20"/>
          <w:szCs w:val="22"/>
        </w:rPr>
      </w:pPr>
    </w:p>
    <w:p w:rsidR="00DC0B02"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Emergency services (4.24 cf. 4.37)</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Support for volunteer organisations (3.85 cf. 4.00)</w:t>
      </w:r>
    </w:p>
    <w:p w:rsidR="00C656BB" w:rsidRDefault="00C656B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Recreation/Performing Arts Centre (3.18 cf. 3.55)</w:t>
      </w:r>
    </w:p>
    <w:p w:rsid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Preservation of permanent open space (3.53 cf. 3.63)</w:t>
      </w:r>
    </w:p>
    <w:p w:rsidR="006A023B" w:rsidRPr="006A023B" w:rsidRDefault="006A023B" w:rsidP="00FD78E3">
      <w:pPr>
        <w:pStyle w:val="ListParagraph"/>
        <w:numPr>
          <w:ilvl w:val="0"/>
          <w:numId w:val="6"/>
        </w:numPr>
        <w:jc w:val="both"/>
        <w:rPr>
          <w:rFonts w:ascii="Century Gothic" w:hAnsi="Century Gothic" w:cs="Futura Md"/>
          <w:bCs/>
          <w:sz w:val="20"/>
          <w:szCs w:val="22"/>
        </w:rPr>
      </w:pPr>
      <w:r>
        <w:rPr>
          <w:rFonts w:ascii="Century Gothic" w:hAnsi="Century Gothic" w:cs="Futura Md"/>
          <w:bCs/>
          <w:sz w:val="20"/>
          <w:szCs w:val="22"/>
        </w:rPr>
        <w:t>Preservation of sensitive environmental areas (3.59 cf. 3.75)</w:t>
      </w:r>
    </w:p>
    <w:p w:rsidR="00410EEC" w:rsidRPr="00DC0B02" w:rsidRDefault="00CB34A8" w:rsidP="00DC0B02">
      <w:pPr>
        <w:rPr>
          <w:rFonts w:ascii="Century Gothic" w:hAnsi="Century Gothic"/>
          <w:szCs w:val="24"/>
        </w:rPr>
      </w:pPr>
      <w:r w:rsidRPr="00424624">
        <w:rPr>
          <w:rFonts w:ascii="Century Gothic" w:hAnsi="Century Gothic"/>
          <w:sz w:val="24"/>
          <w:szCs w:val="24"/>
        </w:rPr>
        <w:br w:type="page"/>
      </w:r>
      <w:r w:rsidR="00410EEC" w:rsidRPr="00DC0B02">
        <w:rPr>
          <w:rFonts w:ascii="Century Gothic" w:hAnsi="Century Gothic" w:cs="Futura Md"/>
          <w:b/>
          <w:bCs/>
          <w:szCs w:val="24"/>
        </w:rPr>
        <w:t>Identifying Priorities via Specialised Analysis (Explanation)</w:t>
      </w:r>
    </w:p>
    <w:p w:rsidR="00410EEC" w:rsidRPr="00937815" w:rsidRDefault="00410EEC" w:rsidP="005E60D2">
      <w:pPr>
        <w:jc w:val="both"/>
        <w:rPr>
          <w:rFonts w:ascii="Century Gothic" w:hAnsi="Century Gothic"/>
          <w:sz w:val="20"/>
          <w:szCs w:val="24"/>
        </w:rPr>
      </w:pPr>
    </w:p>
    <w:p w:rsidR="002C03AF" w:rsidRPr="00937815" w:rsidRDefault="002C03AF" w:rsidP="005E60D2">
      <w:pPr>
        <w:jc w:val="both"/>
        <w:rPr>
          <w:rFonts w:ascii="Century Gothic" w:hAnsi="Century Gothic" w:cs="Futura Md"/>
          <w:sz w:val="20"/>
          <w:szCs w:val="24"/>
        </w:rPr>
      </w:pPr>
      <w:r w:rsidRPr="00937815">
        <w:rPr>
          <w:rFonts w:ascii="Century Gothic" w:hAnsi="Century Gothic" w:cs="Futura Md"/>
          <w:sz w:val="20"/>
          <w:szCs w:val="24"/>
        </w:rPr>
        <w:t>The specified research outcomes required us to measure both community importance and community satisfaction with a range of specific service delivery areas. In order to identify core priorities, we undertook a 2 step analysis process on the stated importance and rated satisfaction data, after which we conducted a third level of analysis. This level of analysis was a Shapley Regression on the data in order to identify which facilities and services are the actual drivers of overall satisfaction with Council.</w:t>
      </w:r>
    </w:p>
    <w:p w:rsidR="002C03AF" w:rsidRPr="00937815" w:rsidRDefault="002C03AF" w:rsidP="005E60D2">
      <w:pPr>
        <w:jc w:val="both"/>
        <w:rPr>
          <w:rFonts w:ascii="Century Gothic" w:hAnsi="Century Gothic" w:cs="Futura Md"/>
          <w:sz w:val="20"/>
          <w:szCs w:val="24"/>
        </w:rPr>
      </w:pPr>
    </w:p>
    <w:p w:rsidR="002C03AF" w:rsidRPr="00937815" w:rsidRDefault="002C03AF" w:rsidP="005E60D2">
      <w:pPr>
        <w:jc w:val="both"/>
        <w:rPr>
          <w:rFonts w:ascii="Century Gothic" w:hAnsi="Century Gothic" w:cs="Futura Md"/>
          <w:sz w:val="20"/>
          <w:szCs w:val="24"/>
        </w:rPr>
      </w:pPr>
      <w:r w:rsidRPr="00937815">
        <w:rPr>
          <w:rFonts w:ascii="Century Gothic" w:hAnsi="Century Gothic" w:cs="Futura Md"/>
          <w:sz w:val="20"/>
          <w:szCs w:val="24"/>
        </w:rPr>
        <w:t>By examining both approaches to analysis we have been able to:</w:t>
      </w:r>
    </w:p>
    <w:p w:rsidR="002C03AF" w:rsidRPr="00937815" w:rsidRDefault="002C03AF" w:rsidP="005E60D2">
      <w:pPr>
        <w:jc w:val="both"/>
        <w:rPr>
          <w:rFonts w:ascii="Century Gothic" w:hAnsi="Century Gothic" w:cs="Futura Md"/>
          <w:sz w:val="20"/>
          <w:szCs w:val="24"/>
        </w:rPr>
      </w:pPr>
    </w:p>
    <w:p w:rsidR="002C03AF" w:rsidRPr="00937815" w:rsidRDefault="002C03AF" w:rsidP="00DA5DA5">
      <w:pPr>
        <w:numPr>
          <w:ilvl w:val="1"/>
          <w:numId w:val="1"/>
        </w:numPr>
        <w:tabs>
          <w:tab w:val="clear" w:pos="1440"/>
        </w:tabs>
        <w:ind w:left="567" w:hanging="567"/>
        <w:jc w:val="both"/>
        <w:rPr>
          <w:rFonts w:ascii="Century Gothic" w:hAnsi="Century Gothic" w:cs="Futura Md"/>
          <w:sz w:val="20"/>
          <w:szCs w:val="24"/>
        </w:rPr>
      </w:pPr>
      <w:r w:rsidRPr="00937815">
        <w:rPr>
          <w:rFonts w:ascii="Century Gothic" w:hAnsi="Century Gothic" w:cs="Futura Md"/>
          <w:sz w:val="20"/>
          <w:szCs w:val="24"/>
        </w:rPr>
        <w:t xml:space="preserve">Identify and understand the hierarchy of community priorities </w:t>
      </w:r>
    </w:p>
    <w:p w:rsidR="002C03AF" w:rsidRPr="00937815" w:rsidRDefault="002C03AF" w:rsidP="004E56C8">
      <w:pPr>
        <w:ind w:left="567" w:hanging="567"/>
        <w:jc w:val="both"/>
        <w:rPr>
          <w:rFonts w:ascii="Century Gothic" w:hAnsi="Century Gothic" w:cs="Futura Md"/>
          <w:sz w:val="20"/>
          <w:szCs w:val="24"/>
        </w:rPr>
      </w:pPr>
    </w:p>
    <w:p w:rsidR="002C03AF" w:rsidRPr="00937815" w:rsidRDefault="002C03AF" w:rsidP="00DA5DA5">
      <w:pPr>
        <w:numPr>
          <w:ilvl w:val="1"/>
          <w:numId w:val="1"/>
        </w:numPr>
        <w:tabs>
          <w:tab w:val="clear" w:pos="1440"/>
        </w:tabs>
        <w:ind w:left="567" w:hanging="567"/>
        <w:jc w:val="both"/>
        <w:rPr>
          <w:rFonts w:ascii="Century Gothic" w:hAnsi="Century Gothic" w:cs="Futura Md"/>
          <w:sz w:val="20"/>
          <w:szCs w:val="24"/>
        </w:rPr>
      </w:pPr>
      <w:r w:rsidRPr="00937815">
        <w:rPr>
          <w:rFonts w:ascii="Century Gothic" w:hAnsi="Century Gothic" w:cs="Futura Md"/>
          <w:sz w:val="20"/>
          <w:szCs w:val="24"/>
        </w:rPr>
        <w:t xml:space="preserve">Inform the deployment of Council resources in line with community aspirations </w:t>
      </w:r>
    </w:p>
    <w:p w:rsidR="002C03AF" w:rsidRPr="00937815" w:rsidRDefault="002C03AF" w:rsidP="005E60D2">
      <w:pPr>
        <w:jc w:val="both"/>
        <w:rPr>
          <w:rFonts w:ascii="Century Gothic" w:hAnsi="Century Gothic" w:cs="Futura Md"/>
          <w:b/>
          <w:bCs/>
          <w:sz w:val="20"/>
          <w:szCs w:val="24"/>
        </w:rPr>
      </w:pPr>
    </w:p>
    <w:p w:rsidR="002C03AF" w:rsidRPr="00DC0B02" w:rsidRDefault="002C03AF" w:rsidP="004E56C8">
      <w:pPr>
        <w:tabs>
          <w:tab w:val="left" w:pos="1418"/>
        </w:tabs>
        <w:jc w:val="both"/>
        <w:rPr>
          <w:rFonts w:ascii="Century Gothic" w:hAnsi="Century Gothic" w:cs="Futura Md"/>
          <w:b/>
          <w:bCs/>
          <w:szCs w:val="24"/>
        </w:rPr>
      </w:pPr>
      <w:proofErr w:type="gramStart"/>
      <w:r w:rsidRPr="00DC0B02">
        <w:rPr>
          <w:rFonts w:ascii="Century Gothic" w:hAnsi="Century Gothic" w:cs="Futura Md"/>
          <w:b/>
          <w:bCs/>
          <w:szCs w:val="24"/>
        </w:rPr>
        <w:t>Step 1.</w:t>
      </w:r>
      <w:proofErr w:type="gramEnd"/>
      <w:r w:rsidRPr="00DC0B02">
        <w:rPr>
          <w:rFonts w:ascii="Century Gothic" w:hAnsi="Century Gothic" w:cs="Futura Md"/>
          <w:b/>
          <w:bCs/>
          <w:szCs w:val="24"/>
        </w:rPr>
        <w:tab/>
        <w:t>Performance Gap Analysis (PGA)</w:t>
      </w:r>
    </w:p>
    <w:p w:rsidR="002C03AF" w:rsidRPr="00937815" w:rsidRDefault="002C03AF" w:rsidP="005E60D2">
      <w:pPr>
        <w:jc w:val="both"/>
        <w:rPr>
          <w:rFonts w:ascii="Century Gothic" w:hAnsi="Century Gothic" w:cs="Futura Md"/>
          <w:b/>
          <w:bCs/>
          <w:sz w:val="20"/>
          <w:szCs w:val="24"/>
        </w:rPr>
      </w:pPr>
    </w:p>
    <w:p w:rsidR="00AF7BC1" w:rsidRPr="00937815" w:rsidRDefault="00AF7BC1" w:rsidP="005E60D2">
      <w:pPr>
        <w:jc w:val="both"/>
        <w:rPr>
          <w:rFonts w:ascii="Century Gothic" w:hAnsi="Century Gothic" w:cs="Futura Md"/>
          <w:sz w:val="20"/>
          <w:szCs w:val="24"/>
        </w:rPr>
      </w:pPr>
      <w:r w:rsidRPr="00937815">
        <w:rPr>
          <w:rFonts w:ascii="Century Gothic" w:hAnsi="Century Gothic" w:cs="Futura Md"/>
          <w:sz w:val="20"/>
          <w:szCs w:val="24"/>
        </w:rPr>
        <w:t>PGA establishes the gap between importance and satisfaction. This is calculated by subtracting the mean satisfaction score from the mean importance score. In order to measure performance gaps, respondents are asked to rate the importance of, and their satisfaction with, each of a range of different services or facilities on a scale of 1 to 5, where 1 = low importance or satisfaction and 5 = high importance or satisfaction. These scores are aggregated at a total community level.</w:t>
      </w:r>
    </w:p>
    <w:p w:rsidR="002C03AF" w:rsidRPr="00937815" w:rsidRDefault="002C03AF" w:rsidP="005E60D2">
      <w:pPr>
        <w:jc w:val="both"/>
        <w:rPr>
          <w:rFonts w:ascii="Century Gothic" w:hAnsi="Century Gothic" w:cs="Futura Md"/>
          <w:sz w:val="20"/>
          <w:szCs w:val="24"/>
        </w:rPr>
      </w:pPr>
    </w:p>
    <w:p w:rsidR="002C03AF" w:rsidRPr="00937815" w:rsidRDefault="002C03AF" w:rsidP="005E60D2">
      <w:pPr>
        <w:jc w:val="both"/>
        <w:rPr>
          <w:rFonts w:ascii="Century Gothic" w:hAnsi="Century Gothic" w:cs="Futura Md"/>
          <w:sz w:val="20"/>
          <w:szCs w:val="24"/>
        </w:rPr>
      </w:pPr>
      <w:r w:rsidRPr="00937815">
        <w:rPr>
          <w:rFonts w:ascii="Century Gothic" w:hAnsi="Century Gothic" w:cs="Futura Md"/>
          <w:sz w:val="20"/>
          <w:szCs w:val="24"/>
        </w:rPr>
        <w:t xml:space="preserve">The higher the differential between importance and satisfaction, the greater the difference is between the provision of that service by </w:t>
      </w:r>
      <w:r w:rsidR="001C49B1" w:rsidRPr="00937815">
        <w:rPr>
          <w:rFonts w:ascii="Century Gothic" w:hAnsi="Century Gothic"/>
          <w:sz w:val="20"/>
          <w:szCs w:val="24"/>
        </w:rPr>
        <w:t>The Hills Shire Council</w:t>
      </w:r>
      <w:r w:rsidR="00A9375F" w:rsidRPr="00937815">
        <w:rPr>
          <w:rFonts w:ascii="Century Gothic" w:hAnsi="Century Gothic"/>
          <w:sz w:val="20"/>
          <w:szCs w:val="24"/>
        </w:rPr>
        <w:t xml:space="preserve"> </w:t>
      </w:r>
      <w:r w:rsidRPr="00937815">
        <w:rPr>
          <w:rFonts w:ascii="Century Gothic" w:hAnsi="Century Gothic" w:cs="Futura Md"/>
          <w:sz w:val="20"/>
          <w:szCs w:val="24"/>
        </w:rPr>
        <w:t>and the expectation of the community for that service/facility</w:t>
      </w:r>
      <w:r w:rsidRPr="00937815">
        <w:rPr>
          <w:rFonts w:ascii="Century Gothic" w:hAnsi="Century Gothic" w:cs="Futura Md"/>
          <w:bCs/>
          <w:iCs/>
          <w:sz w:val="20"/>
          <w:szCs w:val="24"/>
        </w:rPr>
        <w:t>.</w:t>
      </w:r>
    </w:p>
    <w:p w:rsidR="002C03AF" w:rsidRPr="00937815" w:rsidRDefault="002C03AF" w:rsidP="005E60D2">
      <w:pPr>
        <w:jc w:val="both"/>
        <w:rPr>
          <w:rFonts w:ascii="Century Gothic" w:hAnsi="Century Gothic" w:cs="Futura Md"/>
          <w:sz w:val="20"/>
          <w:szCs w:val="24"/>
        </w:rPr>
      </w:pPr>
    </w:p>
    <w:p w:rsidR="002C03AF" w:rsidRPr="00937815" w:rsidRDefault="002C03AF" w:rsidP="005E60D2">
      <w:pPr>
        <w:jc w:val="both"/>
        <w:rPr>
          <w:rFonts w:ascii="Century Gothic" w:hAnsi="Century Gothic" w:cs="Futura Md"/>
          <w:color w:val="000000" w:themeColor="text1"/>
          <w:sz w:val="20"/>
          <w:szCs w:val="24"/>
        </w:rPr>
      </w:pPr>
      <w:r w:rsidRPr="00937815">
        <w:rPr>
          <w:rFonts w:ascii="Century Gothic" w:hAnsi="Century Gothic" w:cs="Futura Md"/>
          <w:color w:val="000000" w:themeColor="text1"/>
          <w:sz w:val="20"/>
          <w:szCs w:val="24"/>
        </w:rPr>
        <w:t xml:space="preserve">In the table on the following page, we can see the </w:t>
      </w:r>
      <w:r w:rsidR="005D118C" w:rsidRPr="00937815">
        <w:rPr>
          <w:rFonts w:ascii="Century Gothic" w:hAnsi="Century Gothic" w:cs="Futura Md"/>
          <w:sz w:val="20"/>
          <w:szCs w:val="24"/>
        </w:rPr>
        <w:t>47</w:t>
      </w:r>
      <w:r w:rsidRPr="00937815">
        <w:rPr>
          <w:rFonts w:ascii="Century Gothic" w:hAnsi="Century Gothic" w:cs="Futura Md"/>
          <w:color w:val="000000" w:themeColor="text1"/>
          <w:sz w:val="20"/>
          <w:szCs w:val="24"/>
        </w:rPr>
        <w:t xml:space="preserve"> services and facilities that residents rated by impor</w:t>
      </w:r>
      <w:r w:rsidR="004D0D6A" w:rsidRPr="00937815">
        <w:rPr>
          <w:rFonts w:ascii="Century Gothic" w:hAnsi="Century Gothic" w:cs="Futura Md"/>
          <w:color w:val="000000" w:themeColor="text1"/>
          <w:sz w:val="20"/>
          <w:szCs w:val="24"/>
        </w:rPr>
        <w:t>tance and then by satisfaction.</w:t>
      </w:r>
    </w:p>
    <w:p w:rsidR="002C03AF" w:rsidRPr="00937815" w:rsidRDefault="002C03AF" w:rsidP="005E60D2">
      <w:pPr>
        <w:jc w:val="both"/>
        <w:rPr>
          <w:rFonts w:ascii="Century Gothic" w:hAnsi="Century Gothic" w:cs="Futura Md"/>
          <w:sz w:val="20"/>
          <w:szCs w:val="24"/>
        </w:rPr>
      </w:pPr>
    </w:p>
    <w:p w:rsidR="002C03AF" w:rsidRPr="00937815" w:rsidRDefault="002C03AF" w:rsidP="005E60D2">
      <w:pPr>
        <w:jc w:val="both"/>
        <w:rPr>
          <w:rFonts w:ascii="Century Gothic" w:hAnsi="Century Gothic" w:cs="Futura Md"/>
          <w:sz w:val="20"/>
          <w:szCs w:val="24"/>
        </w:rPr>
      </w:pPr>
      <w:r w:rsidRPr="00937815">
        <w:rPr>
          <w:rFonts w:ascii="Century Gothic" w:hAnsi="Century Gothic" w:cs="Futura Md"/>
          <w:sz w:val="20"/>
          <w:szCs w:val="24"/>
        </w:rPr>
        <w:t xml:space="preserve">When analysing the performance gaps, it is important to recognise that, for the most part, a gap of up to 1.0 is acceptable when the initial importance rating is 4.0+, as it indicates that residents consider the attribute to be of ‘high’ to ‘very high’ importance and that the satisfaction they have with </w:t>
      </w:r>
      <w:r w:rsidR="001C49B1" w:rsidRPr="00937815">
        <w:rPr>
          <w:rFonts w:ascii="Century Gothic" w:hAnsi="Century Gothic"/>
          <w:sz w:val="20"/>
          <w:szCs w:val="24"/>
        </w:rPr>
        <w:t>The Hills Shire Council’s</w:t>
      </w:r>
      <w:r w:rsidRPr="00937815">
        <w:rPr>
          <w:rFonts w:ascii="Century Gothic" w:hAnsi="Century Gothic" w:cs="Futura Md"/>
          <w:sz w:val="20"/>
          <w:szCs w:val="24"/>
        </w:rPr>
        <w:t xml:space="preserve"> performance on that same measure, is ‘moderate’ to ‘moderately high’.</w:t>
      </w:r>
    </w:p>
    <w:p w:rsidR="002C03AF" w:rsidRPr="00937815" w:rsidRDefault="002C03AF" w:rsidP="005E60D2">
      <w:pPr>
        <w:jc w:val="both"/>
        <w:rPr>
          <w:rFonts w:ascii="Century Gothic" w:hAnsi="Century Gothic" w:cs="Futura Md"/>
          <w:sz w:val="20"/>
          <w:szCs w:val="24"/>
        </w:rPr>
      </w:pPr>
    </w:p>
    <w:p w:rsidR="002C03AF" w:rsidRPr="00937815" w:rsidRDefault="002C03AF" w:rsidP="005E60D2">
      <w:pPr>
        <w:jc w:val="both"/>
        <w:rPr>
          <w:rFonts w:ascii="Century Gothic" w:hAnsi="Century Gothic" w:cs="Futura Md"/>
          <w:sz w:val="20"/>
          <w:szCs w:val="24"/>
        </w:rPr>
      </w:pPr>
      <w:r w:rsidRPr="00937815">
        <w:rPr>
          <w:rFonts w:ascii="Century Gothic" w:hAnsi="Century Gothic" w:cs="Futura Md"/>
          <w:color w:val="000000" w:themeColor="text1"/>
          <w:sz w:val="20"/>
          <w:szCs w:val="24"/>
        </w:rPr>
        <w:t>For example, ‘</w:t>
      </w:r>
      <w:r w:rsidR="00937815" w:rsidRPr="00937815">
        <w:rPr>
          <w:rFonts w:ascii="Century Gothic" w:hAnsi="Century Gothic" w:cs="Futura Md"/>
          <w:sz w:val="20"/>
          <w:szCs w:val="24"/>
        </w:rPr>
        <w:t>maintaining condition of footpaths and cycleways</w:t>
      </w:r>
      <w:r w:rsidR="006E06BD" w:rsidRPr="00937815">
        <w:rPr>
          <w:rFonts w:ascii="Century Gothic" w:hAnsi="Century Gothic" w:cs="Futura Md"/>
          <w:color w:val="000000" w:themeColor="text1"/>
          <w:sz w:val="20"/>
          <w:szCs w:val="24"/>
        </w:rPr>
        <w:t>’</w:t>
      </w:r>
      <w:r w:rsidRPr="00937815">
        <w:rPr>
          <w:rFonts w:ascii="Century Gothic" w:hAnsi="Century Gothic" w:cs="Futura Md"/>
          <w:color w:val="000000" w:themeColor="text1"/>
          <w:sz w:val="20"/>
          <w:szCs w:val="24"/>
        </w:rPr>
        <w:t xml:space="preserve"> was given an importance score of </w:t>
      </w:r>
      <w:r w:rsidR="00937815" w:rsidRPr="00937815">
        <w:rPr>
          <w:rFonts w:ascii="Century Gothic" w:hAnsi="Century Gothic" w:cs="Futura Md"/>
          <w:sz w:val="20"/>
          <w:szCs w:val="24"/>
        </w:rPr>
        <w:t>4.40</w:t>
      </w:r>
      <w:r w:rsidRPr="00937815">
        <w:rPr>
          <w:rFonts w:ascii="Century Gothic" w:hAnsi="Century Gothic" w:cs="Futura Md"/>
          <w:color w:val="000000" w:themeColor="text1"/>
          <w:sz w:val="20"/>
          <w:szCs w:val="24"/>
        </w:rPr>
        <w:t>, which indicates that it is considered an area of ‘</w:t>
      </w:r>
      <w:r w:rsidRPr="00937815">
        <w:rPr>
          <w:rFonts w:ascii="Century Gothic" w:hAnsi="Century Gothic" w:cs="Futura Md"/>
          <w:sz w:val="20"/>
          <w:szCs w:val="24"/>
        </w:rPr>
        <w:t>very high</w:t>
      </w:r>
      <w:r w:rsidRPr="00937815">
        <w:rPr>
          <w:rFonts w:ascii="Century Gothic" w:hAnsi="Century Gothic" w:cs="Futura Md"/>
          <w:color w:val="000000" w:themeColor="text1"/>
          <w:sz w:val="20"/>
          <w:szCs w:val="24"/>
        </w:rPr>
        <w:t>’ importance by residents. At the same time it was given a satisfaction score of</w:t>
      </w:r>
      <w:r w:rsidR="006E06BD" w:rsidRPr="00937815">
        <w:rPr>
          <w:rFonts w:ascii="Century Gothic" w:hAnsi="Century Gothic" w:cs="Futura Md"/>
          <w:color w:val="000000" w:themeColor="text1"/>
          <w:sz w:val="20"/>
          <w:szCs w:val="24"/>
        </w:rPr>
        <w:t xml:space="preserve"> </w:t>
      </w:r>
      <w:r w:rsidR="00937815" w:rsidRPr="00937815">
        <w:rPr>
          <w:rFonts w:ascii="Century Gothic" w:hAnsi="Century Gothic" w:cs="Futura Md"/>
          <w:sz w:val="20"/>
          <w:szCs w:val="24"/>
        </w:rPr>
        <w:t>3.44</w:t>
      </w:r>
      <w:r w:rsidRPr="00937815">
        <w:rPr>
          <w:rFonts w:ascii="Century Gothic" w:hAnsi="Century Gothic" w:cs="Futura Md"/>
          <w:color w:val="000000" w:themeColor="text1"/>
          <w:sz w:val="20"/>
          <w:szCs w:val="24"/>
        </w:rPr>
        <w:t>, which indicates that residents are ‘</w:t>
      </w:r>
      <w:r w:rsidRPr="00937815">
        <w:rPr>
          <w:rFonts w:ascii="Century Gothic" w:hAnsi="Century Gothic" w:cs="Futura Md"/>
          <w:sz w:val="20"/>
          <w:szCs w:val="24"/>
        </w:rPr>
        <w:t>moderately satisfied</w:t>
      </w:r>
      <w:r w:rsidRPr="00937815">
        <w:rPr>
          <w:rFonts w:ascii="Century Gothic" w:hAnsi="Century Gothic" w:cs="Futura Md"/>
          <w:color w:val="000000" w:themeColor="text1"/>
          <w:sz w:val="20"/>
          <w:szCs w:val="24"/>
        </w:rPr>
        <w:t xml:space="preserve">’ with </w:t>
      </w:r>
      <w:r w:rsidR="00937815" w:rsidRPr="00937815">
        <w:rPr>
          <w:rFonts w:ascii="Century Gothic" w:hAnsi="Century Gothic"/>
          <w:sz w:val="20"/>
          <w:szCs w:val="24"/>
        </w:rPr>
        <w:t>The Hills Shire Council</w:t>
      </w:r>
      <w:r w:rsidR="00DD71CA" w:rsidRPr="00937815">
        <w:rPr>
          <w:rFonts w:ascii="Century Gothic" w:hAnsi="Century Gothic"/>
          <w:sz w:val="20"/>
          <w:szCs w:val="24"/>
        </w:rPr>
        <w:t>’s</w:t>
      </w:r>
      <w:r w:rsidR="00A9375F" w:rsidRPr="00937815">
        <w:rPr>
          <w:rFonts w:ascii="Century Gothic" w:hAnsi="Century Gothic"/>
          <w:sz w:val="20"/>
          <w:szCs w:val="24"/>
        </w:rPr>
        <w:t xml:space="preserve"> </w:t>
      </w:r>
      <w:r w:rsidRPr="00937815">
        <w:rPr>
          <w:rFonts w:ascii="Century Gothic" w:hAnsi="Century Gothic" w:cs="Futura Md"/>
          <w:sz w:val="20"/>
          <w:szCs w:val="24"/>
        </w:rPr>
        <w:t>performance and focus on that measure.</w:t>
      </w:r>
    </w:p>
    <w:p w:rsidR="002C03AF" w:rsidRPr="00937815" w:rsidRDefault="002C03AF" w:rsidP="005E60D2">
      <w:pPr>
        <w:jc w:val="both"/>
        <w:rPr>
          <w:rFonts w:ascii="Century Gothic" w:hAnsi="Century Gothic" w:cs="Futura Md"/>
          <w:sz w:val="20"/>
          <w:szCs w:val="24"/>
        </w:rPr>
      </w:pPr>
    </w:p>
    <w:p w:rsidR="00DC0B02" w:rsidRPr="00937815" w:rsidRDefault="00DC0B02" w:rsidP="00DC0B02">
      <w:pPr>
        <w:jc w:val="both"/>
        <w:rPr>
          <w:rFonts w:ascii="Century Gothic" w:hAnsi="Century Gothic" w:cs="Futura Md"/>
          <w:sz w:val="20"/>
          <w:szCs w:val="22"/>
        </w:rPr>
      </w:pPr>
      <w:r w:rsidRPr="00937815">
        <w:rPr>
          <w:rFonts w:ascii="Century Gothic" w:hAnsi="Century Gothic" w:cs="Futura Md"/>
          <w:sz w:val="20"/>
          <w:szCs w:val="22"/>
        </w:rPr>
        <w:t>In the case of a performance gap such as for the ‘</w:t>
      </w:r>
      <w:r w:rsidR="00937815">
        <w:rPr>
          <w:rFonts w:ascii="Century Gothic" w:hAnsi="Century Gothic" w:cs="Futura Md"/>
          <w:sz w:val="20"/>
          <w:szCs w:val="22"/>
        </w:rPr>
        <w:t>community centres and community halls</w:t>
      </w:r>
      <w:r w:rsidRPr="00937815">
        <w:rPr>
          <w:rFonts w:ascii="Century Gothic" w:hAnsi="Century Gothic" w:cs="Futura Md"/>
          <w:sz w:val="20"/>
          <w:szCs w:val="22"/>
        </w:rPr>
        <w:t>’ (</w:t>
      </w:r>
      <w:r w:rsidR="00937815">
        <w:rPr>
          <w:rFonts w:ascii="Century Gothic" w:hAnsi="Century Gothic" w:cs="Futura Md"/>
          <w:sz w:val="20"/>
          <w:szCs w:val="22"/>
        </w:rPr>
        <w:t>3.00</w:t>
      </w:r>
      <w:r w:rsidRPr="00937815">
        <w:rPr>
          <w:rFonts w:ascii="Century Gothic" w:hAnsi="Century Gothic" w:cs="Futura Md"/>
          <w:sz w:val="20"/>
          <w:szCs w:val="22"/>
        </w:rPr>
        <w:t xml:space="preserve"> importance vs. </w:t>
      </w:r>
      <w:r w:rsidR="00937815">
        <w:rPr>
          <w:rFonts w:ascii="Century Gothic" w:hAnsi="Century Gothic" w:cs="Futura Md"/>
          <w:sz w:val="20"/>
          <w:szCs w:val="22"/>
        </w:rPr>
        <w:t>3.99</w:t>
      </w:r>
      <w:r w:rsidRPr="00937815">
        <w:rPr>
          <w:rFonts w:ascii="Century Gothic" w:hAnsi="Century Gothic" w:cs="Futura Md"/>
          <w:sz w:val="20"/>
          <w:szCs w:val="22"/>
        </w:rPr>
        <w:t xml:space="preserve"> satisfaction), we can identify that the facility/service has only ‘moderate’ importance to the broader community, but for residents who feel that this facility is important, it is providing a ‘</w:t>
      </w:r>
      <w:r w:rsidR="00937815">
        <w:rPr>
          <w:rFonts w:ascii="Century Gothic" w:hAnsi="Century Gothic" w:cs="Futura Md"/>
          <w:sz w:val="20"/>
          <w:szCs w:val="22"/>
        </w:rPr>
        <w:t>high</w:t>
      </w:r>
      <w:r w:rsidRPr="00937815">
        <w:rPr>
          <w:rFonts w:ascii="Century Gothic" w:hAnsi="Century Gothic" w:cs="Futura Md"/>
          <w:sz w:val="20"/>
          <w:szCs w:val="22"/>
        </w:rPr>
        <w:t>’ level of satisfaction.</w:t>
      </w:r>
    </w:p>
    <w:p w:rsidR="00DC0B02" w:rsidRPr="00937815" w:rsidRDefault="00DC0B02">
      <w:pPr>
        <w:rPr>
          <w:rFonts w:ascii="Century Gothic" w:hAnsi="Century Gothic" w:cs="Futura Md"/>
          <w:szCs w:val="24"/>
        </w:rPr>
      </w:pPr>
      <w:r w:rsidRPr="00937815">
        <w:rPr>
          <w:rFonts w:ascii="Century Gothic" w:hAnsi="Century Gothic" w:cs="Futura Md"/>
          <w:szCs w:val="24"/>
        </w:rPr>
        <w:br w:type="page"/>
      </w:r>
    </w:p>
    <w:p w:rsidR="00DC0B02" w:rsidRPr="00937815" w:rsidRDefault="00DC0B02" w:rsidP="00DC0B02">
      <w:pPr>
        <w:jc w:val="both"/>
        <w:rPr>
          <w:rFonts w:ascii="Century Gothic" w:hAnsi="Century Gothic" w:cs="Futura Md"/>
          <w:sz w:val="20"/>
        </w:rPr>
      </w:pPr>
      <w:r w:rsidRPr="00937815">
        <w:rPr>
          <w:rFonts w:ascii="Century Gothic" w:hAnsi="Century Gothic" w:cs="Futura Md"/>
          <w:sz w:val="20"/>
        </w:rPr>
        <w:t>When analysing performance gap data, it is important to consider both stated satisfaction and the absolute size of the performance gap.</w:t>
      </w:r>
    </w:p>
    <w:p w:rsidR="00DC0B02" w:rsidRPr="00DC0B02" w:rsidRDefault="00DC0B02" w:rsidP="00DC0B02">
      <w:pPr>
        <w:jc w:val="both"/>
        <w:rPr>
          <w:rStyle w:val="Emphasis"/>
          <w:rFonts w:ascii="Century Gothic" w:hAnsi="Century Gothic"/>
          <w:i w:val="0"/>
          <w:sz w:val="14"/>
          <w:szCs w:val="16"/>
        </w:rPr>
      </w:pPr>
    </w:p>
    <w:p w:rsidR="00DC0B02" w:rsidRPr="000F4370" w:rsidRDefault="00DC0B02" w:rsidP="00DC0B02">
      <w:pPr>
        <w:tabs>
          <w:tab w:val="left" w:pos="3093"/>
        </w:tabs>
        <w:jc w:val="both"/>
        <w:rPr>
          <w:rFonts w:ascii="Century Gothic" w:hAnsi="Century Gothic" w:cs="Futura Md"/>
          <w:b/>
          <w:bCs/>
        </w:rPr>
      </w:pPr>
      <w:r w:rsidRPr="000F4370">
        <w:rPr>
          <w:rFonts w:ascii="Century Gothic" w:hAnsi="Century Gothic" w:cs="Futura Md"/>
          <w:b/>
          <w:bCs/>
        </w:rPr>
        <w:t>Performance Gap Ranking</w:t>
      </w:r>
    </w:p>
    <w:p w:rsidR="00DC0B02" w:rsidRPr="00DC0B02" w:rsidRDefault="00DC0B02" w:rsidP="00DC0B02">
      <w:pPr>
        <w:pStyle w:val="StyleTable"/>
        <w:rPr>
          <w:rFonts w:ascii="Century Gothic" w:hAnsi="Century Gothic"/>
          <w:b w:val="0"/>
          <w:sz w:val="14"/>
        </w:rPr>
      </w:pPr>
    </w:p>
    <w:tbl>
      <w:tblPr>
        <w:tblW w:w="10688" w:type="dxa"/>
        <w:jc w:val="center"/>
        <w:tblBorders>
          <w:top w:val="single" w:sz="8" w:space="0" w:color="000000"/>
          <w:left w:val="single" w:sz="8" w:space="0" w:color="000000"/>
          <w:bottom w:val="single" w:sz="8" w:space="0" w:color="000000"/>
          <w:right w:val="single" w:sz="8" w:space="0" w:color="000000"/>
          <w:insideV w:val="single" w:sz="6" w:space="0" w:color="000000"/>
        </w:tblBorders>
        <w:tblLayout w:type="fixed"/>
        <w:tblLook w:val="00A0"/>
      </w:tblPr>
      <w:tblGrid>
        <w:gridCol w:w="935"/>
        <w:gridCol w:w="935"/>
        <w:gridCol w:w="5179"/>
        <w:gridCol w:w="1171"/>
        <w:gridCol w:w="1230"/>
        <w:gridCol w:w="1238"/>
      </w:tblGrid>
      <w:tr w:rsidR="0085786B" w:rsidRPr="004D0D6A" w:rsidTr="00C656BB">
        <w:trPr>
          <w:trHeight w:val="351"/>
          <w:jc w:val="center"/>
        </w:trPr>
        <w:tc>
          <w:tcPr>
            <w:tcW w:w="935" w:type="dxa"/>
            <w:tcBorders>
              <w:top w:val="single" w:sz="6" w:space="0" w:color="000000"/>
              <w:left w:val="single" w:sz="6" w:space="0" w:color="000000"/>
              <w:bottom w:val="single" w:sz="6" w:space="0" w:color="000000"/>
            </w:tcBorders>
            <w:shd w:val="clear" w:color="auto" w:fill="C6D9F1"/>
            <w:vAlign w:val="center"/>
          </w:tcPr>
          <w:p w:rsidR="0085786B" w:rsidRPr="004D0D6A" w:rsidRDefault="0085786B" w:rsidP="0085786B">
            <w:pPr>
              <w:jc w:val="center"/>
              <w:rPr>
                <w:rFonts w:ascii="Century Gothic" w:hAnsi="Century Gothic"/>
                <w:b/>
                <w:bCs/>
                <w:sz w:val="16"/>
                <w:szCs w:val="16"/>
              </w:rPr>
            </w:pPr>
            <w:r>
              <w:rPr>
                <w:rFonts w:ascii="Century Gothic" w:hAnsi="Century Gothic"/>
                <w:b/>
                <w:bCs/>
                <w:sz w:val="16"/>
                <w:szCs w:val="16"/>
              </w:rPr>
              <w:t>Ranking 2012</w:t>
            </w:r>
          </w:p>
        </w:tc>
        <w:tc>
          <w:tcPr>
            <w:tcW w:w="935" w:type="dxa"/>
            <w:tcBorders>
              <w:top w:val="single" w:sz="6" w:space="0" w:color="000000"/>
              <w:left w:val="single" w:sz="6" w:space="0" w:color="000000"/>
              <w:bottom w:val="single" w:sz="6" w:space="0" w:color="000000"/>
            </w:tcBorders>
            <w:shd w:val="clear" w:color="auto" w:fill="C6D9F1"/>
            <w:vAlign w:val="center"/>
          </w:tcPr>
          <w:p w:rsidR="0085786B" w:rsidRPr="004D0D6A" w:rsidRDefault="0085786B" w:rsidP="00DC0B02">
            <w:pPr>
              <w:jc w:val="center"/>
              <w:rPr>
                <w:rFonts w:ascii="Century Gothic" w:hAnsi="Century Gothic"/>
                <w:b/>
                <w:bCs/>
                <w:sz w:val="16"/>
                <w:szCs w:val="16"/>
              </w:rPr>
            </w:pPr>
            <w:r w:rsidRPr="004D0D6A">
              <w:rPr>
                <w:rFonts w:ascii="Century Gothic" w:hAnsi="Century Gothic"/>
                <w:b/>
                <w:bCs/>
                <w:sz w:val="16"/>
                <w:szCs w:val="16"/>
              </w:rPr>
              <w:t xml:space="preserve">Ranking </w:t>
            </w:r>
            <w:r w:rsidRPr="00DC0B02">
              <w:rPr>
                <w:rFonts w:ascii="Century Gothic" w:hAnsi="Century Gothic"/>
                <w:b/>
                <w:bCs/>
                <w:sz w:val="16"/>
                <w:szCs w:val="16"/>
              </w:rPr>
              <w:t>20</w:t>
            </w:r>
            <w:r w:rsidRPr="001C49B1">
              <w:rPr>
                <w:rFonts w:ascii="Century Gothic" w:hAnsi="Century Gothic"/>
                <w:b/>
                <w:bCs/>
                <w:sz w:val="16"/>
                <w:szCs w:val="16"/>
              </w:rPr>
              <w:t>14</w:t>
            </w:r>
          </w:p>
        </w:tc>
        <w:tc>
          <w:tcPr>
            <w:tcW w:w="5179" w:type="dxa"/>
            <w:tcBorders>
              <w:top w:val="single" w:sz="6" w:space="0" w:color="000000"/>
              <w:bottom w:val="single" w:sz="6" w:space="0" w:color="000000"/>
            </w:tcBorders>
            <w:shd w:val="clear" w:color="auto" w:fill="C6D9F1"/>
            <w:vAlign w:val="center"/>
          </w:tcPr>
          <w:p w:rsidR="0085786B" w:rsidRPr="004D0D6A" w:rsidRDefault="0085786B" w:rsidP="00DC0B02">
            <w:pPr>
              <w:ind w:left="229" w:hanging="229"/>
              <w:rPr>
                <w:rFonts w:ascii="Century Gothic" w:hAnsi="Century Gothic"/>
                <w:b/>
                <w:bCs/>
                <w:sz w:val="16"/>
                <w:szCs w:val="16"/>
              </w:rPr>
            </w:pPr>
            <w:r w:rsidRPr="004D0D6A">
              <w:rPr>
                <w:rFonts w:ascii="Century Gothic" w:hAnsi="Century Gothic"/>
                <w:b/>
                <w:bCs/>
                <w:sz w:val="16"/>
                <w:szCs w:val="16"/>
              </w:rPr>
              <w:t>Service/Facility</w:t>
            </w:r>
          </w:p>
        </w:tc>
        <w:tc>
          <w:tcPr>
            <w:tcW w:w="1171" w:type="dxa"/>
            <w:tcBorders>
              <w:top w:val="single" w:sz="6" w:space="0" w:color="000000"/>
              <w:bottom w:val="single" w:sz="6" w:space="0" w:color="000000"/>
            </w:tcBorders>
            <w:shd w:val="clear" w:color="auto" w:fill="C6D9F1"/>
            <w:vAlign w:val="center"/>
          </w:tcPr>
          <w:p w:rsidR="0085786B" w:rsidRPr="004D0D6A" w:rsidRDefault="0085786B" w:rsidP="00DC0B02">
            <w:pPr>
              <w:jc w:val="center"/>
              <w:rPr>
                <w:rFonts w:ascii="Century Gothic" w:hAnsi="Century Gothic"/>
                <w:b/>
                <w:bCs/>
                <w:sz w:val="16"/>
                <w:szCs w:val="16"/>
              </w:rPr>
            </w:pPr>
            <w:r w:rsidRPr="004D0D6A">
              <w:rPr>
                <w:rFonts w:ascii="Century Gothic" w:hAnsi="Century Gothic"/>
                <w:b/>
                <w:bCs/>
                <w:sz w:val="16"/>
                <w:szCs w:val="16"/>
              </w:rPr>
              <w:t>Importance Mean</w:t>
            </w:r>
          </w:p>
        </w:tc>
        <w:tc>
          <w:tcPr>
            <w:tcW w:w="1230" w:type="dxa"/>
            <w:tcBorders>
              <w:top w:val="single" w:sz="6" w:space="0" w:color="000000"/>
              <w:bottom w:val="single" w:sz="6" w:space="0" w:color="000000"/>
            </w:tcBorders>
            <w:shd w:val="clear" w:color="auto" w:fill="C6D9F1"/>
            <w:vAlign w:val="center"/>
          </w:tcPr>
          <w:p w:rsidR="0085786B" w:rsidRPr="004D0D6A" w:rsidRDefault="0085786B" w:rsidP="00DC0B02">
            <w:pPr>
              <w:jc w:val="center"/>
              <w:rPr>
                <w:rFonts w:ascii="Century Gothic" w:hAnsi="Century Gothic"/>
                <w:b/>
                <w:bCs/>
                <w:sz w:val="16"/>
                <w:szCs w:val="16"/>
              </w:rPr>
            </w:pPr>
            <w:r w:rsidRPr="004D0D6A">
              <w:rPr>
                <w:rFonts w:ascii="Century Gothic" w:hAnsi="Century Gothic"/>
                <w:b/>
                <w:bCs/>
                <w:sz w:val="16"/>
                <w:szCs w:val="16"/>
              </w:rPr>
              <w:t>Satisfaction Mean</w:t>
            </w:r>
          </w:p>
        </w:tc>
        <w:tc>
          <w:tcPr>
            <w:tcW w:w="1238" w:type="dxa"/>
            <w:tcBorders>
              <w:top w:val="single" w:sz="6" w:space="0" w:color="000000"/>
              <w:bottom w:val="single" w:sz="6" w:space="0" w:color="000000"/>
              <w:right w:val="single" w:sz="6" w:space="0" w:color="000000"/>
            </w:tcBorders>
            <w:shd w:val="clear" w:color="auto" w:fill="C6D9F1"/>
            <w:vAlign w:val="center"/>
          </w:tcPr>
          <w:p w:rsidR="0085786B" w:rsidRPr="004D0D6A" w:rsidRDefault="0085786B" w:rsidP="00DC0B02">
            <w:pPr>
              <w:jc w:val="center"/>
              <w:rPr>
                <w:rFonts w:ascii="Century Gothic" w:hAnsi="Century Gothic"/>
                <w:b/>
                <w:bCs/>
                <w:sz w:val="16"/>
                <w:szCs w:val="16"/>
              </w:rPr>
            </w:pPr>
            <w:r w:rsidRPr="004D0D6A">
              <w:rPr>
                <w:rFonts w:ascii="Century Gothic" w:hAnsi="Century Gothic"/>
                <w:b/>
                <w:bCs/>
                <w:sz w:val="16"/>
                <w:szCs w:val="16"/>
              </w:rPr>
              <w:t>Performance Gap</w:t>
            </w:r>
          </w:p>
        </w:tc>
      </w:tr>
      <w:tr w:rsidR="0085786B" w:rsidRPr="004D0D6A" w:rsidTr="00C656BB">
        <w:trPr>
          <w:trHeight w:val="244"/>
          <w:jc w:val="center"/>
        </w:trPr>
        <w:tc>
          <w:tcPr>
            <w:tcW w:w="935" w:type="dxa"/>
            <w:tcBorders>
              <w:top w:val="single" w:sz="6" w:space="0" w:color="000000"/>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1</w:t>
            </w:r>
          </w:p>
        </w:tc>
        <w:tc>
          <w:tcPr>
            <w:tcW w:w="935" w:type="dxa"/>
            <w:tcBorders>
              <w:top w:val="single" w:sz="6" w:space="0" w:color="000000"/>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1</w:t>
            </w:r>
          </w:p>
        </w:tc>
        <w:tc>
          <w:tcPr>
            <w:tcW w:w="5179" w:type="dxa"/>
            <w:tcBorders>
              <w:top w:val="single" w:sz="6" w:space="0" w:color="000000"/>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Maintaining condition of residential (local) roads</w:t>
            </w:r>
          </w:p>
        </w:tc>
        <w:tc>
          <w:tcPr>
            <w:tcW w:w="1171" w:type="dxa"/>
            <w:tcBorders>
              <w:top w:val="single" w:sz="6" w:space="0" w:color="000000"/>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4.66</w:t>
            </w:r>
          </w:p>
        </w:tc>
        <w:tc>
          <w:tcPr>
            <w:tcW w:w="1230" w:type="dxa"/>
            <w:tcBorders>
              <w:top w:val="single" w:sz="6" w:space="0" w:color="000000"/>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3.36</w:t>
            </w:r>
          </w:p>
        </w:tc>
        <w:tc>
          <w:tcPr>
            <w:tcW w:w="1238" w:type="dxa"/>
            <w:tcBorders>
              <w:top w:val="single" w:sz="6" w:space="0" w:color="000000"/>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1.3</w:t>
            </w:r>
            <w:r w:rsidR="00F977C3">
              <w:rPr>
                <w:rFonts w:ascii="Century Gothic" w:hAnsi="Century Gothic"/>
                <w:sz w:val="16"/>
                <w:szCs w:val="16"/>
              </w:rPr>
              <w:t>0</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2</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2</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Long term planning for The Hills Shire</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4.61</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3.42</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1.19</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5</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3</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Council's decision-making</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4.30</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3.21</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1.0</w:t>
            </w:r>
            <w:r w:rsidR="00F977C3">
              <w:rPr>
                <w:rFonts w:ascii="Century Gothic" w:hAnsi="Century Gothic"/>
                <w:sz w:val="16"/>
                <w:szCs w:val="16"/>
              </w:rPr>
              <w:t>9</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4</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4</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rsidP="0085786B">
            <w:pPr>
              <w:ind w:left="116" w:hanging="116"/>
              <w:rPr>
                <w:rFonts w:ascii="Century Gothic" w:hAnsi="Century Gothic"/>
                <w:sz w:val="16"/>
                <w:szCs w:val="16"/>
              </w:rPr>
            </w:pPr>
            <w:r>
              <w:rPr>
                <w:rFonts w:ascii="Century Gothic" w:hAnsi="Century Gothic"/>
                <w:sz w:val="16"/>
                <w:szCs w:val="16"/>
              </w:rPr>
              <w:t>Opportunities to have a 'real say' on issues that affect your life</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4.32</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3.26</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1.06</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7</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5</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Generating local employment opportunities</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4.37</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3.37</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1.00</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6</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6</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Maintaining condition of footpaths and cycleways</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4.40</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3.44</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0.96</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9</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7</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Provision of public toilets</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4.01</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3.09</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0.92</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6</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8</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Council's financial management</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4.39</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3.59</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0.80</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17</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9</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Preservation of permanent open space</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4.28</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3.53</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0.75</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15</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10</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Bushland regeneration and weed control</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4.21</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3.52</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0.69</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11</w:t>
            </w:r>
          </w:p>
        </w:tc>
        <w:tc>
          <w:tcPr>
            <w:tcW w:w="935" w:type="dxa"/>
            <w:vMerge w:val="restart"/>
            <w:tcBorders>
              <w:top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11</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Communication with Council and access to information</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4.31</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3.64</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0.67</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10</w:t>
            </w:r>
          </w:p>
        </w:tc>
        <w:tc>
          <w:tcPr>
            <w:tcW w:w="935" w:type="dxa"/>
            <w:vMerge/>
            <w:tcBorders>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Lighting of public areas</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4.28</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3.61</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0.67</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8</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13</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Council's conduct as a professional organisation</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4.34</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3.69</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0.65</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13</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14</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Low density housing developments</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3.97</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3.34</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0.63</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22</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15</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Preservation of plants and animals in their natural habitat</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4.34</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3.76</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0.58</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20</w:t>
            </w:r>
          </w:p>
        </w:tc>
        <w:tc>
          <w:tcPr>
            <w:tcW w:w="935" w:type="dxa"/>
            <w:vMerge w:val="restart"/>
            <w:tcBorders>
              <w:top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16</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Air quality</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4.71</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4.14</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0.57</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14</w:t>
            </w:r>
          </w:p>
        </w:tc>
        <w:tc>
          <w:tcPr>
            <w:tcW w:w="935" w:type="dxa"/>
            <w:vMerge/>
            <w:tcBorders>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Health inspections of food premises, hairdressers, etc</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4.34</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3.77</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0.57</w:t>
            </w:r>
          </w:p>
        </w:tc>
      </w:tr>
      <w:tr w:rsidR="0085786B" w:rsidRPr="004D0D6A" w:rsidTr="00F977C3">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21</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18</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Overall zoning of the Shire</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4.03</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3.49</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0.5</w:t>
            </w:r>
            <w:r w:rsidR="00F977C3">
              <w:rPr>
                <w:rFonts w:ascii="Century Gothic" w:hAnsi="Century Gothic"/>
                <w:sz w:val="16"/>
                <w:szCs w:val="16"/>
              </w:rPr>
              <w:t>4</w:t>
            </w:r>
          </w:p>
        </w:tc>
      </w:tr>
      <w:tr w:rsidR="00F977C3" w:rsidRPr="004D0D6A" w:rsidTr="00F977C3">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F977C3" w:rsidRDefault="00F977C3" w:rsidP="0085786B">
            <w:pPr>
              <w:jc w:val="center"/>
              <w:rPr>
                <w:rFonts w:ascii="Century Gothic" w:hAnsi="Century Gothic"/>
                <w:sz w:val="16"/>
                <w:szCs w:val="16"/>
              </w:rPr>
            </w:pPr>
            <w:r>
              <w:rPr>
                <w:rFonts w:ascii="Century Gothic" w:hAnsi="Century Gothic"/>
                <w:sz w:val="16"/>
                <w:szCs w:val="16"/>
              </w:rPr>
              <w:t>12</w:t>
            </w:r>
          </w:p>
        </w:tc>
        <w:tc>
          <w:tcPr>
            <w:tcW w:w="935" w:type="dxa"/>
            <w:vMerge w:val="restart"/>
            <w:tcBorders>
              <w:top w:val="single" w:sz="2" w:space="0" w:color="FFFFFF" w:themeColor="background1"/>
              <w:bottom w:val="single" w:sz="4" w:space="0" w:color="FFFFFF" w:themeColor="background1"/>
            </w:tcBorders>
            <w:shd w:val="clear" w:color="auto" w:fill="C6D9F1"/>
            <w:vAlign w:val="center"/>
          </w:tcPr>
          <w:p w:rsidR="00F977C3" w:rsidRDefault="00F977C3" w:rsidP="0085786B">
            <w:pPr>
              <w:jc w:val="center"/>
              <w:rPr>
                <w:rFonts w:ascii="Century Gothic" w:hAnsi="Century Gothic"/>
                <w:sz w:val="16"/>
                <w:szCs w:val="16"/>
              </w:rPr>
            </w:pPr>
            <w:r>
              <w:rPr>
                <w:rFonts w:ascii="Century Gothic" w:hAnsi="Century Gothic"/>
                <w:sz w:val="16"/>
                <w:szCs w:val="16"/>
              </w:rPr>
              <w:t>19</w:t>
            </w:r>
          </w:p>
        </w:tc>
        <w:tc>
          <w:tcPr>
            <w:tcW w:w="5179" w:type="dxa"/>
            <w:tcBorders>
              <w:top w:val="single" w:sz="2" w:space="0" w:color="D9D9D9" w:themeColor="background1" w:themeShade="D9"/>
              <w:bottom w:val="single" w:sz="2" w:space="0" w:color="D9D9D9" w:themeColor="background1" w:themeShade="D9"/>
            </w:tcBorders>
            <w:vAlign w:val="center"/>
          </w:tcPr>
          <w:p w:rsidR="00F977C3" w:rsidRDefault="00F977C3">
            <w:pPr>
              <w:rPr>
                <w:rFonts w:ascii="Century Gothic" w:hAnsi="Century Gothic"/>
                <w:sz w:val="16"/>
                <w:szCs w:val="16"/>
              </w:rPr>
            </w:pPr>
            <w:r>
              <w:rPr>
                <w:rFonts w:ascii="Century Gothic" w:hAnsi="Century Gothic"/>
                <w:sz w:val="16"/>
                <w:szCs w:val="16"/>
              </w:rPr>
              <w:t>Management of noise pollution</w:t>
            </w:r>
          </w:p>
        </w:tc>
        <w:tc>
          <w:tcPr>
            <w:tcW w:w="1171"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4.26</w:t>
            </w:r>
          </w:p>
        </w:tc>
        <w:tc>
          <w:tcPr>
            <w:tcW w:w="1230"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3.74</w:t>
            </w:r>
          </w:p>
        </w:tc>
        <w:tc>
          <w:tcPr>
            <w:tcW w:w="1238"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0.52</w:t>
            </w:r>
          </w:p>
        </w:tc>
      </w:tr>
      <w:tr w:rsidR="00F977C3" w:rsidRPr="004D0D6A" w:rsidTr="00F977C3">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F977C3" w:rsidRDefault="00F977C3" w:rsidP="0085786B">
            <w:pPr>
              <w:jc w:val="center"/>
              <w:rPr>
                <w:rFonts w:ascii="Century Gothic" w:hAnsi="Century Gothic"/>
                <w:sz w:val="16"/>
                <w:szCs w:val="16"/>
              </w:rPr>
            </w:pPr>
            <w:r>
              <w:rPr>
                <w:rFonts w:ascii="Century Gothic" w:hAnsi="Century Gothic"/>
                <w:sz w:val="16"/>
                <w:szCs w:val="16"/>
              </w:rPr>
              <w:t>28</w:t>
            </w:r>
          </w:p>
        </w:tc>
        <w:tc>
          <w:tcPr>
            <w:tcW w:w="935" w:type="dxa"/>
            <w:vMerge/>
            <w:tcBorders>
              <w:top w:val="nil"/>
              <w:bottom w:val="single" w:sz="4" w:space="0" w:color="FFFFFF" w:themeColor="background1"/>
            </w:tcBorders>
            <w:shd w:val="clear" w:color="auto" w:fill="C6D9F1"/>
            <w:vAlign w:val="center"/>
          </w:tcPr>
          <w:p w:rsidR="00F977C3" w:rsidRDefault="00F977C3" w:rsidP="0085786B">
            <w:pPr>
              <w:jc w:val="center"/>
              <w:rPr>
                <w:rFonts w:ascii="Century Gothic" w:hAnsi="Century Gothic"/>
                <w:sz w:val="16"/>
                <w:szCs w:val="16"/>
              </w:rPr>
            </w:pPr>
          </w:p>
        </w:tc>
        <w:tc>
          <w:tcPr>
            <w:tcW w:w="5179" w:type="dxa"/>
            <w:tcBorders>
              <w:top w:val="single" w:sz="2" w:space="0" w:color="D9D9D9" w:themeColor="background1" w:themeShade="D9"/>
              <w:bottom w:val="single" w:sz="2" w:space="0" w:color="D9D9D9" w:themeColor="background1" w:themeShade="D9"/>
            </w:tcBorders>
            <w:vAlign w:val="center"/>
          </w:tcPr>
          <w:p w:rsidR="00F977C3" w:rsidRDefault="00F977C3">
            <w:pPr>
              <w:rPr>
                <w:rFonts w:ascii="Century Gothic" w:hAnsi="Century Gothic"/>
                <w:sz w:val="16"/>
                <w:szCs w:val="16"/>
              </w:rPr>
            </w:pPr>
            <w:r>
              <w:rPr>
                <w:rFonts w:ascii="Century Gothic" w:hAnsi="Century Gothic"/>
                <w:sz w:val="16"/>
                <w:szCs w:val="16"/>
              </w:rPr>
              <w:t>Preservation of sensitive environmental areas</w:t>
            </w:r>
          </w:p>
        </w:tc>
        <w:tc>
          <w:tcPr>
            <w:tcW w:w="1171"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4.11</w:t>
            </w:r>
          </w:p>
        </w:tc>
        <w:tc>
          <w:tcPr>
            <w:tcW w:w="1230"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3.59</w:t>
            </w:r>
          </w:p>
        </w:tc>
        <w:tc>
          <w:tcPr>
            <w:tcW w:w="1238"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0.52</w:t>
            </w:r>
          </w:p>
        </w:tc>
      </w:tr>
      <w:tr w:rsidR="0085786B" w:rsidRPr="004D0D6A" w:rsidTr="00F977C3">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19</w:t>
            </w:r>
          </w:p>
        </w:tc>
        <w:tc>
          <w:tcPr>
            <w:tcW w:w="935" w:type="dxa"/>
            <w:tcBorders>
              <w:top w:val="single" w:sz="4" w:space="0" w:color="FFFFFF" w:themeColor="background1"/>
              <w:bottom w:val="single" w:sz="2" w:space="0" w:color="FFFFFF" w:themeColor="background1"/>
            </w:tcBorders>
            <w:shd w:val="clear" w:color="auto" w:fill="C6D9F1"/>
            <w:vAlign w:val="center"/>
          </w:tcPr>
          <w:p w:rsidR="0085786B" w:rsidRDefault="00F977C3">
            <w:pPr>
              <w:jc w:val="center"/>
              <w:rPr>
                <w:rFonts w:ascii="Century Gothic" w:hAnsi="Century Gothic"/>
                <w:sz w:val="16"/>
                <w:szCs w:val="16"/>
              </w:rPr>
            </w:pPr>
            <w:r>
              <w:rPr>
                <w:rFonts w:ascii="Century Gothic" w:hAnsi="Century Gothic"/>
                <w:sz w:val="16"/>
                <w:szCs w:val="16"/>
              </w:rPr>
              <w:t>21</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Water quality</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4.71</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4.19</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0.5</w:t>
            </w:r>
            <w:r w:rsidR="00F977C3">
              <w:rPr>
                <w:rFonts w:ascii="Century Gothic" w:hAnsi="Century Gothic"/>
                <w:sz w:val="16"/>
                <w:szCs w:val="16"/>
              </w:rPr>
              <w:t>3</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25</w:t>
            </w:r>
          </w:p>
        </w:tc>
        <w:tc>
          <w:tcPr>
            <w:tcW w:w="935" w:type="dxa"/>
            <w:vMerge w:val="restart"/>
            <w:tcBorders>
              <w:top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22</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Parks and gardens</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4.25</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3.84</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0.41</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26</w:t>
            </w:r>
          </w:p>
        </w:tc>
        <w:tc>
          <w:tcPr>
            <w:tcW w:w="935" w:type="dxa"/>
            <w:vMerge/>
            <w:tcBorders>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Recycling collection</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4.81</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4.40</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0.41</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16</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24</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Streetscape appearance</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4.11</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3.71</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0.40</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24</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25</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Domestic garbage collection</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4.80</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4.44</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0.3</w:t>
            </w:r>
            <w:r w:rsidR="00F977C3">
              <w:rPr>
                <w:rFonts w:ascii="Century Gothic" w:hAnsi="Century Gothic"/>
                <w:sz w:val="16"/>
                <w:szCs w:val="16"/>
              </w:rPr>
              <w:t>6</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18</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26</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Access to your local Councillor</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3.73</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3.43</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0.30</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32</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27</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Traffic parking enforcement</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3.61</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3.33</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0.2</w:t>
            </w:r>
            <w:r w:rsidR="00F977C3">
              <w:rPr>
                <w:rFonts w:ascii="Century Gothic" w:hAnsi="Century Gothic"/>
                <w:sz w:val="16"/>
                <w:szCs w:val="16"/>
              </w:rPr>
              <w:t>8</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36</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28</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Emergency services</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4.48</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4.24</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0.2</w:t>
            </w:r>
            <w:r w:rsidR="00F977C3">
              <w:rPr>
                <w:rFonts w:ascii="Century Gothic" w:hAnsi="Century Gothic"/>
                <w:sz w:val="16"/>
                <w:szCs w:val="16"/>
              </w:rPr>
              <w:t>4</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42</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F977C3" w:rsidP="00F977C3">
            <w:pPr>
              <w:ind w:right="142"/>
              <w:jc w:val="center"/>
              <w:rPr>
                <w:rFonts w:ascii="Century Gothic" w:hAnsi="Century Gothic"/>
                <w:sz w:val="16"/>
                <w:szCs w:val="16"/>
              </w:rPr>
            </w:pPr>
            <w:r w:rsidRPr="005266F2">
              <w:rPr>
                <w:rFonts w:ascii="Century Gothic" w:hAnsi="Century Gothic"/>
                <w:bCs/>
                <w:color w:val="000000" w:themeColor="text1"/>
                <w:sz w:val="16"/>
                <w:szCs w:val="16"/>
              </w:rPr>
              <w:t>▼</w:t>
            </w:r>
            <w:r w:rsidR="0085786B">
              <w:rPr>
                <w:rFonts w:ascii="Century Gothic" w:hAnsi="Century Gothic"/>
                <w:sz w:val="16"/>
                <w:szCs w:val="16"/>
              </w:rPr>
              <w:t>29</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Recreation/Performing Arts Centre</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3.37</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3.18</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0.19</w:t>
            </w:r>
          </w:p>
        </w:tc>
      </w:tr>
      <w:tr w:rsidR="00F977C3" w:rsidRPr="004D0D6A" w:rsidTr="00F977C3">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F977C3" w:rsidRDefault="00F977C3" w:rsidP="0085786B">
            <w:pPr>
              <w:jc w:val="center"/>
              <w:rPr>
                <w:rFonts w:ascii="Century Gothic" w:hAnsi="Century Gothic"/>
                <w:sz w:val="16"/>
                <w:szCs w:val="16"/>
              </w:rPr>
            </w:pPr>
            <w:r>
              <w:rPr>
                <w:rFonts w:ascii="Century Gothic" w:hAnsi="Century Gothic"/>
                <w:sz w:val="16"/>
                <w:szCs w:val="16"/>
              </w:rPr>
              <w:t>37</w:t>
            </w:r>
          </w:p>
        </w:tc>
        <w:tc>
          <w:tcPr>
            <w:tcW w:w="935" w:type="dxa"/>
            <w:vMerge w:val="restart"/>
            <w:tcBorders>
              <w:top w:val="single" w:sz="2" w:space="0" w:color="FFFFFF" w:themeColor="background1"/>
            </w:tcBorders>
            <w:shd w:val="clear" w:color="auto" w:fill="C6D9F1"/>
            <w:vAlign w:val="center"/>
          </w:tcPr>
          <w:p w:rsidR="00F977C3" w:rsidRDefault="00F977C3" w:rsidP="00F977C3">
            <w:pPr>
              <w:jc w:val="center"/>
              <w:rPr>
                <w:rFonts w:ascii="Century Gothic" w:hAnsi="Century Gothic"/>
                <w:sz w:val="16"/>
                <w:szCs w:val="16"/>
              </w:rPr>
            </w:pPr>
            <w:r>
              <w:rPr>
                <w:rFonts w:ascii="Century Gothic" w:hAnsi="Century Gothic"/>
                <w:sz w:val="16"/>
                <w:szCs w:val="16"/>
              </w:rPr>
              <w:t>30</w:t>
            </w:r>
          </w:p>
        </w:tc>
        <w:tc>
          <w:tcPr>
            <w:tcW w:w="5179" w:type="dxa"/>
            <w:tcBorders>
              <w:top w:val="single" w:sz="2" w:space="0" w:color="D9D9D9" w:themeColor="background1" w:themeShade="D9"/>
              <w:bottom w:val="single" w:sz="2" w:space="0" w:color="D9D9D9" w:themeColor="background1" w:themeShade="D9"/>
            </w:tcBorders>
            <w:vAlign w:val="center"/>
          </w:tcPr>
          <w:p w:rsidR="00F977C3" w:rsidRDefault="00F977C3">
            <w:pPr>
              <w:rPr>
                <w:rFonts w:ascii="Century Gothic" w:hAnsi="Century Gothic"/>
                <w:sz w:val="16"/>
                <w:szCs w:val="16"/>
              </w:rPr>
            </w:pPr>
            <w:r>
              <w:rPr>
                <w:rFonts w:ascii="Century Gothic" w:hAnsi="Century Gothic"/>
                <w:sz w:val="16"/>
                <w:szCs w:val="16"/>
              </w:rPr>
              <w:t>Playgrounds/play equipment</w:t>
            </w:r>
          </w:p>
        </w:tc>
        <w:tc>
          <w:tcPr>
            <w:tcW w:w="1171"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3.89</w:t>
            </w:r>
          </w:p>
        </w:tc>
        <w:tc>
          <w:tcPr>
            <w:tcW w:w="1230"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3.71</w:t>
            </w:r>
          </w:p>
        </w:tc>
        <w:tc>
          <w:tcPr>
            <w:tcW w:w="1238"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0.18</w:t>
            </w:r>
          </w:p>
        </w:tc>
      </w:tr>
      <w:tr w:rsidR="00F977C3" w:rsidRPr="004D0D6A" w:rsidTr="00F977C3">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F977C3" w:rsidRDefault="00F977C3" w:rsidP="0085786B">
            <w:pPr>
              <w:jc w:val="center"/>
              <w:rPr>
                <w:rFonts w:ascii="Century Gothic" w:hAnsi="Century Gothic"/>
                <w:sz w:val="16"/>
                <w:szCs w:val="16"/>
              </w:rPr>
            </w:pPr>
            <w:r>
              <w:rPr>
                <w:rFonts w:ascii="Century Gothic" w:hAnsi="Century Gothic"/>
                <w:sz w:val="16"/>
                <w:szCs w:val="16"/>
              </w:rPr>
              <w:t>35</w:t>
            </w:r>
          </w:p>
        </w:tc>
        <w:tc>
          <w:tcPr>
            <w:tcW w:w="935" w:type="dxa"/>
            <w:vMerge/>
            <w:tcBorders>
              <w:bottom w:val="single" w:sz="2" w:space="0" w:color="FFFFFF" w:themeColor="background1"/>
            </w:tcBorders>
            <w:shd w:val="clear" w:color="auto" w:fill="C6D9F1"/>
            <w:vAlign w:val="center"/>
          </w:tcPr>
          <w:p w:rsidR="00F977C3" w:rsidRDefault="00F977C3">
            <w:pPr>
              <w:jc w:val="center"/>
              <w:rPr>
                <w:rFonts w:ascii="Century Gothic" w:hAnsi="Century Gothic"/>
                <w:sz w:val="16"/>
                <w:szCs w:val="16"/>
              </w:rPr>
            </w:pPr>
          </w:p>
        </w:tc>
        <w:tc>
          <w:tcPr>
            <w:tcW w:w="5179" w:type="dxa"/>
            <w:tcBorders>
              <w:top w:val="single" w:sz="2" w:space="0" w:color="D9D9D9" w:themeColor="background1" w:themeShade="D9"/>
              <w:bottom w:val="single" w:sz="2" w:space="0" w:color="D9D9D9" w:themeColor="background1" w:themeShade="D9"/>
            </w:tcBorders>
            <w:vAlign w:val="center"/>
          </w:tcPr>
          <w:p w:rsidR="00F977C3" w:rsidRDefault="00F977C3">
            <w:pPr>
              <w:rPr>
                <w:rFonts w:ascii="Century Gothic" w:hAnsi="Century Gothic"/>
                <w:sz w:val="16"/>
                <w:szCs w:val="16"/>
              </w:rPr>
            </w:pPr>
            <w:r>
              <w:rPr>
                <w:rFonts w:ascii="Century Gothic" w:hAnsi="Century Gothic"/>
                <w:sz w:val="16"/>
                <w:szCs w:val="16"/>
              </w:rPr>
              <w:t>Garden organic collection</w:t>
            </w:r>
          </w:p>
        </w:tc>
        <w:tc>
          <w:tcPr>
            <w:tcW w:w="1171"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4.55</w:t>
            </w:r>
          </w:p>
        </w:tc>
        <w:tc>
          <w:tcPr>
            <w:tcW w:w="1230"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4.37</w:t>
            </w:r>
          </w:p>
        </w:tc>
        <w:tc>
          <w:tcPr>
            <w:tcW w:w="1238"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0.18</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30</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32</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Protection of heritage values and buildings</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4.03</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3.87</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0.16</w:t>
            </w:r>
          </w:p>
        </w:tc>
      </w:tr>
      <w:tr w:rsidR="00F977C3" w:rsidRPr="004D0D6A" w:rsidTr="00F977C3">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F977C3" w:rsidRDefault="00F977C3" w:rsidP="0085786B">
            <w:pPr>
              <w:jc w:val="center"/>
              <w:rPr>
                <w:rFonts w:ascii="Century Gothic" w:hAnsi="Century Gothic"/>
                <w:sz w:val="16"/>
                <w:szCs w:val="16"/>
              </w:rPr>
            </w:pPr>
            <w:r>
              <w:rPr>
                <w:rFonts w:ascii="Century Gothic" w:hAnsi="Century Gothic"/>
                <w:sz w:val="16"/>
                <w:szCs w:val="16"/>
              </w:rPr>
              <w:t>23</w:t>
            </w:r>
          </w:p>
        </w:tc>
        <w:tc>
          <w:tcPr>
            <w:tcW w:w="935" w:type="dxa"/>
            <w:vMerge w:val="restart"/>
            <w:tcBorders>
              <w:top w:val="single" w:sz="2" w:space="0" w:color="FFFFFF" w:themeColor="background1"/>
            </w:tcBorders>
            <w:shd w:val="clear" w:color="auto" w:fill="C6D9F1"/>
            <w:vAlign w:val="center"/>
          </w:tcPr>
          <w:p w:rsidR="00F977C3" w:rsidRPr="00F977C3" w:rsidRDefault="00F977C3" w:rsidP="00F977C3">
            <w:pPr>
              <w:ind w:right="142"/>
              <w:jc w:val="center"/>
              <w:rPr>
                <w:rFonts w:ascii="Century Gothic" w:hAnsi="Century Gothic"/>
                <w:bCs/>
                <w:color w:val="000000" w:themeColor="text1"/>
                <w:sz w:val="16"/>
                <w:szCs w:val="16"/>
              </w:rPr>
            </w:pPr>
            <w:r w:rsidRPr="005266F2">
              <w:rPr>
                <w:rFonts w:ascii="Century Gothic" w:hAnsi="Century Gothic"/>
                <w:bCs/>
                <w:color w:val="000000" w:themeColor="text1"/>
                <w:sz w:val="16"/>
                <w:szCs w:val="16"/>
              </w:rPr>
              <w:t>▲</w:t>
            </w:r>
            <w:r w:rsidRPr="00F977C3">
              <w:rPr>
                <w:rFonts w:ascii="Century Gothic" w:hAnsi="Century Gothic"/>
                <w:bCs/>
                <w:color w:val="000000" w:themeColor="text1"/>
                <w:sz w:val="16"/>
                <w:szCs w:val="16"/>
              </w:rPr>
              <w:t>33</w:t>
            </w:r>
          </w:p>
        </w:tc>
        <w:tc>
          <w:tcPr>
            <w:tcW w:w="5179" w:type="dxa"/>
            <w:tcBorders>
              <w:top w:val="single" w:sz="2" w:space="0" w:color="D9D9D9" w:themeColor="background1" w:themeShade="D9"/>
              <w:bottom w:val="single" w:sz="2" w:space="0" w:color="D9D9D9" w:themeColor="background1" w:themeShade="D9"/>
            </w:tcBorders>
            <w:vAlign w:val="center"/>
          </w:tcPr>
          <w:p w:rsidR="00F977C3" w:rsidRDefault="00F977C3">
            <w:pPr>
              <w:rPr>
                <w:rFonts w:ascii="Century Gothic" w:hAnsi="Century Gothic"/>
                <w:sz w:val="16"/>
                <w:szCs w:val="16"/>
              </w:rPr>
            </w:pPr>
            <w:r>
              <w:rPr>
                <w:rFonts w:ascii="Century Gothic" w:hAnsi="Century Gothic"/>
                <w:sz w:val="16"/>
                <w:szCs w:val="16"/>
              </w:rPr>
              <w:t>On call kerbside service</w:t>
            </w:r>
          </w:p>
        </w:tc>
        <w:tc>
          <w:tcPr>
            <w:tcW w:w="1171"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4.34</w:t>
            </w:r>
          </w:p>
        </w:tc>
        <w:tc>
          <w:tcPr>
            <w:tcW w:w="1230"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4.19</w:t>
            </w:r>
          </w:p>
        </w:tc>
        <w:tc>
          <w:tcPr>
            <w:tcW w:w="1238"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0.15</w:t>
            </w:r>
          </w:p>
        </w:tc>
      </w:tr>
      <w:tr w:rsidR="00F977C3" w:rsidRPr="004D0D6A" w:rsidTr="00F977C3">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F977C3" w:rsidRDefault="00F977C3" w:rsidP="0085786B">
            <w:pPr>
              <w:jc w:val="center"/>
              <w:rPr>
                <w:rFonts w:ascii="Century Gothic" w:hAnsi="Century Gothic"/>
                <w:sz w:val="16"/>
                <w:szCs w:val="16"/>
              </w:rPr>
            </w:pPr>
            <w:r>
              <w:rPr>
                <w:rFonts w:ascii="Century Gothic" w:hAnsi="Century Gothic"/>
                <w:sz w:val="16"/>
                <w:szCs w:val="16"/>
              </w:rPr>
              <w:t>29</w:t>
            </w:r>
          </w:p>
        </w:tc>
        <w:tc>
          <w:tcPr>
            <w:tcW w:w="935" w:type="dxa"/>
            <w:vMerge/>
            <w:tcBorders>
              <w:bottom w:val="single" w:sz="2" w:space="0" w:color="FFFFFF" w:themeColor="background1"/>
            </w:tcBorders>
            <w:shd w:val="clear" w:color="auto" w:fill="C6D9F1"/>
            <w:vAlign w:val="center"/>
          </w:tcPr>
          <w:p w:rsidR="00F977C3" w:rsidRDefault="00F977C3">
            <w:pPr>
              <w:jc w:val="center"/>
              <w:rPr>
                <w:rFonts w:ascii="Century Gothic" w:hAnsi="Century Gothic"/>
                <w:sz w:val="16"/>
                <w:szCs w:val="16"/>
              </w:rPr>
            </w:pPr>
          </w:p>
        </w:tc>
        <w:tc>
          <w:tcPr>
            <w:tcW w:w="5179" w:type="dxa"/>
            <w:tcBorders>
              <w:top w:val="single" w:sz="2" w:space="0" w:color="D9D9D9" w:themeColor="background1" w:themeShade="D9"/>
              <w:bottom w:val="single" w:sz="2" w:space="0" w:color="D9D9D9" w:themeColor="background1" w:themeShade="D9"/>
            </w:tcBorders>
            <w:vAlign w:val="center"/>
          </w:tcPr>
          <w:p w:rsidR="00F977C3" w:rsidRDefault="00F977C3">
            <w:pPr>
              <w:rPr>
                <w:rFonts w:ascii="Century Gothic" w:hAnsi="Century Gothic"/>
                <w:sz w:val="16"/>
                <w:szCs w:val="16"/>
              </w:rPr>
            </w:pPr>
            <w:r>
              <w:rPr>
                <w:rFonts w:ascii="Century Gothic" w:hAnsi="Century Gothic"/>
                <w:sz w:val="16"/>
                <w:szCs w:val="16"/>
              </w:rPr>
              <w:t>Town centre and village atmosphere</w:t>
            </w:r>
          </w:p>
        </w:tc>
        <w:tc>
          <w:tcPr>
            <w:tcW w:w="1171"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4.05</w:t>
            </w:r>
          </w:p>
        </w:tc>
        <w:tc>
          <w:tcPr>
            <w:tcW w:w="1230"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3.90</w:t>
            </w:r>
          </w:p>
        </w:tc>
        <w:tc>
          <w:tcPr>
            <w:tcW w:w="1238"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0.15</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33</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35</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Ovals and sporting facilities</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4.10</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3.97</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0.13</w:t>
            </w:r>
          </w:p>
        </w:tc>
      </w:tr>
      <w:tr w:rsidR="00F977C3"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F977C3" w:rsidRDefault="00F977C3" w:rsidP="0085786B">
            <w:pPr>
              <w:jc w:val="center"/>
              <w:rPr>
                <w:rFonts w:ascii="Century Gothic" w:hAnsi="Century Gothic"/>
                <w:sz w:val="16"/>
                <w:szCs w:val="16"/>
              </w:rPr>
            </w:pPr>
            <w:r>
              <w:rPr>
                <w:rFonts w:ascii="Century Gothic" w:hAnsi="Century Gothic"/>
                <w:sz w:val="16"/>
                <w:szCs w:val="16"/>
              </w:rPr>
              <w:t>40</w:t>
            </w:r>
          </w:p>
        </w:tc>
        <w:tc>
          <w:tcPr>
            <w:tcW w:w="935" w:type="dxa"/>
            <w:vMerge w:val="restart"/>
            <w:tcBorders>
              <w:top w:val="single" w:sz="2" w:space="0" w:color="FFFFFF" w:themeColor="background1"/>
            </w:tcBorders>
            <w:shd w:val="clear" w:color="auto" w:fill="C6D9F1"/>
            <w:vAlign w:val="center"/>
          </w:tcPr>
          <w:p w:rsidR="00F977C3" w:rsidRPr="00F977C3" w:rsidRDefault="00F977C3" w:rsidP="00F977C3">
            <w:pPr>
              <w:ind w:right="142"/>
              <w:jc w:val="center"/>
              <w:rPr>
                <w:rFonts w:ascii="Century Gothic" w:hAnsi="Century Gothic"/>
                <w:bCs/>
                <w:color w:val="000000" w:themeColor="text1"/>
                <w:sz w:val="16"/>
                <w:szCs w:val="16"/>
              </w:rPr>
            </w:pPr>
            <w:r w:rsidRPr="005266F2">
              <w:rPr>
                <w:rFonts w:ascii="Century Gothic" w:hAnsi="Century Gothic"/>
                <w:bCs/>
                <w:color w:val="000000" w:themeColor="text1"/>
                <w:sz w:val="16"/>
                <w:szCs w:val="16"/>
              </w:rPr>
              <w:t>▲</w:t>
            </w:r>
            <w:r w:rsidRPr="00F977C3">
              <w:rPr>
                <w:rFonts w:ascii="Century Gothic" w:hAnsi="Century Gothic"/>
                <w:bCs/>
                <w:color w:val="000000" w:themeColor="text1"/>
                <w:sz w:val="16"/>
                <w:szCs w:val="16"/>
              </w:rPr>
              <w:t>36</w:t>
            </w:r>
          </w:p>
        </w:tc>
        <w:tc>
          <w:tcPr>
            <w:tcW w:w="5179" w:type="dxa"/>
            <w:tcBorders>
              <w:top w:val="single" w:sz="2" w:space="0" w:color="D9D9D9" w:themeColor="background1" w:themeShade="D9"/>
              <w:bottom w:val="single" w:sz="2" w:space="0" w:color="D9D9D9" w:themeColor="background1" w:themeShade="D9"/>
            </w:tcBorders>
            <w:vAlign w:val="center"/>
          </w:tcPr>
          <w:p w:rsidR="00F977C3" w:rsidRDefault="00F977C3">
            <w:pPr>
              <w:rPr>
                <w:rFonts w:ascii="Century Gothic" w:hAnsi="Century Gothic"/>
                <w:sz w:val="16"/>
                <w:szCs w:val="16"/>
              </w:rPr>
            </w:pPr>
            <w:r>
              <w:rPr>
                <w:rFonts w:ascii="Century Gothic" w:hAnsi="Century Gothic"/>
                <w:sz w:val="16"/>
                <w:szCs w:val="16"/>
              </w:rPr>
              <w:t>Medium density housing developments</w:t>
            </w:r>
          </w:p>
        </w:tc>
        <w:tc>
          <w:tcPr>
            <w:tcW w:w="1171"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3.34</w:t>
            </w:r>
          </w:p>
        </w:tc>
        <w:tc>
          <w:tcPr>
            <w:tcW w:w="1230"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3.27</w:t>
            </w:r>
          </w:p>
        </w:tc>
        <w:tc>
          <w:tcPr>
            <w:tcW w:w="1238"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0.07</w:t>
            </w:r>
          </w:p>
        </w:tc>
      </w:tr>
      <w:tr w:rsidR="00F977C3" w:rsidRPr="00F977C3" w:rsidTr="00F977C3">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F977C3" w:rsidRDefault="00F977C3" w:rsidP="0085786B">
            <w:pPr>
              <w:jc w:val="center"/>
              <w:rPr>
                <w:rFonts w:ascii="Century Gothic" w:hAnsi="Century Gothic"/>
                <w:sz w:val="16"/>
                <w:szCs w:val="16"/>
              </w:rPr>
            </w:pPr>
            <w:r>
              <w:rPr>
                <w:rFonts w:ascii="Century Gothic" w:hAnsi="Century Gothic"/>
                <w:sz w:val="16"/>
                <w:szCs w:val="16"/>
              </w:rPr>
              <w:t>27</w:t>
            </w:r>
          </w:p>
        </w:tc>
        <w:tc>
          <w:tcPr>
            <w:tcW w:w="935" w:type="dxa"/>
            <w:vMerge/>
            <w:shd w:val="clear" w:color="auto" w:fill="C6D9F1"/>
            <w:vAlign w:val="center"/>
          </w:tcPr>
          <w:p w:rsidR="00F977C3" w:rsidRDefault="00F977C3" w:rsidP="00F977C3">
            <w:pPr>
              <w:jc w:val="center"/>
              <w:rPr>
                <w:rFonts w:ascii="Century Gothic" w:hAnsi="Century Gothic"/>
                <w:sz w:val="16"/>
                <w:szCs w:val="16"/>
              </w:rPr>
            </w:pPr>
          </w:p>
        </w:tc>
        <w:tc>
          <w:tcPr>
            <w:tcW w:w="5179" w:type="dxa"/>
            <w:tcBorders>
              <w:top w:val="single" w:sz="2" w:space="0" w:color="D9D9D9" w:themeColor="background1" w:themeShade="D9"/>
              <w:bottom w:val="single" w:sz="2" w:space="0" w:color="D9D9D9" w:themeColor="background1" w:themeShade="D9"/>
            </w:tcBorders>
            <w:vAlign w:val="center"/>
          </w:tcPr>
          <w:p w:rsidR="00F977C3" w:rsidRDefault="00F977C3">
            <w:pPr>
              <w:rPr>
                <w:rFonts w:ascii="Century Gothic" w:hAnsi="Century Gothic"/>
                <w:sz w:val="16"/>
                <w:szCs w:val="16"/>
              </w:rPr>
            </w:pPr>
            <w:r>
              <w:rPr>
                <w:rFonts w:ascii="Century Gothic" w:hAnsi="Century Gothic"/>
                <w:sz w:val="16"/>
                <w:szCs w:val="16"/>
              </w:rPr>
              <w:t>Pet and animal management/control</w:t>
            </w:r>
          </w:p>
        </w:tc>
        <w:tc>
          <w:tcPr>
            <w:tcW w:w="1171"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3.95</w:t>
            </w:r>
          </w:p>
        </w:tc>
        <w:tc>
          <w:tcPr>
            <w:tcW w:w="1230"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3.88</w:t>
            </w:r>
          </w:p>
        </w:tc>
        <w:tc>
          <w:tcPr>
            <w:tcW w:w="1238"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0.07</w:t>
            </w:r>
          </w:p>
        </w:tc>
      </w:tr>
      <w:tr w:rsidR="00F977C3" w:rsidRPr="004D0D6A" w:rsidTr="00F977C3">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F977C3" w:rsidRDefault="00F977C3" w:rsidP="0085786B">
            <w:pPr>
              <w:jc w:val="center"/>
              <w:rPr>
                <w:rFonts w:ascii="Century Gothic" w:hAnsi="Century Gothic"/>
                <w:sz w:val="16"/>
                <w:szCs w:val="16"/>
              </w:rPr>
            </w:pPr>
            <w:r>
              <w:rPr>
                <w:rFonts w:ascii="Century Gothic" w:hAnsi="Century Gothic"/>
                <w:sz w:val="16"/>
                <w:szCs w:val="16"/>
              </w:rPr>
              <w:t>31</w:t>
            </w:r>
          </w:p>
        </w:tc>
        <w:tc>
          <w:tcPr>
            <w:tcW w:w="935" w:type="dxa"/>
            <w:vMerge/>
            <w:tcBorders>
              <w:bottom w:val="single" w:sz="2" w:space="0" w:color="FFFFFF" w:themeColor="background1"/>
            </w:tcBorders>
            <w:shd w:val="clear" w:color="auto" w:fill="C6D9F1"/>
            <w:vAlign w:val="center"/>
          </w:tcPr>
          <w:p w:rsidR="00F977C3" w:rsidRDefault="00F977C3">
            <w:pPr>
              <w:jc w:val="center"/>
              <w:rPr>
                <w:rFonts w:ascii="Century Gothic" w:hAnsi="Century Gothic"/>
                <w:sz w:val="16"/>
                <w:szCs w:val="16"/>
              </w:rPr>
            </w:pPr>
          </w:p>
        </w:tc>
        <w:tc>
          <w:tcPr>
            <w:tcW w:w="5179" w:type="dxa"/>
            <w:tcBorders>
              <w:top w:val="single" w:sz="2" w:space="0" w:color="D9D9D9" w:themeColor="background1" w:themeShade="D9"/>
              <w:bottom w:val="single" w:sz="2" w:space="0" w:color="D9D9D9" w:themeColor="background1" w:themeShade="D9"/>
            </w:tcBorders>
            <w:vAlign w:val="center"/>
          </w:tcPr>
          <w:p w:rsidR="00F977C3" w:rsidRDefault="00F977C3">
            <w:pPr>
              <w:rPr>
                <w:rFonts w:ascii="Century Gothic" w:hAnsi="Century Gothic"/>
                <w:sz w:val="16"/>
                <w:szCs w:val="16"/>
              </w:rPr>
            </w:pPr>
            <w:r>
              <w:rPr>
                <w:rFonts w:ascii="Century Gothic" w:hAnsi="Century Gothic"/>
                <w:sz w:val="16"/>
                <w:szCs w:val="16"/>
              </w:rPr>
              <w:t>Image and presentation of Council information</w:t>
            </w:r>
          </w:p>
        </w:tc>
        <w:tc>
          <w:tcPr>
            <w:tcW w:w="1171"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3.70</w:t>
            </w:r>
          </w:p>
        </w:tc>
        <w:tc>
          <w:tcPr>
            <w:tcW w:w="1230"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3.63</w:t>
            </w:r>
          </w:p>
        </w:tc>
        <w:tc>
          <w:tcPr>
            <w:tcW w:w="1238" w:type="dxa"/>
            <w:tcBorders>
              <w:top w:val="single" w:sz="2" w:space="0" w:color="D9D9D9" w:themeColor="background1" w:themeShade="D9"/>
              <w:bottom w:val="single" w:sz="2" w:space="0" w:color="D9D9D9" w:themeColor="background1" w:themeShade="D9"/>
            </w:tcBorders>
            <w:vAlign w:val="center"/>
          </w:tcPr>
          <w:p w:rsidR="00F977C3" w:rsidRDefault="00F977C3">
            <w:pPr>
              <w:jc w:val="center"/>
              <w:rPr>
                <w:rFonts w:ascii="Century Gothic" w:hAnsi="Century Gothic"/>
                <w:sz w:val="16"/>
                <w:szCs w:val="16"/>
              </w:rPr>
            </w:pPr>
            <w:r>
              <w:rPr>
                <w:rFonts w:ascii="Century Gothic" w:hAnsi="Century Gothic"/>
                <w:sz w:val="16"/>
                <w:szCs w:val="16"/>
              </w:rPr>
              <w:t>0.07</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41</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39</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Aquatic centre</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3.55</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3.50</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0.0</w:t>
            </w:r>
            <w:r w:rsidR="00F977C3">
              <w:rPr>
                <w:rFonts w:ascii="Century Gothic" w:hAnsi="Century Gothic"/>
                <w:sz w:val="16"/>
                <w:szCs w:val="16"/>
              </w:rPr>
              <w:t>5</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34</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40</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Range of shopping facilities</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4.26</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4.27</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-0.01</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39</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41</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Support for volunteer organisations</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3.80</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3.85</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-0.05</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38</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42</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Commercial building developments</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3.61</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3.72</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-0.11</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44</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43</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Services and facilities for older people</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3.42</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3.63</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-0.21</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43</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44</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Council provision of local community events</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3.58</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3.87</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-0.29</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46</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45</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Youth facilities</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2.89</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3.64</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-0.7</w:t>
            </w:r>
            <w:r w:rsidR="00F977C3">
              <w:rPr>
                <w:rFonts w:ascii="Century Gothic" w:hAnsi="Century Gothic"/>
                <w:sz w:val="16"/>
                <w:szCs w:val="16"/>
              </w:rPr>
              <w:t>5</w:t>
            </w:r>
          </w:p>
        </w:tc>
      </w:tr>
      <w:tr w:rsidR="0085786B" w:rsidRPr="004D0D6A" w:rsidTr="00C656BB">
        <w:trPr>
          <w:trHeight w:val="244"/>
          <w:jc w:val="center"/>
        </w:trPr>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45</w:t>
            </w:r>
          </w:p>
        </w:tc>
        <w:tc>
          <w:tcPr>
            <w:tcW w:w="935" w:type="dxa"/>
            <w:tcBorders>
              <w:top w:val="single" w:sz="2" w:space="0" w:color="FFFFFF" w:themeColor="background1"/>
              <w:bottom w:val="single" w:sz="2" w:space="0" w:color="FFFFFF" w:themeColor="background1"/>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46</w:t>
            </w:r>
          </w:p>
        </w:tc>
        <w:tc>
          <w:tcPr>
            <w:tcW w:w="5179" w:type="dxa"/>
            <w:tcBorders>
              <w:top w:val="single" w:sz="2" w:space="0" w:color="D9D9D9" w:themeColor="background1" w:themeShade="D9"/>
              <w:bottom w:val="single" w:sz="2" w:space="0" w:color="D9D9D9" w:themeColor="background1" w:themeShade="D9"/>
            </w:tcBorders>
            <w:vAlign w:val="center"/>
          </w:tcPr>
          <w:p w:rsidR="0085786B" w:rsidRDefault="0085786B">
            <w:pPr>
              <w:rPr>
                <w:rFonts w:ascii="Century Gothic" w:hAnsi="Century Gothic"/>
                <w:sz w:val="16"/>
                <w:szCs w:val="16"/>
              </w:rPr>
            </w:pPr>
            <w:r>
              <w:rPr>
                <w:rFonts w:ascii="Century Gothic" w:hAnsi="Century Gothic"/>
                <w:sz w:val="16"/>
                <w:szCs w:val="16"/>
              </w:rPr>
              <w:t>Library services</w:t>
            </w:r>
          </w:p>
        </w:tc>
        <w:tc>
          <w:tcPr>
            <w:tcW w:w="1171"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3.43</w:t>
            </w:r>
          </w:p>
        </w:tc>
        <w:tc>
          <w:tcPr>
            <w:tcW w:w="1230"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4.38</w:t>
            </w:r>
          </w:p>
        </w:tc>
        <w:tc>
          <w:tcPr>
            <w:tcW w:w="1238" w:type="dxa"/>
            <w:tcBorders>
              <w:top w:val="single" w:sz="2" w:space="0" w:color="D9D9D9" w:themeColor="background1" w:themeShade="D9"/>
              <w:bottom w:val="single" w:sz="2" w:space="0" w:color="D9D9D9" w:themeColor="background1" w:themeShade="D9"/>
            </w:tcBorders>
            <w:vAlign w:val="center"/>
          </w:tcPr>
          <w:p w:rsidR="0085786B" w:rsidRDefault="0085786B">
            <w:pPr>
              <w:jc w:val="center"/>
              <w:rPr>
                <w:rFonts w:ascii="Century Gothic" w:hAnsi="Century Gothic"/>
                <w:sz w:val="16"/>
                <w:szCs w:val="16"/>
              </w:rPr>
            </w:pPr>
            <w:r>
              <w:rPr>
                <w:rFonts w:ascii="Century Gothic" w:hAnsi="Century Gothic"/>
                <w:sz w:val="16"/>
                <w:szCs w:val="16"/>
              </w:rPr>
              <w:t>-0.95</w:t>
            </w:r>
          </w:p>
        </w:tc>
      </w:tr>
      <w:tr w:rsidR="0085786B" w:rsidRPr="004D0D6A" w:rsidTr="00C656BB">
        <w:trPr>
          <w:trHeight w:val="244"/>
          <w:jc w:val="center"/>
        </w:trPr>
        <w:tc>
          <w:tcPr>
            <w:tcW w:w="935" w:type="dxa"/>
            <w:tcBorders>
              <w:top w:val="single" w:sz="2" w:space="0" w:color="FFFFFF" w:themeColor="background1"/>
              <w:bottom w:val="single" w:sz="8" w:space="0" w:color="000000"/>
            </w:tcBorders>
            <w:shd w:val="clear" w:color="auto" w:fill="C6D9F1"/>
            <w:vAlign w:val="center"/>
          </w:tcPr>
          <w:p w:rsidR="0085786B" w:rsidRDefault="0085786B" w:rsidP="0085786B">
            <w:pPr>
              <w:jc w:val="center"/>
              <w:rPr>
                <w:rFonts w:ascii="Century Gothic" w:hAnsi="Century Gothic"/>
                <w:sz w:val="16"/>
                <w:szCs w:val="16"/>
              </w:rPr>
            </w:pPr>
            <w:r>
              <w:rPr>
                <w:rFonts w:ascii="Century Gothic" w:hAnsi="Century Gothic"/>
                <w:sz w:val="16"/>
                <w:szCs w:val="16"/>
              </w:rPr>
              <w:t>47</w:t>
            </w:r>
          </w:p>
        </w:tc>
        <w:tc>
          <w:tcPr>
            <w:tcW w:w="935" w:type="dxa"/>
            <w:tcBorders>
              <w:top w:val="single" w:sz="2" w:space="0" w:color="FFFFFF" w:themeColor="background1"/>
              <w:bottom w:val="single" w:sz="8" w:space="0" w:color="000000"/>
            </w:tcBorders>
            <w:shd w:val="clear" w:color="auto" w:fill="C6D9F1"/>
            <w:vAlign w:val="center"/>
          </w:tcPr>
          <w:p w:rsidR="0085786B" w:rsidRDefault="0085786B">
            <w:pPr>
              <w:jc w:val="center"/>
              <w:rPr>
                <w:rFonts w:ascii="Century Gothic" w:hAnsi="Century Gothic"/>
                <w:sz w:val="16"/>
                <w:szCs w:val="16"/>
              </w:rPr>
            </w:pPr>
            <w:r>
              <w:rPr>
                <w:rFonts w:ascii="Century Gothic" w:hAnsi="Century Gothic"/>
                <w:sz w:val="16"/>
                <w:szCs w:val="16"/>
              </w:rPr>
              <w:t>47</w:t>
            </w:r>
          </w:p>
        </w:tc>
        <w:tc>
          <w:tcPr>
            <w:tcW w:w="5179" w:type="dxa"/>
            <w:tcBorders>
              <w:top w:val="single" w:sz="2" w:space="0" w:color="D9D9D9" w:themeColor="background1" w:themeShade="D9"/>
              <w:bottom w:val="single" w:sz="8" w:space="0" w:color="000000"/>
            </w:tcBorders>
            <w:vAlign w:val="center"/>
          </w:tcPr>
          <w:p w:rsidR="0085786B" w:rsidRDefault="0085786B">
            <w:pPr>
              <w:rPr>
                <w:rFonts w:ascii="Century Gothic" w:hAnsi="Century Gothic"/>
                <w:sz w:val="16"/>
                <w:szCs w:val="16"/>
              </w:rPr>
            </w:pPr>
            <w:r>
              <w:rPr>
                <w:rFonts w:ascii="Century Gothic" w:hAnsi="Century Gothic"/>
                <w:sz w:val="16"/>
                <w:szCs w:val="16"/>
              </w:rPr>
              <w:t>Community centres and community halls</w:t>
            </w:r>
          </w:p>
        </w:tc>
        <w:tc>
          <w:tcPr>
            <w:tcW w:w="1171" w:type="dxa"/>
            <w:tcBorders>
              <w:top w:val="single" w:sz="2" w:space="0" w:color="D9D9D9" w:themeColor="background1" w:themeShade="D9"/>
              <w:bottom w:val="single" w:sz="8" w:space="0" w:color="000000"/>
            </w:tcBorders>
            <w:vAlign w:val="center"/>
          </w:tcPr>
          <w:p w:rsidR="0085786B" w:rsidRDefault="0085786B">
            <w:pPr>
              <w:jc w:val="center"/>
              <w:rPr>
                <w:rFonts w:ascii="Century Gothic" w:hAnsi="Century Gothic"/>
                <w:sz w:val="16"/>
                <w:szCs w:val="16"/>
              </w:rPr>
            </w:pPr>
            <w:r>
              <w:rPr>
                <w:rFonts w:ascii="Century Gothic" w:hAnsi="Century Gothic"/>
                <w:sz w:val="16"/>
                <w:szCs w:val="16"/>
              </w:rPr>
              <w:t>3.00</w:t>
            </w:r>
          </w:p>
        </w:tc>
        <w:tc>
          <w:tcPr>
            <w:tcW w:w="1230" w:type="dxa"/>
            <w:tcBorders>
              <w:top w:val="single" w:sz="2" w:space="0" w:color="D9D9D9" w:themeColor="background1" w:themeShade="D9"/>
              <w:bottom w:val="single" w:sz="8" w:space="0" w:color="000000"/>
            </w:tcBorders>
            <w:vAlign w:val="center"/>
          </w:tcPr>
          <w:p w:rsidR="0085786B" w:rsidRDefault="0085786B">
            <w:pPr>
              <w:jc w:val="center"/>
              <w:rPr>
                <w:rFonts w:ascii="Century Gothic" w:hAnsi="Century Gothic"/>
                <w:sz w:val="16"/>
                <w:szCs w:val="16"/>
              </w:rPr>
            </w:pPr>
            <w:r>
              <w:rPr>
                <w:rFonts w:ascii="Century Gothic" w:hAnsi="Century Gothic"/>
                <w:sz w:val="16"/>
                <w:szCs w:val="16"/>
              </w:rPr>
              <w:t>3.99</w:t>
            </w:r>
          </w:p>
        </w:tc>
        <w:tc>
          <w:tcPr>
            <w:tcW w:w="1238" w:type="dxa"/>
            <w:tcBorders>
              <w:top w:val="single" w:sz="2" w:space="0" w:color="D9D9D9" w:themeColor="background1" w:themeShade="D9"/>
              <w:bottom w:val="single" w:sz="8" w:space="0" w:color="000000"/>
            </w:tcBorders>
            <w:vAlign w:val="center"/>
          </w:tcPr>
          <w:p w:rsidR="0085786B" w:rsidRDefault="0085786B">
            <w:pPr>
              <w:jc w:val="center"/>
              <w:rPr>
                <w:rFonts w:ascii="Century Gothic" w:hAnsi="Century Gothic"/>
                <w:sz w:val="16"/>
                <w:szCs w:val="16"/>
              </w:rPr>
            </w:pPr>
            <w:r>
              <w:rPr>
                <w:rFonts w:ascii="Century Gothic" w:hAnsi="Century Gothic"/>
                <w:sz w:val="16"/>
                <w:szCs w:val="16"/>
              </w:rPr>
              <w:t>-0.99</w:t>
            </w:r>
          </w:p>
        </w:tc>
      </w:tr>
    </w:tbl>
    <w:p w:rsidR="00DC0B02" w:rsidRPr="00DF0FCB" w:rsidRDefault="00DC0B02" w:rsidP="00DC0B02">
      <w:pPr>
        <w:rPr>
          <w:rFonts w:ascii="Century Gothic" w:hAnsi="Century Gothic"/>
          <w:sz w:val="18"/>
        </w:rPr>
      </w:pPr>
    </w:p>
    <w:p w:rsidR="00F977C3" w:rsidRDefault="00DC0B02" w:rsidP="006F5A2A">
      <w:pPr>
        <w:rPr>
          <w:rFonts w:ascii="Century Gothic" w:hAnsi="Century Gothic"/>
          <w:color w:val="000000" w:themeColor="text1"/>
          <w:sz w:val="24"/>
          <w:szCs w:val="24"/>
        </w:rPr>
      </w:pPr>
      <w:r w:rsidRPr="005266F2">
        <w:rPr>
          <w:rFonts w:ascii="Century Gothic" w:hAnsi="Century Gothic"/>
          <w:color w:val="000000" w:themeColor="text1"/>
          <w:sz w:val="16"/>
        </w:rPr>
        <w:t>Scale: 1=not at all important/not at all satisfied, 5=very important/very satisfied</w:t>
      </w:r>
      <w:r w:rsidRPr="005266F2">
        <w:rPr>
          <w:rFonts w:ascii="Century Gothic" w:hAnsi="Century Gothic"/>
          <w:color w:val="000000" w:themeColor="text1"/>
          <w:sz w:val="24"/>
          <w:szCs w:val="24"/>
        </w:rPr>
        <w:t xml:space="preserve"> </w:t>
      </w:r>
    </w:p>
    <w:p w:rsidR="0093535B" w:rsidRDefault="00F977C3" w:rsidP="006F5A2A">
      <w:pPr>
        <w:rPr>
          <w:rFonts w:ascii="Century Gothic" w:hAnsi="Century Gothic"/>
          <w:sz w:val="24"/>
          <w:szCs w:val="24"/>
        </w:rPr>
      </w:pPr>
      <w:r w:rsidRPr="005266F2">
        <w:rPr>
          <w:rFonts w:ascii="Century Gothic" w:hAnsi="Century Gothic"/>
          <w:bCs/>
          <w:color w:val="000000" w:themeColor="text1"/>
          <w:sz w:val="16"/>
          <w:szCs w:val="16"/>
        </w:rPr>
        <w:t xml:space="preserve">▼▲= </w:t>
      </w:r>
      <w:r>
        <w:rPr>
          <w:rFonts w:ascii="Century Gothic" w:hAnsi="Century Gothic"/>
          <w:bCs/>
          <w:color w:val="000000" w:themeColor="text1"/>
          <w:sz w:val="16"/>
          <w:szCs w:val="16"/>
        </w:rPr>
        <w:t>significant increase/decrease from 2012</w:t>
      </w:r>
      <w:r w:rsidR="002C03AF" w:rsidRPr="00424624">
        <w:rPr>
          <w:rFonts w:ascii="Century Gothic" w:hAnsi="Century Gothic"/>
          <w:sz w:val="24"/>
          <w:szCs w:val="24"/>
        </w:rPr>
        <w:br w:type="page"/>
      </w:r>
    </w:p>
    <w:p w:rsidR="006F5A2A" w:rsidRPr="00937815" w:rsidRDefault="006F5A2A" w:rsidP="006F5A2A">
      <w:pPr>
        <w:jc w:val="both"/>
        <w:rPr>
          <w:rFonts w:ascii="Century Gothic" w:hAnsi="Century Gothic" w:cs="Futura Md"/>
          <w:color w:val="000000" w:themeColor="text1"/>
          <w:sz w:val="20"/>
        </w:rPr>
      </w:pPr>
      <w:r w:rsidRPr="00937815">
        <w:rPr>
          <w:rFonts w:ascii="Century Gothic" w:hAnsi="Century Gothic" w:cs="Futura Md"/>
          <w:color w:val="000000" w:themeColor="text1"/>
          <w:sz w:val="20"/>
        </w:rPr>
        <w:t xml:space="preserve">When we examine the </w:t>
      </w:r>
      <w:r w:rsidR="00BF42E1">
        <w:rPr>
          <w:rFonts w:ascii="Century Gothic" w:hAnsi="Century Gothic" w:cs="Futura Md"/>
          <w:sz w:val="20"/>
        </w:rPr>
        <w:t>9</w:t>
      </w:r>
      <w:r w:rsidRPr="00937815">
        <w:rPr>
          <w:rFonts w:ascii="Century Gothic" w:hAnsi="Century Gothic" w:cs="Futura Md"/>
          <w:color w:val="000000" w:themeColor="text1"/>
          <w:sz w:val="20"/>
        </w:rPr>
        <w:t xml:space="preserve"> largest performance gaps, we can identify that all </w:t>
      </w:r>
      <w:r w:rsidR="00BF42E1">
        <w:rPr>
          <w:rFonts w:ascii="Century Gothic" w:hAnsi="Century Gothic" w:cs="Futura Md"/>
          <w:color w:val="000000" w:themeColor="text1"/>
          <w:sz w:val="20"/>
        </w:rPr>
        <w:t xml:space="preserve">of </w:t>
      </w:r>
      <w:r w:rsidRPr="00937815">
        <w:rPr>
          <w:rFonts w:ascii="Century Gothic" w:hAnsi="Century Gothic" w:cs="Futura Md"/>
          <w:color w:val="000000" w:themeColor="text1"/>
          <w:sz w:val="20"/>
        </w:rPr>
        <w:t>the services or facilities have been rated as ‘</w:t>
      </w:r>
      <w:r w:rsidRPr="00937815">
        <w:rPr>
          <w:rFonts w:ascii="Century Gothic" w:hAnsi="Century Gothic" w:cs="Futura Md"/>
          <w:sz w:val="20"/>
        </w:rPr>
        <w:t>high</w:t>
      </w:r>
      <w:r w:rsidRPr="00937815">
        <w:rPr>
          <w:rFonts w:ascii="Century Gothic" w:hAnsi="Century Gothic" w:cs="Futura Md"/>
          <w:color w:val="000000" w:themeColor="text1"/>
          <w:sz w:val="20"/>
        </w:rPr>
        <w:t>’ to ‘</w:t>
      </w:r>
      <w:r w:rsidR="00937815" w:rsidRPr="00937815">
        <w:rPr>
          <w:rFonts w:ascii="Century Gothic" w:hAnsi="Century Gothic" w:cs="Futura Md"/>
          <w:sz w:val="20"/>
        </w:rPr>
        <w:t>extremely high</w:t>
      </w:r>
      <w:r w:rsidRPr="00937815">
        <w:rPr>
          <w:rFonts w:ascii="Century Gothic" w:hAnsi="Century Gothic" w:cs="Futura Md"/>
          <w:color w:val="000000" w:themeColor="text1"/>
          <w:sz w:val="20"/>
        </w:rPr>
        <w:t xml:space="preserve">’ in importance. Resident satisfaction for all of these areas is between </w:t>
      </w:r>
      <w:r w:rsidR="00937815" w:rsidRPr="00937815">
        <w:rPr>
          <w:rFonts w:ascii="Century Gothic" w:hAnsi="Century Gothic" w:cs="Futura Md"/>
          <w:sz w:val="20"/>
        </w:rPr>
        <w:t>3.09</w:t>
      </w:r>
      <w:r w:rsidRPr="00937815">
        <w:rPr>
          <w:rFonts w:ascii="Century Gothic" w:hAnsi="Century Gothic" w:cs="Futura Md"/>
          <w:color w:val="000000" w:themeColor="text1"/>
          <w:sz w:val="20"/>
        </w:rPr>
        <w:t xml:space="preserve"> and </w:t>
      </w:r>
      <w:r w:rsidR="00BF42E1">
        <w:rPr>
          <w:rFonts w:ascii="Century Gothic" w:hAnsi="Century Gothic" w:cs="Futura Md"/>
          <w:sz w:val="20"/>
        </w:rPr>
        <w:t>3.5</w:t>
      </w:r>
      <w:r w:rsidR="00937815" w:rsidRPr="00937815">
        <w:rPr>
          <w:rFonts w:ascii="Century Gothic" w:hAnsi="Century Gothic" w:cs="Futura Md"/>
          <w:sz w:val="20"/>
        </w:rPr>
        <w:t>9</w:t>
      </w:r>
      <w:r w:rsidRPr="00937815">
        <w:rPr>
          <w:rFonts w:ascii="Century Gothic" w:hAnsi="Century Gothic" w:cs="Futura Md"/>
          <w:color w:val="000000" w:themeColor="text1"/>
          <w:sz w:val="20"/>
        </w:rPr>
        <w:t>, which indicates that resident satisfaction for these measures is ‘</w:t>
      </w:r>
      <w:r w:rsidR="00937815" w:rsidRPr="00937815">
        <w:rPr>
          <w:rFonts w:ascii="Century Gothic" w:hAnsi="Century Gothic" w:cs="Futura Md"/>
          <w:sz w:val="20"/>
        </w:rPr>
        <w:t>moderate</w:t>
      </w:r>
      <w:r w:rsidRPr="00937815">
        <w:rPr>
          <w:rFonts w:ascii="Century Gothic" w:hAnsi="Century Gothic" w:cs="Futura Md"/>
          <w:color w:val="000000" w:themeColor="text1"/>
          <w:sz w:val="20"/>
        </w:rPr>
        <w:t>’ to ‘</w:t>
      </w:r>
      <w:r w:rsidR="00937815" w:rsidRPr="00937815">
        <w:rPr>
          <w:rFonts w:ascii="Century Gothic" w:hAnsi="Century Gothic" w:cs="Futura Md"/>
          <w:sz w:val="20"/>
        </w:rPr>
        <w:t>moderately high</w:t>
      </w:r>
      <w:r w:rsidRPr="00937815">
        <w:rPr>
          <w:rFonts w:ascii="Century Gothic" w:hAnsi="Century Gothic" w:cs="Futura Md"/>
          <w:color w:val="000000" w:themeColor="text1"/>
          <w:sz w:val="20"/>
        </w:rPr>
        <w:t xml:space="preserve">’. </w:t>
      </w:r>
    </w:p>
    <w:p w:rsidR="006F5A2A" w:rsidRPr="005266F2" w:rsidRDefault="006F5A2A" w:rsidP="006F5A2A">
      <w:pPr>
        <w:jc w:val="both"/>
        <w:rPr>
          <w:rFonts w:ascii="Century Gothic" w:hAnsi="Century Gothic" w:cs="Futura Md"/>
          <w:b/>
          <w:bCs/>
          <w:color w:val="000000" w:themeColor="text1"/>
          <w:szCs w:val="22"/>
        </w:rPr>
      </w:pPr>
    </w:p>
    <w:tbl>
      <w:tblPr>
        <w:tblW w:w="8763" w:type="dxa"/>
        <w:jc w:val="center"/>
        <w:tblBorders>
          <w:top w:val="single" w:sz="8" w:space="0" w:color="000000"/>
          <w:left w:val="single" w:sz="8" w:space="0" w:color="000000"/>
          <w:bottom w:val="single" w:sz="8" w:space="0" w:color="000000"/>
          <w:right w:val="single" w:sz="8" w:space="0" w:color="000000"/>
          <w:insideV w:val="single" w:sz="6" w:space="0" w:color="000000"/>
        </w:tblBorders>
        <w:tblLayout w:type="fixed"/>
        <w:tblLook w:val="00A0"/>
      </w:tblPr>
      <w:tblGrid>
        <w:gridCol w:w="979"/>
        <w:gridCol w:w="4111"/>
        <w:gridCol w:w="1169"/>
        <w:gridCol w:w="1228"/>
        <w:gridCol w:w="1276"/>
      </w:tblGrid>
      <w:tr w:rsidR="006F5A2A" w:rsidRPr="005266F2" w:rsidTr="006F5A2A">
        <w:trPr>
          <w:trHeight w:val="430"/>
          <w:jc w:val="center"/>
        </w:trPr>
        <w:tc>
          <w:tcPr>
            <w:tcW w:w="979" w:type="dxa"/>
            <w:tcBorders>
              <w:top w:val="single" w:sz="6" w:space="0" w:color="000000"/>
              <w:left w:val="single" w:sz="6" w:space="0" w:color="000000"/>
              <w:bottom w:val="single" w:sz="6" w:space="0" w:color="000000"/>
            </w:tcBorders>
            <w:shd w:val="clear" w:color="auto" w:fill="C6D9F1"/>
            <w:vAlign w:val="center"/>
          </w:tcPr>
          <w:p w:rsidR="006F5A2A" w:rsidRPr="005266F2" w:rsidRDefault="006F5A2A" w:rsidP="006F5A2A">
            <w:pPr>
              <w:jc w:val="center"/>
              <w:rPr>
                <w:rFonts w:ascii="Century Gothic" w:hAnsi="Century Gothic" w:cs="Futura Md"/>
                <w:b/>
                <w:bCs/>
                <w:color w:val="000000" w:themeColor="text1"/>
                <w:sz w:val="16"/>
                <w:szCs w:val="16"/>
              </w:rPr>
            </w:pPr>
            <w:r w:rsidRPr="005266F2">
              <w:rPr>
                <w:rFonts w:ascii="Century Gothic" w:hAnsi="Century Gothic" w:cs="Futura Md"/>
                <w:b/>
                <w:bCs/>
                <w:color w:val="000000" w:themeColor="text1"/>
                <w:sz w:val="16"/>
                <w:szCs w:val="16"/>
              </w:rPr>
              <w:t>Ranking</w:t>
            </w:r>
          </w:p>
        </w:tc>
        <w:tc>
          <w:tcPr>
            <w:tcW w:w="4111" w:type="dxa"/>
            <w:tcBorders>
              <w:top w:val="single" w:sz="6" w:space="0" w:color="000000"/>
              <w:bottom w:val="single" w:sz="6" w:space="0" w:color="000000"/>
            </w:tcBorders>
            <w:shd w:val="clear" w:color="auto" w:fill="C6D9F1"/>
            <w:vAlign w:val="center"/>
          </w:tcPr>
          <w:p w:rsidR="006F5A2A" w:rsidRPr="005266F2" w:rsidRDefault="006F5A2A" w:rsidP="006F5A2A">
            <w:pPr>
              <w:ind w:left="317" w:hanging="284"/>
              <w:rPr>
                <w:rFonts w:ascii="Century Gothic" w:hAnsi="Century Gothic" w:cs="Futura Md"/>
                <w:b/>
                <w:bCs/>
                <w:color w:val="000000" w:themeColor="text1"/>
                <w:sz w:val="16"/>
                <w:szCs w:val="16"/>
              </w:rPr>
            </w:pPr>
            <w:r w:rsidRPr="005266F2">
              <w:rPr>
                <w:rFonts w:ascii="Century Gothic" w:hAnsi="Century Gothic" w:cs="Futura Md"/>
                <w:b/>
                <w:bCs/>
                <w:color w:val="000000" w:themeColor="text1"/>
                <w:sz w:val="16"/>
                <w:szCs w:val="16"/>
              </w:rPr>
              <w:t>Service/ Facility</w:t>
            </w:r>
          </w:p>
        </w:tc>
        <w:tc>
          <w:tcPr>
            <w:tcW w:w="1169" w:type="dxa"/>
            <w:tcBorders>
              <w:top w:val="single" w:sz="6" w:space="0" w:color="000000"/>
              <w:bottom w:val="single" w:sz="6" w:space="0" w:color="000000"/>
            </w:tcBorders>
            <w:shd w:val="clear" w:color="auto" w:fill="C6D9F1"/>
            <w:vAlign w:val="center"/>
          </w:tcPr>
          <w:p w:rsidR="006F5A2A" w:rsidRPr="005266F2" w:rsidRDefault="006F5A2A" w:rsidP="006F5A2A">
            <w:pPr>
              <w:jc w:val="center"/>
              <w:rPr>
                <w:rFonts w:ascii="Century Gothic" w:hAnsi="Century Gothic" w:cs="Futura Md"/>
                <w:b/>
                <w:bCs/>
                <w:color w:val="000000" w:themeColor="text1"/>
                <w:sz w:val="16"/>
                <w:szCs w:val="16"/>
              </w:rPr>
            </w:pPr>
            <w:r w:rsidRPr="005266F2">
              <w:rPr>
                <w:rFonts w:ascii="Century Gothic" w:hAnsi="Century Gothic" w:cs="Futura Md"/>
                <w:b/>
                <w:bCs/>
                <w:color w:val="000000" w:themeColor="text1"/>
                <w:sz w:val="16"/>
                <w:szCs w:val="16"/>
              </w:rPr>
              <w:t>Importance Mean</w:t>
            </w:r>
          </w:p>
        </w:tc>
        <w:tc>
          <w:tcPr>
            <w:tcW w:w="1228" w:type="dxa"/>
            <w:tcBorders>
              <w:top w:val="single" w:sz="6" w:space="0" w:color="000000"/>
              <w:bottom w:val="single" w:sz="6" w:space="0" w:color="000000"/>
            </w:tcBorders>
            <w:shd w:val="clear" w:color="auto" w:fill="C6D9F1"/>
            <w:vAlign w:val="center"/>
          </w:tcPr>
          <w:p w:rsidR="006F5A2A" w:rsidRPr="005266F2" w:rsidRDefault="006F5A2A" w:rsidP="006F5A2A">
            <w:pPr>
              <w:jc w:val="center"/>
              <w:rPr>
                <w:rFonts w:ascii="Century Gothic" w:hAnsi="Century Gothic" w:cs="Futura Md"/>
                <w:b/>
                <w:bCs/>
                <w:color w:val="000000" w:themeColor="text1"/>
                <w:sz w:val="16"/>
                <w:szCs w:val="16"/>
              </w:rPr>
            </w:pPr>
            <w:r w:rsidRPr="005266F2">
              <w:rPr>
                <w:rFonts w:ascii="Century Gothic" w:hAnsi="Century Gothic" w:cs="Futura Md"/>
                <w:b/>
                <w:bCs/>
                <w:color w:val="000000" w:themeColor="text1"/>
                <w:sz w:val="16"/>
                <w:szCs w:val="16"/>
              </w:rPr>
              <w:t>Satisfaction Mean</w:t>
            </w:r>
          </w:p>
        </w:tc>
        <w:tc>
          <w:tcPr>
            <w:tcW w:w="1276" w:type="dxa"/>
            <w:tcBorders>
              <w:top w:val="single" w:sz="6" w:space="0" w:color="000000"/>
              <w:bottom w:val="single" w:sz="6" w:space="0" w:color="000000"/>
              <w:right w:val="single" w:sz="6" w:space="0" w:color="000000"/>
            </w:tcBorders>
            <w:shd w:val="clear" w:color="auto" w:fill="C6D9F1"/>
            <w:vAlign w:val="center"/>
          </w:tcPr>
          <w:p w:rsidR="006F5A2A" w:rsidRPr="005266F2" w:rsidRDefault="006F5A2A" w:rsidP="006F5A2A">
            <w:pPr>
              <w:jc w:val="center"/>
              <w:rPr>
                <w:rFonts w:ascii="Century Gothic" w:hAnsi="Century Gothic" w:cs="Futura Md"/>
                <w:b/>
                <w:bCs/>
                <w:color w:val="000000" w:themeColor="text1"/>
                <w:sz w:val="16"/>
                <w:szCs w:val="16"/>
              </w:rPr>
            </w:pPr>
            <w:r w:rsidRPr="005266F2">
              <w:rPr>
                <w:rFonts w:ascii="Century Gothic" w:hAnsi="Century Gothic" w:cs="Futura Md"/>
                <w:b/>
                <w:bCs/>
                <w:color w:val="000000" w:themeColor="text1"/>
                <w:sz w:val="16"/>
                <w:szCs w:val="16"/>
              </w:rPr>
              <w:t>Performance Gap</w:t>
            </w:r>
          </w:p>
        </w:tc>
      </w:tr>
      <w:tr w:rsidR="00937815" w:rsidRPr="005266F2" w:rsidTr="006F5A2A">
        <w:trPr>
          <w:trHeight w:val="430"/>
          <w:jc w:val="center"/>
        </w:trPr>
        <w:tc>
          <w:tcPr>
            <w:tcW w:w="979" w:type="dxa"/>
            <w:tcBorders>
              <w:top w:val="single" w:sz="6" w:space="0" w:color="000000"/>
              <w:bottom w:val="single" w:sz="2" w:space="0" w:color="FFFFFF" w:themeColor="background1"/>
            </w:tcBorders>
            <w:shd w:val="clear" w:color="auto" w:fill="C6D9F1"/>
            <w:vAlign w:val="center"/>
          </w:tcPr>
          <w:p w:rsidR="00937815" w:rsidRDefault="00937815" w:rsidP="00937815">
            <w:pPr>
              <w:jc w:val="center"/>
              <w:rPr>
                <w:rFonts w:ascii="Century Gothic" w:hAnsi="Century Gothic"/>
                <w:sz w:val="16"/>
                <w:szCs w:val="16"/>
              </w:rPr>
            </w:pPr>
            <w:r>
              <w:rPr>
                <w:rFonts w:ascii="Century Gothic" w:hAnsi="Century Gothic"/>
                <w:sz w:val="16"/>
                <w:szCs w:val="16"/>
              </w:rPr>
              <w:t>1</w:t>
            </w:r>
          </w:p>
        </w:tc>
        <w:tc>
          <w:tcPr>
            <w:tcW w:w="4111" w:type="dxa"/>
            <w:tcBorders>
              <w:top w:val="single" w:sz="6" w:space="0" w:color="000000"/>
              <w:bottom w:val="single" w:sz="2" w:space="0" w:color="D9D9D9" w:themeColor="background1" w:themeShade="D9"/>
            </w:tcBorders>
            <w:vAlign w:val="center"/>
          </w:tcPr>
          <w:p w:rsidR="00937815" w:rsidRDefault="00937815" w:rsidP="00937815">
            <w:pPr>
              <w:rPr>
                <w:rFonts w:ascii="Century Gothic" w:hAnsi="Century Gothic"/>
                <w:sz w:val="16"/>
                <w:szCs w:val="16"/>
              </w:rPr>
            </w:pPr>
            <w:r>
              <w:rPr>
                <w:rFonts w:ascii="Century Gothic" w:hAnsi="Century Gothic"/>
                <w:sz w:val="16"/>
                <w:szCs w:val="16"/>
              </w:rPr>
              <w:t>Maintaining condition of residential (local) roads</w:t>
            </w:r>
          </w:p>
        </w:tc>
        <w:tc>
          <w:tcPr>
            <w:tcW w:w="1169" w:type="dxa"/>
            <w:tcBorders>
              <w:top w:val="single" w:sz="6" w:space="0" w:color="000000"/>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4.66</w:t>
            </w:r>
          </w:p>
        </w:tc>
        <w:tc>
          <w:tcPr>
            <w:tcW w:w="1228" w:type="dxa"/>
            <w:tcBorders>
              <w:top w:val="single" w:sz="6" w:space="0" w:color="000000"/>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3.36</w:t>
            </w:r>
          </w:p>
        </w:tc>
        <w:tc>
          <w:tcPr>
            <w:tcW w:w="1276" w:type="dxa"/>
            <w:tcBorders>
              <w:top w:val="single" w:sz="6" w:space="0" w:color="000000"/>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1.31</w:t>
            </w:r>
          </w:p>
        </w:tc>
      </w:tr>
      <w:tr w:rsidR="00937815" w:rsidRPr="005266F2" w:rsidTr="006F5A2A">
        <w:trPr>
          <w:trHeight w:val="430"/>
          <w:jc w:val="center"/>
        </w:trPr>
        <w:tc>
          <w:tcPr>
            <w:tcW w:w="979" w:type="dxa"/>
            <w:tcBorders>
              <w:top w:val="single" w:sz="2" w:space="0" w:color="FFFFFF" w:themeColor="background1"/>
              <w:bottom w:val="single" w:sz="2" w:space="0" w:color="FFFFFF" w:themeColor="background1"/>
            </w:tcBorders>
            <w:shd w:val="clear" w:color="auto" w:fill="C6D9F1"/>
            <w:vAlign w:val="center"/>
          </w:tcPr>
          <w:p w:rsidR="00937815" w:rsidRDefault="00937815" w:rsidP="00937815">
            <w:pPr>
              <w:jc w:val="center"/>
              <w:rPr>
                <w:rFonts w:ascii="Century Gothic" w:hAnsi="Century Gothic"/>
                <w:sz w:val="16"/>
                <w:szCs w:val="16"/>
              </w:rPr>
            </w:pPr>
            <w:r>
              <w:rPr>
                <w:rFonts w:ascii="Century Gothic" w:hAnsi="Century Gothic"/>
                <w:sz w:val="16"/>
                <w:szCs w:val="16"/>
              </w:rPr>
              <w:t>2</w:t>
            </w:r>
          </w:p>
        </w:tc>
        <w:tc>
          <w:tcPr>
            <w:tcW w:w="4111" w:type="dxa"/>
            <w:tcBorders>
              <w:top w:val="single" w:sz="2" w:space="0" w:color="D9D9D9" w:themeColor="background1" w:themeShade="D9"/>
              <w:bottom w:val="single" w:sz="2" w:space="0" w:color="D9D9D9" w:themeColor="background1" w:themeShade="D9"/>
            </w:tcBorders>
            <w:vAlign w:val="center"/>
          </w:tcPr>
          <w:p w:rsidR="00937815" w:rsidRDefault="00937815" w:rsidP="00937815">
            <w:pPr>
              <w:rPr>
                <w:rFonts w:ascii="Century Gothic" w:hAnsi="Century Gothic"/>
                <w:sz w:val="16"/>
                <w:szCs w:val="16"/>
              </w:rPr>
            </w:pPr>
            <w:r>
              <w:rPr>
                <w:rFonts w:ascii="Century Gothic" w:hAnsi="Century Gothic"/>
                <w:sz w:val="16"/>
                <w:szCs w:val="16"/>
              </w:rPr>
              <w:t>Long term planning for The Hills Shire</w:t>
            </w:r>
          </w:p>
        </w:tc>
        <w:tc>
          <w:tcPr>
            <w:tcW w:w="1169"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4.61</w:t>
            </w:r>
          </w:p>
        </w:tc>
        <w:tc>
          <w:tcPr>
            <w:tcW w:w="1228"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3.42</w:t>
            </w:r>
          </w:p>
        </w:tc>
        <w:tc>
          <w:tcPr>
            <w:tcW w:w="1276"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1.19</w:t>
            </w:r>
          </w:p>
        </w:tc>
      </w:tr>
      <w:tr w:rsidR="00937815" w:rsidRPr="005266F2" w:rsidTr="006F5A2A">
        <w:trPr>
          <w:trHeight w:val="430"/>
          <w:jc w:val="center"/>
        </w:trPr>
        <w:tc>
          <w:tcPr>
            <w:tcW w:w="979" w:type="dxa"/>
            <w:tcBorders>
              <w:top w:val="single" w:sz="2" w:space="0" w:color="FFFFFF" w:themeColor="background1"/>
              <w:bottom w:val="single" w:sz="2" w:space="0" w:color="FFFFFF" w:themeColor="background1"/>
            </w:tcBorders>
            <w:shd w:val="clear" w:color="auto" w:fill="C6D9F1"/>
            <w:vAlign w:val="center"/>
          </w:tcPr>
          <w:p w:rsidR="00937815" w:rsidRDefault="00937815" w:rsidP="00937815">
            <w:pPr>
              <w:jc w:val="center"/>
              <w:rPr>
                <w:rFonts w:ascii="Century Gothic" w:hAnsi="Century Gothic"/>
                <w:sz w:val="16"/>
                <w:szCs w:val="16"/>
              </w:rPr>
            </w:pPr>
            <w:r>
              <w:rPr>
                <w:rFonts w:ascii="Century Gothic" w:hAnsi="Century Gothic"/>
                <w:sz w:val="16"/>
                <w:szCs w:val="16"/>
              </w:rPr>
              <w:t>3</w:t>
            </w:r>
          </w:p>
        </w:tc>
        <w:tc>
          <w:tcPr>
            <w:tcW w:w="4111" w:type="dxa"/>
            <w:tcBorders>
              <w:top w:val="single" w:sz="2" w:space="0" w:color="D9D9D9" w:themeColor="background1" w:themeShade="D9"/>
              <w:bottom w:val="single" w:sz="2" w:space="0" w:color="D9D9D9" w:themeColor="background1" w:themeShade="D9"/>
            </w:tcBorders>
            <w:vAlign w:val="center"/>
          </w:tcPr>
          <w:p w:rsidR="00937815" w:rsidRDefault="00937815" w:rsidP="00937815">
            <w:pPr>
              <w:rPr>
                <w:rFonts w:ascii="Century Gothic" w:hAnsi="Century Gothic"/>
                <w:sz w:val="16"/>
                <w:szCs w:val="16"/>
              </w:rPr>
            </w:pPr>
            <w:r>
              <w:rPr>
                <w:rFonts w:ascii="Century Gothic" w:hAnsi="Century Gothic"/>
                <w:sz w:val="16"/>
                <w:szCs w:val="16"/>
              </w:rPr>
              <w:t>Council's decision-making</w:t>
            </w:r>
          </w:p>
        </w:tc>
        <w:tc>
          <w:tcPr>
            <w:tcW w:w="1169"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4.30</w:t>
            </w:r>
          </w:p>
        </w:tc>
        <w:tc>
          <w:tcPr>
            <w:tcW w:w="1228"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3.21</w:t>
            </w:r>
          </w:p>
        </w:tc>
        <w:tc>
          <w:tcPr>
            <w:tcW w:w="1276"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1.08</w:t>
            </w:r>
          </w:p>
        </w:tc>
      </w:tr>
      <w:tr w:rsidR="00937815" w:rsidRPr="005266F2" w:rsidTr="006F5A2A">
        <w:trPr>
          <w:trHeight w:val="430"/>
          <w:jc w:val="center"/>
        </w:trPr>
        <w:tc>
          <w:tcPr>
            <w:tcW w:w="979" w:type="dxa"/>
            <w:tcBorders>
              <w:top w:val="single" w:sz="2" w:space="0" w:color="FFFFFF" w:themeColor="background1"/>
              <w:bottom w:val="single" w:sz="2" w:space="0" w:color="FFFFFF" w:themeColor="background1"/>
            </w:tcBorders>
            <w:shd w:val="clear" w:color="auto" w:fill="C6D9F1"/>
            <w:vAlign w:val="center"/>
          </w:tcPr>
          <w:p w:rsidR="00937815" w:rsidRDefault="00937815" w:rsidP="00937815">
            <w:pPr>
              <w:jc w:val="center"/>
              <w:rPr>
                <w:rFonts w:ascii="Century Gothic" w:hAnsi="Century Gothic"/>
                <w:sz w:val="16"/>
                <w:szCs w:val="16"/>
              </w:rPr>
            </w:pPr>
            <w:r>
              <w:rPr>
                <w:rFonts w:ascii="Century Gothic" w:hAnsi="Century Gothic"/>
                <w:sz w:val="16"/>
                <w:szCs w:val="16"/>
              </w:rPr>
              <w:t>4</w:t>
            </w:r>
          </w:p>
        </w:tc>
        <w:tc>
          <w:tcPr>
            <w:tcW w:w="4111" w:type="dxa"/>
            <w:tcBorders>
              <w:top w:val="single" w:sz="2" w:space="0" w:color="D9D9D9" w:themeColor="background1" w:themeShade="D9"/>
              <w:bottom w:val="single" w:sz="2" w:space="0" w:color="D9D9D9" w:themeColor="background1" w:themeShade="D9"/>
            </w:tcBorders>
            <w:vAlign w:val="center"/>
          </w:tcPr>
          <w:p w:rsidR="00937815" w:rsidRDefault="00937815" w:rsidP="00937815">
            <w:pPr>
              <w:ind w:left="116" w:hanging="116"/>
              <w:rPr>
                <w:rFonts w:ascii="Century Gothic" w:hAnsi="Century Gothic"/>
                <w:sz w:val="16"/>
                <w:szCs w:val="16"/>
              </w:rPr>
            </w:pPr>
            <w:r>
              <w:rPr>
                <w:rFonts w:ascii="Century Gothic" w:hAnsi="Century Gothic"/>
                <w:sz w:val="16"/>
                <w:szCs w:val="16"/>
              </w:rPr>
              <w:t>Opportunities to have a 'real say' on issues that affect your life</w:t>
            </w:r>
          </w:p>
        </w:tc>
        <w:tc>
          <w:tcPr>
            <w:tcW w:w="1169"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4.32</w:t>
            </w:r>
          </w:p>
        </w:tc>
        <w:tc>
          <w:tcPr>
            <w:tcW w:w="1228"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3.26</w:t>
            </w:r>
          </w:p>
        </w:tc>
        <w:tc>
          <w:tcPr>
            <w:tcW w:w="1276"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1.06</w:t>
            </w:r>
          </w:p>
        </w:tc>
      </w:tr>
      <w:tr w:rsidR="00937815" w:rsidRPr="005266F2" w:rsidTr="006F5A2A">
        <w:trPr>
          <w:trHeight w:val="430"/>
          <w:jc w:val="center"/>
        </w:trPr>
        <w:tc>
          <w:tcPr>
            <w:tcW w:w="979" w:type="dxa"/>
            <w:tcBorders>
              <w:top w:val="single" w:sz="2" w:space="0" w:color="FFFFFF" w:themeColor="background1"/>
              <w:bottom w:val="single" w:sz="4" w:space="0" w:color="FFFFFF" w:themeColor="background1"/>
            </w:tcBorders>
            <w:shd w:val="clear" w:color="auto" w:fill="C6D9F1"/>
            <w:vAlign w:val="center"/>
          </w:tcPr>
          <w:p w:rsidR="00937815" w:rsidRDefault="00937815" w:rsidP="00937815">
            <w:pPr>
              <w:jc w:val="center"/>
              <w:rPr>
                <w:rFonts w:ascii="Century Gothic" w:hAnsi="Century Gothic"/>
                <w:sz w:val="16"/>
                <w:szCs w:val="16"/>
              </w:rPr>
            </w:pPr>
            <w:r>
              <w:rPr>
                <w:rFonts w:ascii="Century Gothic" w:hAnsi="Century Gothic"/>
                <w:sz w:val="16"/>
                <w:szCs w:val="16"/>
              </w:rPr>
              <w:t>5</w:t>
            </w:r>
          </w:p>
        </w:tc>
        <w:tc>
          <w:tcPr>
            <w:tcW w:w="4111" w:type="dxa"/>
            <w:tcBorders>
              <w:top w:val="single" w:sz="2" w:space="0" w:color="D9D9D9" w:themeColor="background1" w:themeShade="D9"/>
              <w:bottom w:val="single" w:sz="2" w:space="0" w:color="D9D9D9" w:themeColor="background1" w:themeShade="D9"/>
            </w:tcBorders>
            <w:vAlign w:val="center"/>
          </w:tcPr>
          <w:p w:rsidR="00937815" w:rsidRDefault="00937815" w:rsidP="00937815">
            <w:pPr>
              <w:rPr>
                <w:rFonts w:ascii="Century Gothic" w:hAnsi="Century Gothic"/>
                <w:sz w:val="16"/>
                <w:szCs w:val="16"/>
              </w:rPr>
            </w:pPr>
            <w:r>
              <w:rPr>
                <w:rFonts w:ascii="Century Gothic" w:hAnsi="Century Gothic"/>
                <w:sz w:val="16"/>
                <w:szCs w:val="16"/>
              </w:rPr>
              <w:t>Generating local employment opportunities</w:t>
            </w:r>
          </w:p>
        </w:tc>
        <w:tc>
          <w:tcPr>
            <w:tcW w:w="1169"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4.37</w:t>
            </w:r>
          </w:p>
        </w:tc>
        <w:tc>
          <w:tcPr>
            <w:tcW w:w="1228"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3.37</w:t>
            </w:r>
          </w:p>
        </w:tc>
        <w:tc>
          <w:tcPr>
            <w:tcW w:w="1276"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1.00</w:t>
            </w:r>
          </w:p>
        </w:tc>
      </w:tr>
      <w:tr w:rsidR="00937815" w:rsidRPr="005266F2" w:rsidTr="006F5A2A">
        <w:trPr>
          <w:trHeight w:val="430"/>
          <w:jc w:val="center"/>
        </w:trPr>
        <w:tc>
          <w:tcPr>
            <w:tcW w:w="979" w:type="dxa"/>
            <w:tcBorders>
              <w:top w:val="single" w:sz="4" w:space="0" w:color="FFFFFF" w:themeColor="background1"/>
              <w:bottom w:val="single" w:sz="2" w:space="0" w:color="FFFFFF" w:themeColor="background1"/>
            </w:tcBorders>
            <w:shd w:val="clear" w:color="auto" w:fill="C6D9F1"/>
            <w:vAlign w:val="center"/>
          </w:tcPr>
          <w:p w:rsidR="00937815" w:rsidRDefault="00937815" w:rsidP="00937815">
            <w:pPr>
              <w:jc w:val="center"/>
              <w:rPr>
                <w:rFonts w:ascii="Century Gothic" w:hAnsi="Century Gothic"/>
                <w:sz w:val="16"/>
                <w:szCs w:val="16"/>
              </w:rPr>
            </w:pPr>
            <w:r>
              <w:rPr>
                <w:rFonts w:ascii="Century Gothic" w:hAnsi="Century Gothic"/>
                <w:sz w:val="16"/>
                <w:szCs w:val="16"/>
              </w:rPr>
              <w:t>6</w:t>
            </w:r>
          </w:p>
        </w:tc>
        <w:tc>
          <w:tcPr>
            <w:tcW w:w="4111" w:type="dxa"/>
            <w:tcBorders>
              <w:top w:val="single" w:sz="2" w:space="0" w:color="D9D9D9" w:themeColor="background1" w:themeShade="D9"/>
              <w:bottom w:val="single" w:sz="2" w:space="0" w:color="D9D9D9" w:themeColor="background1" w:themeShade="D9"/>
            </w:tcBorders>
            <w:vAlign w:val="center"/>
          </w:tcPr>
          <w:p w:rsidR="00937815" w:rsidRDefault="00937815" w:rsidP="00937815">
            <w:pPr>
              <w:rPr>
                <w:rFonts w:ascii="Century Gothic" w:hAnsi="Century Gothic"/>
                <w:sz w:val="16"/>
                <w:szCs w:val="16"/>
              </w:rPr>
            </w:pPr>
            <w:r>
              <w:rPr>
                <w:rFonts w:ascii="Century Gothic" w:hAnsi="Century Gothic"/>
                <w:sz w:val="16"/>
                <w:szCs w:val="16"/>
              </w:rPr>
              <w:t>Maintaining condition of footpaths and cycleways</w:t>
            </w:r>
          </w:p>
        </w:tc>
        <w:tc>
          <w:tcPr>
            <w:tcW w:w="1169"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4.40</w:t>
            </w:r>
          </w:p>
        </w:tc>
        <w:tc>
          <w:tcPr>
            <w:tcW w:w="1228"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3.44</w:t>
            </w:r>
          </w:p>
        </w:tc>
        <w:tc>
          <w:tcPr>
            <w:tcW w:w="1276"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0.96</w:t>
            </w:r>
          </w:p>
        </w:tc>
      </w:tr>
      <w:tr w:rsidR="00937815" w:rsidRPr="005266F2" w:rsidTr="006F5A2A">
        <w:trPr>
          <w:trHeight w:val="430"/>
          <w:jc w:val="center"/>
        </w:trPr>
        <w:tc>
          <w:tcPr>
            <w:tcW w:w="979" w:type="dxa"/>
            <w:tcBorders>
              <w:top w:val="single" w:sz="2" w:space="0" w:color="FFFFFF" w:themeColor="background1"/>
              <w:bottom w:val="single" w:sz="2" w:space="0" w:color="FFFFFF" w:themeColor="background1"/>
            </w:tcBorders>
            <w:shd w:val="clear" w:color="auto" w:fill="C6D9F1"/>
            <w:vAlign w:val="center"/>
          </w:tcPr>
          <w:p w:rsidR="00937815" w:rsidRDefault="00937815" w:rsidP="00937815">
            <w:pPr>
              <w:jc w:val="center"/>
              <w:rPr>
                <w:rFonts w:ascii="Century Gothic" w:hAnsi="Century Gothic"/>
                <w:sz w:val="16"/>
                <w:szCs w:val="16"/>
              </w:rPr>
            </w:pPr>
            <w:r>
              <w:rPr>
                <w:rFonts w:ascii="Century Gothic" w:hAnsi="Century Gothic"/>
                <w:sz w:val="16"/>
                <w:szCs w:val="16"/>
              </w:rPr>
              <w:t>7</w:t>
            </w:r>
          </w:p>
        </w:tc>
        <w:tc>
          <w:tcPr>
            <w:tcW w:w="4111" w:type="dxa"/>
            <w:tcBorders>
              <w:top w:val="single" w:sz="2" w:space="0" w:color="D9D9D9" w:themeColor="background1" w:themeShade="D9"/>
              <w:bottom w:val="single" w:sz="2" w:space="0" w:color="D9D9D9" w:themeColor="background1" w:themeShade="D9"/>
            </w:tcBorders>
            <w:vAlign w:val="center"/>
          </w:tcPr>
          <w:p w:rsidR="00937815" w:rsidRDefault="00937815" w:rsidP="00937815">
            <w:pPr>
              <w:rPr>
                <w:rFonts w:ascii="Century Gothic" w:hAnsi="Century Gothic"/>
                <w:sz w:val="16"/>
                <w:szCs w:val="16"/>
              </w:rPr>
            </w:pPr>
            <w:r>
              <w:rPr>
                <w:rFonts w:ascii="Century Gothic" w:hAnsi="Century Gothic"/>
                <w:sz w:val="16"/>
                <w:szCs w:val="16"/>
              </w:rPr>
              <w:t>Provision of public toilets</w:t>
            </w:r>
          </w:p>
        </w:tc>
        <w:tc>
          <w:tcPr>
            <w:tcW w:w="1169"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4.01</w:t>
            </w:r>
          </w:p>
        </w:tc>
        <w:tc>
          <w:tcPr>
            <w:tcW w:w="1228"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3.09</w:t>
            </w:r>
          </w:p>
        </w:tc>
        <w:tc>
          <w:tcPr>
            <w:tcW w:w="1276"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0.92</w:t>
            </w:r>
          </w:p>
        </w:tc>
      </w:tr>
      <w:tr w:rsidR="00937815" w:rsidRPr="005266F2" w:rsidTr="006F5A2A">
        <w:trPr>
          <w:trHeight w:val="430"/>
          <w:jc w:val="center"/>
        </w:trPr>
        <w:tc>
          <w:tcPr>
            <w:tcW w:w="979" w:type="dxa"/>
            <w:tcBorders>
              <w:top w:val="single" w:sz="2" w:space="0" w:color="FFFFFF" w:themeColor="background1"/>
              <w:bottom w:val="single" w:sz="4" w:space="0" w:color="FFFFFF" w:themeColor="background1"/>
            </w:tcBorders>
            <w:shd w:val="clear" w:color="auto" w:fill="C6D9F1"/>
            <w:vAlign w:val="center"/>
          </w:tcPr>
          <w:p w:rsidR="00937815" w:rsidRDefault="00937815" w:rsidP="00937815">
            <w:pPr>
              <w:jc w:val="center"/>
              <w:rPr>
                <w:rFonts w:ascii="Century Gothic" w:hAnsi="Century Gothic"/>
                <w:sz w:val="16"/>
                <w:szCs w:val="16"/>
              </w:rPr>
            </w:pPr>
            <w:r>
              <w:rPr>
                <w:rFonts w:ascii="Century Gothic" w:hAnsi="Century Gothic"/>
                <w:sz w:val="16"/>
                <w:szCs w:val="16"/>
              </w:rPr>
              <w:t>8</w:t>
            </w:r>
          </w:p>
        </w:tc>
        <w:tc>
          <w:tcPr>
            <w:tcW w:w="4111" w:type="dxa"/>
            <w:tcBorders>
              <w:top w:val="single" w:sz="2" w:space="0" w:color="D9D9D9" w:themeColor="background1" w:themeShade="D9"/>
              <w:bottom w:val="single" w:sz="2" w:space="0" w:color="D9D9D9" w:themeColor="background1" w:themeShade="D9"/>
            </w:tcBorders>
            <w:vAlign w:val="center"/>
          </w:tcPr>
          <w:p w:rsidR="00937815" w:rsidRDefault="00937815" w:rsidP="00937815">
            <w:pPr>
              <w:rPr>
                <w:rFonts w:ascii="Century Gothic" w:hAnsi="Century Gothic"/>
                <w:sz w:val="16"/>
                <w:szCs w:val="16"/>
              </w:rPr>
            </w:pPr>
            <w:r>
              <w:rPr>
                <w:rFonts w:ascii="Century Gothic" w:hAnsi="Century Gothic"/>
                <w:sz w:val="16"/>
                <w:szCs w:val="16"/>
              </w:rPr>
              <w:t>Council's financial management</w:t>
            </w:r>
          </w:p>
        </w:tc>
        <w:tc>
          <w:tcPr>
            <w:tcW w:w="1169"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4.39</w:t>
            </w:r>
          </w:p>
        </w:tc>
        <w:tc>
          <w:tcPr>
            <w:tcW w:w="1228"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3.59</w:t>
            </w:r>
          </w:p>
        </w:tc>
        <w:tc>
          <w:tcPr>
            <w:tcW w:w="1276" w:type="dxa"/>
            <w:tcBorders>
              <w:top w:val="single" w:sz="2" w:space="0" w:color="D9D9D9" w:themeColor="background1" w:themeShade="D9"/>
              <w:bottom w:val="single" w:sz="2" w:space="0" w:color="D9D9D9" w:themeColor="background1" w:themeShade="D9"/>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0.80</w:t>
            </w:r>
          </w:p>
        </w:tc>
      </w:tr>
      <w:tr w:rsidR="00937815" w:rsidRPr="005266F2" w:rsidTr="00BF42E1">
        <w:trPr>
          <w:trHeight w:val="430"/>
          <w:jc w:val="center"/>
        </w:trPr>
        <w:tc>
          <w:tcPr>
            <w:tcW w:w="979" w:type="dxa"/>
            <w:tcBorders>
              <w:top w:val="single" w:sz="4" w:space="0" w:color="FFFFFF" w:themeColor="background1"/>
              <w:bottom w:val="single" w:sz="4" w:space="0" w:color="auto"/>
            </w:tcBorders>
            <w:shd w:val="clear" w:color="auto" w:fill="C6D9F1"/>
            <w:vAlign w:val="center"/>
          </w:tcPr>
          <w:p w:rsidR="00937815" w:rsidRDefault="00937815" w:rsidP="00937815">
            <w:pPr>
              <w:jc w:val="center"/>
              <w:rPr>
                <w:rFonts w:ascii="Century Gothic" w:hAnsi="Century Gothic"/>
                <w:sz w:val="16"/>
                <w:szCs w:val="16"/>
              </w:rPr>
            </w:pPr>
            <w:r>
              <w:rPr>
                <w:rFonts w:ascii="Century Gothic" w:hAnsi="Century Gothic"/>
                <w:sz w:val="16"/>
                <w:szCs w:val="16"/>
              </w:rPr>
              <w:t>9</w:t>
            </w:r>
          </w:p>
        </w:tc>
        <w:tc>
          <w:tcPr>
            <w:tcW w:w="4111" w:type="dxa"/>
            <w:tcBorders>
              <w:top w:val="single" w:sz="2" w:space="0" w:color="D9D9D9" w:themeColor="background1" w:themeShade="D9"/>
              <w:bottom w:val="single" w:sz="4" w:space="0" w:color="auto"/>
            </w:tcBorders>
            <w:vAlign w:val="center"/>
          </w:tcPr>
          <w:p w:rsidR="00937815" w:rsidRDefault="00937815" w:rsidP="00937815">
            <w:pPr>
              <w:rPr>
                <w:rFonts w:ascii="Century Gothic" w:hAnsi="Century Gothic"/>
                <w:sz w:val="16"/>
                <w:szCs w:val="16"/>
              </w:rPr>
            </w:pPr>
            <w:r>
              <w:rPr>
                <w:rFonts w:ascii="Century Gothic" w:hAnsi="Century Gothic"/>
                <w:sz w:val="16"/>
                <w:szCs w:val="16"/>
              </w:rPr>
              <w:t>Preservation of permanent open space</w:t>
            </w:r>
          </w:p>
        </w:tc>
        <w:tc>
          <w:tcPr>
            <w:tcW w:w="1169" w:type="dxa"/>
            <w:tcBorders>
              <w:top w:val="single" w:sz="2" w:space="0" w:color="D9D9D9" w:themeColor="background1" w:themeShade="D9"/>
              <w:bottom w:val="single" w:sz="4" w:space="0" w:color="auto"/>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4.28</w:t>
            </w:r>
          </w:p>
        </w:tc>
        <w:tc>
          <w:tcPr>
            <w:tcW w:w="1228" w:type="dxa"/>
            <w:tcBorders>
              <w:top w:val="single" w:sz="2" w:space="0" w:color="D9D9D9" w:themeColor="background1" w:themeShade="D9"/>
              <w:bottom w:val="single" w:sz="4" w:space="0" w:color="auto"/>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3.53</w:t>
            </w:r>
          </w:p>
        </w:tc>
        <w:tc>
          <w:tcPr>
            <w:tcW w:w="1276" w:type="dxa"/>
            <w:tcBorders>
              <w:top w:val="single" w:sz="2" w:space="0" w:color="D9D9D9" w:themeColor="background1" w:themeShade="D9"/>
              <w:bottom w:val="single" w:sz="4" w:space="0" w:color="auto"/>
            </w:tcBorders>
            <w:vAlign w:val="center"/>
          </w:tcPr>
          <w:p w:rsidR="00937815" w:rsidRDefault="00937815" w:rsidP="00937815">
            <w:pPr>
              <w:jc w:val="center"/>
              <w:rPr>
                <w:rFonts w:ascii="Century Gothic" w:hAnsi="Century Gothic"/>
                <w:sz w:val="16"/>
                <w:szCs w:val="16"/>
              </w:rPr>
            </w:pPr>
            <w:r>
              <w:rPr>
                <w:rFonts w:ascii="Century Gothic" w:hAnsi="Century Gothic"/>
                <w:sz w:val="16"/>
                <w:szCs w:val="16"/>
              </w:rPr>
              <w:t>0.75</w:t>
            </w:r>
          </w:p>
        </w:tc>
      </w:tr>
    </w:tbl>
    <w:p w:rsidR="006F5A2A" w:rsidRPr="005266F2" w:rsidRDefault="006F5A2A" w:rsidP="006F5A2A">
      <w:pPr>
        <w:jc w:val="both"/>
        <w:rPr>
          <w:rFonts w:ascii="Century Gothic" w:hAnsi="Century Gothic" w:cs="Futura Md"/>
          <w:b/>
          <w:bCs/>
          <w:color w:val="000000" w:themeColor="text1"/>
          <w:szCs w:val="22"/>
        </w:rPr>
      </w:pPr>
    </w:p>
    <w:p w:rsidR="006F5A2A" w:rsidRPr="00937815" w:rsidRDefault="006F5A2A" w:rsidP="006F5A2A">
      <w:pPr>
        <w:jc w:val="both"/>
        <w:rPr>
          <w:rFonts w:ascii="Century Gothic" w:hAnsi="Century Gothic" w:cs="Futura Md"/>
          <w:color w:val="000000" w:themeColor="text1"/>
          <w:sz w:val="20"/>
        </w:rPr>
      </w:pPr>
      <w:r w:rsidRPr="00937815">
        <w:rPr>
          <w:rFonts w:ascii="Century Gothic" w:hAnsi="Century Gothic" w:cs="Futura Md"/>
          <w:color w:val="000000" w:themeColor="text1"/>
          <w:sz w:val="20"/>
        </w:rPr>
        <w:t>The key outcomes of this analysis would suggest that, while there are opportunities to improve satisfaction across a range of services/facilities, ‘</w:t>
      </w:r>
      <w:r w:rsidR="00937815" w:rsidRPr="00937815">
        <w:rPr>
          <w:rFonts w:ascii="Century Gothic" w:hAnsi="Century Gothic" w:cs="Futura Md"/>
          <w:sz w:val="20"/>
        </w:rPr>
        <w:t>maintaining condition of residential (local) roads</w:t>
      </w:r>
      <w:r w:rsidRPr="00937815">
        <w:rPr>
          <w:rFonts w:ascii="Century Gothic" w:hAnsi="Century Gothic" w:cs="Futura Md"/>
          <w:color w:val="000000" w:themeColor="text1"/>
          <w:sz w:val="20"/>
        </w:rPr>
        <w:t xml:space="preserve">’ </w:t>
      </w:r>
      <w:r w:rsidR="00DD71CA" w:rsidRPr="00937815">
        <w:rPr>
          <w:rFonts w:ascii="Century Gothic" w:hAnsi="Century Gothic" w:cs="Futura Md"/>
          <w:sz w:val="20"/>
        </w:rPr>
        <w:t>is the area</w:t>
      </w:r>
      <w:r w:rsidRPr="00937815">
        <w:rPr>
          <w:rFonts w:ascii="Century Gothic" w:hAnsi="Century Gothic" w:cs="Futura Md"/>
          <w:sz w:val="20"/>
        </w:rPr>
        <w:t xml:space="preserve"> of</w:t>
      </w:r>
      <w:r w:rsidRPr="00937815">
        <w:rPr>
          <w:rFonts w:ascii="Century Gothic" w:hAnsi="Century Gothic" w:cs="Futura Md"/>
          <w:color w:val="000000" w:themeColor="text1"/>
          <w:sz w:val="20"/>
        </w:rPr>
        <w:t xml:space="preserve"> least relative satisfaction.</w:t>
      </w:r>
    </w:p>
    <w:p w:rsidR="006F5A2A" w:rsidRPr="00937815" w:rsidRDefault="006F5A2A" w:rsidP="006F5A2A">
      <w:pPr>
        <w:jc w:val="both"/>
        <w:rPr>
          <w:rFonts w:ascii="Century Gothic" w:hAnsi="Century Gothic" w:cs="Futura Md"/>
          <w:color w:val="000000" w:themeColor="text1"/>
          <w:sz w:val="20"/>
        </w:rPr>
      </w:pPr>
    </w:p>
    <w:p w:rsidR="002C03AF" w:rsidRPr="00937815" w:rsidRDefault="006F5A2A" w:rsidP="006F5A2A">
      <w:pPr>
        <w:jc w:val="both"/>
        <w:rPr>
          <w:rFonts w:ascii="Century Gothic" w:hAnsi="Century Gothic"/>
          <w:szCs w:val="24"/>
        </w:rPr>
      </w:pPr>
      <w:r w:rsidRPr="00937815">
        <w:rPr>
          <w:rFonts w:ascii="Century Gothic" w:hAnsi="Century Gothic" w:cs="Futura Md"/>
          <w:b/>
          <w:bCs/>
          <w:color w:val="000000" w:themeColor="text1"/>
          <w:sz w:val="20"/>
        </w:rPr>
        <w:t>Note</w:t>
      </w:r>
      <w:r w:rsidRPr="00937815">
        <w:rPr>
          <w:rFonts w:ascii="Century Gothic" w:hAnsi="Century Gothic" w:cs="Futura Md"/>
          <w:color w:val="000000" w:themeColor="text1"/>
          <w:sz w:val="20"/>
        </w:rPr>
        <w:t>:</w:t>
      </w:r>
      <w:r w:rsidRPr="00937815">
        <w:rPr>
          <w:rFonts w:ascii="Century Gothic" w:hAnsi="Century Gothic" w:cs="Futura Md"/>
          <w:color w:val="000000" w:themeColor="text1"/>
          <w:sz w:val="20"/>
        </w:rPr>
        <w:tab/>
        <w:t>Performance gap is the first step in the process, we now need to identify comparative ratings across all services and facilities to get an understanding of relative importance and satisfaction at an LGA level. This is when we undertake step 2 of the analysis.</w:t>
      </w:r>
    </w:p>
    <w:p w:rsidR="003A574B" w:rsidRDefault="003A574B">
      <w:pPr>
        <w:rPr>
          <w:rFonts w:ascii="Century Gothic" w:hAnsi="Century Gothic" w:cs="Futura Md"/>
          <w:sz w:val="24"/>
          <w:szCs w:val="24"/>
        </w:rPr>
      </w:pPr>
      <w:r>
        <w:rPr>
          <w:rFonts w:ascii="Century Gothic" w:hAnsi="Century Gothic" w:cs="Futura Md"/>
          <w:sz w:val="24"/>
          <w:szCs w:val="24"/>
        </w:rPr>
        <w:br w:type="page"/>
      </w:r>
    </w:p>
    <w:p w:rsidR="006F5A2A" w:rsidRPr="000F4370" w:rsidRDefault="006F5A2A" w:rsidP="006F5A2A">
      <w:pPr>
        <w:tabs>
          <w:tab w:val="left" w:pos="3093"/>
        </w:tabs>
        <w:jc w:val="both"/>
        <w:rPr>
          <w:rFonts w:ascii="Century Gothic" w:hAnsi="Century Gothic" w:cs="Futura Md"/>
        </w:rPr>
      </w:pPr>
      <w:r w:rsidRPr="000F4370">
        <w:rPr>
          <w:rFonts w:ascii="Century Gothic" w:hAnsi="Century Gothic" w:cs="Futura Md"/>
          <w:b/>
          <w:bCs/>
        </w:rPr>
        <w:t>Quadrant Analysis</w:t>
      </w:r>
    </w:p>
    <w:p w:rsidR="006F5A2A" w:rsidRDefault="006F5A2A" w:rsidP="006F5A2A">
      <w:pPr>
        <w:jc w:val="both"/>
        <w:rPr>
          <w:rFonts w:ascii="Century Gothic" w:hAnsi="Century Gothic" w:cs="Futura Md"/>
          <w:b/>
          <w:bCs/>
          <w:szCs w:val="22"/>
          <w:lang w:eastAsia="en-AU"/>
        </w:rPr>
      </w:pPr>
    </w:p>
    <w:p w:rsidR="006F5A2A" w:rsidRPr="000F4370" w:rsidRDefault="006F5A2A" w:rsidP="006F5A2A">
      <w:pPr>
        <w:jc w:val="both"/>
        <w:rPr>
          <w:rFonts w:ascii="Century Gothic" w:hAnsi="Century Gothic" w:cs="Futura Md"/>
          <w:b/>
          <w:bCs/>
          <w:szCs w:val="22"/>
        </w:rPr>
      </w:pPr>
      <w:proofErr w:type="gramStart"/>
      <w:r w:rsidRPr="000F4370">
        <w:rPr>
          <w:rFonts w:ascii="Century Gothic" w:hAnsi="Century Gothic" w:cs="Futura Md"/>
          <w:b/>
          <w:bCs/>
          <w:szCs w:val="22"/>
        </w:rPr>
        <w:t>Step 2.</w:t>
      </w:r>
      <w:proofErr w:type="gramEnd"/>
      <w:r w:rsidRPr="000F4370">
        <w:rPr>
          <w:rFonts w:ascii="Century Gothic" w:hAnsi="Century Gothic" w:cs="Futura Md"/>
          <w:b/>
          <w:bCs/>
          <w:szCs w:val="22"/>
        </w:rPr>
        <w:tab/>
      </w:r>
      <w:r w:rsidRPr="000F4370">
        <w:rPr>
          <w:rFonts w:ascii="Century Gothic" w:hAnsi="Century Gothic" w:cs="Futura Md"/>
          <w:b/>
          <w:bCs/>
          <w:szCs w:val="22"/>
        </w:rPr>
        <w:tab/>
        <w:t>Quadrant Analysis</w:t>
      </w:r>
    </w:p>
    <w:p w:rsidR="006F5A2A" w:rsidRPr="000F4370" w:rsidRDefault="006F5A2A" w:rsidP="006F5A2A">
      <w:pPr>
        <w:jc w:val="both"/>
        <w:rPr>
          <w:rFonts w:ascii="Century Gothic" w:hAnsi="Century Gothic" w:cs="Futura Md"/>
          <w:szCs w:val="22"/>
        </w:rPr>
      </w:pPr>
    </w:p>
    <w:p w:rsidR="006F5A2A" w:rsidRPr="00937815" w:rsidRDefault="006F5A2A" w:rsidP="006F5A2A">
      <w:pPr>
        <w:jc w:val="both"/>
        <w:rPr>
          <w:rFonts w:ascii="Century Gothic" w:hAnsi="Century Gothic" w:cs="Futura Md"/>
          <w:kern w:val="3"/>
          <w:sz w:val="20"/>
          <w:szCs w:val="22"/>
        </w:rPr>
      </w:pPr>
      <w:r w:rsidRPr="00937815">
        <w:rPr>
          <w:rFonts w:ascii="Century Gothic" w:hAnsi="Century Gothic" w:cs="Futura Md"/>
          <w:sz w:val="20"/>
          <w:szCs w:val="22"/>
        </w:rPr>
        <w:t xml:space="preserve">Quadrant analysis is a useful tool for planning future directions. It combines the stated needs of the community and assesses </w:t>
      </w:r>
      <w:r w:rsidR="001C49B1" w:rsidRPr="00937815">
        <w:rPr>
          <w:rFonts w:ascii="Century Gothic" w:hAnsi="Century Gothic"/>
          <w:sz w:val="20"/>
        </w:rPr>
        <w:t>The Hills Shire Council’s</w:t>
      </w:r>
      <w:r w:rsidRPr="00937815">
        <w:rPr>
          <w:rFonts w:ascii="Century Gothic" w:hAnsi="Century Gothic"/>
          <w:color w:val="FF0000"/>
          <w:sz w:val="20"/>
        </w:rPr>
        <w:t xml:space="preserve"> </w:t>
      </w:r>
      <w:r w:rsidRPr="00937815">
        <w:rPr>
          <w:rFonts w:ascii="Century Gothic" w:hAnsi="Century Gothic" w:cs="Futura Md"/>
          <w:sz w:val="20"/>
          <w:szCs w:val="22"/>
        </w:rPr>
        <w:t>performance in relation to these needs.</w:t>
      </w:r>
    </w:p>
    <w:p w:rsidR="006F5A2A" w:rsidRPr="00937815" w:rsidRDefault="006F5A2A" w:rsidP="006F5A2A">
      <w:pPr>
        <w:jc w:val="both"/>
        <w:rPr>
          <w:rFonts w:ascii="Century Gothic" w:hAnsi="Century Gothic" w:cs="Futura Md"/>
          <w:sz w:val="20"/>
          <w:szCs w:val="22"/>
        </w:rPr>
      </w:pPr>
    </w:p>
    <w:p w:rsidR="006F5A2A" w:rsidRPr="00937815" w:rsidRDefault="006F5A2A" w:rsidP="006F5A2A">
      <w:pPr>
        <w:jc w:val="both"/>
        <w:rPr>
          <w:rFonts w:ascii="Century Gothic" w:hAnsi="Century Gothic" w:cs="Futura Md"/>
          <w:sz w:val="20"/>
          <w:szCs w:val="22"/>
        </w:rPr>
      </w:pPr>
      <w:r w:rsidRPr="00937815">
        <w:rPr>
          <w:rFonts w:ascii="Century Gothic" w:hAnsi="Century Gothic" w:cs="Futura Md"/>
          <w:sz w:val="20"/>
          <w:szCs w:val="22"/>
        </w:rPr>
        <w:t>This analysis is completed by plotting the variables on x and y axes, defined by stated importance and rated satisfaction. We aggregate the mean scores for stated importance and rated satisfaction to identify where the facility or service should be plotted. For these criteria, the average stated importance score was</w:t>
      </w:r>
      <w:r w:rsidRPr="00937815">
        <w:rPr>
          <w:rFonts w:ascii="Century Gothic" w:hAnsi="Century Gothic" w:cs="Futura Md"/>
          <w:color w:val="FF0000"/>
          <w:sz w:val="20"/>
          <w:szCs w:val="22"/>
        </w:rPr>
        <w:t xml:space="preserve"> </w:t>
      </w:r>
      <w:r w:rsidR="00A722FA">
        <w:rPr>
          <w:rFonts w:ascii="Century Gothic" w:hAnsi="Century Gothic" w:cs="Futura Md"/>
          <w:sz w:val="20"/>
          <w:szCs w:val="22"/>
        </w:rPr>
        <w:t>4.08</w:t>
      </w:r>
      <w:r w:rsidRPr="00937815">
        <w:rPr>
          <w:rFonts w:ascii="Century Gothic" w:hAnsi="Century Gothic" w:cs="Futura Md"/>
          <w:color w:val="FF0000"/>
          <w:sz w:val="20"/>
          <w:szCs w:val="22"/>
        </w:rPr>
        <w:t xml:space="preserve"> </w:t>
      </w:r>
      <w:r w:rsidRPr="00937815">
        <w:rPr>
          <w:rFonts w:ascii="Century Gothic" w:hAnsi="Century Gothic" w:cs="Futura Md"/>
          <w:sz w:val="20"/>
          <w:szCs w:val="22"/>
        </w:rPr>
        <w:t xml:space="preserve">and the average rated </w:t>
      </w:r>
      <w:r w:rsidRPr="00A722FA">
        <w:rPr>
          <w:rFonts w:ascii="Century Gothic" w:hAnsi="Century Gothic" w:cs="Futura Md"/>
          <w:sz w:val="20"/>
          <w:szCs w:val="22"/>
        </w:rPr>
        <w:t xml:space="preserve">satisfaction score was </w:t>
      </w:r>
      <w:r w:rsidR="00A722FA" w:rsidRPr="00A722FA">
        <w:rPr>
          <w:rFonts w:ascii="Century Gothic" w:hAnsi="Century Gothic" w:cs="Futura Md"/>
          <w:sz w:val="20"/>
          <w:szCs w:val="22"/>
        </w:rPr>
        <w:t>3.72.</w:t>
      </w:r>
      <w:r w:rsidRPr="00A722FA">
        <w:rPr>
          <w:rFonts w:ascii="Century Gothic" w:hAnsi="Century Gothic" w:cs="Futura Md"/>
          <w:sz w:val="20"/>
          <w:szCs w:val="22"/>
        </w:rPr>
        <w:t xml:space="preserve"> Therefore, any facility or service that received a mean stated importance score of </w:t>
      </w:r>
      <w:r w:rsidRPr="00A722FA">
        <w:rPr>
          <w:rStyle w:val="huge"/>
          <w:rFonts w:ascii="Century Gothic" w:hAnsi="Century Gothic"/>
          <w:sz w:val="20"/>
          <w:szCs w:val="22"/>
        </w:rPr>
        <w:t>≥</w:t>
      </w:r>
      <w:r w:rsidRPr="00A722FA">
        <w:rPr>
          <w:rFonts w:ascii="Century Gothic" w:hAnsi="Century Gothic" w:cs="Futura Md"/>
          <w:sz w:val="20"/>
          <w:szCs w:val="22"/>
        </w:rPr>
        <w:t xml:space="preserve"> </w:t>
      </w:r>
      <w:r w:rsidR="00A722FA" w:rsidRPr="00A722FA">
        <w:rPr>
          <w:rFonts w:ascii="Century Gothic" w:hAnsi="Century Gothic" w:cs="Futura Md"/>
          <w:sz w:val="20"/>
          <w:szCs w:val="22"/>
        </w:rPr>
        <w:t xml:space="preserve">4.08 </w:t>
      </w:r>
      <w:r w:rsidRPr="00A722FA">
        <w:rPr>
          <w:rFonts w:ascii="Century Gothic" w:hAnsi="Century Gothic" w:cs="Futura Md"/>
          <w:sz w:val="20"/>
          <w:szCs w:val="22"/>
        </w:rPr>
        <w:t xml:space="preserve">would be plotted in the higher importance section and, conversely, any that scored </w:t>
      </w:r>
      <w:r w:rsidRPr="00A722FA">
        <w:rPr>
          <w:rStyle w:val="huge"/>
          <w:rFonts w:ascii="Century Gothic" w:hAnsi="Century Gothic"/>
          <w:sz w:val="20"/>
          <w:szCs w:val="22"/>
        </w:rPr>
        <w:t xml:space="preserve">&lt; </w:t>
      </w:r>
      <w:r w:rsidR="00A722FA" w:rsidRPr="00A722FA">
        <w:rPr>
          <w:rFonts w:ascii="Century Gothic" w:hAnsi="Century Gothic" w:cs="Futura Md"/>
          <w:sz w:val="20"/>
          <w:szCs w:val="22"/>
        </w:rPr>
        <w:t>4.08</w:t>
      </w:r>
      <w:r w:rsidR="00BF42E1">
        <w:rPr>
          <w:rFonts w:ascii="Century Gothic" w:hAnsi="Century Gothic" w:cs="Futura Md"/>
          <w:sz w:val="20"/>
          <w:szCs w:val="22"/>
        </w:rPr>
        <w:t xml:space="preserve"> </w:t>
      </w:r>
      <w:r w:rsidRPr="00A722FA">
        <w:rPr>
          <w:rFonts w:ascii="Century Gothic" w:hAnsi="Century Gothic" w:cs="Futura Md"/>
          <w:sz w:val="20"/>
          <w:szCs w:val="22"/>
        </w:rPr>
        <w:t>would</w:t>
      </w:r>
      <w:r w:rsidRPr="00937815">
        <w:rPr>
          <w:rFonts w:ascii="Century Gothic" w:hAnsi="Century Gothic" w:cs="Futura Md"/>
          <w:sz w:val="20"/>
          <w:szCs w:val="22"/>
        </w:rPr>
        <w:t xml:space="preserve"> be plotted into the lower importance section. The same exercise is undertaken with the satisfaction ratings above, equal to or below </w:t>
      </w:r>
      <w:r w:rsidR="00A722FA" w:rsidRPr="00A722FA">
        <w:rPr>
          <w:rFonts w:ascii="Century Gothic" w:hAnsi="Century Gothic" w:cs="Futura Md"/>
          <w:sz w:val="20"/>
          <w:szCs w:val="22"/>
        </w:rPr>
        <w:t>3.72</w:t>
      </w:r>
      <w:r w:rsidRPr="00937815">
        <w:rPr>
          <w:rFonts w:ascii="Century Gothic" w:hAnsi="Century Gothic" w:cs="Futura Md"/>
          <w:sz w:val="20"/>
          <w:szCs w:val="22"/>
        </w:rPr>
        <w:t>. Each service or facility is then plotted in terms of satisfaction and importance, resulting in its placement in one of four quadrants.</w:t>
      </w:r>
    </w:p>
    <w:p w:rsidR="006F5A2A" w:rsidRDefault="006F5A2A" w:rsidP="006F5A2A">
      <w:pPr>
        <w:jc w:val="both"/>
        <w:rPr>
          <w:rFonts w:ascii="Century Gothic" w:hAnsi="Century Gothic" w:cs="Futura Md"/>
          <w:b/>
          <w:bCs/>
          <w:szCs w:val="22"/>
          <w:lang w:eastAsia="en-AU"/>
        </w:rPr>
      </w:pPr>
    </w:p>
    <w:p w:rsidR="006938E1" w:rsidRPr="00424624" w:rsidRDefault="00BF42E1" w:rsidP="006938E1">
      <w:pPr>
        <w:jc w:val="both"/>
        <w:rPr>
          <w:rFonts w:ascii="Century Gothic" w:hAnsi="Century Gothic" w:cs="Futura Md"/>
          <w:b/>
          <w:bCs/>
          <w:sz w:val="24"/>
          <w:szCs w:val="24"/>
          <w:lang w:eastAsia="en-AU"/>
        </w:rPr>
      </w:pPr>
      <w:r w:rsidRPr="00A722FA">
        <w:rPr>
          <w:rFonts w:ascii="Century Gothic" w:hAnsi="Century Gothic" w:cs="Futura Md"/>
          <w:b/>
          <w:bCs/>
          <w:sz w:val="24"/>
          <w:szCs w:val="24"/>
          <w:lang w:val="en-US" w:eastAsia="en-AU"/>
        </w:rPr>
        <w:object w:dxaOrig="7257" w:dyaOrig="5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4pt;height:398.7pt" o:ole="">
            <v:imagedata r:id="rId34" o:title=""/>
          </v:shape>
          <o:OLEObject Type="Embed" ProgID="PowerPoint.Slide.12" ShapeID="_x0000_i1025" DrawAspect="Content" ObjectID="_1480756778" r:id="rId35"/>
        </w:object>
      </w:r>
      <w:r w:rsidR="00A93DC7" w:rsidRPr="00424624">
        <w:rPr>
          <w:rFonts w:ascii="Century Gothic" w:hAnsi="Century Gothic" w:cs="Futura Md"/>
          <w:b/>
          <w:bCs/>
          <w:sz w:val="24"/>
          <w:szCs w:val="24"/>
          <w:lang w:eastAsia="en-AU"/>
        </w:rPr>
        <w:br w:type="page"/>
      </w:r>
      <w:r w:rsidR="00B15A04">
        <w:rPr>
          <w:rFonts w:ascii="Century Gothic" w:hAnsi="Century Gothic" w:cs="Futura Md"/>
          <w:b/>
          <w:bCs/>
          <w:szCs w:val="24"/>
        </w:rPr>
        <w:t>Explaining the 4 Q</w:t>
      </w:r>
      <w:r w:rsidR="006938E1" w:rsidRPr="006F5A2A">
        <w:rPr>
          <w:rFonts w:ascii="Century Gothic" w:hAnsi="Century Gothic" w:cs="Futura Md"/>
          <w:b/>
          <w:bCs/>
          <w:szCs w:val="24"/>
        </w:rPr>
        <w:t>uadrants</w:t>
      </w:r>
    </w:p>
    <w:p w:rsidR="006938E1" w:rsidRPr="006304A3" w:rsidRDefault="006938E1" w:rsidP="006938E1">
      <w:pPr>
        <w:pStyle w:val="BodyText"/>
        <w:spacing w:after="0"/>
        <w:jc w:val="both"/>
        <w:rPr>
          <w:rFonts w:ascii="Century Gothic" w:hAnsi="Century Gothic" w:cs="Futura Md"/>
          <w:bCs/>
          <w:sz w:val="14"/>
          <w:szCs w:val="14"/>
        </w:rPr>
      </w:pPr>
    </w:p>
    <w:p w:rsidR="006938E1" w:rsidRDefault="006938E1" w:rsidP="006938E1">
      <w:pPr>
        <w:pStyle w:val="BodyText"/>
        <w:spacing w:after="0"/>
        <w:jc w:val="both"/>
        <w:rPr>
          <w:rFonts w:ascii="Century Gothic" w:hAnsi="Century Gothic" w:cs="Futura Md"/>
          <w:sz w:val="20"/>
          <w:szCs w:val="24"/>
        </w:rPr>
      </w:pPr>
      <w:r w:rsidRPr="006F5A2A">
        <w:rPr>
          <w:rFonts w:ascii="Century Gothic" w:hAnsi="Century Gothic" w:cs="Futura Md"/>
          <w:sz w:val="20"/>
          <w:szCs w:val="24"/>
        </w:rPr>
        <w:t xml:space="preserve">Attributes in the top right quadrant, </w:t>
      </w:r>
      <w:r w:rsidRPr="006F5A2A">
        <w:rPr>
          <w:rFonts w:ascii="Century Gothic" w:hAnsi="Century Gothic" w:cs="Futura Md"/>
          <w:b/>
          <w:bCs/>
          <w:sz w:val="20"/>
          <w:szCs w:val="24"/>
        </w:rPr>
        <w:t>MAINTAIN,</w:t>
      </w:r>
      <w:r w:rsidRPr="006F5A2A">
        <w:rPr>
          <w:rFonts w:ascii="Century Gothic" w:hAnsi="Century Gothic" w:cs="Futura Md"/>
          <w:sz w:val="20"/>
          <w:szCs w:val="24"/>
        </w:rPr>
        <w:t xml:space="preserve"> such </w:t>
      </w:r>
      <w:r w:rsidRPr="006F5A2A">
        <w:rPr>
          <w:rFonts w:ascii="Century Gothic" w:hAnsi="Century Gothic" w:cs="Futura Md"/>
          <w:color w:val="000000" w:themeColor="text1"/>
          <w:sz w:val="20"/>
          <w:szCs w:val="24"/>
        </w:rPr>
        <w:t>as ‘</w:t>
      </w:r>
      <w:r w:rsidR="00A722FA">
        <w:rPr>
          <w:rFonts w:ascii="Century Gothic" w:hAnsi="Century Gothic" w:cs="Futura Md"/>
          <w:color w:val="000000" w:themeColor="text1"/>
          <w:sz w:val="20"/>
          <w:szCs w:val="24"/>
        </w:rPr>
        <w:t>domestic garbage collection</w:t>
      </w:r>
      <w:r w:rsidRPr="006F5A2A">
        <w:rPr>
          <w:rFonts w:ascii="Century Gothic" w:hAnsi="Century Gothic" w:cs="Futura Md"/>
          <w:color w:val="000000" w:themeColor="text1"/>
          <w:sz w:val="20"/>
          <w:szCs w:val="24"/>
        </w:rPr>
        <w:t>’, are Council’s core strengths, and should be treated as such. Maintain, or even attempt to improve</w:t>
      </w:r>
      <w:r w:rsidRPr="006F5A2A">
        <w:rPr>
          <w:rFonts w:ascii="Century Gothic" w:hAnsi="Century Gothic" w:cs="Futura Md"/>
          <w:sz w:val="20"/>
          <w:szCs w:val="24"/>
        </w:rPr>
        <w:t xml:space="preserve"> your position in these areas, as they are influential and address clear community needs. </w:t>
      </w:r>
    </w:p>
    <w:p w:rsidR="006938E1" w:rsidRPr="006304A3" w:rsidRDefault="006938E1" w:rsidP="006938E1">
      <w:pPr>
        <w:pStyle w:val="BodyText"/>
        <w:spacing w:after="0"/>
        <w:jc w:val="both"/>
        <w:rPr>
          <w:rFonts w:ascii="Century Gothic" w:hAnsi="Century Gothic" w:cs="Futura Md"/>
          <w:sz w:val="14"/>
          <w:szCs w:val="14"/>
        </w:rPr>
      </w:pPr>
    </w:p>
    <w:p w:rsidR="006938E1" w:rsidRDefault="006938E1" w:rsidP="006938E1">
      <w:pPr>
        <w:pStyle w:val="BodyText"/>
        <w:spacing w:after="0"/>
        <w:jc w:val="both"/>
        <w:rPr>
          <w:rFonts w:ascii="Century Gothic" w:hAnsi="Century Gothic" w:cs="Futura Md"/>
          <w:sz w:val="20"/>
          <w:szCs w:val="24"/>
        </w:rPr>
      </w:pPr>
      <w:r w:rsidRPr="006F5A2A">
        <w:rPr>
          <w:rFonts w:ascii="Century Gothic" w:hAnsi="Century Gothic" w:cs="Futura Md"/>
          <w:sz w:val="20"/>
          <w:szCs w:val="24"/>
        </w:rPr>
        <w:t xml:space="preserve">Attributes in the top left quadrant, </w:t>
      </w:r>
      <w:r w:rsidRPr="006F5A2A">
        <w:rPr>
          <w:rFonts w:ascii="Century Gothic" w:hAnsi="Century Gothic" w:cs="Futura Md"/>
          <w:b/>
          <w:bCs/>
          <w:sz w:val="20"/>
          <w:szCs w:val="24"/>
        </w:rPr>
        <w:t>IMPROVE,</w:t>
      </w:r>
      <w:r w:rsidRPr="006F5A2A">
        <w:rPr>
          <w:rFonts w:ascii="Century Gothic" w:hAnsi="Century Gothic" w:cs="Futura Md"/>
          <w:sz w:val="20"/>
          <w:szCs w:val="24"/>
        </w:rPr>
        <w:t xml:space="preserve"> such as the ‘</w:t>
      </w:r>
      <w:r w:rsidR="00A722FA">
        <w:rPr>
          <w:rFonts w:ascii="Century Gothic" w:hAnsi="Century Gothic" w:cs="Futura Md"/>
          <w:sz w:val="20"/>
          <w:szCs w:val="24"/>
        </w:rPr>
        <w:t>maintaining condition of residential (local) roads</w:t>
      </w:r>
      <w:r w:rsidRPr="006F5A2A">
        <w:rPr>
          <w:rFonts w:ascii="Century Gothic" w:hAnsi="Century Gothic" w:cs="Futura Md"/>
          <w:color w:val="000000" w:themeColor="text1"/>
          <w:sz w:val="20"/>
          <w:szCs w:val="24"/>
        </w:rPr>
        <w:t>’, are areas where Council is perceived to be currently under-performing and are key concerns in the eyes of your residents. In the vast majority of cases you should aim to improve</w:t>
      </w:r>
      <w:r w:rsidRPr="006F5A2A">
        <w:rPr>
          <w:rFonts w:ascii="Century Gothic" w:hAnsi="Century Gothic" w:cs="Futura Md"/>
          <w:sz w:val="20"/>
          <w:szCs w:val="24"/>
        </w:rPr>
        <w:t xml:space="preserve"> your performance in these areas to better meet the community’s expectations.</w:t>
      </w:r>
    </w:p>
    <w:p w:rsidR="006938E1" w:rsidRPr="006304A3" w:rsidRDefault="006938E1" w:rsidP="006938E1">
      <w:pPr>
        <w:pStyle w:val="BodyText"/>
        <w:spacing w:after="0"/>
        <w:jc w:val="both"/>
        <w:rPr>
          <w:rFonts w:ascii="Century Gothic" w:hAnsi="Century Gothic" w:cs="Futura Md"/>
          <w:sz w:val="14"/>
          <w:szCs w:val="14"/>
        </w:rPr>
      </w:pPr>
    </w:p>
    <w:p w:rsidR="006938E1" w:rsidRDefault="006938E1" w:rsidP="006938E1">
      <w:pPr>
        <w:pStyle w:val="BodyText"/>
        <w:spacing w:after="0"/>
        <w:jc w:val="both"/>
        <w:rPr>
          <w:rFonts w:ascii="Century Gothic" w:hAnsi="Century Gothic" w:cs="Futura Md"/>
          <w:sz w:val="20"/>
          <w:szCs w:val="24"/>
        </w:rPr>
      </w:pPr>
      <w:r w:rsidRPr="006F5A2A">
        <w:rPr>
          <w:rFonts w:ascii="Century Gothic" w:hAnsi="Century Gothic" w:cs="Futura Md"/>
          <w:sz w:val="20"/>
          <w:szCs w:val="24"/>
        </w:rPr>
        <w:t xml:space="preserve">Attributes in the bottom left quadrant, </w:t>
      </w:r>
      <w:r w:rsidRPr="006F5A2A">
        <w:rPr>
          <w:rFonts w:ascii="Century Gothic" w:hAnsi="Century Gothic" w:cs="Futura Md"/>
          <w:b/>
          <w:bCs/>
          <w:sz w:val="20"/>
          <w:szCs w:val="24"/>
        </w:rPr>
        <w:t>NICHE</w:t>
      </w:r>
      <w:r w:rsidRPr="006F5A2A">
        <w:rPr>
          <w:rFonts w:ascii="Century Gothic" w:hAnsi="Century Gothic" w:cs="Futura Md"/>
          <w:sz w:val="20"/>
          <w:szCs w:val="24"/>
        </w:rPr>
        <w:t xml:space="preserve">, such </w:t>
      </w:r>
      <w:r w:rsidRPr="006F5A2A">
        <w:rPr>
          <w:rFonts w:ascii="Century Gothic" w:hAnsi="Century Gothic" w:cs="Futura Md"/>
          <w:color w:val="000000" w:themeColor="text1"/>
          <w:sz w:val="20"/>
          <w:szCs w:val="24"/>
        </w:rPr>
        <w:t>as ‘</w:t>
      </w:r>
      <w:r w:rsidR="00A722FA">
        <w:rPr>
          <w:rFonts w:ascii="Century Gothic" w:hAnsi="Century Gothic" w:cs="Futura Md"/>
          <w:sz w:val="20"/>
          <w:szCs w:val="24"/>
        </w:rPr>
        <w:t>youth facilities</w:t>
      </w:r>
      <w:r>
        <w:rPr>
          <w:rFonts w:ascii="Century Gothic" w:hAnsi="Century Gothic" w:cs="Futura Md"/>
          <w:color w:val="000000" w:themeColor="text1"/>
          <w:sz w:val="20"/>
          <w:szCs w:val="24"/>
        </w:rPr>
        <w:t>’</w:t>
      </w:r>
      <w:r w:rsidRPr="006F5A2A">
        <w:rPr>
          <w:rFonts w:ascii="Century Gothic" w:hAnsi="Century Gothic" w:cs="Futura Md"/>
          <w:color w:val="000000" w:themeColor="text1"/>
          <w:sz w:val="20"/>
          <w:szCs w:val="24"/>
        </w:rPr>
        <w:t>, are of</w:t>
      </w:r>
      <w:r w:rsidRPr="006F5A2A">
        <w:rPr>
          <w:rFonts w:ascii="Century Gothic" w:hAnsi="Century Gothic" w:cs="Futura Md"/>
          <w:sz w:val="20"/>
          <w:szCs w:val="24"/>
        </w:rPr>
        <w:t xml:space="preserve"> a relatively lower priority (and the word ‘relatively’ should be stressed – they are still important). These areas tend to be important to a particular segment of the community.</w:t>
      </w:r>
    </w:p>
    <w:p w:rsidR="006938E1" w:rsidRPr="006304A3" w:rsidRDefault="006938E1" w:rsidP="006938E1">
      <w:pPr>
        <w:pStyle w:val="BodyText"/>
        <w:spacing w:after="0"/>
        <w:jc w:val="both"/>
        <w:rPr>
          <w:rFonts w:ascii="Century Gothic" w:hAnsi="Century Gothic" w:cs="Futura Md"/>
          <w:sz w:val="14"/>
          <w:szCs w:val="14"/>
        </w:rPr>
      </w:pPr>
    </w:p>
    <w:p w:rsidR="006938E1" w:rsidRDefault="006938E1" w:rsidP="006938E1">
      <w:pPr>
        <w:pStyle w:val="BodyText2"/>
        <w:spacing w:after="0" w:line="240" w:lineRule="auto"/>
        <w:jc w:val="both"/>
        <w:rPr>
          <w:rFonts w:ascii="Century Gothic" w:hAnsi="Century Gothic" w:cs="Futura Md"/>
          <w:sz w:val="20"/>
          <w:szCs w:val="24"/>
        </w:rPr>
      </w:pPr>
      <w:r w:rsidRPr="006F5A2A">
        <w:rPr>
          <w:rFonts w:ascii="Century Gothic" w:hAnsi="Century Gothic" w:cs="Futura Md"/>
          <w:sz w:val="20"/>
          <w:szCs w:val="24"/>
        </w:rPr>
        <w:t xml:space="preserve">Finally, attributes in the bottom right quadrant, </w:t>
      </w:r>
      <w:r>
        <w:rPr>
          <w:rFonts w:ascii="Century Gothic" w:hAnsi="Century Gothic" w:cs="Futura Md"/>
          <w:b/>
          <w:bCs/>
          <w:sz w:val="20"/>
          <w:szCs w:val="24"/>
        </w:rPr>
        <w:t>COMMUNITY</w:t>
      </w:r>
      <w:r w:rsidRPr="006F5A2A">
        <w:rPr>
          <w:rFonts w:ascii="Century Gothic" w:hAnsi="Century Gothic" w:cs="Futura Md"/>
          <w:sz w:val="20"/>
          <w:szCs w:val="24"/>
        </w:rPr>
        <w:t xml:space="preserve">, such </w:t>
      </w:r>
      <w:r w:rsidRPr="006F5A2A">
        <w:rPr>
          <w:rFonts w:ascii="Century Gothic" w:hAnsi="Century Gothic" w:cs="Futura Md"/>
          <w:color w:val="000000" w:themeColor="text1"/>
          <w:sz w:val="20"/>
          <w:szCs w:val="24"/>
        </w:rPr>
        <w:t>as ‘</w:t>
      </w:r>
      <w:r w:rsidR="00A722FA">
        <w:rPr>
          <w:rFonts w:ascii="Century Gothic" w:hAnsi="Century Gothic" w:cs="Futura Md"/>
          <w:sz w:val="20"/>
          <w:szCs w:val="24"/>
        </w:rPr>
        <w:t>community centres and community halls</w:t>
      </w:r>
      <w:r w:rsidRPr="006F5A2A">
        <w:rPr>
          <w:rFonts w:ascii="Century Gothic" w:hAnsi="Century Gothic" w:cs="Futura Md"/>
          <w:color w:val="000000" w:themeColor="text1"/>
          <w:sz w:val="20"/>
          <w:szCs w:val="24"/>
        </w:rPr>
        <w:t>’,</w:t>
      </w:r>
      <w:r w:rsidRPr="006F5A2A">
        <w:rPr>
          <w:rFonts w:ascii="Century Gothic" w:hAnsi="Century Gothic" w:cs="Futura Md"/>
          <w:sz w:val="20"/>
          <w:szCs w:val="24"/>
        </w:rPr>
        <w:t xml:space="preserve"> are core strengths, but in relative terms they are less important than other areas and Council’s servicing in these areas may already be exceeding expectation. Consideration could be given to rationalising focus in these areas as they are not community priorities for improvement.</w:t>
      </w:r>
    </w:p>
    <w:p w:rsidR="006938E1" w:rsidRPr="006304A3" w:rsidRDefault="006938E1" w:rsidP="006938E1">
      <w:pPr>
        <w:pStyle w:val="BodyText2"/>
        <w:spacing w:after="0" w:line="240" w:lineRule="auto"/>
        <w:jc w:val="both"/>
        <w:rPr>
          <w:rFonts w:ascii="Century Gothic" w:hAnsi="Century Gothic" w:cs="Futura Md"/>
          <w:sz w:val="14"/>
          <w:szCs w:val="14"/>
        </w:rPr>
      </w:pPr>
    </w:p>
    <w:p w:rsidR="006938E1" w:rsidRPr="006F5A2A" w:rsidRDefault="006938E1" w:rsidP="006938E1">
      <w:pPr>
        <w:jc w:val="both"/>
        <w:rPr>
          <w:rFonts w:ascii="Century Gothic" w:hAnsi="Century Gothic" w:cs="Futura Md"/>
          <w:sz w:val="20"/>
          <w:szCs w:val="24"/>
        </w:rPr>
      </w:pPr>
      <w:r w:rsidRPr="006F5A2A">
        <w:rPr>
          <w:rFonts w:ascii="Century Gothic" w:hAnsi="Century Gothic" w:cs="Futura Md"/>
          <w:sz w:val="20"/>
          <w:szCs w:val="24"/>
        </w:rPr>
        <w:t xml:space="preserve">Recommendations based only on stated importance and satisfaction have major limitations, as the actual questionnaire process essentially ‘silos’ facilities and services as if they are independent variables, when they are in fact all part of the broader community perception of Council performance. </w:t>
      </w:r>
    </w:p>
    <w:p w:rsidR="006938E1" w:rsidRPr="004007AC" w:rsidRDefault="006938E1" w:rsidP="006938E1">
      <w:pPr>
        <w:jc w:val="both"/>
        <w:rPr>
          <w:rFonts w:ascii="Century Gothic" w:hAnsi="Century Gothic" w:cs="Futura Md"/>
          <w:sz w:val="14"/>
          <w:szCs w:val="14"/>
        </w:rPr>
      </w:pPr>
    </w:p>
    <w:p w:rsidR="006938E1" w:rsidRDefault="006938E1" w:rsidP="006938E1">
      <w:pPr>
        <w:jc w:val="both"/>
        <w:rPr>
          <w:rFonts w:ascii="Century Gothic" w:hAnsi="Century Gothic" w:cs="Futura Md"/>
          <w:sz w:val="20"/>
          <w:szCs w:val="24"/>
        </w:rPr>
      </w:pPr>
      <w:r w:rsidRPr="006F5A2A">
        <w:rPr>
          <w:rFonts w:ascii="Century Gothic" w:hAnsi="Century Gothic" w:cs="Futura Md"/>
          <w:sz w:val="20"/>
          <w:szCs w:val="24"/>
        </w:rPr>
        <w:t>Residents’ priorities identified in stated importance/satisfaction analysis often tend to be in areas that are problematic. No matter how much focus a Council dedicates to the ‘</w:t>
      </w:r>
      <w:r w:rsidR="00A722FA">
        <w:rPr>
          <w:rFonts w:ascii="Century Gothic" w:hAnsi="Century Gothic" w:cs="Futura Md"/>
          <w:sz w:val="20"/>
          <w:szCs w:val="24"/>
        </w:rPr>
        <w:t>maintaining condition of residential (local) roads</w:t>
      </w:r>
      <w:r w:rsidRPr="006F5A2A">
        <w:rPr>
          <w:rFonts w:ascii="Century Gothic" w:hAnsi="Century Gothic" w:cs="Futura Md"/>
          <w:sz w:val="20"/>
          <w:szCs w:val="24"/>
        </w:rPr>
        <w:t xml:space="preserve">’, it will often be found in the </w:t>
      </w:r>
      <w:r w:rsidRPr="006F5A2A">
        <w:rPr>
          <w:rFonts w:ascii="Century Gothic" w:hAnsi="Century Gothic" w:cs="Futura Md"/>
          <w:b/>
          <w:bCs/>
          <w:sz w:val="20"/>
          <w:szCs w:val="24"/>
        </w:rPr>
        <w:t>IMPROVE</w:t>
      </w:r>
      <w:r w:rsidRPr="006F5A2A">
        <w:rPr>
          <w:rFonts w:ascii="Century Gothic" w:hAnsi="Century Gothic" w:cs="Futura Md"/>
          <w:sz w:val="20"/>
          <w:szCs w:val="24"/>
        </w:rPr>
        <w:t xml:space="preserve"> quadrant. This is because, perceptually, the condition of local roads can always be better.</w:t>
      </w:r>
    </w:p>
    <w:p w:rsidR="006938E1" w:rsidRPr="004007AC" w:rsidRDefault="006938E1" w:rsidP="006938E1">
      <w:pPr>
        <w:jc w:val="both"/>
        <w:rPr>
          <w:rFonts w:ascii="Century Gothic" w:hAnsi="Century Gothic" w:cs="Futura Md"/>
          <w:sz w:val="14"/>
          <w:szCs w:val="14"/>
        </w:rPr>
      </w:pPr>
    </w:p>
    <w:p w:rsidR="006938E1" w:rsidRPr="006F5A2A" w:rsidRDefault="006938E1" w:rsidP="006938E1">
      <w:pPr>
        <w:jc w:val="both"/>
        <w:rPr>
          <w:rFonts w:ascii="Century Gothic" w:hAnsi="Century Gothic" w:cs="Futura Md"/>
          <w:sz w:val="20"/>
          <w:szCs w:val="24"/>
        </w:rPr>
      </w:pPr>
      <w:r w:rsidRPr="006F5A2A">
        <w:rPr>
          <w:rFonts w:ascii="Century Gothic" w:hAnsi="Century Gothic" w:cs="Futura Md"/>
          <w:sz w:val="20"/>
          <w:szCs w:val="24"/>
        </w:rPr>
        <w:t xml:space="preserve">Furthermore, the outputs of stated importance and satisfaction analysis address the current dynamics of the community, they do not predict which focus areas are the most likely agents to change the community’s perception of Council’s overall performance. </w:t>
      </w:r>
    </w:p>
    <w:p w:rsidR="006938E1" w:rsidRPr="004007AC" w:rsidRDefault="006938E1" w:rsidP="006938E1">
      <w:pPr>
        <w:jc w:val="both"/>
        <w:rPr>
          <w:rFonts w:ascii="Century Gothic" w:hAnsi="Century Gothic" w:cs="Futura Md"/>
          <w:sz w:val="14"/>
          <w:szCs w:val="14"/>
        </w:rPr>
      </w:pPr>
    </w:p>
    <w:p w:rsidR="006938E1" w:rsidRPr="006F5A2A" w:rsidRDefault="006938E1" w:rsidP="006938E1">
      <w:pPr>
        <w:jc w:val="both"/>
        <w:rPr>
          <w:rFonts w:ascii="Century Gothic" w:hAnsi="Century Gothic" w:cs="Futura Md"/>
          <w:sz w:val="20"/>
          <w:szCs w:val="24"/>
        </w:rPr>
      </w:pPr>
      <w:r w:rsidRPr="006F5A2A">
        <w:rPr>
          <w:rFonts w:ascii="Century Gothic" w:hAnsi="Century Gothic" w:cs="Futura Md"/>
          <w:sz w:val="20"/>
          <w:szCs w:val="24"/>
        </w:rPr>
        <w:t xml:space="preserve">Therefore, in order to identify </w:t>
      </w:r>
      <w:r w:rsidRPr="004007AC">
        <w:rPr>
          <w:rFonts w:ascii="Century Gothic" w:hAnsi="Century Gothic" w:cs="Futura Md"/>
          <w:sz w:val="20"/>
          <w:szCs w:val="24"/>
        </w:rPr>
        <w:t xml:space="preserve">how </w:t>
      </w:r>
      <w:r w:rsidR="0079438C" w:rsidRPr="0079438C">
        <w:rPr>
          <w:rFonts w:ascii="Century Gothic" w:hAnsi="Century Gothic" w:cs="Futura Md"/>
          <w:sz w:val="20"/>
          <w:szCs w:val="24"/>
        </w:rPr>
        <w:t>The Hills Shire Council</w:t>
      </w:r>
      <w:r w:rsidRPr="006F5A2A">
        <w:rPr>
          <w:rFonts w:ascii="Century Gothic" w:hAnsi="Century Gothic" w:cs="Futura Md"/>
          <w:sz w:val="20"/>
          <w:szCs w:val="24"/>
        </w:rPr>
        <w:t xml:space="preserve"> </w:t>
      </w:r>
      <w:r w:rsidRPr="006F5A2A">
        <w:rPr>
          <w:rFonts w:ascii="Century Gothic" w:hAnsi="Century Gothic" w:cs="Futura Md"/>
          <w:sz w:val="20"/>
          <w:szCs w:val="24"/>
          <w:u w:val="single"/>
        </w:rPr>
        <w:t>can actively drive overall community satisfaction,</w:t>
      </w:r>
      <w:r w:rsidRPr="006F5A2A">
        <w:rPr>
          <w:rFonts w:ascii="Century Gothic" w:hAnsi="Century Gothic" w:cs="Futura Md"/>
          <w:sz w:val="20"/>
          <w:szCs w:val="24"/>
        </w:rPr>
        <w:t xml:space="preserve"> we conducted further analysis.</w:t>
      </w:r>
    </w:p>
    <w:p w:rsidR="006938E1" w:rsidRDefault="006938E1" w:rsidP="006938E1">
      <w:pPr>
        <w:pStyle w:val="BodyText"/>
        <w:spacing w:after="0"/>
        <w:jc w:val="both"/>
        <w:rPr>
          <w:rFonts w:ascii="Century Gothic" w:hAnsi="Century Gothic" w:cs="Futura Md"/>
          <w:b/>
          <w:bCs/>
          <w:sz w:val="14"/>
          <w:szCs w:val="14"/>
        </w:rPr>
      </w:pPr>
    </w:p>
    <w:p w:rsidR="006938E1" w:rsidRPr="002A124C" w:rsidRDefault="006938E1" w:rsidP="006938E1">
      <w:pPr>
        <w:jc w:val="both"/>
        <w:rPr>
          <w:rFonts w:ascii="Century Gothic" w:hAnsi="Century Gothic" w:cs="Futura Md"/>
          <w:b/>
          <w:bCs/>
          <w:szCs w:val="22"/>
        </w:rPr>
      </w:pPr>
      <w:r w:rsidRPr="002A124C">
        <w:rPr>
          <w:rFonts w:ascii="Century Gothic" w:hAnsi="Century Gothic" w:cs="Futura Md"/>
          <w:b/>
          <w:bCs/>
          <w:szCs w:val="22"/>
        </w:rPr>
        <w:t>The Shapley Value Regression</w:t>
      </w:r>
    </w:p>
    <w:p w:rsidR="006938E1" w:rsidRPr="002A124C" w:rsidRDefault="006938E1" w:rsidP="006938E1">
      <w:pPr>
        <w:jc w:val="both"/>
        <w:rPr>
          <w:rFonts w:ascii="Century Gothic" w:hAnsi="Century Gothic" w:cs="Futura Md"/>
          <w:sz w:val="14"/>
          <w:szCs w:val="14"/>
        </w:rPr>
      </w:pPr>
    </w:p>
    <w:p w:rsidR="006938E1" w:rsidRPr="002A124C" w:rsidRDefault="006938E1" w:rsidP="006938E1">
      <w:pPr>
        <w:jc w:val="both"/>
        <w:rPr>
          <w:rFonts w:ascii="Century Gothic" w:hAnsi="Century Gothic" w:cs="Futura Md"/>
          <w:sz w:val="20"/>
        </w:rPr>
      </w:pPr>
      <w:r w:rsidRPr="002A124C">
        <w:rPr>
          <w:rFonts w:ascii="Century Gothic" w:hAnsi="Century Gothic" w:cs="Futura Md"/>
          <w:sz w:val="20"/>
        </w:rPr>
        <w:t xml:space="preserve">We recently finalised the development of a Council Satisfaction Model, to identify priorities that will drive overall satisfaction with Council. </w:t>
      </w:r>
    </w:p>
    <w:p w:rsidR="006938E1" w:rsidRPr="002A124C" w:rsidRDefault="006938E1" w:rsidP="006938E1">
      <w:pPr>
        <w:jc w:val="both"/>
        <w:rPr>
          <w:rFonts w:ascii="Century Gothic" w:hAnsi="Century Gothic" w:cs="Futura Md"/>
          <w:sz w:val="14"/>
          <w:szCs w:val="14"/>
        </w:rPr>
      </w:pPr>
    </w:p>
    <w:p w:rsidR="006938E1" w:rsidRPr="002A124C" w:rsidRDefault="006938E1" w:rsidP="006938E1">
      <w:pPr>
        <w:jc w:val="both"/>
        <w:rPr>
          <w:rFonts w:ascii="Century Gothic" w:hAnsi="Century Gothic" w:cs="Futura Md"/>
          <w:sz w:val="20"/>
        </w:rPr>
      </w:pPr>
      <w:r w:rsidRPr="002A124C">
        <w:rPr>
          <w:rFonts w:ascii="Century Gothic" w:hAnsi="Century Gothic" w:cs="Futura Md"/>
          <w:sz w:val="20"/>
        </w:rPr>
        <w:t>This model was developed by conducting specialised analysis from over 30,000 LGA interviews conducted since 2005</w:t>
      </w:r>
      <w:r w:rsidRPr="002A124C">
        <w:rPr>
          <w:rFonts w:ascii="Century Gothic" w:hAnsi="Century Gothic" w:cs="Futura Md"/>
          <w:color w:val="FF0000"/>
          <w:sz w:val="20"/>
        </w:rPr>
        <w:t>.</w:t>
      </w:r>
      <w:r w:rsidRPr="002A124C">
        <w:rPr>
          <w:rFonts w:ascii="Century Gothic" w:hAnsi="Century Gothic" w:cs="Futura Md"/>
          <w:sz w:val="20"/>
        </w:rPr>
        <w:t xml:space="preserve"> In essence, it proved that increasing resident satisfaction by actioning the priorities they stated as being important does not necessarily positively impact on overall satisfaction with the Council. This </w:t>
      </w:r>
      <w:r w:rsidRPr="002A124C">
        <w:rPr>
          <w:rFonts w:ascii="Century Gothic" w:hAnsi="Century Gothic"/>
          <w:sz w:val="20"/>
        </w:rPr>
        <w:t>regression analysis is a statistical tool for investigating relationships between dependent variables and explanatory variables.</w:t>
      </w:r>
    </w:p>
    <w:p w:rsidR="006938E1" w:rsidRPr="002A124C" w:rsidRDefault="006938E1" w:rsidP="006938E1">
      <w:pPr>
        <w:jc w:val="both"/>
        <w:rPr>
          <w:rFonts w:ascii="Century Gothic" w:hAnsi="Century Gothic" w:cs="Futura Md"/>
          <w:bCs/>
          <w:sz w:val="14"/>
          <w:szCs w:val="14"/>
        </w:rPr>
      </w:pPr>
    </w:p>
    <w:p w:rsidR="006938E1" w:rsidRPr="002A124C" w:rsidRDefault="006938E1" w:rsidP="006938E1">
      <w:pPr>
        <w:jc w:val="both"/>
        <w:rPr>
          <w:rFonts w:ascii="Century Gothic" w:hAnsi="Century Gothic" w:cs="Futura Md"/>
          <w:bCs/>
          <w:sz w:val="20"/>
        </w:rPr>
      </w:pPr>
      <w:r w:rsidRPr="002A124C">
        <w:rPr>
          <w:rFonts w:ascii="Century Gothic" w:hAnsi="Century Gothic" w:cs="Futura Md"/>
          <w:bCs/>
          <w:sz w:val="20"/>
        </w:rPr>
        <w:t xml:space="preserve">In 2014, we revised the Shapley regression analysis to identify the directional contribution of key services and facilities with regard to </w:t>
      </w:r>
      <w:r w:rsidR="00963D67">
        <w:rPr>
          <w:rFonts w:ascii="Century Gothic" w:hAnsi="Century Gothic" w:cs="Futura Md"/>
          <w:bCs/>
          <w:sz w:val="20"/>
        </w:rPr>
        <w:t>optimisers/barriers</w:t>
      </w:r>
      <w:r w:rsidRPr="002A124C">
        <w:rPr>
          <w:rFonts w:ascii="Century Gothic" w:hAnsi="Century Gothic" w:cs="Futura Md"/>
          <w:bCs/>
          <w:sz w:val="20"/>
        </w:rPr>
        <w:t xml:space="preserve"> with Council’s overall performance.</w:t>
      </w:r>
    </w:p>
    <w:p w:rsidR="006938E1" w:rsidRPr="002A124C" w:rsidRDefault="006938E1" w:rsidP="006938E1">
      <w:pPr>
        <w:jc w:val="both"/>
        <w:rPr>
          <w:rFonts w:ascii="Century Gothic" w:hAnsi="Century Gothic" w:cs="Futura Md"/>
          <w:sz w:val="14"/>
          <w:szCs w:val="14"/>
        </w:rPr>
      </w:pPr>
    </w:p>
    <w:p w:rsidR="006938E1" w:rsidRPr="002A124C" w:rsidRDefault="006938E1" w:rsidP="006938E1">
      <w:pPr>
        <w:jc w:val="both"/>
        <w:rPr>
          <w:rFonts w:ascii="Century Gothic" w:hAnsi="Century Gothic" w:cs="Futura Md"/>
          <w:b/>
          <w:bCs/>
          <w:szCs w:val="22"/>
        </w:rPr>
      </w:pPr>
      <w:r w:rsidRPr="002A124C">
        <w:rPr>
          <w:rFonts w:ascii="Century Gothic" w:hAnsi="Century Gothic" w:cs="Futura Md"/>
          <w:b/>
          <w:bCs/>
          <w:szCs w:val="22"/>
        </w:rPr>
        <w:t xml:space="preserve">What Does This Mean? </w:t>
      </w:r>
    </w:p>
    <w:p w:rsidR="006938E1" w:rsidRPr="002A124C" w:rsidRDefault="006938E1" w:rsidP="006938E1">
      <w:pPr>
        <w:jc w:val="both"/>
        <w:rPr>
          <w:rFonts w:ascii="Century Gothic" w:hAnsi="Century Gothic" w:cs="Futura Md"/>
          <w:sz w:val="14"/>
          <w:szCs w:val="14"/>
        </w:rPr>
      </w:pPr>
    </w:p>
    <w:p w:rsidR="006938E1" w:rsidRPr="002A124C" w:rsidRDefault="006938E1" w:rsidP="006938E1">
      <w:pPr>
        <w:jc w:val="both"/>
        <w:rPr>
          <w:rFonts w:ascii="Century Gothic" w:hAnsi="Century Gothic" w:cs="Futura Md"/>
          <w:sz w:val="20"/>
          <w:szCs w:val="22"/>
        </w:rPr>
      </w:pPr>
      <w:r w:rsidRPr="002A124C">
        <w:rPr>
          <w:rFonts w:ascii="Century Gothic" w:hAnsi="Century Gothic" w:cs="Futura Md"/>
          <w:sz w:val="20"/>
          <w:szCs w:val="22"/>
        </w:rPr>
        <w:t>The learning is that if we only rely on the stated community priorities, we will not be allocating the appropriate resources to the actual service attributes that will improve overall community satisfaction. Using regression analysis we can identify the attributes that essentially build overall satisfaction. We call the outcomes ‘derived importance’.</w:t>
      </w:r>
    </w:p>
    <w:p w:rsidR="006938E1" w:rsidRPr="004007AC" w:rsidRDefault="006938E1" w:rsidP="006938E1">
      <w:pPr>
        <w:pStyle w:val="BodyText"/>
        <w:jc w:val="both"/>
        <w:rPr>
          <w:rFonts w:ascii="Century Gothic" w:hAnsi="Century Gothic" w:cs="Futura Md"/>
          <w:b/>
          <w:bCs/>
          <w:sz w:val="14"/>
          <w:szCs w:val="14"/>
        </w:rPr>
      </w:pPr>
    </w:p>
    <w:p w:rsidR="00783C84" w:rsidRDefault="006938E1" w:rsidP="006938E1">
      <w:pPr>
        <w:rPr>
          <w:rFonts w:ascii="Century Gothic" w:hAnsi="Century Gothic"/>
        </w:rPr>
      </w:pPr>
      <w:r w:rsidRPr="00424624">
        <w:rPr>
          <w:rFonts w:ascii="Century Gothic" w:hAnsi="Century Gothic"/>
          <w:sz w:val="24"/>
          <w:szCs w:val="24"/>
        </w:rPr>
        <w:br w:type="page"/>
      </w:r>
    </w:p>
    <w:p w:rsidR="00783C84" w:rsidRPr="00C8313B" w:rsidRDefault="00783C84" w:rsidP="00783C84">
      <w:pPr>
        <w:jc w:val="both"/>
        <w:rPr>
          <w:rFonts w:ascii="Century Gothic" w:hAnsi="Century Gothic" w:cs="Futura Md"/>
          <w:b/>
          <w:bCs/>
          <w:szCs w:val="22"/>
        </w:rPr>
      </w:pPr>
      <w:r w:rsidRPr="00C8313B">
        <w:rPr>
          <w:rFonts w:ascii="Century Gothic" w:hAnsi="Century Gothic" w:cs="Futura Md"/>
          <w:b/>
          <w:bCs/>
          <w:szCs w:val="22"/>
        </w:rPr>
        <w:t xml:space="preserve">Key Drivers of Satisfaction </w:t>
      </w:r>
      <w:r w:rsidRPr="00F62FDE">
        <w:rPr>
          <w:rFonts w:ascii="Century Gothic" w:hAnsi="Century Gothic" w:cs="Futura Md"/>
          <w:b/>
          <w:bCs/>
          <w:szCs w:val="22"/>
        </w:rPr>
        <w:t xml:space="preserve">with </w:t>
      </w:r>
      <w:proofErr w:type="gramStart"/>
      <w:r w:rsidR="00F62FDE" w:rsidRPr="00F62FDE">
        <w:rPr>
          <w:rFonts w:ascii="Century Gothic" w:hAnsi="Century Gothic"/>
          <w:b/>
        </w:rPr>
        <w:t>The</w:t>
      </w:r>
      <w:proofErr w:type="gramEnd"/>
      <w:r w:rsidR="00F62FDE" w:rsidRPr="00F62FDE">
        <w:rPr>
          <w:rFonts w:ascii="Century Gothic" w:hAnsi="Century Gothic"/>
          <w:b/>
        </w:rPr>
        <w:t xml:space="preserve"> Hills Shire Council</w:t>
      </w:r>
    </w:p>
    <w:p w:rsidR="00783C84" w:rsidRPr="0048159F" w:rsidRDefault="00783C84" w:rsidP="00783C84">
      <w:pPr>
        <w:jc w:val="both"/>
        <w:rPr>
          <w:rFonts w:ascii="Century Gothic" w:hAnsi="Century Gothic" w:cs="Futura Md"/>
          <w:szCs w:val="22"/>
        </w:rPr>
      </w:pPr>
    </w:p>
    <w:p w:rsidR="00783C84" w:rsidRPr="0048159F" w:rsidRDefault="00783C84" w:rsidP="00783C84">
      <w:pPr>
        <w:jc w:val="both"/>
        <w:rPr>
          <w:rFonts w:ascii="Century Gothic" w:hAnsi="Century Gothic" w:cs="Futura Md"/>
          <w:szCs w:val="22"/>
        </w:rPr>
      </w:pPr>
      <w:r w:rsidRPr="0048159F">
        <w:rPr>
          <w:rFonts w:ascii="Century Gothic" w:hAnsi="Century Gothic" w:cs="Futura Md"/>
          <w:szCs w:val="22"/>
        </w:rPr>
        <w:t xml:space="preserve">The results in the chart below </w:t>
      </w:r>
      <w:r w:rsidRPr="00F62FDE">
        <w:rPr>
          <w:rFonts w:ascii="Century Gothic" w:hAnsi="Century Gothic" w:cs="Futura Md"/>
          <w:szCs w:val="22"/>
        </w:rPr>
        <w:t xml:space="preserve">provide </w:t>
      </w:r>
      <w:r w:rsidR="00F62FDE" w:rsidRPr="00F62FDE">
        <w:rPr>
          <w:rFonts w:ascii="Century Gothic" w:hAnsi="Century Gothic"/>
        </w:rPr>
        <w:t>The Hills Shire Council</w:t>
      </w:r>
      <w:r w:rsidRPr="00F62FDE">
        <w:rPr>
          <w:rFonts w:ascii="Century Gothic" w:hAnsi="Century Gothic"/>
        </w:rPr>
        <w:t xml:space="preserve"> </w:t>
      </w:r>
      <w:r w:rsidRPr="00F62FDE">
        <w:rPr>
          <w:rFonts w:ascii="Century Gothic" w:hAnsi="Century Gothic" w:cs="Futura Md"/>
          <w:szCs w:val="22"/>
        </w:rPr>
        <w:t>with</w:t>
      </w:r>
      <w:r w:rsidRPr="0048159F">
        <w:rPr>
          <w:rFonts w:ascii="Century Gothic" w:hAnsi="Century Gothic" w:cs="Futura Md"/>
          <w:szCs w:val="22"/>
        </w:rPr>
        <w:t xml:space="preserve"> a complete picture of both the extrinsic and intrinsic community priorities and motivations and identify what attributes are the key drivers of community satisfaction. </w:t>
      </w:r>
    </w:p>
    <w:p w:rsidR="00783C84" w:rsidRPr="0048159F" w:rsidRDefault="00783C84" w:rsidP="00783C84">
      <w:pPr>
        <w:jc w:val="both"/>
        <w:rPr>
          <w:rFonts w:ascii="Century Gothic" w:hAnsi="Century Gothic" w:cs="Futura Md"/>
          <w:szCs w:val="22"/>
        </w:rPr>
      </w:pPr>
    </w:p>
    <w:p w:rsidR="00783C84" w:rsidRPr="008103B4" w:rsidRDefault="00783C84" w:rsidP="00783C84">
      <w:pPr>
        <w:jc w:val="both"/>
        <w:rPr>
          <w:rFonts w:ascii="Century Gothic" w:hAnsi="Century Gothic" w:cs="Futura Md"/>
          <w:szCs w:val="22"/>
        </w:rPr>
      </w:pPr>
      <w:r w:rsidRPr="008103B4">
        <w:rPr>
          <w:rFonts w:ascii="Century Gothic" w:hAnsi="Century Gothic" w:cs="Futura Md"/>
          <w:szCs w:val="22"/>
        </w:rPr>
        <w:t xml:space="preserve">These top </w:t>
      </w:r>
      <w:r w:rsidR="00A722FA">
        <w:rPr>
          <w:rFonts w:ascii="Century Gothic" w:hAnsi="Century Gothic" w:cs="Futura Md"/>
          <w:szCs w:val="22"/>
        </w:rPr>
        <w:t>13</w:t>
      </w:r>
      <w:r w:rsidRPr="008103B4">
        <w:rPr>
          <w:rFonts w:ascii="Century Gothic" w:hAnsi="Century Gothic" w:cs="Futura Md"/>
          <w:color w:val="FF0000"/>
          <w:szCs w:val="22"/>
        </w:rPr>
        <w:t xml:space="preserve"> </w:t>
      </w:r>
      <w:r w:rsidRPr="00783C84">
        <w:rPr>
          <w:rFonts w:ascii="Century Gothic" w:hAnsi="Century Gothic" w:cs="Futura Md"/>
          <w:szCs w:val="22"/>
        </w:rPr>
        <w:t>services/facilities</w:t>
      </w:r>
      <w:r w:rsidRPr="008103B4">
        <w:rPr>
          <w:rFonts w:ascii="Century Gothic" w:hAnsi="Century Gothic" w:cs="Futura Md"/>
          <w:szCs w:val="22"/>
        </w:rPr>
        <w:t xml:space="preserve"> account for </w:t>
      </w:r>
      <w:r w:rsidRPr="00A722FA">
        <w:rPr>
          <w:rFonts w:ascii="Century Gothic" w:hAnsi="Century Gothic" w:cs="Futura Md"/>
          <w:szCs w:val="22"/>
        </w:rPr>
        <w:t>over 60%</w:t>
      </w:r>
      <w:r w:rsidRPr="008103B4">
        <w:rPr>
          <w:rFonts w:ascii="Century Gothic" w:hAnsi="Century Gothic" w:cs="Futura Md"/>
          <w:szCs w:val="22"/>
        </w:rPr>
        <w:t xml:space="preserve"> of overall satisfaction with Council. This indicates that the remaining </w:t>
      </w:r>
      <w:r w:rsidR="00A722FA">
        <w:rPr>
          <w:rFonts w:ascii="Century Gothic" w:hAnsi="Century Gothic" w:cs="Futura Md"/>
          <w:szCs w:val="22"/>
        </w:rPr>
        <w:t>34</w:t>
      </w:r>
      <w:r w:rsidRPr="008103B4">
        <w:rPr>
          <w:rFonts w:ascii="Century Gothic" w:hAnsi="Century Gothic" w:cs="Futura Md"/>
          <w:color w:val="FF0000"/>
          <w:szCs w:val="22"/>
        </w:rPr>
        <w:t xml:space="preserve"> </w:t>
      </w:r>
      <w:r w:rsidRPr="00783C84">
        <w:rPr>
          <w:rFonts w:ascii="Century Gothic" w:hAnsi="Century Gothic" w:cs="Futura Md"/>
          <w:szCs w:val="22"/>
        </w:rPr>
        <w:t>attributes</w:t>
      </w:r>
      <w:r w:rsidRPr="008103B4">
        <w:rPr>
          <w:rFonts w:ascii="Century Gothic" w:hAnsi="Century Gothic" w:cs="Futura Md"/>
          <w:szCs w:val="22"/>
        </w:rPr>
        <w:t xml:space="preserve"> we obtained measures on have only a limited impact on the community’s satisfaction with </w:t>
      </w:r>
      <w:r w:rsidR="00E8423B" w:rsidRPr="00E8423B">
        <w:rPr>
          <w:rFonts w:ascii="Century Gothic" w:hAnsi="Century Gothic"/>
        </w:rPr>
        <w:t>The Hills Shire Council’s</w:t>
      </w:r>
      <w:r w:rsidRPr="00E8423B">
        <w:rPr>
          <w:rFonts w:ascii="Century Gothic" w:hAnsi="Century Gothic" w:cs="Futura Md"/>
          <w:szCs w:val="22"/>
        </w:rPr>
        <w:t xml:space="preserve"> perf</w:t>
      </w:r>
      <w:r w:rsidRPr="008103B4">
        <w:rPr>
          <w:rFonts w:ascii="Century Gothic" w:hAnsi="Century Gothic" w:cs="Futura Md"/>
          <w:szCs w:val="22"/>
        </w:rPr>
        <w:t xml:space="preserve">ormance. Therefore, whilst all </w:t>
      </w:r>
      <w:r w:rsidR="00A722FA">
        <w:rPr>
          <w:rFonts w:ascii="Century Gothic" w:hAnsi="Century Gothic" w:cs="Futura Md"/>
          <w:szCs w:val="22"/>
        </w:rPr>
        <w:t>47</w:t>
      </w:r>
      <w:r w:rsidRPr="008103B4">
        <w:rPr>
          <w:rFonts w:ascii="Century Gothic" w:hAnsi="Century Gothic" w:cs="Futura Md"/>
          <w:color w:val="FF0000"/>
          <w:szCs w:val="22"/>
        </w:rPr>
        <w:t xml:space="preserve"> </w:t>
      </w:r>
      <w:r w:rsidRPr="00783C84">
        <w:rPr>
          <w:rFonts w:ascii="Century Gothic" w:hAnsi="Century Gothic" w:cs="Futura Md"/>
          <w:szCs w:val="22"/>
        </w:rPr>
        <w:t>service/facility</w:t>
      </w:r>
      <w:r w:rsidRPr="008103B4">
        <w:rPr>
          <w:rFonts w:ascii="Century Gothic" w:hAnsi="Century Gothic" w:cs="Futura Md"/>
          <w:szCs w:val="22"/>
        </w:rPr>
        <w:t xml:space="preserve"> areas are important, only a minority of them are significant drivers of the community’s overall satisfaction with Council.</w:t>
      </w:r>
    </w:p>
    <w:p w:rsidR="00783C84" w:rsidRPr="001250CA" w:rsidRDefault="00BF42E1" w:rsidP="00A722FA">
      <w:pPr>
        <w:jc w:val="both"/>
        <w:rPr>
          <w:rFonts w:ascii="Century Gothic" w:hAnsi="Century Gothic"/>
          <w:sz w:val="12"/>
        </w:rPr>
      </w:pPr>
      <w:r w:rsidRPr="00A722FA">
        <w:rPr>
          <w:rFonts w:ascii="Century Gothic" w:hAnsi="Century Gothic"/>
          <w:b/>
          <w:color w:val="FF0000"/>
          <w:lang w:val="en-US"/>
        </w:rPr>
        <w:object w:dxaOrig="7353" w:dyaOrig="5533">
          <v:shape id="_x0000_i1026" type="#_x0000_t75" style="width:536.05pt;height:402.95pt" o:ole="">
            <v:imagedata r:id="rId36" o:title=""/>
          </v:shape>
          <o:OLEObject Type="Embed" ProgID="PowerPoint.Slide.12" ShapeID="_x0000_i1026" DrawAspect="Content" ObjectID="_1480756779" r:id="rId37"/>
        </w:object>
      </w:r>
    </w:p>
    <w:p w:rsidR="00783C84" w:rsidRPr="001250CA" w:rsidRDefault="00783C84" w:rsidP="00783C84">
      <w:pPr>
        <w:jc w:val="both"/>
        <w:rPr>
          <w:rFonts w:ascii="Century Gothic" w:hAnsi="Century Gothic" w:cs="Futura Md"/>
          <w:szCs w:val="22"/>
        </w:rPr>
      </w:pPr>
      <w:r w:rsidRPr="001250CA">
        <w:rPr>
          <w:rFonts w:ascii="Century Gothic" w:hAnsi="Century Gothic" w:cs="Futura Md"/>
          <w:szCs w:val="22"/>
        </w:rPr>
        <w:t xml:space="preserve">These </w:t>
      </w:r>
      <w:r w:rsidR="00A722FA">
        <w:rPr>
          <w:rFonts w:ascii="Century Gothic" w:hAnsi="Century Gothic" w:cs="Futura Md"/>
          <w:szCs w:val="22"/>
        </w:rPr>
        <w:t>13</w:t>
      </w:r>
      <w:r w:rsidRPr="001250CA">
        <w:rPr>
          <w:rFonts w:ascii="Century Gothic" w:hAnsi="Century Gothic" w:cs="Futura Md"/>
          <w:szCs w:val="22"/>
        </w:rPr>
        <w:t xml:space="preserve"> services/facilities are the key community priorities and by addressing these, </w:t>
      </w:r>
      <w:r w:rsidR="00E8423B" w:rsidRPr="00E8423B">
        <w:rPr>
          <w:rFonts w:ascii="Century Gothic" w:hAnsi="Century Gothic"/>
        </w:rPr>
        <w:t>The Hills Shire Council</w:t>
      </w:r>
      <w:r w:rsidRPr="001250CA">
        <w:rPr>
          <w:rFonts w:ascii="Century Gothic" w:hAnsi="Century Gothic" w:cs="Futura Md"/>
          <w:szCs w:val="22"/>
        </w:rPr>
        <w:t xml:space="preserve"> will improve overall community satisfaction. The score assigned to each area indicates the percentage of influence each attribute contributes to overall satisfaction with Council. </w:t>
      </w:r>
    </w:p>
    <w:p w:rsidR="00783C84" w:rsidRPr="001250CA" w:rsidRDefault="00783C84" w:rsidP="00783C84">
      <w:pPr>
        <w:jc w:val="both"/>
        <w:rPr>
          <w:rFonts w:ascii="Century Gothic" w:hAnsi="Century Gothic" w:cs="Futura Md"/>
          <w:szCs w:val="22"/>
        </w:rPr>
      </w:pPr>
    </w:p>
    <w:p w:rsidR="00783C84" w:rsidRPr="001250CA" w:rsidRDefault="00783C84" w:rsidP="00783C84">
      <w:pPr>
        <w:jc w:val="both"/>
        <w:rPr>
          <w:rFonts w:ascii="Century Gothic" w:hAnsi="Century Gothic" w:cs="Futura Md"/>
          <w:szCs w:val="22"/>
        </w:rPr>
      </w:pPr>
      <w:r w:rsidRPr="001250CA">
        <w:rPr>
          <w:rFonts w:ascii="Century Gothic" w:hAnsi="Century Gothic" w:cs="Futura Md"/>
          <w:szCs w:val="22"/>
        </w:rPr>
        <w:t xml:space="preserve">In the above chart, </w:t>
      </w:r>
      <w:r w:rsidRPr="00783C84">
        <w:rPr>
          <w:rFonts w:ascii="Century Gothic" w:hAnsi="Century Gothic" w:cs="Futura Md"/>
          <w:szCs w:val="22"/>
        </w:rPr>
        <w:t>‘</w:t>
      </w:r>
      <w:r w:rsidR="00A722FA">
        <w:rPr>
          <w:rFonts w:ascii="Century Gothic" w:hAnsi="Century Gothic" w:cs="Futura Md"/>
          <w:szCs w:val="22"/>
        </w:rPr>
        <w:t>town centre and village atmosphere</w:t>
      </w:r>
      <w:r w:rsidRPr="00783C84">
        <w:rPr>
          <w:rFonts w:ascii="Century Gothic" w:hAnsi="Century Gothic" w:cs="Futura Md"/>
          <w:szCs w:val="22"/>
        </w:rPr>
        <w:t>’</w:t>
      </w:r>
      <w:r w:rsidRPr="006142E8">
        <w:rPr>
          <w:rFonts w:ascii="Century Gothic" w:hAnsi="Century Gothic" w:cs="Futura Md"/>
          <w:color w:val="FF0000"/>
          <w:szCs w:val="22"/>
        </w:rPr>
        <w:t xml:space="preserve"> </w:t>
      </w:r>
      <w:r w:rsidRPr="00A722FA">
        <w:rPr>
          <w:rFonts w:ascii="Century Gothic" w:hAnsi="Century Gothic" w:cs="Futura Md"/>
          <w:szCs w:val="22"/>
        </w:rPr>
        <w:t xml:space="preserve">contributes </w:t>
      </w:r>
      <w:r w:rsidR="00A722FA" w:rsidRPr="00A722FA">
        <w:rPr>
          <w:rFonts w:ascii="Century Gothic" w:hAnsi="Century Gothic" w:cs="Futura Md"/>
          <w:szCs w:val="22"/>
        </w:rPr>
        <w:t>2</w:t>
      </w:r>
      <w:r w:rsidR="00A722FA">
        <w:rPr>
          <w:rFonts w:ascii="Century Gothic" w:hAnsi="Century Gothic" w:cs="Futura Md"/>
          <w:szCs w:val="22"/>
        </w:rPr>
        <w:t>.0</w:t>
      </w:r>
      <w:r w:rsidRPr="00783C84">
        <w:rPr>
          <w:rFonts w:ascii="Century Gothic" w:hAnsi="Century Gothic" w:cs="Futura Md"/>
          <w:szCs w:val="22"/>
        </w:rPr>
        <w:t>%</w:t>
      </w:r>
      <w:r w:rsidRPr="001250CA">
        <w:rPr>
          <w:rFonts w:ascii="Century Gothic" w:hAnsi="Century Gothic" w:cs="Futura Md"/>
          <w:szCs w:val="22"/>
        </w:rPr>
        <w:t xml:space="preserve"> towards overall satisfaction, while </w:t>
      </w:r>
      <w:r w:rsidRPr="00783C84">
        <w:rPr>
          <w:rFonts w:ascii="Century Gothic" w:hAnsi="Century Gothic" w:cs="Futura Md"/>
          <w:szCs w:val="22"/>
        </w:rPr>
        <w:t>‘</w:t>
      </w:r>
      <w:r w:rsidR="00A722FA">
        <w:rPr>
          <w:rFonts w:ascii="Century Gothic" w:hAnsi="Century Gothic" w:cs="Futura Md"/>
          <w:szCs w:val="22"/>
        </w:rPr>
        <w:t>Council’s conduct as a professional organisation</w:t>
      </w:r>
      <w:r w:rsidRPr="00783C84">
        <w:rPr>
          <w:rFonts w:ascii="Century Gothic" w:hAnsi="Century Gothic" w:cs="Futura Md"/>
          <w:szCs w:val="22"/>
        </w:rPr>
        <w:t>’</w:t>
      </w:r>
      <w:r w:rsidRPr="006142E8">
        <w:rPr>
          <w:rFonts w:ascii="Century Gothic" w:hAnsi="Century Gothic" w:cs="Futura Md"/>
          <w:color w:val="FF0000"/>
          <w:szCs w:val="22"/>
        </w:rPr>
        <w:t xml:space="preserve"> </w:t>
      </w:r>
      <w:r w:rsidRPr="00783C84">
        <w:rPr>
          <w:rFonts w:ascii="Century Gothic" w:hAnsi="Century Gothic" w:cs="Futura Md"/>
          <w:szCs w:val="22"/>
        </w:rPr>
        <w:t>(</w:t>
      </w:r>
      <w:r w:rsidR="00A722FA">
        <w:rPr>
          <w:rFonts w:ascii="Century Gothic" w:hAnsi="Century Gothic" w:cs="Futura Md"/>
          <w:szCs w:val="22"/>
        </w:rPr>
        <w:t>8.9</w:t>
      </w:r>
      <w:r w:rsidRPr="00783C84">
        <w:rPr>
          <w:rFonts w:ascii="Century Gothic" w:hAnsi="Century Gothic" w:cs="Futura Md"/>
          <w:szCs w:val="22"/>
        </w:rPr>
        <w:t>%)</w:t>
      </w:r>
      <w:r w:rsidRPr="001250CA">
        <w:rPr>
          <w:rFonts w:ascii="Century Gothic" w:hAnsi="Century Gothic" w:cs="Futura Md"/>
          <w:szCs w:val="22"/>
        </w:rPr>
        <w:t xml:space="preserve"> is a far stronger driver, contributing </w:t>
      </w:r>
      <w:r w:rsidRPr="00A722FA">
        <w:rPr>
          <w:rFonts w:ascii="Century Gothic" w:hAnsi="Century Gothic" w:cs="Futura Md"/>
          <w:szCs w:val="22"/>
        </w:rPr>
        <w:t>over four</w:t>
      </w:r>
      <w:r w:rsidRPr="001250CA">
        <w:rPr>
          <w:rFonts w:ascii="Century Gothic" w:hAnsi="Century Gothic" w:cs="Futura Md"/>
          <w:szCs w:val="22"/>
        </w:rPr>
        <w:t xml:space="preserve"> times as much </w:t>
      </w:r>
      <w:proofErr w:type="gramStart"/>
      <w:r w:rsidRPr="001250CA">
        <w:rPr>
          <w:rFonts w:ascii="Century Gothic" w:hAnsi="Century Gothic" w:cs="Futura Md"/>
          <w:szCs w:val="22"/>
        </w:rPr>
        <w:t>to</w:t>
      </w:r>
      <w:proofErr w:type="gramEnd"/>
      <w:r w:rsidRPr="001250CA">
        <w:rPr>
          <w:rFonts w:ascii="Century Gothic" w:hAnsi="Century Gothic" w:cs="Futura Md"/>
          <w:szCs w:val="22"/>
        </w:rPr>
        <w:t xml:space="preserve"> overall satisfaction with Council.</w:t>
      </w:r>
      <w:r w:rsidR="00A821C9">
        <w:rPr>
          <w:rFonts w:ascii="Century Gothic" w:hAnsi="Century Gothic" w:cs="Futura Md"/>
          <w:szCs w:val="22"/>
        </w:rPr>
        <w:t xml:space="preserve"> </w:t>
      </w:r>
    </w:p>
    <w:p w:rsidR="00783C84" w:rsidRDefault="00783C84">
      <w:pPr>
        <w:rPr>
          <w:rFonts w:ascii="Century Gothic" w:hAnsi="Century Gothic" w:cs="Futura Md"/>
          <w:b/>
          <w:bCs/>
          <w:sz w:val="24"/>
          <w:szCs w:val="24"/>
        </w:rPr>
      </w:pPr>
      <w:r>
        <w:rPr>
          <w:rFonts w:ascii="Century Gothic" w:hAnsi="Century Gothic" w:cs="Futura Md"/>
          <w:b/>
          <w:bCs/>
          <w:sz w:val="24"/>
          <w:szCs w:val="24"/>
        </w:rPr>
        <w:br w:type="page"/>
      </w:r>
    </w:p>
    <w:p w:rsidR="00C25D3E" w:rsidRPr="00176E2F" w:rsidRDefault="00C25D3E" w:rsidP="00C25D3E">
      <w:pPr>
        <w:jc w:val="both"/>
        <w:rPr>
          <w:rFonts w:ascii="Century Gothic" w:hAnsi="Century Gothic" w:cs="Futura Md"/>
          <w:b/>
          <w:bCs/>
        </w:rPr>
      </w:pPr>
      <w:r w:rsidRPr="00176E2F">
        <w:rPr>
          <w:rFonts w:ascii="Century Gothic" w:hAnsi="Century Gothic" w:cs="Futura Md"/>
          <w:b/>
          <w:bCs/>
        </w:rPr>
        <w:t>Clarifying Priorities</w:t>
      </w:r>
    </w:p>
    <w:p w:rsidR="00C25D3E" w:rsidRPr="00A722FA" w:rsidRDefault="00C25D3E" w:rsidP="00C25D3E">
      <w:pPr>
        <w:jc w:val="both"/>
        <w:rPr>
          <w:rFonts w:ascii="Century Gothic" w:hAnsi="Century Gothic" w:cs="Futura Md"/>
          <w:b/>
          <w:bCs/>
          <w:sz w:val="12"/>
          <w:szCs w:val="14"/>
        </w:rPr>
      </w:pPr>
    </w:p>
    <w:p w:rsidR="00C25D3E" w:rsidRPr="00A722FA" w:rsidRDefault="00C25D3E" w:rsidP="00C25D3E">
      <w:pPr>
        <w:jc w:val="both"/>
        <w:rPr>
          <w:rFonts w:ascii="Century Gothic" w:hAnsi="Century Gothic" w:cs="Futura Md"/>
          <w:sz w:val="20"/>
        </w:rPr>
      </w:pPr>
      <w:r w:rsidRPr="00A722FA">
        <w:rPr>
          <w:rFonts w:ascii="Century Gothic" w:hAnsi="Century Gothic" w:cs="Futura Md"/>
          <w:sz w:val="20"/>
        </w:rPr>
        <w:t>By mapping satisfaction against derived importance</w:t>
      </w:r>
      <w:r w:rsidR="00B13B96">
        <w:rPr>
          <w:rFonts w:ascii="Century Gothic" w:hAnsi="Century Gothic" w:cs="Futura Md"/>
          <w:sz w:val="20"/>
        </w:rPr>
        <w:t>,</w:t>
      </w:r>
      <w:r w:rsidRPr="00A722FA">
        <w:rPr>
          <w:rFonts w:ascii="Century Gothic" w:hAnsi="Century Gothic" w:cs="Futura Md"/>
          <w:sz w:val="20"/>
        </w:rPr>
        <w:t xml:space="preserve"> we can see</w:t>
      </w:r>
      <w:r w:rsidR="00B13B96">
        <w:rPr>
          <w:rFonts w:ascii="Century Gothic" w:hAnsi="Century Gothic" w:cs="Futura Md"/>
          <w:sz w:val="20"/>
        </w:rPr>
        <w:t xml:space="preserve"> that,</w:t>
      </w:r>
      <w:r w:rsidRPr="00A722FA">
        <w:rPr>
          <w:rFonts w:ascii="Century Gothic" w:hAnsi="Century Gothic" w:cs="Futura Md"/>
          <w:sz w:val="20"/>
        </w:rPr>
        <w:t xml:space="preserve"> for some of the core drivers, Council is already providing ‘moderately high’ or greater levels of satisfaction, i.e. ‘</w:t>
      </w:r>
      <w:r w:rsidR="00A722FA">
        <w:rPr>
          <w:rFonts w:ascii="Century Gothic" w:hAnsi="Century Gothic" w:cs="Futura Md"/>
          <w:sz w:val="20"/>
        </w:rPr>
        <w:t>range of shopping facilities</w:t>
      </w:r>
      <w:r w:rsidRPr="00A722FA">
        <w:rPr>
          <w:rFonts w:ascii="Century Gothic" w:hAnsi="Century Gothic" w:cs="Futura Md"/>
          <w:sz w:val="20"/>
        </w:rPr>
        <w:t>’, ‘</w:t>
      </w:r>
      <w:r w:rsidR="00A722FA">
        <w:rPr>
          <w:rFonts w:ascii="Century Gothic" w:hAnsi="Century Gothic" w:cs="Futura Md"/>
          <w:sz w:val="20"/>
        </w:rPr>
        <w:t>parks and gardens</w:t>
      </w:r>
      <w:r w:rsidRPr="00A722FA">
        <w:rPr>
          <w:rFonts w:ascii="Century Gothic" w:hAnsi="Century Gothic" w:cs="Futura Md"/>
          <w:sz w:val="20"/>
        </w:rPr>
        <w:t>’</w:t>
      </w:r>
      <w:r w:rsidR="00A722FA">
        <w:rPr>
          <w:rFonts w:ascii="Century Gothic" w:hAnsi="Century Gothic" w:cs="Futura Md"/>
          <w:sz w:val="20"/>
        </w:rPr>
        <w:t>,</w:t>
      </w:r>
      <w:r w:rsidRPr="00A722FA">
        <w:rPr>
          <w:rFonts w:ascii="Century Gothic" w:hAnsi="Century Gothic" w:cs="Futura Md"/>
          <w:sz w:val="20"/>
        </w:rPr>
        <w:t xml:space="preserve"> ‘</w:t>
      </w:r>
      <w:r w:rsidR="00A722FA">
        <w:rPr>
          <w:rFonts w:ascii="Century Gothic" w:hAnsi="Century Gothic" w:cs="Futura Md"/>
          <w:sz w:val="20"/>
        </w:rPr>
        <w:t>Council’s conduct as a professional organisation</w:t>
      </w:r>
      <w:r w:rsidRPr="00A722FA">
        <w:rPr>
          <w:rFonts w:ascii="Century Gothic" w:hAnsi="Century Gothic" w:cs="Futura Md"/>
          <w:sz w:val="20"/>
        </w:rPr>
        <w:t>’</w:t>
      </w:r>
      <w:r w:rsidR="00A722FA">
        <w:rPr>
          <w:rFonts w:ascii="Century Gothic" w:hAnsi="Century Gothic" w:cs="Futura Md"/>
          <w:sz w:val="20"/>
        </w:rPr>
        <w:t>, and ‘communication with Council and access to information’</w:t>
      </w:r>
      <w:r w:rsidRPr="00A722FA">
        <w:rPr>
          <w:rFonts w:ascii="Century Gothic" w:hAnsi="Century Gothic" w:cs="Futura Md"/>
          <w:sz w:val="20"/>
        </w:rPr>
        <w:t>. Council should look to maintain/consolidate their delivery in these areas.</w:t>
      </w:r>
    </w:p>
    <w:p w:rsidR="00C25D3E" w:rsidRPr="00A722FA" w:rsidRDefault="00C25D3E" w:rsidP="00C25D3E">
      <w:pPr>
        <w:jc w:val="both"/>
        <w:rPr>
          <w:rFonts w:ascii="Century Gothic" w:hAnsi="Century Gothic" w:cs="Futura Md"/>
          <w:sz w:val="20"/>
        </w:rPr>
      </w:pPr>
    </w:p>
    <w:p w:rsidR="00C25D3E" w:rsidRPr="00A722FA" w:rsidRDefault="00C25D3E" w:rsidP="00C25D3E">
      <w:pPr>
        <w:jc w:val="both"/>
        <w:rPr>
          <w:rFonts w:ascii="Century Gothic" w:hAnsi="Century Gothic" w:cs="Futura Md"/>
          <w:sz w:val="20"/>
        </w:rPr>
      </w:pPr>
      <w:r w:rsidRPr="00A722FA">
        <w:rPr>
          <w:rFonts w:ascii="Century Gothic" w:hAnsi="Century Gothic" w:cs="Futura Md"/>
          <w:sz w:val="20"/>
        </w:rPr>
        <w:t>It is also apparent that there is room to elevate satisfaction within the variables that fall in the ‘lower’ and ‘</w:t>
      </w:r>
      <w:r w:rsidR="00A722FA">
        <w:rPr>
          <w:rFonts w:ascii="Century Gothic" w:hAnsi="Century Gothic" w:cs="Futura Md"/>
          <w:sz w:val="20"/>
        </w:rPr>
        <w:t>moderate satisfaction</w:t>
      </w:r>
      <w:r w:rsidRPr="00A722FA">
        <w:rPr>
          <w:rFonts w:ascii="Century Gothic" w:hAnsi="Century Gothic" w:cs="Futura Md"/>
          <w:sz w:val="20"/>
        </w:rPr>
        <w:t xml:space="preserve">’ regions of the chart. If </w:t>
      </w:r>
      <w:r w:rsidR="00E8423B" w:rsidRPr="00A722FA">
        <w:rPr>
          <w:rFonts w:ascii="Century Gothic" w:hAnsi="Century Gothic" w:cs="Futura Md"/>
          <w:sz w:val="20"/>
        </w:rPr>
        <w:t>The Hills Shire Council</w:t>
      </w:r>
      <w:r w:rsidRPr="00A722FA">
        <w:rPr>
          <w:rFonts w:ascii="Century Gothic" w:hAnsi="Century Gothic" w:cs="Futura Md"/>
          <w:sz w:val="20"/>
        </w:rPr>
        <w:t xml:space="preserve"> can address these core drivers, they will be able to improve resident satisfaction with their performance.</w:t>
      </w:r>
    </w:p>
    <w:p w:rsidR="00C25D3E" w:rsidRPr="00A722FA" w:rsidRDefault="00C25D3E" w:rsidP="00C25D3E">
      <w:pPr>
        <w:jc w:val="both"/>
        <w:rPr>
          <w:rFonts w:ascii="Century Gothic" w:hAnsi="Century Gothic"/>
          <w:sz w:val="20"/>
        </w:rPr>
      </w:pPr>
    </w:p>
    <w:p w:rsidR="00A722FA" w:rsidRDefault="00B13B96" w:rsidP="00C25D3E">
      <w:pPr>
        <w:jc w:val="both"/>
        <w:rPr>
          <w:rFonts w:ascii="Century Gothic" w:hAnsi="Century Gothic"/>
          <w:b/>
          <w:color w:val="FF0000"/>
          <w:lang w:val="en-US"/>
        </w:rPr>
      </w:pPr>
      <w:r w:rsidRPr="002055F8">
        <w:rPr>
          <w:rFonts w:ascii="Century Gothic" w:hAnsi="Century Gothic"/>
          <w:b/>
          <w:color w:val="FF0000"/>
          <w:lang w:val="en-US"/>
        </w:rPr>
        <w:object w:dxaOrig="7080" w:dyaOrig="5329">
          <v:shape id="_x0000_i1027" type="#_x0000_t75" style="width:515.5pt;height:387.85pt" o:ole="">
            <v:imagedata r:id="rId38" o:title=""/>
          </v:shape>
          <o:OLEObject Type="Embed" ProgID="PowerPoint.Slide.12" ShapeID="_x0000_i1027" DrawAspect="Content" ObjectID="_1480756780" r:id="rId39"/>
        </w:object>
      </w:r>
    </w:p>
    <w:p w:rsidR="00A722FA" w:rsidRPr="00A722FA" w:rsidRDefault="00A722FA" w:rsidP="00C25D3E">
      <w:pPr>
        <w:jc w:val="both"/>
        <w:rPr>
          <w:rFonts w:ascii="Century Gothic" w:hAnsi="Century Gothic"/>
          <w:sz w:val="20"/>
          <w:lang w:val="en-US"/>
        </w:rPr>
      </w:pPr>
    </w:p>
    <w:p w:rsidR="00C25D3E" w:rsidRPr="00A722FA" w:rsidRDefault="00C25D3E" w:rsidP="00C25D3E">
      <w:pPr>
        <w:jc w:val="both"/>
        <w:rPr>
          <w:rFonts w:ascii="Century Gothic" w:hAnsi="Century Gothic" w:cs="Futura Md"/>
          <w:sz w:val="20"/>
        </w:rPr>
      </w:pPr>
      <w:r w:rsidRPr="00A722FA">
        <w:rPr>
          <w:rFonts w:ascii="Century Gothic" w:hAnsi="Century Gothic" w:cs="Futura Md"/>
          <w:sz w:val="20"/>
        </w:rPr>
        <w:t>This analysis indicates that involvement/engagement areas such as ‘</w:t>
      </w:r>
      <w:r w:rsidR="0047602E">
        <w:rPr>
          <w:rFonts w:ascii="Century Gothic" w:hAnsi="Century Gothic" w:cs="Futura Md"/>
          <w:sz w:val="20"/>
        </w:rPr>
        <w:t>opportunities to have a ‘real say’ on issues that affect your life</w:t>
      </w:r>
      <w:r w:rsidRPr="00A722FA">
        <w:rPr>
          <w:rFonts w:ascii="Century Gothic" w:hAnsi="Century Gothic" w:cs="Futura Md"/>
          <w:sz w:val="20"/>
        </w:rPr>
        <w:t>’</w:t>
      </w:r>
      <w:r w:rsidR="0047602E">
        <w:rPr>
          <w:rFonts w:ascii="Century Gothic" w:hAnsi="Century Gothic" w:cs="Futura Md"/>
          <w:sz w:val="20"/>
        </w:rPr>
        <w:t>, and</w:t>
      </w:r>
      <w:r w:rsidRPr="00A722FA">
        <w:rPr>
          <w:rFonts w:ascii="Century Gothic" w:hAnsi="Century Gothic" w:cs="Futura Md"/>
          <w:sz w:val="20"/>
        </w:rPr>
        <w:t xml:space="preserve"> ‘</w:t>
      </w:r>
      <w:r w:rsidR="0047602E">
        <w:rPr>
          <w:rFonts w:ascii="Century Gothic" w:hAnsi="Century Gothic" w:cs="Futura Md"/>
          <w:sz w:val="20"/>
        </w:rPr>
        <w:t>Council’s decision-making</w:t>
      </w:r>
      <w:r w:rsidRPr="00A722FA">
        <w:rPr>
          <w:rFonts w:ascii="Century Gothic" w:hAnsi="Century Gothic" w:cs="Futura Md"/>
          <w:sz w:val="20"/>
        </w:rPr>
        <w:t>’ while performing adequately, could possibly be targeted for optimisation.</w:t>
      </w:r>
    </w:p>
    <w:p w:rsidR="00C25D3E" w:rsidRPr="00A722FA" w:rsidRDefault="00C25D3E" w:rsidP="00C25D3E">
      <w:pPr>
        <w:jc w:val="both"/>
        <w:rPr>
          <w:rFonts w:ascii="Century Gothic" w:hAnsi="Century Gothic" w:cs="Futura Md"/>
          <w:sz w:val="20"/>
        </w:rPr>
      </w:pPr>
    </w:p>
    <w:p w:rsidR="00C25D3E" w:rsidRPr="00A722FA" w:rsidRDefault="00C25D3E" w:rsidP="00C25D3E">
      <w:pPr>
        <w:jc w:val="both"/>
        <w:rPr>
          <w:rFonts w:ascii="Century Gothic" w:hAnsi="Century Gothic" w:cs="Futura Md"/>
          <w:sz w:val="20"/>
        </w:rPr>
      </w:pPr>
      <w:r w:rsidRPr="00A722FA">
        <w:rPr>
          <w:rFonts w:ascii="Century Gothic" w:hAnsi="Century Gothic" w:cs="Futura Md"/>
          <w:sz w:val="20"/>
        </w:rPr>
        <w:t>Furthermore, areas in all probability related to population/overpopulation such as ‘</w:t>
      </w:r>
      <w:r w:rsidR="0047602E">
        <w:rPr>
          <w:rFonts w:ascii="Century Gothic" w:hAnsi="Century Gothic" w:cs="Futura Md"/>
          <w:sz w:val="20"/>
        </w:rPr>
        <w:t>long term planning for The Hills Shire’ and ‘Council’s financial management’</w:t>
      </w:r>
      <w:r w:rsidRPr="00A722FA">
        <w:rPr>
          <w:rFonts w:ascii="Century Gothic" w:hAnsi="Century Gothic" w:cs="Futura Md"/>
          <w:sz w:val="20"/>
        </w:rPr>
        <w:t xml:space="preserve"> are all issues Council should be looking to either align their delivery with resident expectations or more actively inform/engage residents of Council’s position and advocacy on these matters.</w:t>
      </w:r>
    </w:p>
    <w:p w:rsidR="001C60E9" w:rsidRPr="00424624" w:rsidRDefault="001C60E9">
      <w:pPr>
        <w:rPr>
          <w:rFonts w:ascii="Century Gothic" w:hAnsi="Century Gothic"/>
          <w:sz w:val="24"/>
          <w:szCs w:val="24"/>
        </w:rPr>
      </w:pPr>
      <w:r w:rsidRPr="00424624">
        <w:rPr>
          <w:rFonts w:ascii="Century Gothic" w:hAnsi="Century Gothic"/>
          <w:sz w:val="24"/>
          <w:szCs w:val="24"/>
        </w:rPr>
        <w:br w:type="page"/>
      </w:r>
    </w:p>
    <w:p w:rsidR="00CD27DD" w:rsidRPr="0047602E" w:rsidRDefault="00CD27DD" w:rsidP="00CD27DD">
      <w:pPr>
        <w:rPr>
          <w:rFonts w:ascii="Century Gothic" w:hAnsi="Century Gothic"/>
          <w:szCs w:val="32"/>
        </w:rPr>
      </w:pPr>
      <w:r w:rsidRPr="0047602E">
        <w:rPr>
          <w:rFonts w:ascii="Century Gothic" w:hAnsi="Century Gothic"/>
          <w:b/>
          <w:bCs/>
          <w:szCs w:val="32"/>
        </w:rPr>
        <w:t>Advanced Shapley Outcomes</w:t>
      </w:r>
    </w:p>
    <w:p w:rsidR="00CD27DD" w:rsidRPr="0047602E" w:rsidRDefault="00CD27DD" w:rsidP="00CD27DD">
      <w:pPr>
        <w:jc w:val="both"/>
        <w:rPr>
          <w:rFonts w:ascii="Century Gothic" w:hAnsi="Century Gothic"/>
          <w:b/>
        </w:rPr>
      </w:pPr>
    </w:p>
    <w:p w:rsidR="00CD27DD" w:rsidRPr="0047602E" w:rsidRDefault="00CD27DD" w:rsidP="00CD27DD">
      <w:pPr>
        <w:jc w:val="both"/>
        <w:rPr>
          <w:rFonts w:ascii="Century Gothic" w:hAnsi="Century Gothic"/>
          <w:color w:val="000000"/>
          <w:sz w:val="20"/>
        </w:rPr>
      </w:pPr>
      <w:r w:rsidRPr="0047602E">
        <w:rPr>
          <w:rFonts w:ascii="Century Gothic" w:hAnsi="Century Gothic"/>
          <w:color w:val="000000"/>
          <w:sz w:val="20"/>
        </w:rPr>
        <w:t xml:space="preserve">The chart below illustrates the positive/negative contribution the key drivers provide towards overall satisfaction. Some drivers can contribute both negatively and positively depending on the overall opinion of the residents. </w:t>
      </w:r>
    </w:p>
    <w:p w:rsidR="00CD27DD" w:rsidRPr="0047602E" w:rsidRDefault="00CD27DD" w:rsidP="00CD27DD">
      <w:pPr>
        <w:jc w:val="both"/>
        <w:rPr>
          <w:rFonts w:ascii="Century Gothic" w:hAnsi="Century Gothic"/>
          <w:color w:val="000000"/>
          <w:sz w:val="20"/>
        </w:rPr>
      </w:pPr>
    </w:p>
    <w:p w:rsidR="00CD27DD" w:rsidRPr="0047602E" w:rsidRDefault="00CD27DD" w:rsidP="00CD27DD">
      <w:pPr>
        <w:jc w:val="both"/>
        <w:rPr>
          <w:rFonts w:ascii="Century Gothic" w:hAnsi="Century Gothic"/>
          <w:color w:val="000000"/>
          <w:sz w:val="20"/>
        </w:rPr>
      </w:pPr>
      <w:r w:rsidRPr="0047602E">
        <w:rPr>
          <w:rFonts w:ascii="Century Gothic" w:hAnsi="Century Gothic"/>
          <w:color w:val="000000"/>
          <w:sz w:val="20"/>
        </w:rPr>
        <w:t xml:space="preserve">The scores on the negative indicate the contribution the driver makes to </w:t>
      </w:r>
      <w:proofErr w:type="gramStart"/>
      <w:r w:rsidRPr="0047602E">
        <w:rPr>
          <w:rFonts w:ascii="Century Gothic" w:hAnsi="Century Gothic"/>
          <w:color w:val="000000"/>
          <w:sz w:val="20"/>
        </w:rPr>
        <w:t>impeding</w:t>
      </w:r>
      <w:proofErr w:type="gramEnd"/>
      <w:r w:rsidRPr="0047602E">
        <w:rPr>
          <w:rFonts w:ascii="Century Gothic" w:hAnsi="Century Gothic"/>
          <w:color w:val="000000"/>
          <w:sz w:val="20"/>
        </w:rPr>
        <w:t xml:space="preserve"> the transition towards satisfaction. If we can address these areas we will see a lift in our future overall satisfaction results, as we will positively transition residents who are currently ‘not at all satisfied’ towards being at least ‘somewhat satisfied’ with Council’s overall performance.</w:t>
      </w:r>
    </w:p>
    <w:p w:rsidR="00CD27DD" w:rsidRPr="0047602E" w:rsidRDefault="00CD27DD" w:rsidP="00CD27DD">
      <w:pPr>
        <w:jc w:val="both"/>
        <w:rPr>
          <w:rFonts w:ascii="Calibri" w:hAnsi="Calibri"/>
          <w:color w:val="000000"/>
          <w:szCs w:val="22"/>
        </w:rPr>
      </w:pPr>
    </w:p>
    <w:p w:rsidR="00CD27DD" w:rsidRPr="0047602E" w:rsidRDefault="00CD27DD" w:rsidP="00CD27DD">
      <w:pPr>
        <w:jc w:val="both"/>
        <w:rPr>
          <w:rFonts w:ascii="Century Gothic" w:hAnsi="Century Gothic"/>
          <w:szCs w:val="22"/>
        </w:rPr>
      </w:pPr>
      <w:r w:rsidRPr="0047602E">
        <w:rPr>
          <w:rFonts w:ascii="Century Gothic" w:hAnsi="Century Gothic"/>
          <w:color w:val="000000"/>
          <w:sz w:val="20"/>
        </w:rPr>
        <w:t>The scores on the positive indicate the contribution the driver makes towards optimising satisfaction. If we can address these areas we will see a lift in our future overall satisfaction results, as we will positively transition residents who are currently already ‘somewhat satisfied’ towards being more satisfied with Council’s overall performance.</w:t>
      </w:r>
    </w:p>
    <w:p w:rsidR="00B169AB" w:rsidRDefault="00B169AB" w:rsidP="003D3D49">
      <w:pPr>
        <w:rPr>
          <w:rFonts w:ascii="Century Gothic" w:hAnsi="Century Gothic"/>
          <w:sz w:val="24"/>
          <w:szCs w:val="24"/>
        </w:rPr>
      </w:pPr>
    </w:p>
    <w:p w:rsidR="00601E00" w:rsidRPr="00424624" w:rsidRDefault="0047602E" w:rsidP="0047602E">
      <w:pPr>
        <w:jc w:val="both"/>
        <w:rPr>
          <w:rFonts w:ascii="Century Gothic" w:hAnsi="Century Gothic"/>
          <w:b/>
          <w:bCs/>
          <w:sz w:val="24"/>
          <w:szCs w:val="24"/>
        </w:rPr>
      </w:pPr>
      <w:r w:rsidRPr="0047602E">
        <w:rPr>
          <w:rFonts w:ascii="Century Gothic" w:hAnsi="Century Gothic"/>
          <w:b/>
          <w:color w:val="FF0000"/>
          <w:sz w:val="24"/>
          <w:szCs w:val="24"/>
          <w:lang w:val="en-US"/>
        </w:rPr>
        <w:object w:dxaOrig="7154" w:dyaOrig="5384">
          <v:shape id="_x0000_i1028" type="#_x0000_t75" style="width:518.5pt;height:390.25pt" o:ole="">
            <v:imagedata r:id="rId40" o:title=""/>
          </v:shape>
          <o:OLEObject Type="Embed" ProgID="PowerPoint.Slide.12" ShapeID="_x0000_i1028" DrawAspect="Content" ObjectID="_1480756781" r:id="rId41"/>
        </w:object>
      </w:r>
      <w:r w:rsidR="00601E00" w:rsidRPr="00424624">
        <w:rPr>
          <w:rFonts w:ascii="Century Gothic" w:hAnsi="Century Gothic"/>
          <w:b/>
          <w:bCs/>
          <w:sz w:val="24"/>
          <w:szCs w:val="24"/>
        </w:rPr>
        <w:br w:type="page"/>
      </w:r>
    </w:p>
    <w:p w:rsidR="00BA4780" w:rsidRDefault="00BA4780" w:rsidP="00194FDC">
      <w:pPr>
        <w:jc w:val="center"/>
        <w:rPr>
          <w:rFonts w:ascii="Century Gothic" w:hAnsi="Century Gothic"/>
          <w:b/>
          <w:bCs/>
          <w:sz w:val="40"/>
          <w:szCs w:val="40"/>
        </w:rPr>
        <w:sectPr w:rsidR="00BA4780" w:rsidSect="00DC0B02">
          <w:pgSz w:w="11907" w:h="16840" w:code="9"/>
          <w:pgMar w:top="1188" w:right="737" w:bottom="851" w:left="737" w:header="426" w:footer="1418" w:gutter="0"/>
          <w:cols w:space="708"/>
          <w:docGrid w:linePitch="360"/>
        </w:sectPr>
      </w:pPr>
    </w:p>
    <w:p w:rsidR="00BA4780" w:rsidRDefault="00DF3067" w:rsidP="009F3C06">
      <w:pPr>
        <w:jc w:val="right"/>
        <w:rPr>
          <w:rFonts w:ascii="Century Gothic" w:hAnsi="Century Gothic"/>
          <w:b/>
          <w:bCs/>
          <w:sz w:val="40"/>
          <w:szCs w:val="40"/>
        </w:rPr>
        <w:sectPr w:rsidR="00BA4780" w:rsidSect="002F4AC5">
          <w:headerReference w:type="default" r:id="rId42"/>
          <w:footerReference w:type="default" r:id="rId43"/>
          <w:pgSz w:w="11907" w:h="16840" w:code="9"/>
          <w:pgMar w:top="113" w:right="0" w:bottom="851" w:left="737" w:header="113" w:footer="1418" w:gutter="0"/>
          <w:pgNumType w:start="1"/>
          <w:cols w:space="708"/>
          <w:docGrid w:linePitch="360"/>
        </w:sectPr>
      </w:pPr>
      <w:r w:rsidRPr="007F3F3C">
        <w:rPr>
          <w:rFonts w:ascii="Century Gothic" w:hAnsi="Century Gothic"/>
          <w:b/>
          <w:bCs/>
          <w:noProof/>
          <w:sz w:val="40"/>
          <w:szCs w:val="40"/>
          <w:lang w:val="en-US"/>
        </w:rPr>
        <w:drawing>
          <wp:anchor distT="0" distB="0" distL="114300" distR="114300" simplePos="0" relativeHeight="251963904" behindDoc="0" locked="0" layoutInCell="1" allowOverlap="1">
            <wp:simplePos x="0" y="0"/>
            <wp:positionH relativeFrom="column">
              <wp:posOffset>3208655</wp:posOffset>
            </wp:positionH>
            <wp:positionV relativeFrom="paragraph">
              <wp:posOffset>-248920</wp:posOffset>
            </wp:positionV>
            <wp:extent cx="3883660" cy="6417310"/>
            <wp:effectExtent l="19050" t="0" r="2540" b="0"/>
            <wp:wrapSquare wrapText="bothSides"/>
            <wp:docPr id="33" name="Picture 13"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8" name="Picture 3" descr="F:\Micromex Business\- Administration\Instructions &amp; Reporting\Logo set and letterhead\Micromex logos\Compass_Cut_Trans.png"/>
                    <pic:cNvPicPr>
                      <a:picLocks noChangeAspect="1" noChangeArrowheads="1"/>
                    </pic:cNvPicPr>
                  </pic:nvPicPr>
                  <pic:blipFill>
                    <a:blip r:embed="rId9" cstate="print">
                      <a:duotone>
                        <a:prstClr val="black"/>
                        <a:schemeClr val="accent1">
                          <a:tint val="45000"/>
                          <a:satMod val="400000"/>
                        </a:schemeClr>
                      </a:duotone>
                      <a:lum bright="4000" contrast="-28000"/>
                    </a:blip>
                    <a:srcRect/>
                    <a:stretch>
                      <a:fillRect/>
                    </a:stretch>
                  </pic:blipFill>
                  <pic:spPr bwMode="auto">
                    <a:xfrm>
                      <a:off x="0" y="0"/>
                      <a:ext cx="3883660" cy="6417310"/>
                    </a:xfrm>
                    <a:prstGeom prst="rect">
                      <a:avLst/>
                    </a:prstGeom>
                    <a:noFill/>
                    <a:effectLst/>
                  </pic:spPr>
                </pic:pic>
              </a:graphicData>
            </a:graphic>
          </wp:anchor>
        </w:drawing>
      </w:r>
      <w:r w:rsidR="003D41EC" w:rsidRPr="003D41EC">
        <w:rPr>
          <w:rFonts w:ascii="Century Gothic" w:hAnsi="Century Gothic"/>
          <w:b/>
          <w:bCs/>
          <w:noProof/>
          <w:sz w:val="40"/>
          <w:szCs w:val="40"/>
          <w:lang w:eastAsia="en-AU"/>
        </w:rPr>
        <w:pict>
          <v:shape id="Text Box 613" o:spid="_x0000_s1029" type="#_x0000_t202" style="position:absolute;left:0;text-align:left;margin-left:-18.85pt;margin-top:315.7pt;width:398.5pt;height:105.3pt;z-index:251838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7vAIAAMY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cZ&#10;JvMQI0E7KNIj2xt0J/coDqc2Q0OvU1B86EHV7EEAlXbR6v5elt81EnLZULFht0rJoWG0Ag9D+9O/&#10;+DriaAuyHj7JCgzRrZEOaF+rzqYPEoIAHSr1dKqOdaaExyiIgyQCUQmycDqdTUNXP5+mx++90uYD&#10;kx2yhwwrKL+Dp7t7baw7ND2qWGtCFrxtHQVa8eIBFMcXMA5frcy64Sr6nATJar6aE49M4pVHgjz3&#10;bosl8eIinEX5NF8u8/CXtRuStOFVxYQ1c2RXSP6segeej7w48UvLllcWzrqk1Wa9bBXaUWB34ZZL&#10;OkjOav5LN1wSIJZXIYUTEtxNEq+I5zOPFCTyklkw94IwuUvigCQkL16GdM8F+/eQ0JDhJJpEI5vO&#10;Tr+KLXDrbWw07biB+dHyLsPzkxJNLQdXonKlNZS34/kiFdb9cyqg3MdCO8Zako50Nfv13rXHuRPW&#10;snoCDisJDAM2wvCDQyPVT4wGGCQZ1j+2VDGM2o8C+iAJCbGTx11INJvARV1K1pcSKkqAyrDBaDwu&#10;zTittr3imwYsHTvvFnqn4I7VtslGrw4dB8PCBXcYbHYaXd6d1nn8Ln4DAAD//wMAUEsDBBQABgAI&#10;AAAAIQDI1tLy4QAAAAsBAAAPAAAAZHJzL2Rvd25yZXYueG1sTI/BTsMwEETvSPyDtUjcWrtJaUqI&#10;U1WoLcdCiTi78ZJExGsrdtPw95gTHFfzNPO22EymZyMOvrMkYTEXwJBqqztqJFTv+9kamA+KtOot&#10;oYRv9LApb28KlWt7pTccT6FhsYR8riS0Ibicc1+3aJSfW4cUs087GBXiOTRcD+oay03PEyFW3KiO&#10;4kKrHD63WH+dLkaCC+6QvQzH1+1uP4rq41AlXbOT8v5u2j4BCziFPxh+9aM6lNHpbC+kPeslzNIs&#10;i6iEVbpYAotE9vCYAjtLWC8TAbws+P8fyh8AAAD//wMAUEsBAi0AFAAGAAgAAAAhALaDOJL+AAAA&#10;4QEAABMAAAAAAAAAAAAAAAAAAAAAAFtDb250ZW50X1R5cGVzXS54bWxQSwECLQAUAAYACAAAACEA&#10;OP0h/9YAAACUAQAACwAAAAAAAAAAAAAAAAAvAQAAX3JlbHMvLnJlbHNQSwECLQAUAAYACAAAACEA&#10;v6P/e7wCAADGBQAADgAAAAAAAAAAAAAAAAAuAgAAZHJzL2Uyb0RvYy54bWxQSwECLQAUAAYACAAA&#10;ACEAyNbS8uEAAAALAQAADwAAAAAAAAAAAAAAAAAWBQAAZHJzL2Rvd25yZXYueG1sUEsFBgAAAAAE&#10;AAQA8wAAACQGAAAAAA==&#10;" filled="f" stroked="f">
            <v:textbox style="mso-next-textbox:#Text Box 613;mso-fit-shape-to-text:t">
              <w:txbxContent>
                <w:p w:rsidR="00D7700E" w:rsidRPr="00DF3067" w:rsidRDefault="00D7700E" w:rsidP="00BA4780">
                  <w:pPr>
                    <w:rPr>
                      <w:rFonts w:ascii="Century Gothic" w:hAnsi="Century Gothic"/>
                      <w:b/>
                      <w:color w:val="808080" w:themeColor="background1" w:themeShade="80"/>
                      <w:sz w:val="80"/>
                      <w:szCs w:val="80"/>
                    </w:rPr>
                  </w:pPr>
                  <w:r w:rsidRPr="00DF3067">
                    <w:rPr>
                      <w:rFonts w:ascii="Century Gothic" w:hAnsi="Century Gothic"/>
                      <w:b/>
                      <w:color w:val="808080" w:themeColor="background1" w:themeShade="80"/>
                      <w:sz w:val="80"/>
                      <w:szCs w:val="80"/>
                    </w:rPr>
                    <w:t>Summary &amp;</w:t>
                  </w:r>
                </w:p>
                <w:p w:rsidR="00D7700E" w:rsidRPr="00DF3067" w:rsidRDefault="00D7700E" w:rsidP="00BA4780">
                  <w:pPr>
                    <w:rPr>
                      <w:rFonts w:ascii="Century Gothic" w:hAnsi="Century Gothic"/>
                      <w:b/>
                      <w:color w:val="808080" w:themeColor="background1" w:themeShade="80"/>
                      <w:sz w:val="80"/>
                      <w:szCs w:val="80"/>
                    </w:rPr>
                  </w:pPr>
                  <w:r w:rsidRPr="00DF3067">
                    <w:rPr>
                      <w:rFonts w:ascii="Century Gothic" w:hAnsi="Century Gothic"/>
                      <w:b/>
                      <w:color w:val="808080" w:themeColor="background1" w:themeShade="80"/>
                      <w:sz w:val="80"/>
                      <w:szCs w:val="80"/>
                    </w:rPr>
                    <w:t>Recommendations</w:t>
                  </w:r>
                </w:p>
              </w:txbxContent>
            </v:textbox>
          </v:shape>
        </w:pict>
      </w:r>
    </w:p>
    <w:p w:rsidR="008F3299" w:rsidRPr="00906617" w:rsidRDefault="00F52C1A" w:rsidP="00906617">
      <w:pPr>
        <w:pStyle w:val="Heading1"/>
        <w:jc w:val="center"/>
        <w:rPr>
          <w:rFonts w:ascii="Century Gothic" w:hAnsi="Century Gothic"/>
          <w:sz w:val="40"/>
          <w:szCs w:val="40"/>
        </w:rPr>
      </w:pPr>
      <w:bookmarkStart w:id="7" w:name="_Toc404674692"/>
      <w:bookmarkStart w:id="8" w:name="_Toc407014408"/>
      <w:r w:rsidRPr="00687221">
        <w:rPr>
          <w:rFonts w:ascii="Century Gothic" w:hAnsi="Century Gothic"/>
          <w:sz w:val="40"/>
          <w:szCs w:val="40"/>
        </w:rPr>
        <w:t xml:space="preserve">Summary </w:t>
      </w:r>
      <w:r w:rsidR="00810EC6" w:rsidRPr="00687221">
        <w:rPr>
          <w:rFonts w:ascii="Century Gothic" w:hAnsi="Century Gothic"/>
          <w:sz w:val="40"/>
          <w:szCs w:val="40"/>
        </w:rPr>
        <w:t>&amp;</w:t>
      </w:r>
      <w:r w:rsidRPr="00687221">
        <w:rPr>
          <w:rFonts w:ascii="Century Gothic" w:hAnsi="Century Gothic"/>
          <w:sz w:val="40"/>
          <w:szCs w:val="40"/>
        </w:rPr>
        <w:t xml:space="preserve"> Recommendations</w:t>
      </w:r>
      <w:bookmarkEnd w:id="7"/>
      <w:bookmarkEnd w:id="8"/>
    </w:p>
    <w:p w:rsidR="00422205" w:rsidRDefault="00422205" w:rsidP="00422205">
      <w:pPr>
        <w:pStyle w:val="ListParagraph"/>
        <w:ind w:left="0"/>
        <w:jc w:val="both"/>
        <w:rPr>
          <w:rFonts w:ascii="Century Gothic" w:hAnsi="Century Gothic"/>
          <w:b/>
          <w:bCs/>
          <w:sz w:val="20"/>
        </w:rPr>
      </w:pPr>
      <w:r>
        <w:rPr>
          <w:rFonts w:ascii="Century Gothic" w:hAnsi="Century Gothic"/>
          <w:b/>
          <w:bCs/>
          <w:sz w:val="20"/>
        </w:rPr>
        <w:t>Summary:</w:t>
      </w:r>
    </w:p>
    <w:p w:rsidR="00422205" w:rsidRDefault="00422205" w:rsidP="00422205">
      <w:pPr>
        <w:pStyle w:val="ListParagraph"/>
        <w:ind w:left="0"/>
        <w:jc w:val="both"/>
        <w:rPr>
          <w:rFonts w:ascii="Century Gothic" w:hAnsi="Century Gothic"/>
          <w:b/>
          <w:bCs/>
          <w:sz w:val="20"/>
        </w:rPr>
      </w:pPr>
    </w:p>
    <w:p w:rsidR="00422205" w:rsidRDefault="00422205" w:rsidP="00422205">
      <w:pPr>
        <w:spacing w:after="120"/>
        <w:jc w:val="both"/>
        <w:rPr>
          <w:rFonts w:ascii="Century Gothic" w:hAnsi="Century Gothic"/>
          <w:color w:val="000000"/>
          <w:sz w:val="20"/>
        </w:rPr>
      </w:pPr>
      <w:r>
        <w:rPr>
          <w:rFonts w:ascii="Century Gothic" w:hAnsi="Century Gothic"/>
          <w:color w:val="000000"/>
          <w:sz w:val="20"/>
        </w:rPr>
        <w:t>Results of the 2014 Communit</w:t>
      </w:r>
      <w:r w:rsidR="00F356EE">
        <w:rPr>
          <w:rFonts w:ascii="Century Gothic" w:hAnsi="Century Gothic"/>
          <w:color w:val="000000"/>
          <w:sz w:val="20"/>
        </w:rPr>
        <w:t>y Survey are very positive for T</w:t>
      </w:r>
      <w:r>
        <w:rPr>
          <w:rFonts w:ascii="Century Gothic" w:hAnsi="Century Gothic"/>
          <w:color w:val="000000"/>
          <w:sz w:val="20"/>
        </w:rPr>
        <w:t>he Hills Shire Council:</w:t>
      </w:r>
    </w:p>
    <w:p w:rsidR="00422205" w:rsidRDefault="00422205" w:rsidP="00422205">
      <w:pPr>
        <w:pStyle w:val="ListParagraph"/>
        <w:numPr>
          <w:ilvl w:val="0"/>
          <w:numId w:val="9"/>
        </w:numPr>
        <w:spacing w:before="120" w:after="120"/>
        <w:jc w:val="both"/>
        <w:rPr>
          <w:rFonts w:ascii="Century Gothic" w:hAnsi="Century Gothic"/>
          <w:color w:val="000000"/>
          <w:sz w:val="20"/>
        </w:rPr>
      </w:pPr>
      <w:r>
        <w:rPr>
          <w:rFonts w:ascii="Century Gothic" w:hAnsi="Century Gothic"/>
          <w:color w:val="000000"/>
          <w:sz w:val="20"/>
        </w:rPr>
        <w:t>The overall satisfaction mean score</w:t>
      </w:r>
      <w:r w:rsidR="00F356EE">
        <w:rPr>
          <w:rFonts w:ascii="Century Gothic" w:hAnsi="Century Gothic"/>
          <w:color w:val="000000"/>
          <w:sz w:val="20"/>
        </w:rPr>
        <w:t>,</w:t>
      </w:r>
      <w:r>
        <w:rPr>
          <w:rFonts w:ascii="Century Gothic" w:hAnsi="Century Gothic"/>
          <w:color w:val="000000"/>
          <w:sz w:val="20"/>
        </w:rPr>
        <w:t xml:space="preserve"> with the performance of Council</w:t>
      </w:r>
      <w:r w:rsidR="00F356EE">
        <w:rPr>
          <w:rFonts w:ascii="Century Gothic" w:hAnsi="Century Gothic"/>
          <w:color w:val="000000"/>
          <w:sz w:val="20"/>
        </w:rPr>
        <w:t>,</w:t>
      </w:r>
      <w:r>
        <w:rPr>
          <w:rFonts w:ascii="Century Gothic" w:hAnsi="Century Gothic"/>
          <w:color w:val="000000"/>
          <w:sz w:val="20"/>
        </w:rPr>
        <w:t xml:space="preserve"> has significantly increased since 2012 and well exceeds the Metropolitan Coun</w:t>
      </w:r>
      <w:r w:rsidR="00F356EE">
        <w:rPr>
          <w:rFonts w:ascii="Century Gothic" w:hAnsi="Century Gothic"/>
          <w:color w:val="000000"/>
          <w:sz w:val="20"/>
        </w:rPr>
        <w:t>cil Benchmark for this measure</w:t>
      </w:r>
    </w:p>
    <w:p w:rsidR="00422205" w:rsidRDefault="00F356EE" w:rsidP="00422205">
      <w:pPr>
        <w:pStyle w:val="ListParagraph"/>
        <w:numPr>
          <w:ilvl w:val="0"/>
          <w:numId w:val="9"/>
        </w:numPr>
        <w:spacing w:before="120" w:after="120"/>
        <w:jc w:val="both"/>
        <w:rPr>
          <w:rFonts w:ascii="Century Gothic" w:hAnsi="Century Gothic"/>
          <w:color w:val="000000"/>
          <w:sz w:val="20"/>
        </w:rPr>
      </w:pPr>
      <w:r>
        <w:rPr>
          <w:rFonts w:ascii="Century Gothic" w:hAnsi="Century Gothic"/>
          <w:color w:val="000000"/>
          <w:sz w:val="20"/>
        </w:rPr>
        <w:t>The Hills S</w:t>
      </w:r>
      <w:r w:rsidR="00422205">
        <w:rPr>
          <w:rFonts w:ascii="Century Gothic" w:hAnsi="Century Gothic"/>
          <w:color w:val="000000"/>
          <w:sz w:val="20"/>
        </w:rPr>
        <w:t>hire Council obtained the highest Top 3 box satisfaction score we have observed in the NSW LGA category,</w:t>
      </w:r>
      <w:r>
        <w:rPr>
          <w:rFonts w:ascii="Century Gothic" w:hAnsi="Century Gothic"/>
          <w:color w:val="000000"/>
          <w:sz w:val="20"/>
        </w:rPr>
        <w:t xml:space="preserve"> with 96% of residents indicating</w:t>
      </w:r>
      <w:r w:rsidR="00422205">
        <w:rPr>
          <w:rFonts w:ascii="Century Gothic" w:hAnsi="Century Gothic"/>
          <w:color w:val="000000"/>
          <w:sz w:val="20"/>
        </w:rPr>
        <w:t xml:space="preserve"> that they are at least </w:t>
      </w:r>
      <w:r>
        <w:rPr>
          <w:rFonts w:ascii="Century Gothic" w:hAnsi="Century Gothic"/>
          <w:color w:val="000000"/>
          <w:sz w:val="20"/>
        </w:rPr>
        <w:t>‘</w:t>
      </w:r>
      <w:r w:rsidR="00422205">
        <w:rPr>
          <w:rFonts w:ascii="Century Gothic" w:hAnsi="Century Gothic"/>
          <w:color w:val="000000"/>
          <w:sz w:val="20"/>
        </w:rPr>
        <w:t>somewhat satisfied</w:t>
      </w:r>
      <w:r>
        <w:rPr>
          <w:rFonts w:ascii="Century Gothic" w:hAnsi="Century Gothic"/>
          <w:color w:val="000000"/>
          <w:sz w:val="20"/>
        </w:rPr>
        <w:t>’</w:t>
      </w:r>
      <w:r w:rsidR="00422205">
        <w:rPr>
          <w:rFonts w:ascii="Century Gothic" w:hAnsi="Century Gothic"/>
          <w:color w:val="000000"/>
          <w:sz w:val="20"/>
        </w:rPr>
        <w:t xml:space="preserve"> w</w:t>
      </w:r>
      <w:r>
        <w:rPr>
          <w:rFonts w:ascii="Century Gothic" w:hAnsi="Century Gothic"/>
          <w:color w:val="000000"/>
          <w:sz w:val="20"/>
        </w:rPr>
        <w:t>ith the performance of Council</w:t>
      </w:r>
    </w:p>
    <w:p w:rsidR="00422205" w:rsidRDefault="00422205" w:rsidP="00422205">
      <w:pPr>
        <w:pStyle w:val="ListParagraph"/>
        <w:numPr>
          <w:ilvl w:val="0"/>
          <w:numId w:val="9"/>
        </w:numPr>
        <w:spacing w:before="120" w:after="120"/>
        <w:jc w:val="both"/>
        <w:rPr>
          <w:rFonts w:ascii="Century Gothic" w:hAnsi="Century Gothic"/>
          <w:color w:val="000000"/>
          <w:sz w:val="20"/>
        </w:rPr>
      </w:pPr>
      <w:r>
        <w:rPr>
          <w:rFonts w:ascii="Century Gothic" w:hAnsi="Century Gothic"/>
          <w:color w:val="000000"/>
          <w:sz w:val="20"/>
        </w:rPr>
        <w:t>All 47 of the core Council delivery areas are providing at least a moderate level of satisfaction</w:t>
      </w:r>
    </w:p>
    <w:p w:rsidR="00422205" w:rsidRPr="00422205" w:rsidRDefault="00422205" w:rsidP="00422205">
      <w:pPr>
        <w:pStyle w:val="ListParagraph"/>
        <w:numPr>
          <w:ilvl w:val="0"/>
          <w:numId w:val="9"/>
        </w:numPr>
        <w:jc w:val="both"/>
        <w:rPr>
          <w:rFonts w:ascii="Century Gothic" w:hAnsi="Century Gothic"/>
          <w:color w:val="000000"/>
          <w:sz w:val="20"/>
        </w:rPr>
      </w:pPr>
      <w:r>
        <w:rPr>
          <w:rFonts w:ascii="Century Gothic" w:hAnsi="Century Gothic"/>
          <w:color w:val="000000"/>
          <w:sz w:val="20"/>
        </w:rPr>
        <w:t>Compared to 2012, there have been significant increases in resident satisfaction for 13 of the 47 deliver</w:t>
      </w:r>
      <w:r w:rsidR="00F356EE">
        <w:rPr>
          <w:rFonts w:ascii="Century Gothic" w:hAnsi="Century Gothic"/>
          <w:color w:val="000000"/>
          <w:sz w:val="20"/>
        </w:rPr>
        <w:t>y</w:t>
      </w:r>
      <w:r>
        <w:rPr>
          <w:rFonts w:ascii="Century Gothic" w:hAnsi="Century Gothic"/>
          <w:color w:val="000000"/>
          <w:sz w:val="20"/>
        </w:rPr>
        <w:t xml:space="preserve"> are</w:t>
      </w:r>
      <w:r w:rsidR="00F356EE">
        <w:rPr>
          <w:rFonts w:ascii="Century Gothic" w:hAnsi="Century Gothic"/>
          <w:color w:val="000000"/>
          <w:sz w:val="20"/>
        </w:rPr>
        <w:t>as and a decline across 5 areas</w:t>
      </w:r>
    </w:p>
    <w:p w:rsidR="00422205" w:rsidRPr="00422205" w:rsidRDefault="00422205" w:rsidP="00422205">
      <w:pPr>
        <w:pStyle w:val="ListParagraph"/>
        <w:ind w:left="0"/>
        <w:jc w:val="both"/>
        <w:rPr>
          <w:rFonts w:ascii="Century Gothic" w:hAnsi="Century Gothic"/>
          <w:color w:val="000000"/>
          <w:sz w:val="20"/>
        </w:rPr>
      </w:pPr>
    </w:p>
    <w:p w:rsidR="00422205" w:rsidRDefault="00422205" w:rsidP="00422205">
      <w:pPr>
        <w:jc w:val="both"/>
        <w:rPr>
          <w:rFonts w:ascii="Century Gothic" w:hAnsi="Century Gothic"/>
          <w:color w:val="000000"/>
          <w:sz w:val="20"/>
        </w:rPr>
      </w:pPr>
      <w:r>
        <w:rPr>
          <w:rFonts w:ascii="Century Gothic" w:hAnsi="Century Gothic"/>
          <w:color w:val="000000"/>
          <w:sz w:val="20"/>
        </w:rPr>
        <w:t>However, there are several opportunity areas for Council to seek to consolidate community perception:</w:t>
      </w:r>
    </w:p>
    <w:p w:rsidR="00422205" w:rsidRDefault="00422205" w:rsidP="00422205">
      <w:pPr>
        <w:pStyle w:val="ListParagraph"/>
        <w:numPr>
          <w:ilvl w:val="0"/>
          <w:numId w:val="9"/>
        </w:numPr>
        <w:spacing w:before="120" w:after="120"/>
        <w:jc w:val="both"/>
        <w:rPr>
          <w:rFonts w:ascii="Century Gothic" w:hAnsi="Century Gothic"/>
          <w:color w:val="000000"/>
          <w:sz w:val="20"/>
        </w:rPr>
      </w:pPr>
      <w:r>
        <w:rPr>
          <w:rFonts w:ascii="Century Gothic" w:hAnsi="Century Gothic"/>
          <w:color w:val="000000"/>
          <w:sz w:val="20"/>
        </w:rPr>
        <w:t>Council’s professionalism and its actions with regard to community engagement/consultation are the strongest drivers of overall satisfaction with Council in our Shapley regression analysis</w:t>
      </w:r>
    </w:p>
    <w:p w:rsidR="00422205" w:rsidRDefault="00422205" w:rsidP="00422205">
      <w:pPr>
        <w:pStyle w:val="ListParagraph"/>
        <w:numPr>
          <w:ilvl w:val="0"/>
          <w:numId w:val="9"/>
        </w:numPr>
        <w:spacing w:before="120" w:after="120"/>
        <w:jc w:val="both"/>
        <w:rPr>
          <w:rFonts w:ascii="Century Gothic" w:hAnsi="Century Gothic"/>
          <w:color w:val="000000"/>
          <w:sz w:val="20"/>
        </w:rPr>
      </w:pPr>
      <w:r>
        <w:rPr>
          <w:rFonts w:ascii="Century Gothic" w:hAnsi="Century Gothic"/>
          <w:color w:val="000000"/>
          <w:sz w:val="20"/>
        </w:rPr>
        <w:t>Long</w:t>
      </w:r>
      <w:r w:rsidR="00F356EE">
        <w:rPr>
          <w:rFonts w:ascii="Century Gothic" w:hAnsi="Century Gothic"/>
          <w:color w:val="000000"/>
          <w:sz w:val="20"/>
        </w:rPr>
        <w:t xml:space="preserve"> </w:t>
      </w:r>
      <w:r>
        <w:rPr>
          <w:rFonts w:ascii="Century Gothic" w:hAnsi="Century Gothic"/>
          <w:color w:val="000000"/>
          <w:sz w:val="20"/>
        </w:rPr>
        <w:t>term planning and financial planning were areas that featured in both the questionnaire responses, but was more prominent in the Shapley regression analysis</w:t>
      </w:r>
    </w:p>
    <w:p w:rsidR="00422205" w:rsidRDefault="00422205" w:rsidP="00422205">
      <w:pPr>
        <w:pStyle w:val="ListParagraph"/>
        <w:numPr>
          <w:ilvl w:val="0"/>
          <w:numId w:val="9"/>
        </w:numPr>
        <w:jc w:val="both"/>
        <w:rPr>
          <w:rFonts w:ascii="Century Gothic" w:hAnsi="Century Gothic"/>
          <w:sz w:val="20"/>
        </w:rPr>
      </w:pPr>
      <w:r>
        <w:rPr>
          <w:rFonts w:ascii="Century Gothic" w:hAnsi="Century Gothic"/>
          <w:color w:val="000000"/>
          <w:sz w:val="20"/>
        </w:rPr>
        <w:t>The maintenance and condition of the local roads</w:t>
      </w:r>
      <w:r w:rsidR="0084798F">
        <w:rPr>
          <w:rFonts w:ascii="Century Gothic" w:hAnsi="Century Gothic"/>
          <w:color w:val="000000"/>
          <w:sz w:val="20"/>
        </w:rPr>
        <w:t>,</w:t>
      </w:r>
      <w:r>
        <w:rPr>
          <w:rFonts w:ascii="Century Gothic" w:hAnsi="Century Gothic"/>
          <w:color w:val="000000"/>
          <w:sz w:val="20"/>
        </w:rPr>
        <w:t xml:space="preserve"> while improved on 2012</w:t>
      </w:r>
      <w:r w:rsidR="00F356EE">
        <w:rPr>
          <w:rFonts w:ascii="Century Gothic" w:hAnsi="Century Gothic"/>
          <w:color w:val="000000"/>
          <w:sz w:val="20"/>
        </w:rPr>
        <w:t>,</w:t>
      </w:r>
      <w:r>
        <w:rPr>
          <w:rFonts w:ascii="Century Gothic" w:hAnsi="Century Gothic"/>
          <w:color w:val="000000"/>
          <w:sz w:val="20"/>
        </w:rPr>
        <w:t xml:space="preserve"> remain an area of concern for residents. On a range of measures, including unaided and aided questions and our Shapley regression analysis, roads were considered to be a one of the key priorities for residents</w:t>
      </w:r>
    </w:p>
    <w:p w:rsidR="00422205" w:rsidRDefault="00422205" w:rsidP="00422205">
      <w:pPr>
        <w:jc w:val="both"/>
        <w:rPr>
          <w:rFonts w:ascii="Calibri" w:hAnsi="Calibri"/>
          <w:color w:val="1F497D"/>
          <w:szCs w:val="22"/>
        </w:rPr>
      </w:pPr>
    </w:p>
    <w:p w:rsidR="00422205" w:rsidRDefault="00422205" w:rsidP="00422205">
      <w:pPr>
        <w:pStyle w:val="ListParagraph"/>
        <w:ind w:left="0"/>
        <w:jc w:val="both"/>
        <w:rPr>
          <w:rFonts w:ascii="Century Gothic" w:hAnsi="Century Gothic"/>
          <w:b/>
          <w:bCs/>
          <w:color w:val="000000"/>
          <w:sz w:val="20"/>
        </w:rPr>
      </w:pPr>
      <w:r>
        <w:rPr>
          <w:rFonts w:ascii="Century Gothic" w:hAnsi="Century Gothic"/>
          <w:b/>
          <w:bCs/>
          <w:color w:val="000000"/>
          <w:sz w:val="20"/>
        </w:rPr>
        <w:t>Recommendations:</w:t>
      </w:r>
    </w:p>
    <w:p w:rsidR="00422205" w:rsidRDefault="00422205" w:rsidP="00422205">
      <w:pPr>
        <w:pStyle w:val="ListParagraph"/>
        <w:ind w:left="0"/>
        <w:jc w:val="both"/>
        <w:rPr>
          <w:rFonts w:ascii="Century Gothic" w:hAnsi="Century Gothic"/>
          <w:b/>
          <w:bCs/>
          <w:color w:val="000000"/>
          <w:sz w:val="20"/>
        </w:rPr>
      </w:pPr>
    </w:p>
    <w:p w:rsidR="00422205" w:rsidRDefault="00422205" w:rsidP="00422205">
      <w:pPr>
        <w:jc w:val="both"/>
        <w:rPr>
          <w:rFonts w:ascii="Century Gothic" w:hAnsi="Century Gothic"/>
          <w:color w:val="000000"/>
          <w:sz w:val="20"/>
        </w:rPr>
      </w:pPr>
      <w:r>
        <w:rPr>
          <w:rFonts w:ascii="Century Gothic" w:hAnsi="Century Gothic"/>
          <w:color w:val="000000"/>
          <w:sz w:val="20"/>
        </w:rPr>
        <w:t>Based on the research outcomes, Council should consider the following:</w:t>
      </w:r>
    </w:p>
    <w:p w:rsidR="00422205" w:rsidRDefault="00422205" w:rsidP="00422205">
      <w:pPr>
        <w:jc w:val="both"/>
        <w:rPr>
          <w:rFonts w:ascii="Century Gothic" w:hAnsi="Century Gothic"/>
          <w:color w:val="000000"/>
          <w:sz w:val="20"/>
        </w:rPr>
      </w:pPr>
    </w:p>
    <w:p w:rsidR="00422205" w:rsidRDefault="00422205" w:rsidP="00422205">
      <w:pPr>
        <w:pStyle w:val="ListParagraph"/>
        <w:numPr>
          <w:ilvl w:val="0"/>
          <w:numId w:val="12"/>
        </w:numPr>
        <w:jc w:val="both"/>
        <w:rPr>
          <w:rFonts w:ascii="Century Gothic" w:hAnsi="Century Gothic"/>
          <w:color w:val="000000"/>
          <w:sz w:val="20"/>
        </w:rPr>
      </w:pPr>
      <w:r>
        <w:rPr>
          <w:rFonts w:ascii="Century Gothic" w:hAnsi="Century Gothic"/>
          <w:color w:val="000000"/>
          <w:sz w:val="20"/>
        </w:rPr>
        <w:t>Seek to clarify community understanding with regard to long term planning; what ex</w:t>
      </w:r>
      <w:r w:rsidR="0084798F">
        <w:rPr>
          <w:rFonts w:ascii="Century Gothic" w:hAnsi="Century Gothic"/>
          <w:color w:val="000000"/>
          <w:sz w:val="20"/>
        </w:rPr>
        <w:t>pectations do they have of the C</w:t>
      </w:r>
      <w:r>
        <w:rPr>
          <w:rFonts w:ascii="Century Gothic" w:hAnsi="Century Gothic"/>
          <w:color w:val="000000"/>
          <w:sz w:val="20"/>
        </w:rPr>
        <w:t>ouncil’s role in th</w:t>
      </w:r>
      <w:r w:rsidR="0084798F">
        <w:rPr>
          <w:rFonts w:ascii="Century Gothic" w:hAnsi="Century Gothic"/>
          <w:color w:val="000000"/>
          <w:sz w:val="20"/>
        </w:rPr>
        <w:t>i</w:t>
      </w:r>
      <w:r>
        <w:rPr>
          <w:rFonts w:ascii="Century Gothic" w:hAnsi="Century Gothic"/>
          <w:color w:val="000000"/>
          <w:sz w:val="20"/>
        </w:rPr>
        <w:t>s area</w:t>
      </w:r>
      <w:r w:rsidR="0084798F">
        <w:rPr>
          <w:rFonts w:ascii="Century Gothic" w:hAnsi="Century Gothic"/>
          <w:color w:val="000000"/>
          <w:sz w:val="20"/>
        </w:rPr>
        <w:t>?</w:t>
      </w:r>
    </w:p>
    <w:p w:rsidR="00422205" w:rsidRDefault="00422205" w:rsidP="00422205">
      <w:pPr>
        <w:pStyle w:val="ListParagraph"/>
        <w:numPr>
          <w:ilvl w:val="0"/>
          <w:numId w:val="12"/>
        </w:numPr>
        <w:spacing w:before="120" w:after="120"/>
        <w:jc w:val="both"/>
        <w:rPr>
          <w:rFonts w:ascii="Century Gothic" w:hAnsi="Century Gothic"/>
          <w:color w:val="000000"/>
          <w:sz w:val="20"/>
        </w:rPr>
      </w:pPr>
      <w:r>
        <w:rPr>
          <w:rFonts w:ascii="Century Gothic" w:hAnsi="Century Gothic"/>
          <w:color w:val="000000"/>
          <w:sz w:val="20"/>
        </w:rPr>
        <w:t>Continue to focus o</w:t>
      </w:r>
      <w:r w:rsidR="0084798F">
        <w:rPr>
          <w:rFonts w:ascii="Century Gothic" w:hAnsi="Century Gothic"/>
          <w:color w:val="000000"/>
          <w:sz w:val="20"/>
        </w:rPr>
        <w:t>n optimising C</w:t>
      </w:r>
      <w:r>
        <w:rPr>
          <w:rFonts w:ascii="Century Gothic" w:hAnsi="Century Gothic"/>
          <w:color w:val="000000"/>
          <w:sz w:val="20"/>
        </w:rPr>
        <w:t>ouncil communications; information needs to be distributed across multiple media to maximise awareness of Council’s activities and plans</w:t>
      </w:r>
    </w:p>
    <w:p w:rsidR="00422205" w:rsidRDefault="00422205" w:rsidP="00422205">
      <w:pPr>
        <w:pStyle w:val="ListParagraph"/>
        <w:numPr>
          <w:ilvl w:val="0"/>
          <w:numId w:val="12"/>
        </w:numPr>
        <w:spacing w:before="120" w:after="120"/>
        <w:jc w:val="both"/>
        <w:rPr>
          <w:rFonts w:ascii="Century Gothic" w:hAnsi="Century Gothic"/>
          <w:color w:val="000000"/>
          <w:sz w:val="20"/>
        </w:rPr>
      </w:pPr>
      <w:r>
        <w:rPr>
          <w:rFonts w:ascii="Century Gothic" w:hAnsi="Century Gothic"/>
          <w:color w:val="000000"/>
          <w:sz w:val="20"/>
        </w:rPr>
        <w:t>Continue to focus on providing the community information and consultation opportunities to ensure the community can be  engaged and inclu</w:t>
      </w:r>
      <w:r w:rsidR="0084798F">
        <w:rPr>
          <w:rFonts w:ascii="Century Gothic" w:hAnsi="Century Gothic"/>
          <w:color w:val="000000"/>
          <w:sz w:val="20"/>
        </w:rPr>
        <w:t xml:space="preserve">ded in decision-making and long </w:t>
      </w:r>
      <w:r>
        <w:rPr>
          <w:rFonts w:ascii="Century Gothic" w:hAnsi="Century Gothic"/>
          <w:color w:val="000000"/>
          <w:sz w:val="20"/>
        </w:rPr>
        <w:t>term planning for the local area</w:t>
      </w:r>
    </w:p>
    <w:p w:rsidR="00422205" w:rsidRDefault="00422205" w:rsidP="00422205">
      <w:pPr>
        <w:pStyle w:val="ListParagraph"/>
        <w:numPr>
          <w:ilvl w:val="0"/>
          <w:numId w:val="12"/>
        </w:numPr>
        <w:spacing w:before="120" w:after="120"/>
        <w:jc w:val="both"/>
        <w:rPr>
          <w:rFonts w:ascii="Century Gothic" w:hAnsi="Century Gothic"/>
          <w:color w:val="000000"/>
          <w:sz w:val="20"/>
        </w:rPr>
      </w:pPr>
      <w:r>
        <w:rPr>
          <w:rFonts w:ascii="Century Gothic" w:hAnsi="Century Gothic"/>
          <w:color w:val="000000"/>
          <w:sz w:val="20"/>
        </w:rPr>
        <w:t>Focus on maintaining local roads and footpaths. Whilst it could be argued that some residents will never be satisfied with the state of the local roads (i.e. there may always be some dissatisfaction), having a visible presence in road repairs and communicating successful outcomes would be appreciated by the community</w:t>
      </w:r>
    </w:p>
    <w:p w:rsidR="00687221" w:rsidRPr="00422205" w:rsidRDefault="00687221" w:rsidP="00687221">
      <w:pPr>
        <w:rPr>
          <w:rFonts w:ascii="Century Gothic" w:hAnsi="Century Gothic"/>
          <w:sz w:val="14"/>
          <w:szCs w:val="14"/>
        </w:rPr>
      </w:pPr>
    </w:p>
    <w:p w:rsidR="00687221" w:rsidRPr="00422205" w:rsidRDefault="00687221" w:rsidP="00687221">
      <w:pPr>
        <w:rPr>
          <w:rFonts w:ascii="Century Gothic" w:hAnsi="Century Gothic"/>
          <w:sz w:val="14"/>
          <w:szCs w:val="14"/>
        </w:rPr>
      </w:pPr>
    </w:p>
    <w:p w:rsidR="00422205" w:rsidRPr="00687221" w:rsidRDefault="00422205" w:rsidP="00687221">
      <w:pPr>
        <w:rPr>
          <w:rFonts w:ascii="Century Gothic" w:hAnsi="Century Gothic"/>
          <w:sz w:val="24"/>
          <w:szCs w:val="24"/>
        </w:rPr>
        <w:sectPr w:rsidR="00422205" w:rsidRPr="00687221" w:rsidSect="00FA1DB5">
          <w:headerReference w:type="default" r:id="rId44"/>
          <w:footerReference w:type="default" r:id="rId45"/>
          <w:pgSz w:w="11907" w:h="16840" w:code="9"/>
          <w:pgMar w:top="284" w:right="737" w:bottom="851" w:left="737" w:header="170" w:footer="1418" w:gutter="0"/>
          <w:pgNumType w:start="17"/>
          <w:cols w:space="708"/>
          <w:docGrid w:linePitch="360"/>
        </w:sectPr>
      </w:pPr>
    </w:p>
    <w:p w:rsidR="00CF308D" w:rsidRPr="00424624" w:rsidRDefault="00135B63" w:rsidP="008814D7">
      <w:pPr>
        <w:jc w:val="right"/>
        <w:rPr>
          <w:rFonts w:ascii="Century Gothic" w:hAnsi="Century Gothic"/>
          <w:sz w:val="24"/>
          <w:szCs w:val="24"/>
        </w:rPr>
        <w:sectPr w:rsidR="00CF308D" w:rsidRPr="00424624" w:rsidSect="002F4AC5">
          <w:headerReference w:type="default" r:id="rId46"/>
          <w:footerReference w:type="default" r:id="rId47"/>
          <w:pgSz w:w="11907" w:h="16840" w:code="9"/>
          <w:pgMar w:top="113" w:right="0" w:bottom="851" w:left="737" w:header="113" w:footer="1134" w:gutter="0"/>
          <w:cols w:space="708"/>
          <w:docGrid w:linePitch="360"/>
        </w:sectPr>
      </w:pPr>
      <w:r>
        <w:rPr>
          <w:rFonts w:ascii="Century Gothic" w:hAnsi="Century Gothic"/>
          <w:noProof/>
          <w:sz w:val="24"/>
          <w:szCs w:val="24"/>
          <w:lang w:val="en-US"/>
        </w:rPr>
        <w:drawing>
          <wp:anchor distT="0" distB="0" distL="114300" distR="114300" simplePos="0" relativeHeight="251964928" behindDoc="0" locked="0" layoutInCell="1" allowOverlap="1">
            <wp:simplePos x="0" y="0"/>
            <wp:positionH relativeFrom="column">
              <wp:posOffset>3211830</wp:posOffset>
            </wp:positionH>
            <wp:positionV relativeFrom="paragraph">
              <wp:posOffset>-232410</wp:posOffset>
            </wp:positionV>
            <wp:extent cx="3883660" cy="6417310"/>
            <wp:effectExtent l="19050" t="0" r="2540" b="0"/>
            <wp:wrapSquare wrapText="bothSides"/>
            <wp:docPr id="164" name="Picture 13"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8" name="Picture 3" descr="F:\Micromex Business\- Administration\Instructions &amp; Reporting\Logo set and letterhead\Micromex logos\Compass_Cut_Trans.png"/>
                    <pic:cNvPicPr>
                      <a:picLocks noChangeAspect="1" noChangeArrowheads="1"/>
                    </pic:cNvPicPr>
                  </pic:nvPicPr>
                  <pic:blipFill>
                    <a:blip r:embed="rId9" cstate="print">
                      <a:duotone>
                        <a:prstClr val="black"/>
                        <a:schemeClr val="accent1">
                          <a:tint val="45000"/>
                          <a:satMod val="400000"/>
                        </a:schemeClr>
                      </a:duotone>
                      <a:lum bright="4000" contrast="-28000"/>
                    </a:blip>
                    <a:srcRect/>
                    <a:stretch>
                      <a:fillRect/>
                    </a:stretch>
                  </pic:blipFill>
                  <pic:spPr bwMode="auto">
                    <a:xfrm>
                      <a:off x="0" y="0"/>
                      <a:ext cx="3883660" cy="6417310"/>
                    </a:xfrm>
                    <a:prstGeom prst="rect">
                      <a:avLst/>
                    </a:prstGeom>
                    <a:noFill/>
                    <a:effectLst/>
                  </pic:spPr>
                </pic:pic>
              </a:graphicData>
            </a:graphic>
          </wp:anchor>
        </w:drawing>
      </w:r>
      <w:r w:rsidR="003D41EC" w:rsidRPr="003D41EC">
        <w:rPr>
          <w:rFonts w:ascii="Century Gothic" w:hAnsi="Century Gothic"/>
          <w:noProof/>
          <w:sz w:val="24"/>
          <w:szCs w:val="24"/>
          <w:lang w:eastAsia="en-AU"/>
        </w:rPr>
        <w:pict>
          <v:shape id="Text Box 628" o:spid="_x0000_s1032" type="#_x0000_t202" style="position:absolute;left:0;text-align:left;margin-left:-22.5pt;margin-top:332.7pt;width:435.8pt;height:105.3pt;z-index:251850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8QQjQTuo0SPbG3Qn9yiO5jZBQ69T0HvoQdPsQQCFdsHq/l6W3zUSctlQsWG3SsmhYbQCB0P707/4&#10;OuJoC7IePskKDNGtkQ5oX6vOZg/ygQAdCvV0Ko51poTH6XRC4hhEJcjCyWQ2CV35fJoev/dKmw9M&#10;dsgeMqyg+g6e7u61se7Q9KhirQlZ8LZ1DGjFiwdQHF/AOHy1MuuGK+hzEiSr+WpOPBLFK48Eee7d&#10;FkvixUU4m+aTfLnMw1/WbkjShlcVE9bMkVwh+bPiHWg+0uJELy1bXlk465JWm/WyVWhHgdyFWy7p&#10;IDmr+S/dcEmAWF6FFEYkuIsSr4jnM48UZOols2DuBWFyl8QBSUhevAzpngv27yGhIcPJNJqObDo7&#10;/Sq2wK23sdG04wbGR8u7DM9PSjS1HFyJypXWUN6O54tUWPfPqYByHwvtGGtJOtLV7Nd71x0hOXbC&#10;WlZPwGElgWHARph9cGik+onRAHMkw/rHliqGUftRQB8kISF28LgLmc4iuKhLyfpSQkUJUBk2GI3H&#10;pRmH1bZXfNOApWPn3ULvFNyx2jbZ6NWh42BWuOAOc80Oo8u70zpP38VvAAAA//8DAFBLAwQUAAYA&#10;CAAAACEA4oXVROAAAAALAQAADwAAAGRycy9kb3ducmV2LnhtbEyPwU7DMBBE70j8g7VI3FqbqHWr&#10;NE5VobYcgRJxduNtEhGvrdhNw99jTnCb1Yxm3xTbyfZsxCF0jhQ8zQUwpNqZjhoF1cdhtgYWoiaj&#10;e0eo4BsDbMv7u0Lnxt3oHcdTbFgqoZBrBW2MPuc81C1aHebOIyXv4garYzqHhptB31K57XkmhORW&#10;d5Q+tNrjc4v11+lqFfjoj6uX4fVttz+Movo8VlnX7JV6fJh2G2ARp/gXhl/8hA5lYjq7K5nAegWz&#10;xTJtiQqkXC6ApcQ6kxLYOYmVFMDLgv/fUP4AAAD//wMAUEsBAi0AFAAGAAgAAAAhALaDOJL+AAAA&#10;4QEAABMAAAAAAAAAAAAAAAAAAAAAAFtDb250ZW50X1R5cGVzXS54bWxQSwECLQAUAAYACAAAACEA&#10;OP0h/9YAAACUAQAACwAAAAAAAAAAAAAAAAAvAQAAX3JlbHMvLnJlbHNQSwECLQAUAAYACAAAACEA&#10;efv7Gr0CAADFBQAADgAAAAAAAAAAAAAAAAAuAgAAZHJzL2Uyb0RvYy54bWxQSwECLQAUAAYACAAA&#10;ACEA4oXVROAAAAALAQAADwAAAAAAAAAAAAAAAAAXBQAAZHJzL2Rvd25yZXYueG1sUEsFBgAAAAAE&#10;AAQA8wAAACQGAAAAAA==&#10;" filled="f" stroked="f">
            <v:textbox style="mso-fit-shape-to-text:t">
              <w:txbxContent>
                <w:p w:rsidR="00D7700E" w:rsidRPr="00433682" w:rsidRDefault="00D7700E" w:rsidP="00ED48B3">
                  <w:pPr>
                    <w:pStyle w:val="StyleSectionHeading"/>
                    <w:jc w:val="left"/>
                    <w:rPr>
                      <w:rFonts w:ascii="Century Gothic" w:hAnsi="Century Gothic"/>
                      <w:color w:val="808080" w:themeColor="background1" w:themeShade="80"/>
                      <w:sz w:val="80"/>
                      <w:szCs w:val="80"/>
                    </w:rPr>
                  </w:pPr>
                  <w:bookmarkStart w:id="9" w:name="_Toc268613665"/>
                  <w:bookmarkStart w:id="10" w:name="_Toc277333394"/>
                  <w:bookmarkStart w:id="11" w:name="_Toc279499007"/>
                  <w:bookmarkStart w:id="12" w:name="_Toc287427912"/>
                  <w:bookmarkStart w:id="13" w:name="_Toc287513592"/>
                  <w:r w:rsidRPr="00433682">
                    <w:rPr>
                      <w:rFonts w:ascii="Century Gothic" w:hAnsi="Century Gothic"/>
                      <w:color w:val="808080" w:themeColor="background1" w:themeShade="80"/>
                      <w:sz w:val="80"/>
                      <w:szCs w:val="80"/>
                    </w:rPr>
                    <w:t xml:space="preserve">Section </w:t>
                  </w:r>
                  <w:bookmarkEnd w:id="9"/>
                  <w:bookmarkEnd w:id="10"/>
                  <w:bookmarkEnd w:id="11"/>
                  <w:bookmarkEnd w:id="12"/>
                  <w:bookmarkEnd w:id="13"/>
                  <w:r w:rsidRPr="00433682">
                    <w:rPr>
                      <w:rFonts w:ascii="Century Gothic" w:hAnsi="Century Gothic"/>
                      <w:color w:val="808080" w:themeColor="background1" w:themeShade="80"/>
                      <w:sz w:val="80"/>
                      <w:szCs w:val="80"/>
                    </w:rPr>
                    <w:t>A</w:t>
                  </w:r>
                </w:p>
                <w:p w:rsidR="00D7700E" w:rsidRPr="000D2B49" w:rsidRDefault="00D7700E" w:rsidP="00ED48B3">
                  <w:pPr>
                    <w:pStyle w:val="StyleSectionHeading"/>
                    <w:jc w:val="left"/>
                    <w:rPr>
                      <w:rFonts w:ascii="Century Gothic" w:hAnsi="Century Gothic"/>
                      <w:color w:val="808080" w:themeColor="background1" w:themeShade="80"/>
                      <w:sz w:val="68"/>
                      <w:szCs w:val="68"/>
                    </w:rPr>
                  </w:pPr>
                  <w:r>
                    <w:rPr>
                      <w:rFonts w:ascii="Century Gothic" w:hAnsi="Century Gothic"/>
                      <w:color w:val="808080" w:themeColor="background1" w:themeShade="80"/>
                      <w:sz w:val="68"/>
                      <w:szCs w:val="68"/>
                    </w:rPr>
                    <w:t>Importance of, and Satisfaction with, Council Services and Facilities</w:t>
                  </w:r>
                </w:p>
              </w:txbxContent>
            </v:textbox>
          </v:shape>
        </w:pict>
      </w:r>
    </w:p>
    <w:p w:rsidR="00F52C1A" w:rsidRPr="00D27C3B" w:rsidRDefault="00F52C1A" w:rsidP="00F52C1A">
      <w:pPr>
        <w:pStyle w:val="Heading1"/>
        <w:jc w:val="center"/>
        <w:rPr>
          <w:rFonts w:ascii="Century Gothic" w:hAnsi="Century Gothic"/>
          <w:sz w:val="40"/>
          <w:szCs w:val="40"/>
        </w:rPr>
      </w:pPr>
      <w:bookmarkStart w:id="14" w:name="_Toc404674693"/>
      <w:bookmarkStart w:id="15" w:name="_Toc407014409"/>
      <w:r w:rsidRPr="00D27C3B">
        <w:rPr>
          <w:rFonts w:ascii="Century Gothic" w:hAnsi="Century Gothic"/>
          <w:sz w:val="40"/>
          <w:szCs w:val="40"/>
        </w:rPr>
        <w:t xml:space="preserve">Importance of, </w:t>
      </w:r>
      <w:r w:rsidR="00B61EEF">
        <w:rPr>
          <w:rFonts w:ascii="Century Gothic" w:hAnsi="Century Gothic"/>
          <w:sz w:val="40"/>
          <w:szCs w:val="40"/>
        </w:rPr>
        <w:t>and</w:t>
      </w:r>
      <w:r w:rsidRPr="00D27C3B">
        <w:rPr>
          <w:rFonts w:ascii="Century Gothic" w:hAnsi="Century Gothic"/>
          <w:sz w:val="40"/>
          <w:szCs w:val="40"/>
        </w:rPr>
        <w:t xml:space="preserve"> Satisfaction with</w:t>
      </w:r>
      <w:proofErr w:type="gramStart"/>
      <w:r w:rsidRPr="00D27C3B">
        <w:rPr>
          <w:rFonts w:ascii="Century Gothic" w:hAnsi="Century Gothic"/>
          <w:sz w:val="40"/>
          <w:szCs w:val="40"/>
        </w:rPr>
        <w:t>,</w:t>
      </w:r>
      <w:proofErr w:type="gramEnd"/>
      <w:r w:rsidRPr="00D27C3B">
        <w:rPr>
          <w:rFonts w:ascii="Century Gothic" w:hAnsi="Century Gothic"/>
          <w:sz w:val="40"/>
          <w:szCs w:val="40"/>
        </w:rPr>
        <w:br/>
        <w:t xml:space="preserve">Council Services </w:t>
      </w:r>
      <w:r w:rsidR="00B61EEF">
        <w:rPr>
          <w:rFonts w:ascii="Century Gothic" w:hAnsi="Century Gothic"/>
          <w:sz w:val="40"/>
          <w:szCs w:val="40"/>
        </w:rPr>
        <w:t>and</w:t>
      </w:r>
      <w:r w:rsidRPr="00D27C3B">
        <w:rPr>
          <w:rFonts w:ascii="Century Gothic" w:hAnsi="Century Gothic"/>
          <w:sz w:val="40"/>
          <w:szCs w:val="40"/>
        </w:rPr>
        <w:t xml:space="preserve"> Facilities</w:t>
      </w:r>
      <w:bookmarkEnd w:id="14"/>
      <w:bookmarkEnd w:id="15"/>
    </w:p>
    <w:p w:rsidR="00F52C1A" w:rsidRPr="00B436B3" w:rsidRDefault="00F52C1A" w:rsidP="005E60D2">
      <w:pPr>
        <w:jc w:val="both"/>
        <w:rPr>
          <w:rFonts w:ascii="Century Gothic" w:hAnsi="Century Gothic"/>
          <w:sz w:val="14"/>
          <w:szCs w:val="14"/>
        </w:rPr>
      </w:pPr>
    </w:p>
    <w:p w:rsidR="007032E5" w:rsidRPr="00D27C3B" w:rsidRDefault="00AB1213" w:rsidP="005E60D2">
      <w:pPr>
        <w:jc w:val="both"/>
        <w:rPr>
          <w:rFonts w:ascii="Century Gothic" w:hAnsi="Century Gothic"/>
          <w:sz w:val="20"/>
          <w:szCs w:val="24"/>
        </w:rPr>
      </w:pPr>
      <w:r w:rsidRPr="00D27C3B">
        <w:rPr>
          <w:rFonts w:ascii="Century Gothic" w:hAnsi="Century Gothic"/>
          <w:sz w:val="20"/>
          <w:szCs w:val="24"/>
        </w:rPr>
        <w:t>The Unipolar</w:t>
      </w:r>
      <w:r w:rsidR="007032E5" w:rsidRPr="00D27C3B">
        <w:rPr>
          <w:rFonts w:ascii="Century Gothic" w:hAnsi="Century Gothic"/>
          <w:sz w:val="20"/>
          <w:szCs w:val="24"/>
        </w:rPr>
        <w:t xml:space="preserve"> Scale of 1 to 5, where 1 was the lowest importance or satisfaction and 5 the highest importance or satisfaction, was used in all rating questions. </w:t>
      </w:r>
    </w:p>
    <w:p w:rsidR="007032E5" w:rsidRPr="00D27C3B" w:rsidRDefault="007032E5" w:rsidP="005E60D2">
      <w:pPr>
        <w:jc w:val="both"/>
        <w:rPr>
          <w:rFonts w:ascii="Century Gothic" w:hAnsi="Century Gothic"/>
          <w:sz w:val="20"/>
          <w:szCs w:val="24"/>
        </w:rPr>
      </w:pPr>
    </w:p>
    <w:p w:rsidR="007032E5" w:rsidRPr="00D27C3B" w:rsidRDefault="007032E5" w:rsidP="005E60D2">
      <w:pPr>
        <w:autoSpaceDE w:val="0"/>
        <w:autoSpaceDN w:val="0"/>
        <w:adjustRightInd w:val="0"/>
        <w:jc w:val="both"/>
        <w:rPr>
          <w:rFonts w:ascii="Century Gothic" w:hAnsi="Century Gothic"/>
          <w:sz w:val="20"/>
          <w:szCs w:val="24"/>
          <w:lang w:eastAsia="en-AU"/>
        </w:rPr>
      </w:pPr>
      <w:r w:rsidRPr="00D27C3B">
        <w:rPr>
          <w:rFonts w:ascii="Century Gothic" w:hAnsi="Century Gothic"/>
          <w:sz w:val="20"/>
          <w:szCs w:val="24"/>
        </w:rPr>
        <w:t>Participants were asked to indicate which best described their opinion of the importance of the following services/facilities to them. R</w:t>
      </w:r>
      <w:r w:rsidRPr="00D27C3B">
        <w:rPr>
          <w:rFonts w:ascii="Century Gothic" w:hAnsi="Century Gothic"/>
          <w:sz w:val="20"/>
          <w:szCs w:val="24"/>
          <w:lang w:eastAsia="en-AU"/>
        </w:rPr>
        <w:t>espondents who rated services/facilities a 4 or 5 in importance were then asked to rate their satisfaction with that service/facility.</w:t>
      </w:r>
    </w:p>
    <w:p w:rsidR="00F52C1A" w:rsidRPr="00D27C3B" w:rsidRDefault="00F52C1A" w:rsidP="005E60D2">
      <w:pPr>
        <w:autoSpaceDE w:val="0"/>
        <w:autoSpaceDN w:val="0"/>
        <w:adjustRightInd w:val="0"/>
        <w:jc w:val="both"/>
        <w:rPr>
          <w:rFonts w:ascii="Century Gothic" w:hAnsi="Century Gothic"/>
          <w:sz w:val="20"/>
          <w:szCs w:val="24"/>
          <w:lang w:eastAsia="en-AU"/>
        </w:rPr>
      </w:pPr>
    </w:p>
    <w:p w:rsidR="00D27C3B" w:rsidRPr="00D27C3B" w:rsidRDefault="0047602E" w:rsidP="005E60D2">
      <w:pPr>
        <w:autoSpaceDE w:val="0"/>
        <w:autoSpaceDN w:val="0"/>
        <w:adjustRightInd w:val="0"/>
        <w:jc w:val="both"/>
        <w:rPr>
          <w:rFonts w:ascii="Century Gothic" w:hAnsi="Century Gothic"/>
          <w:sz w:val="20"/>
          <w:szCs w:val="24"/>
          <w:lang w:eastAsia="en-AU"/>
        </w:rPr>
      </w:pPr>
      <w:r w:rsidRPr="0047602E">
        <w:rPr>
          <w:rFonts w:ascii="Century Gothic" w:hAnsi="Century Gothic"/>
          <w:b/>
          <w:color w:val="FF0000"/>
          <w:sz w:val="20"/>
          <w:szCs w:val="24"/>
          <w:lang w:val="en-US" w:eastAsia="en-AU"/>
        </w:rPr>
        <w:object w:dxaOrig="7182" w:dyaOrig="5405">
          <v:shape id="_x0000_i1029" type="#_x0000_t75" style="width:530.6pt;height:399.95pt" o:ole="">
            <v:imagedata r:id="rId48" o:title=""/>
          </v:shape>
          <o:OLEObject Type="Embed" ProgID="PowerPoint.Slide.12" ShapeID="_x0000_i1029" DrawAspect="Content" ObjectID="_1480756782" r:id="rId49"/>
        </w:object>
      </w:r>
    </w:p>
    <w:p w:rsidR="00D27C3B" w:rsidRDefault="00D27C3B" w:rsidP="005E60D2">
      <w:pPr>
        <w:autoSpaceDE w:val="0"/>
        <w:autoSpaceDN w:val="0"/>
        <w:adjustRightInd w:val="0"/>
        <w:jc w:val="both"/>
        <w:rPr>
          <w:rFonts w:ascii="Century Gothic" w:hAnsi="Century Gothic"/>
          <w:sz w:val="24"/>
          <w:szCs w:val="24"/>
          <w:lang w:eastAsia="en-AU"/>
        </w:rPr>
        <w:sectPr w:rsidR="00D27C3B" w:rsidSect="00FA1DB5">
          <w:headerReference w:type="default" r:id="rId50"/>
          <w:footerReference w:type="default" r:id="rId51"/>
          <w:pgSz w:w="11907" w:h="16840" w:code="9"/>
          <w:pgMar w:top="284" w:right="567" w:bottom="851" w:left="737" w:header="284" w:footer="1418" w:gutter="0"/>
          <w:pgNumType w:start="18"/>
          <w:cols w:space="708"/>
          <w:docGrid w:linePitch="360"/>
        </w:sectPr>
      </w:pPr>
    </w:p>
    <w:p w:rsidR="00D27C3B" w:rsidRPr="00B436B3" w:rsidRDefault="00D27C3B" w:rsidP="00D27C3B">
      <w:pPr>
        <w:jc w:val="both"/>
        <w:rPr>
          <w:rFonts w:ascii="Century Gothic" w:hAnsi="Century Gothic"/>
          <w:color w:val="000000" w:themeColor="text1"/>
          <w:sz w:val="14"/>
          <w:szCs w:val="14"/>
        </w:rPr>
      </w:pPr>
    </w:p>
    <w:p w:rsidR="00D27C3B" w:rsidRPr="00453141" w:rsidRDefault="00D27C3B" w:rsidP="00D27C3B">
      <w:pPr>
        <w:jc w:val="both"/>
        <w:rPr>
          <w:rFonts w:ascii="Century Gothic" w:hAnsi="Century Gothic"/>
          <w:b/>
          <w:color w:val="000000" w:themeColor="text1"/>
        </w:rPr>
      </w:pPr>
      <w:r w:rsidRPr="00453141">
        <w:rPr>
          <w:rFonts w:ascii="Century Gothic" w:hAnsi="Century Gothic"/>
          <w:b/>
          <w:color w:val="000000" w:themeColor="text1"/>
        </w:rPr>
        <w:t>Key Service Areas’ Contribution to Overall Satisfaction</w:t>
      </w:r>
    </w:p>
    <w:p w:rsidR="00D27C3B" w:rsidRPr="005266F2" w:rsidRDefault="00D27C3B" w:rsidP="00D27C3B">
      <w:pPr>
        <w:jc w:val="both"/>
        <w:rPr>
          <w:rFonts w:ascii="Century Gothic" w:hAnsi="Century Gothic"/>
          <w:color w:val="000000" w:themeColor="text1"/>
          <w:sz w:val="14"/>
          <w:szCs w:val="14"/>
        </w:rPr>
      </w:pPr>
    </w:p>
    <w:p w:rsidR="00D27C3B" w:rsidRPr="005266F2" w:rsidRDefault="00D27C3B" w:rsidP="00D27C3B">
      <w:pPr>
        <w:jc w:val="both"/>
        <w:rPr>
          <w:rFonts w:ascii="Century Gothic" w:hAnsi="Century Gothic"/>
          <w:color w:val="000000" w:themeColor="text1"/>
          <w:sz w:val="20"/>
        </w:rPr>
      </w:pPr>
      <w:r w:rsidRPr="005266F2">
        <w:rPr>
          <w:rFonts w:ascii="Century Gothic" w:hAnsi="Century Gothic"/>
          <w:color w:val="000000" w:themeColor="text1"/>
          <w:sz w:val="20"/>
        </w:rPr>
        <w:t>By combining the outcomes of the regression data, we can identify the derived importance of the different Nett Priority Areas.</w:t>
      </w:r>
    </w:p>
    <w:p w:rsidR="00D27C3B" w:rsidRDefault="00D27C3B" w:rsidP="00D27C3B">
      <w:pPr>
        <w:jc w:val="both"/>
        <w:rPr>
          <w:rFonts w:ascii="Century Gothic" w:hAnsi="Century Gothic"/>
          <w:color w:val="000000" w:themeColor="text1"/>
          <w:sz w:val="20"/>
        </w:rPr>
      </w:pPr>
    </w:p>
    <w:p w:rsidR="007032E5" w:rsidRPr="00424624" w:rsidRDefault="001A2C6D" w:rsidP="0047602E">
      <w:pPr>
        <w:jc w:val="both"/>
        <w:rPr>
          <w:rFonts w:ascii="Century Gothic" w:hAnsi="Century Gothic"/>
          <w:sz w:val="24"/>
          <w:szCs w:val="24"/>
        </w:rPr>
      </w:pPr>
      <w:r w:rsidRPr="0047602E">
        <w:rPr>
          <w:rFonts w:ascii="Century Gothic" w:hAnsi="Century Gothic"/>
          <w:b/>
          <w:color w:val="FF0000"/>
          <w:sz w:val="20"/>
          <w:lang w:val="en-US"/>
        </w:rPr>
        <w:object w:dxaOrig="7233" w:dyaOrig="5444">
          <v:shape id="_x0000_i1041" type="#_x0000_t75" style="width:531.85pt;height:401.75pt" o:ole="">
            <v:imagedata r:id="rId52" o:title=""/>
          </v:shape>
          <o:OLEObject Type="Embed" ProgID="PowerPoint.Slide.12" ShapeID="_x0000_i1041" DrawAspect="Content" ObjectID="_1480756783" r:id="rId53"/>
        </w:object>
      </w:r>
    </w:p>
    <w:p w:rsidR="007032E5" w:rsidRPr="00424624" w:rsidRDefault="007032E5" w:rsidP="004A3950">
      <w:pPr>
        <w:jc w:val="both"/>
        <w:rPr>
          <w:rFonts w:ascii="Century Gothic" w:hAnsi="Century Gothic"/>
          <w:sz w:val="24"/>
          <w:szCs w:val="24"/>
        </w:rPr>
      </w:pPr>
      <w:r w:rsidRPr="00424624">
        <w:rPr>
          <w:rFonts w:ascii="Century Gothic" w:hAnsi="Century Gothic"/>
          <w:sz w:val="24"/>
          <w:szCs w:val="24"/>
        </w:rPr>
        <w:br w:type="page"/>
      </w:r>
    </w:p>
    <w:p w:rsidR="00032B2D" w:rsidRPr="00A222E7" w:rsidRDefault="00B15A04" w:rsidP="00A222E7">
      <w:pPr>
        <w:pStyle w:val="Subheader"/>
        <w:jc w:val="center"/>
        <w:rPr>
          <w:sz w:val="28"/>
          <w:szCs w:val="28"/>
        </w:rPr>
      </w:pPr>
      <w:bookmarkStart w:id="16" w:name="_Toc404674694"/>
      <w:bookmarkStart w:id="17" w:name="_Toc407014410"/>
      <w:r>
        <w:rPr>
          <w:sz w:val="28"/>
          <w:szCs w:val="28"/>
        </w:rPr>
        <w:t>Creating Vibrant C</w:t>
      </w:r>
      <w:r w:rsidR="00C23C20" w:rsidRPr="00A222E7">
        <w:rPr>
          <w:sz w:val="28"/>
          <w:szCs w:val="28"/>
        </w:rPr>
        <w:t>ommunities</w:t>
      </w:r>
      <w:bookmarkEnd w:id="16"/>
      <w:bookmarkEnd w:id="17"/>
    </w:p>
    <w:p w:rsidR="00416DC1" w:rsidRPr="00B436B3" w:rsidRDefault="00416DC1" w:rsidP="00032B2D">
      <w:pPr>
        <w:jc w:val="both"/>
        <w:rPr>
          <w:rFonts w:ascii="Century Gothic" w:hAnsi="Century Gothic"/>
          <w:b/>
          <w:sz w:val="14"/>
          <w:szCs w:val="14"/>
        </w:rPr>
      </w:pPr>
    </w:p>
    <w:p w:rsidR="00032B2D" w:rsidRPr="00453141" w:rsidRDefault="00032B2D" w:rsidP="00032B2D">
      <w:pPr>
        <w:jc w:val="both"/>
        <w:rPr>
          <w:rFonts w:ascii="Century Gothic" w:hAnsi="Century Gothic"/>
          <w:b/>
          <w:szCs w:val="22"/>
        </w:rPr>
      </w:pPr>
      <w:r w:rsidRPr="00453141">
        <w:rPr>
          <w:rFonts w:ascii="Century Gothic" w:hAnsi="Century Gothic"/>
          <w:b/>
          <w:szCs w:val="22"/>
        </w:rPr>
        <w:t xml:space="preserve">Services </w:t>
      </w:r>
      <w:r w:rsidRPr="00453141">
        <w:rPr>
          <w:rFonts w:ascii="Century Gothic" w:hAnsi="Century Gothic"/>
          <w:b/>
          <w:color w:val="000000" w:themeColor="text1"/>
          <w:szCs w:val="22"/>
        </w:rPr>
        <w:t>and</w:t>
      </w:r>
      <w:r w:rsidRPr="00453141">
        <w:rPr>
          <w:rFonts w:ascii="Century Gothic" w:hAnsi="Century Gothic"/>
          <w:b/>
          <w:szCs w:val="22"/>
        </w:rPr>
        <w:t xml:space="preserve"> facilities explored included:</w:t>
      </w:r>
    </w:p>
    <w:p w:rsidR="00032B2D" w:rsidRPr="0047602E" w:rsidRDefault="00032B2D" w:rsidP="00032B2D">
      <w:pPr>
        <w:jc w:val="both"/>
        <w:rPr>
          <w:rFonts w:ascii="Century Gothic" w:hAnsi="Century Gothic"/>
          <w:sz w:val="14"/>
          <w:szCs w:val="14"/>
        </w:rPr>
      </w:pPr>
    </w:p>
    <w:p w:rsidR="007361D1" w:rsidRPr="007E64D7" w:rsidRDefault="005A44A8" w:rsidP="00FD78E3">
      <w:pPr>
        <w:pStyle w:val="ListParagraph"/>
        <w:numPr>
          <w:ilvl w:val="0"/>
          <w:numId w:val="2"/>
        </w:numPr>
        <w:jc w:val="both"/>
        <w:rPr>
          <w:rFonts w:ascii="Century Gothic" w:hAnsi="Century Gothic"/>
          <w:sz w:val="20"/>
          <w:szCs w:val="18"/>
        </w:rPr>
      </w:pPr>
      <w:r>
        <w:rPr>
          <w:rFonts w:ascii="Century Gothic" w:hAnsi="Century Gothic"/>
          <w:sz w:val="20"/>
          <w:szCs w:val="18"/>
        </w:rPr>
        <w:t xml:space="preserve">Library </w:t>
      </w:r>
      <w:r w:rsidR="007E64D7" w:rsidRPr="007E64D7">
        <w:rPr>
          <w:rFonts w:ascii="Century Gothic" w:hAnsi="Century Gothic"/>
          <w:sz w:val="20"/>
          <w:szCs w:val="18"/>
        </w:rPr>
        <w:t>s</w:t>
      </w:r>
      <w:r>
        <w:rPr>
          <w:rFonts w:ascii="Century Gothic" w:hAnsi="Century Gothic"/>
          <w:sz w:val="20"/>
          <w:szCs w:val="18"/>
        </w:rPr>
        <w:t>ervices</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Community centres and community halls</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Youth facilities</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Services and facilities for older people</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Emergency services</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Support for volunteer organisations</w:t>
      </w:r>
    </w:p>
    <w:p w:rsidR="007E64D7" w:rsidRPr="007E64D7" w:rsidRDefault="005A44A8" w:rsidP="00FD78E3">
      <w:pPr>
        <w:pStyle w:val="ListParagraph"/>
        <w:numPr>
          <w:ilvl w:val="0"/>
          <w:numId w:val="2"/>
        </w:numPr>
        <w:jc w:val="both"/>
        <w:rPr>
          <w:rFonts w:ascii="Century Gothic" w:hAnsi="Century Gothic"/>
          <w:sz w:val="20"/>
          <w:szCs w:val="18"/>
        </w:rPr>
      </w:pPr>
      <w:r>
        <w:rPr>
          <w:rFonts w:ascii="Century Gothic" w:hAnsi="Century Gothic"/>
          <w:sz w:val="20"/>
          <w:szCs w:val="18"/>
        </w:rPr>
        <w:t>Council provision of l</w:t>
      </w:r>
      <w:r w:rsidR="007E64D7" w:rsidRPr="007E64D7">
        <w:rPr>
          <w:rFonts w:ascii="Century Gothic" w:hAnsi="Century Gothic"/>
          <w:sz w:val="20"/>
          <w:szCs w:val="18"/>
        </w:rPr>
        <w:t>ocal community events</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Playgrounds</w:t>
      </w:r>
      <w:r w:rsidR="005A44A8">
        <w:rPr>
          <w:rFonts w:ascii="Century Gothic" w:hAnsi="Century Gothic"/>
          <w:sz w:val="20"/>
          <w:szCs w:val="18"/>
        </w:rPr>
        <w:t>/play equipment</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Ovals and sporting facilities</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Lighting of public areas</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P</w:t>
      </w:r>
      <w:r w:rsidR="005A44A8">
        <w:rPr>
          <w:rFonts w:ascii="Century Gothic" w:hAnsi="Century Gothic"/>
          <w:sz w:val="20"/>
          <w:szCs w:val="18"/>
        </w:rPr>
        <w:t>rovision of p</w:t>
      </w:r>
      <w:r w:rsidRPr="007E64D7">
        <w:rPr>
          <w:rFonts w:ascii="Century Gothic" w:hAnsi="Century Gothic"/>
          <w:sz w:val="20"/>
          <w:szCs w:val="18"/>
        </w:rPr>
        <w:t>ublic toilets</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Parks and gardens</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Aquatic centre</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Recreation/Performing Arts Centre</w:t>
      </w:r>
    </w:p>
    <w:p w:rsidR="00032B2D" w:rsidRPr="0047602E" w:rsidRDefault="00032B2D" w:rsidP="00032B2D">
      <w:pPr>
        <w:jc w:val="both"/>
        <w:rPr>
          <w:rFonts w:ascii="Century Gothic" w:hAnsi="Century Gothic"/>
          <w:sz w:val="14"/>
          <w:szCs w:val="14"/>
        </w:rPr>
      </w:pPr>
    </w:p>
    <w:p w:rsidR="00032B2D" w:rsidRPr="00453141" w:rsidRDefault="00032B2D" w:rsidP="00032B2D">
      <w:pPr>
        <w:tabs>
          <w:tab w:val="left" w:pos="3093"/>
        </w:tabs>
        <w:jc w:val="both"/>
        <w:rPr>
          <w:rFonts w:ascii="Century Gothic" w:hAnsi="Century Gothic"/>
          <w:b/>
          <w:szCs w:val="22"/>
        </w:rPr>
      </w:pPr>
      <w:r w:rsidRPr="00453141">
        <w:rPr>
          <w:rFonts w:ascii="Century Gothic" w:hAnsi="Century Gothic"/>
          <w:b/>
          <w:szCs w:val="22"/>
        </w:rPr>
        <w:t>Contribution to Overall Satisfaction with Council (Regression Data)</w:t>
      </w:r>
    </w:p>
    <w:p w:rsidR="00032B2D" w:rsidRPr="0047602E" w:rsidRDefault="00032B2D" w:rsidP="00032B2D">
      <w:pPr>
        <w:tabs>
          <w:tab w:val="left" w:pos="3093"/>
        </w:tabs>
        <w:jc w:val="both"/>
        <w:rPr>
          <w:rFonts w:ascii="Century Gothic" w:hAnsi="Century Gothic"/>
          <w:sz w:val="14"/>
          <w:szCs w:val="14"/>
        </w:rPr>
      </w:pPr>
    </w:p>
    <w:p w:rsidR="00032B2D" w:rsidRPr="00281D05" w:rsidRDefault="00032B2D" w:rsidP="00032B2D">
      <w:pPr>
        <w:jc w:val="both"/>
        <w:rPr>
          <w:rFonts w:ascii="Century Gothic" w:hAnsi="Century Gothic" w:cs="Times New Roman"/>
          <w:sz w:val="20"/>
          <w:lang w:eastAsia="en-AU"/>
        </w:rPr>
      </w:pPr>
      <w:r w:rsidRPr="00281D05">
        <w:rPr>
          <w:rFonts w:ascii="Century Gothic" w:hAnsi="Century Gothic" w:cs="Times New Roman"/>
          <w:sz w:val="20"/>
          <w:lang w:eastAsia="en-AU"/>
        </w:rPr>
        <w:t xml:space="preserve">Council’s performance in the areas below accounts for </w:t>
      </w:r>
      <w:r w:rsidR="0047602E">
        <w:rPr>
          <w:rFonts w:ascii="Century Gothic" w:hAnsi="Century Gothic" w:cs="Times New Roman"/>
          <w:sz w:val="20"/>
          <w:lang w:eastAsia="en-AU"/>
        </w:rPr>
        <w:t>over 15%</w:t>
      </w:r>
      <w:r w:rsidRPr="00281D05">
        <w:rPr>
          <w:rFonts w:ascii="Century Gothic" w:hAnsi="Century Gothic" w:cs="Times New Roman"/>
          <w:sz w:val="20"/>
          <w:lang w:eastAsia="en-AU"/>
        </w:rPr>
        <w:t xml:space="preserve"> of overall satisfaction, based on the regression analysis.</w:t>
      </w:r>
    </w:p>
    <w:p w:rsidR="007032E5" w:rsidRPr="00424624" w:rsidRDefault="0047602E" w:rsidP="005E60D2">
      <w:pPr>
        <w:jc w:val="both"/>
        <w:rPr>
          <w:rFonts w:ascii="Century Gothic" w:hAnsi="Century Gothic"/>
          <w:sz w:val="24"/>
          <w:szCs w:val="24"/>
        </w:rPr>
      </w:pPr>
      <w:r w:rsidRPr="0047602E">
        <w:rPr>
          <w:rFonts w:ascii="Century Gothic" w:hAnsi="Century Gothic"/>
          <w:b/>
          <w:color w:val="FF0000"/>
          <w:sz w:val="20"/>
          <w:lang w:val="en-US"/>
        </w:rPr>
        <w:object w:dxaOrig="7182" w:dyaOrig="5405">
          <v:shape id="_x0000_i1030" type="#_x0000_t75" style="width:527.6pt;height:399.95pt" o:ole="">
            <v:imagedata r:id="rId54" o:title=""/>
          </v:shape>
          <o:OLEObject Type="Embed" ProgID="PowerPoint.Slide.12" ShapeID="_x0000_i1030" DrawAspect="Content" ObjectID="_1480756784" r:id="rId55"/>
        </w:object>
      </w:r>
      <w:r w:rsidR="007032E5" w:rsidRPr="00424624">
        <w:rPr>
          <w:rFonts w:ascii="Century Gothic" w:hAnsi="Century Gothic"/>
          <w:sz w:val="24"/>
          <w:szCs w:val="24"/>
        </w:rPr>
        <w:br w:type="page"/>
      </w:r>
    </w:p>
    <w:p w:rsidR="00496E95" w:rsidRPr="00915397" w:rsidRDefault="00B15A04" w:rsidP="00915397">
      <w:pPr>
        <w:pStyle w:val="BodyText"/>
        <w:jc w:val="center"/>
        <w:rPr>
          <w:rFonts w:ascii="Century Gothic" w:hAnsi="Century Gothic"/>
          <w:b/>
          <w:bCs/>
          <w:sz w:val="28"/>
          <w:szCs w:val="28"/>
        </w:rPr>
      </w:pPr>
      <w:bookmarkStart w:id="18" w:name="_Toc404589563"/>
      <w:r>
        <w:rPr>
          <w:rFonts w:ascii="Century Gothic" w:hAnsi="Century Gothic"/>
          <w:b/>
          <w:bCs/>
          <w:sz w:val="28"/>
          <w:szCs w:val="28"/>
        </w:rPr>
        <w:t>Creating Vibrant C</w:t>
      </w:r>
      <w:r w:rsidR="00C23C20" w:rsidRPr="00915397">
        <w:rPr>
          <w:rFonts w:ascii="Century Gothic" w:hAnsi="Century Gothic"/>
          <w:b/>
          <w:bCs/>
          <w:sz w:val="28"/>
          <w:szCs w:val="28"/>
        </w:rPr>
        <w:t>ommunities</w:t>
      </w:r>
      <w:bookmarkEnd w:id="18"/>
    </w:p>
    <w:p w:rsidR="00C23C20" w:rsidRPr="00B436B3" w:rsidRDefault="00C23C20" w:rsidP="00C23C20">
      <w:pPr>
        <w:rPr>
          <w:rFonts w:ascii="Century Gothic" w:hAnsi="Century Gothic"/>
          <w:sz w:val="14"/>
          <w:szCs w:val="14"/>
        </w:rPr>
      </w:pPr>
    </w:p>
    <w:tbl>
      <w:tblPr>
        <w:tblpPr w:leftFromText="180" w:rightFromText="180" w:vertAnchor="text" w:horzAnchor="margin" w:tblpXSpec="right" w:tblpY="491"/>
        <w:tblW w:w="1492" w:type="dxa"/>
        <w:tblLook w:val="04A0"/>
      </w:tblPr>
      <w:tblGrid>
        <w:gridCol w:w="827"/>
        <w:gridCol w:w="746"/>
      </w:tblGrid>
      <w:tr w:rsidR="0047602E" w:rsidRPr="0047602E" w:rsidTr="0047602E">
        <w:trPr>
          <w:trHeight w:val="269"/>
        </w:trPr>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b/>
                <w:bCs/>
                <w:color w:val="000000"/>
                <w:sz w:val="16"/>
                <w:szCs w:val="16"/>
                <w:lang w:val="en-US"/>
              </w:rPr>
            </w:pPr>
            <w:r w:rsidRPr="0047602E">
              <w:rPr>
                <w:rFonts w:ascii="Century Gothic" w:hAnsi="Century Gothic" w:cs="Times New Roman"/>
                <w:b/>
                <w:bCs/>
                <w:color w:val="000000"/>
                <w:sz w:val="16"/>
                <w:szCs w:val="16"/>
                <w:lang w:val="en-US"/>
              </w:rPr>
              <w:t>2014</w:t>
            </w:r>
          </w:p>
        </w:tc>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b/>
                <w:bCs/>
                <w:color w:val="000000"/>
                <w:sz w:val="16"/>
                <w:szCs w:val="16"/>
                <w:lang w:val="en-US"/>
              </w:rPr>
            </w:pPr>
            <w:r w:rsidRPr="0047602E">
              <w:rPr>
                <w:rFonts w:ascii="Century Gothic" w:hAnsi="Century Gothic" w:cs="Times New Roman"/>
                <w:b/>
                <w:bCs/>
                <w:color w:val="000000"/>
                <w:sz w:val="16"/>
                <w:szCs w:val="16"/>
                <w:lang w:val="en-US"/>
              </w:rPr>
              <w:t>2012</w:t>
            </w:r>
          </w:p>
        </w:tc>
      </w:tr>
      <w:tr w:rsidR="0047602E" w:rsidRPr="0047602E" w:rsidTr="0047602E">
        <w:trPr>
          <w:trHeight w:val="269"/>
        </w:trPr>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4.48</w:t>
            </w:r>
          </w:p>
        </w:tc>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4.43</w:t>
            </w:r>
          </w:p>
        </w:tc>
      </w:tr>
      <w:tr w:rsidR="0047602E" w:rsidRPr="0047602E" w:rsidTr="0047602E">
        <w:trPr>
          <w:trHeight w:val="269"/>
        </w:trPr>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4.28</w:t>
            </w:r>
          </w:p>
        </w:tc>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4.28</w:t>
            </w:r>
          </w:p>
        </w:tc>
      </w:tr>
      <w:tr w:rsidR="0047602E" w:rsidRPr="0047602E" w:rsidTr="0047602E">
        <w:trPr>
          <w:trHeight w:val="269"/>
        </w:trPr>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4.25</w:t>
            </w:r>
          </w:p>
        </w:tc>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4.20</w:t>
            </w:r>
          </w:p>
        </w:tc>
      </w:tr>
      <w:tr w:rsidR="0047602E" w:rsidRPr="0047602E" w:rsidTr="0047602E">
        <w:trPr>
          <w:trHeight w:val="269"/>
        </w:trPr>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4.10</w:t>
            </w:r>
          </w:p>
        </w:tc>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4.07</w:t>
            </w:r>
          </w:p>
        </w:tc>
      </w:tr>
      <w:tr w:rsidR="0047602E" w:rsidRPr="0047602E" w:rsidTr="0047602E">
        <w:trPr>
          <w:trHeight w:val="269"/>
        </w:trPr>
        <w:tc>
          <w:tcPr>
            <w:tcW w:w="746" w:type="dxa"/>
            <w:tcBorders>
              <w:top w:val="nil"/>
              <w:left w:val="nil"/>
              <w:bottom w:val="nil"/>
              <w:right w:val="nil"/>
            </w:tcBorders>
            <w:shd w:val="clear" w:color="auto" w:fill="auto"/>
            <w:noWrap/>
            <w:vAlign w:val="center"/>
            <w:hideMark/>
          </w:tcPr>
          <w:p w:rsidR="0047602E" w:rsidRPr="0047602E" w:rsidRDefault="0047602E" w:rsidP="00ED06FC">
            <w:pPr>
              <w:ind w:left="142"/>
              <w:jc w:val="center"/>
              <w:rPr>
                <w:rFonts w:ascii="Century Gothic" w:hAnsi="Century Gothic" w:cs="Times New Roman"/>
                <w:sz w:val="16"/>
                <w:szCs w:val="16"/>
                <w:lang w:val="en-US"/>
              </w:rPr>
            </w:pPr>
            <w:r w:rsidRPr="0047602E">
              <w:rPr>
                <w:rFonts w:ascii="Century Gothic" w:hAnsi="Century Gothic" w:cs="Times New Roman"/>
                <w:sz w:val="16"/>
                <w:szCs w:val="16"/>
                <w:lang w:val="en-US"/>
              </w:rPr>
              <w:t>4.01</w:t>
            </w:r>
            <w:r w:rsidR="00ED06FC" w:rsidRPr="005266F2">
              <w:rPr>
                <w:rFonts w:ascii="Century Gothic" w:hAnsi="Century Gothic"/>
                <w:bCs/>
                <w:color w:val="000000" w:themeColor="text1"/>
                <w:sz w:val="16"/>
                <w:szCs w:val="16"/>
              </w:rPr>
              <w:t>▲</w:t>
            </w:r>
          </w:p>
        </w:tc>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3.89</w:t>
            </w:r>
          </w:p>
        </w:tc>
      </w:tr>
      <w:tr w:rsidR="0047602E" w:rsidRPr="0047602E" w:rsidTr="0047602E">
        <w:trPr>
          <w:trHeight w:val="269"/>
        </w:trPr>
        <w:tc>
          <w:tcPr>
            <w:tcW w:w="746" w:type="dxa"/>
            <w:tcBorders>
              <w:top w:val="nil"/>
              <w:left w:val="nil"/>
              <w:bottom w:val="nil"/>
              <w:right w:val="nil"/>
            </w:tcBorders>
            <w:shd w:val="clear" w:color="auto" w:fill="auto"/>
            <w:noWrap/>
            <w:vAlign w:val="center"/>
            <w:hideMark/>
          </w:tcPr>
          <w:p w:rsidR="0047602E" w:rsidRPr="0047602E" w:rsidRDefault="0047602E" w:rsidP="00ED06FC">
            <w:pPr>
              <w:ind w:left="142"/>
              <w:jc w:val="center"/>
              <w:rPr>
                <w:rFonts w:ascii="Century Gothic" w:hAnsi="Century Gothic" w:cs="Times New Roman"/>
                <w:sz w:val="16"/>
                <w:szCs w:val="16"/>
                <w:lang w:val="en-US"/>
              </w:rPr>
            </w:pPr>
            <w:r w:rsidRPr="0047602E">
              <w:rPr>
                <w:rFonts w:ascii="Century Gothic" w:hAnsi="Century Gothic" w:cs="Times New Roman"/>
                <w:sz w:val="16"/>
                <w:szCs w:val="16"/>
                <w:lang w:val="en-US"/>
              </w:rPr>
              <w:t>3.89</w:t>
            </w:r>
            <w:r w:rsidR="00ED06FC" w:rsidRPr="00ED06FC">
              <w:rPr>
                <w:rFonts w:ascii="Century Gothic" w:hAnsi="Century Gothic" w:cs="Times New Roman"/>
                <w:sz w:val="16"/>
                <w:szCs w:val="16"/>
                <w:lang w:val="en-US"/>
              </w:rPr>
              <w:t>▲</w:t>
            </w:r>
          </w:p>
        </w:tc>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3.77</w:t>
            </w:r>
          </w:p>
        </w:tc>
      </w:tr>
      <w:tr w:rsidR="0047602E" w:rsidRPr="0047602E" w:rsidTr="0047602E">
        <w:trPr>
          <w:trHeight w:val="269"/>
        </w:trPr>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3.80</w:t>
            </w:r>
          </w:p>
        </w:tc>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3.87</w:t>
            </w:r>
          </w:p>
        </w:tc>
      </w:tr>
      <w:tr w:rsidR="0047602E" w:rsidRPr="0047602E" w:rsidTr="0047602E">
        <w:trPr>
          <w:trHeight w:val="269"/>
        </w:trPr>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3.58</w:t>
            </w:r>
          </w:p>
        </w:tc>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3.55</w:t>
            </w:r>
          </w:p>
        </w:tc>
      </w:tr>
      <w:tr w:rsidR="0047602E" w:rsidRPr="0047602E" w:rsidTr="0047602E">
        <w:trPr>
          <w:trHeight w:val="269"/>
        </w:trPr>
        <w:tc>
          <w:tcPr>
            <w:tcW w:w="746" w:type="dxa"/>
            <w:tcBorders>
              <w:top w:val="nil"/>
              <w:left w:val="nil"/>
              <w:bottom w:val="nil"/>
              <w:right w:val="nil"/>
            </w:tcBorders>
            <w:shd w:val="clear" w:color="auto" w:fill="auto"/>
            <w:noWrap/>
            <w:vAlign w:val="center"/>
            <w:hideMark/>
          </w:tcPr>
          <w:p w:rsidR="0047602E" w:rsidRPr="0047602E" w:rsidRDefault="0047602E" w:rsidP="00ED06FC">
            <w:pPr>
              <w:ind w:left="142"/>
              <w:jc w:val="center"/>
              <w:rPr>
                <w:rFonts w:ascii="Century Gothic" w:hAnsi="Century Gothic" w:cs="Times New Roman"/>
                <w:sz w:val="16"/>
                <w:szCs w:val="16"/>
                <w:lang w:val="en-US"/>
              </w:rPr>
            </w:pPr>
            <w:r w:rsidRPr="0047602E">
              <w:rPr>
                <w:rFonts w:ascii="Century Gothic" w:hAnsi="Century Gothic" w:cs="Times New Roman"/>
                <w:sz w:val="16"/>
                <w:szCs w:val="16"/>
                <w:lang w:val="en-US"/>
              </w:rPr>
              <w:t>3.55</w:t>
            </w:r>
            <w:r w:rsidR="00ED06FC" w:rsidRPr="00ED06FC">
              <w:rPr>
                <w:rFonts w:ascii="Century Gothic" w:hAnsi="Century Gothic" w:cs="Times New Roman"/>
                <w:sz w:val="16"/>
                <w:szCs w:val="16"/>
                <w:lang w:val="en-US"/>
              </w:rPr>
              <w:t>▲</w:t>
            </w:r>
          </w:p>
        </w:tc>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3.38</w:t>
            </w:r>
          </w:p>
        </w:tc>
      </w:tr>
      <w:tr w:rsidR="0047602E" w:rsidRPr="0047602E" w:rsidTr="0047602E">
        <w:trPr>
          <w:trHeight w:val="269"/>
        </w:trPr>
        <w:tc>
          <w:tcPr>
            <w:tcW w:w="746" w:type="dxa"/>
            <w:tcBorders>
              <w:top w:val="nil"/>
              <w:left w:val="nil"/>
              <w:bottom w:val="nil"/>
              <w:right w:val="nil"/>
            </w:tcBorders>
            <w:shd w:val="clear" w:color="auto" w:fill="auto"/>
            <w:noWrap/>
            <w:vAlign w:val="center"/>
            <w:hideMark/>
          </w:tcPr>
          <w:p w:rsidR="0047602E" w:rsidRPr="0047602E" w:rsidRDefault="0047602E" w:rsidP="00ED06FC">
            <w:pPr>
              <w:ind w:left="142"/>
              <w:jc w:val="center"/>
              <w:rPr>
                <w:rFonts w:ascii="Century Gothic" w:hAnsi="Century Gothic" w:cs="Times New Roman"/>
                <w:sz w:val="16"/>
                <w:szCs w:val="16"/>
                <w:lang w:val="en-US"/>
              </w:rPr>
            </w:pPr>
            <w:r w:rsidRPr="0047602E">
              <w:rPr>
                <w:rFonts w:ascii="Century Gothic" w:hAnsi="Century Gothic" w:cs="Times New Roman"/>
                <w:sz w:val="16"/>
                <w:szCs w:val="16"/>
                <w:lang w:val="en-US"/>
              </w:rPr>
              <w:t>3.43</w:t>
            </w:r>
            <w:r w:rsidR="00ED06FC" w:rsidRPr="00ED06FC">
              <w:rPr>
                <w:rFonts w:ascii="Century Gothic" w:hAnsi="Century Gothic" w:cs="Times New Roman"/>
                <w:sz w:val="16"/>
                <w:szCs w:val="16"/>
                <w:lang w:val="en-US"/>
              </w:rPr>
              <w:t>▲</w:t>
            </w:r>
          </w:p>
        </w:tc>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3.29</w:t>
            </w:r>
          </w:p>
        </w:tc>
      </w:tr>
      <w:tr w:rsidR="0047602E" w:rsidRPr="0047602E" w:rsidTr="0047602E">
        <w:trPr>
          <w:trHeight w:val="269"/>
        </w:trPr>
        <w:tc>
          <w:tcPr>
            <w:tcW w:w="746" w:type="dxa"/>
            <w:tcBorders>
              <w:top w:val="nil"/>
              <w:left w:val="nil"/>
              <w:bottom w:val="nil"/>
              <w:right w:val="nil"/>
            </w:tcBorders>
            <w:shd w:val="clear" w:color="auto" w:fill="auto"/>
            <w:noWrap/>
            <w:vAlign w:val="center"/>
            <w:hideMark/>
          </w:tcPr>
          <w:p w:rsidR="0047602E" w:rsidRPr="0047602E" w:rsidRDefault="0047602E" w:rsidP="00ED06FC">
            <w:pPr>
              <w:ind w:left="142"/>
              <w:jc w:val="center"/>
              <w:rPr>
                <w:rFonts w:ascii="Century Gothic" w:hAnsi="Century Gothic" w:cs="Times New Roman"/>
                <w:sz w:val="16"/>
                <w:szCs w:val="16"/>
                <w:lang w:val="en-US"/>
              </w:rPr>
            </w:pPr>
            <w:r w:rsidRPr="0047602E">
              <w:rPr>
                <w:rFonts w:ascii="Century Gothic" w:hAnsi="Century Gothic" w:cs="Times New Roman"/>
                <w:sz w:val="16"/>
                <w:szCs w:val="16"/>
                <w:lang w:val="en-US"/>
              </w:rPr>
              <w:t>3.42</w:t>
            </w:r>
            <w:r w:rsidR="00ED06FC" w:rsidRPr="00ED06FC">
              <w:rPr>
                <w:rFonts w:ascii="Century Gothic" w:hAnsi="Century Gothic" w:cs="Times New Roman"/>
                <w:sz w:val="16"/>
                <w:szCs w:val="16"/>
                <w:lang w:val="en-US"/>
              </w:rPr>
              <w:t>▲</w:t>
            </w:r>
          </w:p>
        </w:tc>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3.23</w:t>
            </w:r>
          </w:p>
        </w:tc>
      </w:tr>
      <w:tr w:rsidR="0047602E" w:rsidRPr="0047602E" w:rsidTr="0047602E">
        <w:trPr>
          <w:trHeight w:val="269"/>
        </w:trPr>
        <w:tc>
          <w:tcPr>
            <w:tcW w:w="746" w:type="dxa"/>
            <w:tcBorders>
              <w:top w:val="nil"/>
              <w:left w:val="nil"/>
              <w:bottom w:val="nil"/>
              <w:right w:val="nil"/>
            </w:tcBorders>
            <w:shd w:val="clear" w:color="auto" w:fill="auto"/>
            <w:noWrap/>
            <w:vAlign w:val="center"/>
            <w:hideMark/>
          </w:tcPr>
          <w:p w:rsidR="0047602E" w:rsidRPr="0047602E" w:rsidRDefault="0047602E" w:rsidP="00ED06FC">
            <w:pPr>
              <w:ind w:left="142"/>
              <w:jc w:val="center"/>
              <w:rPr>
                <w:rFonts w:ascii="Century Gothic" w:hAnsi="Century Gothic" w:cs="Times New Roman"/>
                <w:sz w:val="16"/>
                <w:szCs w:val="16"/>
                <w:lang w:val="en-US"/>
              </w:rPr>
            </w:pPr>
            <w:r w:rsidRPr="0047602E">
              <w:rPr>
                <w:rFonts w:ascii="Century Gothic" w:hAnsi="Century Gothic" w:cs="Times New Roman"/>
                <w:sz w:val="16"/>
                <w:szCs w:val="16"/>
                <w:lang w:val="en-US"/>
              </w:rPr>
              <w:t>3.37</w:t>
            </w:r>
            <w:r w:rsidR="00ED06FC" w:rsidRPr="00ED06FC">
              <w:rPr>
                <w:rFonts w:ascii="Century Gothic" w:hAnsi="Century Gothic" w:cs="Times New Roman"/>
                <w:sz w:val="16"/>
                <w:szCs w:val="16"/>
                <w:lang w:val="en-US"/>
              </w:rPr>
              <w:t>▲</w:t>
            </w:r>
          </w:p>
        </w:tc>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3.25</w:t>
            </w:r>
          </w:p>
        </w:tc>
      </w:tr>
      <w:tr w:rsidR="0047602E" w:rsidRPr="0047602E" w:rsidTr="0047602E">
        <w:trPr>
          <w:trHeight w:val="269"/>
        </w:trPr>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3.00</w:t>
            </w:r>
          </w:p>
        </w:tc>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2.90</w:t>
            </w:r>
          </w:p>
        </w:tc>
      </w:tr>
      <w:tr w:rsidR="0047602E" w:rsidRPr="0047602E" w:rsidTr="0047602E">
        <w:trPr>
          <w:trHeight w:val="269"/>
        </w:trPr>
        <w:tc>
          <w:tcPr>
            <w:tcW w:w="746" w:type="dxa"/>
            <w:tcBorders>
              <w:top w:val="nil"/>
              <w:left w:val="nil"/>
              <w:bottom w:val="nil"/>
              <w:right w:val="nil"/>
            </w:tcBorders>
            <w:shd w:val="clear" w:color="auto" w:fill="auto"/>
            <w:noWrap/>
            <w:vAlign w:val="center"/>
            <w:hideMark/>
          </w:tcPr>
          <w:p w:rsidR="0047602E" w:rsidRPr="0047602E" w:rsidRDefault="0047602E" w:rsidP="00ED06FC">
            <w:pPr>
              <w:ind w:left="142"/>
              <w:jc w:val="center"/>
              <w:rPr>
                <w:rFonts w:ascii="Century Gothic" w:hAnsi="Century Gothic" w:cs="Times New Roman"/>
                <w:sz w:val="16"/>
                <w:szCs w:val="16"/>
                <w:lang w:val="en-US"/>
              </w:rPr>
            </w:pPr>
            <w:r w:rsidRPr="0047602E">
              <w:rPr>
                <w:rFonts w:ascii="Century Gothic" w:hAnsi="Century Gothic" w:cs="Times New Roman"/>
                <w:sz w:val="16"/>
                <w:szCs w:val="16"/>
                <w:lang w:val="en-US"/>
              </w:rPr>
              <w:t>2.89</w:t>
            </w:r>
            <w:r w:rsidR="00ED06FC" w:rsidRPr="00ED06FC">
              <w:rPr>
                <w:rFonts w:ascii="Century Gothic" w:hAnsi="Century Gothic" w:cs="Times New Roman"/>
                <w:sz w:val="16"/>
                <w:szCs w:val="16"/>
                <w:lang w:val="en-US"/>
              </w:rPr>
              <w:t>▲</w:t>
            </w:r>
          </w:p>
        </w:tc>
        <w:tc>
          <w:tcPr>
            <w:tcW w:w="746" w:type="dxa"/>
            <w:tcBorders>
              <w:top w:val="nil"/>
              <w:left w:val="nil"/>
              <w:bottom w:val="nil"/>
              <w:right w:val="nil"/>
            </w:tcBorders>
            <w:shd w:val="clear" w:color="auto" w:fill="auto"/>
            <w:noWrap/>
            <w:vAlign w:val="center"/>
            <w:hideMark/>
          </w:tcPr>
          <w:p w:rsidR="0047602E" w:rsidRPr="0047602E" w:rsidRDefault="0047602E" w:rsidP="0047602E">
            <w:pPr>
              <w:jc w:val="center"/>
              <w:rPr>
                <w:rFonts w:ascii="Century Gothic" w:hAnsi="Century Gothic" w:cs="Times New Roman"/>
                <w:sz w:val="16"/>
                <w:szCs w:val="16"/>
                <w:lang w:val="en-US"/>
              </w:rPr>
            </w:pPr>
            <w:r w:rsidRPr="0047602E">
              <w:rPr>
                <w:rFonts w:ascii="Century Gothic" w:hAnsi="Century Gothic" w:cs="Times New Roman"/>
                <w:sz w:val="16"/>
                <w:szCs w:val="16"/>
                <w:lang w:val="en-US"/>
              </w:rPr>
              <w:t>2.53</w:t>
            </w:r>
          </w:p>
        </w:tc>
      </w:tr>
    </w:tbl>
    <w:p w:rsidR="00496E95" w:rsidRPr="000B7894" w:rsidRDefault="00496E95" w:rsidP="00496E95">
      <w:pPr>
        <w:jc w:val="both"/>
        <w:rPr>
          <w:rFonts w:ascii="Century Gothic" w:hAnsi="Century Gothic"/>
          <w:sz w:val="16"/>
          <w:szCs w:val="16"/>
        </w:rPr>
      </w:pPr>
      <w:r>
        <w:rPr>
          <w:rFonts w:ascii="Century Gothic" w:hAnsi="Century Gothic"/>
          <w:b/>
          <w:sz w:val="16"/>
          <w:szCs w:val="16"/>
        </w:rPr>
        <w:t>Note:</w:t>
      </w:r>
      <w:r>
        <w:rPr>
          <w:rFonts w:ascii="Century Gothic" w:hAnsi="Century Gothic"/>
          <w:sz w:val="16"/>
          <w:szCs w:val="16"/>
        </w:rPr>
        <w:tab/>
        <w:t>The hierarchal sorting of each graph is relative to the criteria’s importance mean ratings.</w:t>
      </w:r>
    </w:p>
    <w:p w:rsidR="007054D5" w:rsidRDefault="007054D5" w:rsidP="007054D5">
      <w:pPr>
        <w:jc w:val="both"/>
        <w:rPr>
          <w:rFonts w:ascii="Century Gothic" w:hAnsi="Century Gothic"/>
          <w:sz w:val="14"/>
          <w:szCs w:val="14"/>
        </w:rPr>
      </w:pPr>
    </w:p>
    <w:p w:rsidR="00496E95" w:rsidRDefault="0047602E" w:rsidP="007054D5">
      <w:pPr>
        <w:jc w:val="both"/>
        <w:rPr>
          <w:rFonts w:ascii="Century Gothic" w:hAnsi="Century Gothic"/>
          <w:sz w:val="14"/>
          <w:szCs w:val="14"/>
        </w:rPr>
      </w:pPr>
      <w:r w:rsidRPr="0047602E">
        <w:rPr>
          <w:rFonts w:ascii="Century Gothic" w:hAnsi="Century Gothic"/>
          <w:b/>
          <w:noProof/>
          <w:color w:val="FF0000"/>
          <w:sz w:val="20"/>
          <w:lang w:val="en-US"/>
        </w:rPr>
        <w:drawing>
          <wp:inline distT="0" distB="0" distL="0" distR="0">
            <wp:extent cx="5929745" cy="3334328"/>
            <wp:effectExtent l="0" t="0" r="0" b="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96E95" w:rsidRDefault="00496E95" w:rsidP="007054D5">
      <w:pPr>
        <w:jc w:val="both"/>
        <w:rPr>
          <w:rFonts w:ascii="Century Gothic" w:hAnsi="Century Gothic"/>
          <w:sz w:val="14"/>
          <w:szCs w:val="14"/>
        </w:rPr>
      </w:pPr>
    </w:p>
    <w:p w:rsidR="00496E95" w:rsidRDefault="00496E95" w:rsidP="007054D5">
      <w:pPr>
        <w:jc w:val="both"/>
        <w:rPr>
          <w:rFonts w:ascii="Century Gothic" w:hAnsi="Century Gothic"/>
          <w:sz w:val="14"/>
          <w:szCs w:val="14"/>
        </w:rPr>
      </w:pPr>
    </w:p>
    <w:tbl>
      <w:tblPr>
        <w:tblpPr w:leftFromText="180" w:rightFromText="180" w:vertAnchor="text" w:horzAnchor="margin" w:tblpXSpec="right" w:tblpY="173"/>
        <w:tblW w:w="1492" w:type="dxa"/>
        <w:tblLook w:val="04A0"/>
      </w:tblPr>
      <w:tblGrid>
        <w:gridCol w:w="827"/>
        <w:gridCol w:w="746"/>
      </w:tblGrid>
      <w:tr w:rsidR="00ED06FC" w:rsidRPr="00ED06FC" w:rsidTr="00ED06FC">
        <w:trPr>
          <w:trHeight w:val="269"/>
        </w:trPr>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b/>
                <w:bCs/>
                <w:color w:val="000000"/>
                <w:sz w:val="16"/>
                <w:szCs w:val="16"/>
                <w:lang w:val="en-US"/>
              </w:rPr>
            </w:pPr>
            <w:r w:rsidRPr="00ED06FC">
              <w:rPr>
                <w:rFonts w:ascii="Century Gothic" w:hAnsi="Century Gothic" w:cs="Times New Roman"/>
                <w:b/>
                <w:bCs/>
                <w:color w:val="000000"/>
                <w:sz w:val="16"/>
                <w:szCs w:val="16"/>
                <w:lang w:val="en-US"/>
              </w:rPr>
              <w:t>2014</w:t>
            </w:r>
          </w:p>
        </w:tc>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b/>
                <w:bCs/>
                <w:color w:val="000000"/>
                <w:sz w:val="16"/>
                <w:szCs w:val="16"/>
                <w:lang w:val="en-US"/>
              </w:rPr>
            </w:pPr>
            <w:r w:rsidRPr="00ED06FC">
              <w:rPr>
                <w:rFonts w:ascii="Century Gothic" w:hAnsi="Century Gothic" w:cs="Times New Roman"/>
                <w:b/>
                <w:bCs/>
                <w:color w:val="000000"/>
                <w:sz w:val="16"/>
                <w:szCs w:val="16"/>
                <w:lang w:val="en-US"/>
              </w:rPr>
              <w:t>2012</w:t>
            </w:r>
          </w:p>
        </w:tc>
      </w:tr>
      <w:tr w:rsidR="00ED06FC" w:rsidRPr="00ED06FC" w:rsidTr="00ED06FC">
        <w:trPr>
          <w:trHeight w:val="269"/>
        </w:trPr>
        <w:tc>
          <w:tcPr>
            <w:tcW w:w="746" w:type="dxa"/>
            <w:tcBorders>
              <w:top w:val="nil"/>
              <w:left w:val="nil"/>
              <w:bottom w:val="nil"/>
              <w:right w:val="nil"/>
            </w:tcBorders>
            <w:shd w:val="clear" w:color="auto" w:fill="auto"/>
            <w:noWrap/>
            <w:vAlign w:val="center"/>
            <w:hideMark/>
          </w:tcPr>
          <w:p w:rsidR="00ED06FC" w:rsidRPr="00ED06FC" w:rsidRDefault="00ED06FC" w:rsidP="00ED06FC">
            <w:pPr>
              <w:ind w:left="142"/>
              <w:jc w:val="center"/>
              <w:rPr>
                <w:rFonts w:ascii="Century Gothic" w:hAnsi="Century Gothic" w:cs="Times New Roman"/>
                <w:sz w:val="16"/>
                <w:szCs w:val="16"/>
                <w:lang w:val="en-US"/>
              </w:rPr>
            </w:pPr>
            <w:r w:rsidRPr="00ED06FC">
              <w:rPr>
                <w:rFonts w:ascii="Century Gothic" w:hAnsi="Century Gothic" w:cs="Times New Roman"/>
                <w:sz w:val="16"/>
                <w:szCs w:val="16"/>
                <w:lang w:val="en-US"/>
              </w:rPr>
              <w:t>4.24▼</w:t>
            </w:r>
          </w:p>
        </w:tc>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4.37</w:t>
            </w:r>
          </w:p>
        </w:tc>
      </w:tr>
      <w:tr w:rsidR="00ED06FC" w:rsidRPr="00ED06FC" w:rsidTr="00ED06FC">
        <w:trPr>
          <w:trHeight w:val="269"/>
        </w:trPr>
        <w:tc>
          <w:tcPr>
            <w:tcW w:w="746" w:type="dxa"/>
            <w:tcBorders>
              <w:top w:val="nil"/>
              <w:left w:val="nil"/>
              <w:bottom w:val="nil"/>
              <w:right w:val="nil"/>
            </w:tcBorders>
            <w:shd w:val="clear" w:color="auto" w:fill="auto"/>
            <w:noWrap/>
            <w:vAlign w:val="center"/>
            <w:hideMark/>
          </w:tcPr>
          <w:p w:rsidR="00ED06FC" w:rsidRPr="00ED06FC" w:rsidRDefault="00ED06FC" w:rsidP="00ED06FC">
            <w:pPr>
              <w:ind w:left="142"/>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3.61▲</w:t>
            </w:r>
          </w:p>
        </w:tc>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3.47</w:t>
            </w:r>
          </w:p>
        </w:tc>
      </w:tr>
      <w:tr w:rsidR="00ED06FC" w:rsidRPr="00ED06FC" w:rsidTr="00ED06FC">
        <w:trPr>
          <w:trHeight w:val="269"/>
        </w:trPr>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3.84</w:t>
            </w:r>
          </w:p>
        </w:tc>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3.87</w:t>
            </w:r>
          </w:p>
        </w:tc>
      </w:tr>
      <w:tr w:rsidR="00ED06FC" w:rsidRPr="00ED06FC" w:rsidTr="00ED06FC">
        <w:trPr>
          <w:trHeight w:val="269"/>
        </w:trPr>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3.97</w:t>
            </w:r>
          </w:p>
        </w:tc>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3.94</w:t>
            </w:r>
          </w:p>
        </w:tc>
      </w:tr>
      <w:tr w:rsidR="00ED06FC" w:rsidRPr="00ED06FC" w:rsidTr="00ED06FC">
        <w:trPr>
          <w:trHeight w:val="269"/>
        </w:trPr>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3.09</w:t>
            </w:r>
          </w:p>
        </w:tc>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3.03</w:t>
            </w:r>
          </w:p>
        </w:tc>
      </w:tr>
      <w:tr w:rsidR="00ED06FC" w:rsidRPr="00ED06FC" w:rsidTr="00ED06FC">
        <w:trPr>
          <w:trHeight w:val="269"/>
        </w:trPr>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3.71</w:t>
            </w:r>
          </w:p>
        </w:tc>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3.77</w:t>
            </w:r>
          </w:p>
        </w:tc>
      </w:tr>
      <w:tr w:rsidR="00ED06FC" w:rsidRPr="00ED06FC" w:rsidTr="00ED06FC">
        <w:trPr>
          <w:trHeight w:val="269"/>
        </w:trPr>
        <w:tc>
          <w:tcPr>
            <w:tcW w:w="746" w:type="dxa"/>
            <w:tcBorders>
              <w:top w:val="nil"/>
              <w:left w:val="nil"/>
              <w:bottom w:val="nil"/>
              <w:right w:val="nil"/>
            </w:tcBorders>
            <w:shd w:val="clear" w:color="auto" w:fill="auto"/>
            <w:noWrap/>
            <w:vAlign w:val="center"/>
            <w:hideMark/>
          </w:tcPr>
          <w:p w:rsidR="00ED06FC" w:rsidRPr="00ED06FC" w:rsidRDefault="00ED06FC" w:rsidP="00ED06FC">
            <w:pPr>
              <w:ind w:left="142"/>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3.85▼</w:t>
            </w:r>
          </w:p>
        </w:tc>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4.00</w:t>
            </w:r>
          </w:p>
        </w:tc>
      </w:tr>
      <w:tr w:rsidR="00ED06FC" w:rsidRPr="00ED06FC" w:rsidTr="00ED06FC">
        <w:trPr>
          <w:trHeight w:val="269"/>
        </w:trPr>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3.87</w:t>
            </w:r>
          </w:p>
        </w:tc>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3.87</w:t>
            </w:r>
          </w:p>
        </w:tc>
      </w:tr>
      <w:tr w:rsidR="00ED06FC" w:rsidRPr="00ED06FC" w:rsidTr="00ED06FC">
        <w:trPr>
          <w:trHeight w:val="269"/>
        </w:trPr>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3.50</w:t>
            </w:r>
          </w:p>
        </w:tc>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3.61</w:t>
            </w:r>
          </w:p>
        </w:tc>
      </w:tr>
      <w:tr w:rsidR="00ED06FC" w:rsidRPr="00ED06FC" w:rsidTr="00ED06FC">
        <w:trPr>
          <w:trHeight w:val="269"/>
        </w:trPr>
        <w:tc>
          <w:tcPr>
            <w:tcW w:w="746" w:type="dxa"/>
            <w:tcBorders>
              <w:top w:val="nil"/>
              <w:left w:val="nil"/>
              <w:bottom w:val="nil"/>
              <w:right w:val="nil"/>
            </w:tcBorders>
            <w:shd w:val="clear" w:color="auto" w:fill="auto"/>
            <w:noWrap/>
            <w:vAlign w:val="center"/>
            <w:hideMark/>
          </w:tcPr>
          <w:p w:rsidR="00ED06FC" w:rsidRPr="00ED06FC" w:rsidRDefault="00ED06FC" w:rsidP="00ED06FC">
            <w:pPr>
              <w:ind w:left="142"/>
              <w:jc w:val="center"/>
              <w:rPr>
                <w:rFonts w:ascii="Century Gothic" w:hAnsi="Century Gothic" w:cs="Times New Roman"/>
                <w:sz w:val="16"/>
                <w:szCs w:val="16"/>
                <w:lang w:val="en-US"/>
              </w:rPr>
            </w:pPr>
            <w:r w:rsidRPr="00ED06FC">
              <w:rPr>
                <w:rFonts w:ascii="Century Gothic" w:hAnsi="Century Gothic" w:cs="Times New Roman"/>
                <w:sz w:val="16"/>
                <w:szCs w:val="16"/>
                <w:lang w:val="en-US"/>
              </w:rPr>
              <w:t>4.38▲</w:t>
            </w:r>
          </w:p>
        </w:tc>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4.24</w:t>
            </w:r>
          </w:p>
        </w:tc>
      </w:tr>
      <w:tr w:rsidR="00ED06FC" w:rsidRPr="00ED06FC" w:rsidTr="00ED06FC">
        <w:trPr>
          <w:trHeight w:val="269"/>
        </w:trPr>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3.63</w:t>
            </w:r>
          </w:p>
        </w:tc>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3.70</w:t>
            </w:r>
          </w:p>
        </w:tc>
      </w:tr>
      <w:tr w:rsidR="00ED06FC" w:rsidRPr="00ED06FC" w:rsidTr="00ED06FC">
        <w:trPr>
          <w:trHeight w:val="269"/>
        </w:trPr>
        <w:tc>
          <w:tcPr>
            <w:tcW w:w="746" w:type="dxa"/>
            <w:tcBorders>
              <w:top w:val="nil"/>
              <w:left w:val="nil"/>
              <w:bottom w:val="nil"/>
              <w:right w:val="nil"/>
            </w:tcBorders>
            <w:shd w:val="clear" w:color="auto" w:fill="auto"/>
            <w:noWrap/>
            <w:vAlign w:val="center"/>
            <w:hideMark/>
          </w:tcPr>
          <w:p w:rsidR="00ED06FC" w:rsidRPr="00ED06FC" w:rsidRDefault="00ED06FC" w:rsidP="00ED06FC">
            <w:pPr>
              <w:ind w:left="142"/>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3.18▼</w:t>
            </w:r>
          </w:p>
        </w:tc>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3.55</w:t>
            </w:r>
          </w:p>
        </w:tc>
      </w:tr>
      <w:tr w:rsidR="00ED06FC" w:rsidRPr="00ED06FC" w:rsidTr="00ED06FC">
        <w:trPr>
          <w:trHeight w:val="269"/>
        </w:trPr>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3.99</w:t>
            </w:r>
          </w:p>
        </w:tc>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3.89</w:t>
            </w:r>
          </w:p>
        </w:tc>
      </w:tr>
      <w:tr w:rsidR="00ED06FC" w:rsidRPr="00ED06FC" w:rsidTr="00ED06FC">
        <w:trPr>
          <w:trHeight w:val="269"/>
        </w:trPr>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3.64</w:t>
            </w:r>
          </w:p>
        </w:tc>
        <w:tc>
          <w:tcPr>
            <w:tcW w:w="746" w:type="dxa"/>
            <w:tcBorders>
              <w:top w:val="nil"/>
              <w:left w:val="nil"/>
              <w:bottom w:val="nil"/>
              <w:right w:val="nil"/>
            </w:tcBorders>
            <w:shd w:val="clear" w:color="auto" w:fill="auto"/>
            <w:noWrap/>
            <w:vAlign w:val="center"/>
            <w:hideMark/>
          </w:tcPr>
          <w:p w:rsidR="00ED06FC" w:rsidRPr="00ED06FC" w:rsidRDefault="00ED06FC" w:rsidP="00ED06FC">
            <w:pPr>
              <w:jc w:val="center"/>
              <w:rPr>
                <w:rFonts w:ascii="Century Gothic" w:hAnsi="Century Gothic" w:cs="Times New Roman"/>
                <w:sz w:val="16"/>
                <w:szCs w:val="16"/>
                <w:lang w:val="en-US"/>
              </w:rPr>
            </w:pPr>
            <w:r w:rsidRPr="00ED06FC">
              <w:rPr>
                <w:rFonts w:ascii="Century Gothic" w:hAnsi="Century Gothic" w:cs="Times New Roman"/>
                <w:sz w:val="16"/>
                <w:szCs w:val="16"/>
                <w:lang w:val="en-US"/>
              </w:rPr>
              <w:t>3.48</w:t>
            </w:r>
          </w:p>
        </w:tc>
      </w:tr>
    </w:tbl>
    <w:p w:rsidR="00730B3B" w:rsidRDefault="00ED06FC" w:rsidP="00496E95">
      <w:pPr>
        <w:jc w:val="both"/>
        <w:rPr>
          <w:rFonts w:ascii="Century Gothic" w:hAnsi="Century Gothic"/>
          <w:sz w:val="14"/>
          <w:szCs w:val="14"/>
        </w:rPr>
      </w:pPr>
      <w:r w:rsidRPr="00ED06FC">
        <w:rPr>
          <w:rFonts w:ascii="Century Gothic" w:hAnsi="Century Gothic"/>
          <w:b/>
          <w:noProof/>
          <w:color w:val="FF0000"/>
          <w:sz w:val="20"/>
          <w:lang w:val="en-US"/>
        </w:rPr>
        <w:drawing>
          <wp:inline distT="0" distB="0" distL="0" distR="0">
            <wp:extent cx="5929745" cy="3371273"/>
            <wp:effectExtent l="0" t="0" r="0" b="0"/>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30B3B" w:rsidRDefault="00730B3B" w:rsidP="00496E95">
      <w:pPr>
        <w:jc w:val="both"/>
        <w:rPr>
          <w:rFonts w:ascii="Century Gothic" w:hAnsi="Century Gothic"/>
          <w:sz w:val="14"/>
          <w:szCs w:val="14"/>
        </w:rPr>
      </w:pPr>
    </w:p>
    <w:p w:rsidR="00496E95" w:rsidRDefault="00496E95" w:rsidP="00496E95">
      <w:pPr>
        <w:jc w:val="both"/>
        <w:rPr>
          <w:rFonts w:ascii="Century Gothic" w:hAnsi="Century Gothic"/>
          <w:sz w:val="16"/>
        </w:rPr>
      </w:pPr>
      <w:r>
        <w:rPr>
          <w:rFonts w:ascii="Century Gothic" w:hAnsi="Century Gothic"/>
          <w:sz w:val="16"/>
        </w:rPr>
        <w:t>Scale: 1=not at all important/not at all satisfied, 5=very important/very satisfied</w:t>
      </w:r>
    </w:p>
    <w:p w:rsidR="00496E95" w:rsidRPr="003324F3" w:rsidRDefault="00496E95" w:rsidP="00496E95">
      <w:pPr>
        <w:jc w:val="both"/>
        <w:rPr>
          <w:rFonts w:ascii="Century Gothic" w:hAnsi="Century Gothic"/>
          <w:sz w:val="14"/>
        </w:rPr>
      </w:pPr>
    </w:p>
    <w:p w:rsidR="00496E95" w:rsidRPr="005266F2" w:rsidRDefault="00496E95" w:rsidP="00496E95">
      <w:pPr>
        <w:rPr>
          <w:rFonts w:ascii="Century Gothic" w:hAnsi="Century Gothic"/>
          <w:color w:val="000000" w:themeColor="text1"/>
          <w:sz w:val="14"/>
          <w:szCs w:val="14"/>
        </w:rPr>
      </w:pPr>
      <w:r w:rsidRPr="005266F2">
        <w:rPr>
          <w:rFonts w:ascii="Century Gothic" w:hAnsi="Century Gothic"/>
          <w:bCs/>
          <w:color w:val="000000" w:themeColor="text1"/>
          <w:sz w:val="16"/>
          <w:szCs w:val="16"/>
        </w:rPr>
        <w:t xml:space="preserve">▼▲= A significantly lower/higher level of </w:t>
      </w:r>
      <w:r>
        <w:rPr>
          <w:rFonts w:ascii="Century Gothic" w:hAnsi="Century Gothic"/>
          <w:bCs/>
          <w:color w:val="000000" w:themeColor="text1"/>
          <w:sz w:val="16"/>
          <w:szCs w:val="16"/>
        </w:rPr>
        <w:t>importance/</w:t>
      </w:r>
      <w:r w:rsidRPr="005266F2">
        <w:rPr>
          <w:rFonts w:ascii="Century Gothic" w:hAnsi="Century Gothic"/>
          <w:bCs/>
          <w:color w:val="000000" w:themeColor="text1"/>
          <w:sz w:val="16"/>
          <w:szCs w:val="16"/>
        </w:rPr>
        <w:t xml:space="preserve">satisfaction (by </w:t>
      </w:r>
      <w:r w:rsidR="00687221">
        <w:rPr>
          <w:rFonts w:ascii="Century Gothic" w:hAnsi="Century Gothic"/>
          <w:bCs/>
          <w:sz w:val="16"/>
          <w:szCs w:val="16"/>
        </w:rPr>
        <w:t>year</w:t>
      </w:r>
      <w:r w:rsidRPr="005266F2">
        <w:rPr>
          <w:rFonts w:ascii="Century Gothic" w:hAnsi="Century Gothic"/>
          <w:bCs/>
          <w:color w:val="000000" w:themeColor="text1"/>
          <w:sz w:val="16"/>
          <w:szCs w:val="16"/>
        </w:rPr>
        <w:t>)</w:t>
      </w:r>
    </w:p>
    <w:p w:rsidR="00496E95" w:rsidRPr="00496E95" w:rsidRDefault="00496E95" w:rsidP="007054D5">
      <w:pPr>
        <w:jc w:val="both"/>
        <w:rPr>
          <w:rFonts w:ascii="Century Gothic" w:hAnsi="Century Gothic"/>
          <w:sz w:val="14"/>
          <w:szCs w:val="14"/>
        </w:rPr>
      </w:pPr>
    </w:p>
    <w:p w:rsidR="007054D5" w:rsidRPr="00424624" w:rsidRDefault="007054D5" w:rsidP="007054D5">
      <w:pPr>
        <w:rPr>
          <w:rFonts w:ascii="Century Gothic" w:hAnsi="Century Gothic"/>
          <w:sz w:val="24"/>
          <w:szCs w:val="24"/>
        </w:rPr>
      </w:pPr>
      <w:r w:rsidRPr="00424624">
        <w:rPr>
          <w:rFonts w:ascii="Century Gothic" w:hAnsi="Century Gothic"/>
          <w:sz w:val="24"/>
          <w:szCs w:val="24"/>
        </w:rPr>
        <w:br w:type="page"/>
      </w:r>
    </w:p>
    <w:p w:rsidR="00496E95" w:rsidRPr="00915397" w:rsidRDefault="00B15A04" w:rsidP="00915397">
      <w:pPr>
        <w:pStyle w:val="BodyText"/>
        <w:jc w:val="center"/>
        <w:rPr>
          <w:rFonts w:ascii="Century Gothic" w:hAnsi="Century Gothic"/>
          <w:b/>
          <w:bCs/>
          <w:sz w:val="28"/>
          <w:szCs w:val="28"/>
        </w:rPr>
      </w:pPr>
      <w:r>
        <w:rPr>
          <w:rFonts w:ascii="Century Gothic" w:hAnsi="Century Gothic"/>
          <w:b/>
          <w:bCs/>
          <w:sz w:val="28"/>
          <w:szCs w:val="28"/>
        </w:rPr>
        <w:t>Creating Vibrant C</w:t>
      </w:r>
      <w:r w:rsidR="00915397" w:rsidRPr="00915397">
        <w:rPr>
          <w:rFonts w:ascii="Century Gothic" w:hAnsi="Century Gothic"/>
          <w:b/>
          <w:bCs/>
          <w:sz w:val="28"/>
          <w:szCs w:val="28"/>
        </w:rPr>
        <w:t>ommunities</w:t>
      </w:r>
    </w:p>
    <w:p w:rsidR="00C23C20" w:rsidRPr="005A44A8" w:rsidRDefault="00C23C20" w:rsidP="00C23C20">
      <w:pPr>
        <w:rPr>
          <w:rFonts w:ascii="Century Gothic" w:hAnsi="Century Gothic"/>
          <w:sz w:val="14"/>
          <w:szCs w:val="14"/>
        </w:rPr>
      </w:pPr>
    </w:p>
    <w:tbl>
      <w:tblPr>
        <w:tblW w:w="10327" w:type="dxa"/>
        <w:jc w:val="center"/>
        <w:tblInd w:w="-252" w:type="dxa"/>
        <w:tblLook w:val="04A0"/>
      </w:tblPr>
      <w:tblGrid>
        <w:gridCol w:w="7092"/>
        <w:gridCol w:w="992"/>
        <w:gridCol w:w="850"/>
        <w:gridCol w:w="1393"/>
      </w:tblGrid>
      <w:tr w:rsidR="00496E95" w:rsidRPr="000E15BE" w:rsidTr="008A35EA">
        <w:trPr>
          <w:trHeight w:val="323"/>
          <w:jc w:val="center"/>
        </w:trPr>
        <w:tc>
          <w:tcPr>
            <w:tcW w:w="7092" w:type="dxa"/>
            <w:vMerge w:val="restart"/>
            <w:tcBorders>
              <w:top w:val="single" w:sz="8" w:space="0" w:color="auto"/>
              <w:left w:val="single" w:sz="8" w:space="0" w:color="auto"/>
              <w:right w:val="single" w:sz="8" w:space="0" w:color="auto"/>
            </w:tcBorders>
            <w:shd w:val="clear" w:color="000000" w:fill="C6D9F1"/>
            <w:noWrap/>
            <w:vAlign w:val="bottom"/>
            <w:hideMark/>
          </w:tcPr>
          <w:p w:rsidR="00496E95" w:rsidRPr="000E15BE" w:rsidRDefault="00496E95" w:rsidP="00496E95">
            <w:pPr>
              <w:rPr>
                <w:rFonts w:ascii="Century Gothic" w:hAnsi="Century Gothic" w:cs="Times New Roman"/>
                <w:color w:val="000000"/>
                <w:sz w:val="18"/>
                <w:szCs w:val="18"/>
                <w:lang w:eastAsia="en-AU"/>
              </w:rPr>
            </w:pPr>
          </w:p>
        </w:tc>
        <w:tc>
          <w:tcPr>
            <w:tcW w:w="1842" w:type="dxa"/>
            <w:gridSpan w:val="2"/>
            <w:tcBorders>
              <w:top w:val="single" w:sz="8" w:space="0" w:color="auto"/>
              <w:left w:val="nil"/>
              <w:bottom w:val="single" w:sz="8" w:space="0" w:color="auto"/>
              <w:right w:val="single" w:sz="8" w:space="0" w:color="000000"/>
            </w:tcBorders>
            <w:shd w:val="clear" w:color="000000" w:fill="C6D9F1"/>
            <w:vAlign w:val="center"/>
            <w:hideMark/>
          </w:tcPr>
          <w:p w:rsidR="00496E95" w:rsidRPr="000E15BE" w:rsidRDefault="00496E95" w:rsidP="00496E95">
            <w:pPr>
              <w:jc w:val="center"/>
              <w:rPr>
                <w:rFonts w:ascii="Century Gothic" w:hAnsi="Century Gothic" w:cs="Times New Roman"/>
                <w:b/>
                <w:bCs/>
                <w:color w:val="000000"/>
                <w:sz w:val="18"/>
                <w:szCs w:val="18"/>
                <w:lang w:eastAsia="en-AU"/>
              </w:rPr>
            </w:pPr>
            <w:r w:rsidRPr="000E15BE">
              <w:rPr>
                <w:rFonts w:ascii="Century Gothic" w:hAnsi="Century Gothic" w:cs="Times New Roman"/>
                <w:b/>
                <w:bCs/>
                <w:color w:val="000000"/>
                <w:sz w:val="18"/>
                <w:szCs w:val="18"/>
                <w:lang w:eastAsia="en-AU"/>
              </w:rPr>
              <w:t>Performance Gap</w:t>
            </w:r>
          </w:p>
        </w:tc>
        <w:tc>
          <w:tcPr>
            <w:tcW w:w="1393" w:type="dxa"/>
            <w:vMerge w:val="restart"/>
            <w:tcBorders>
              <w:top w:val="single" w:sz="8" w:space="0" w:color="auto"/>
              <w:left w:val="single" w:sz="8" w:space="0" w:color="auto"/>
              <w:bottom w:val="single" w:sz="8" w:space="0" w:color="000000"/>
              <w:right w:val="single" w:sz="8" w:space="0" w:color="auto"/>
            </w:tcBorders>
            <w:shd w:val="clear" w:color="000000" w:fill="C6D9F1"/>
            <w:vAlign w:val="center"/>
            <w:hideMark/>
          </w:tcPr>
          <w:p w:rsidR="00496E95" w:rsidRPr="000E15BE" w:rsidRDefault="00496E95" w:rsidP="00496E95">
            <w:pPr>
              <w:jc w:val="center"/>
              <w:rPr>
                <w:rFonts w:ascii="Century Gothic" w:hAnsi="Century Gothic" w:cs="Times New Roman"/>
                <w:b/>
                <w:bCs/>
                <w:color w:val="000000"/>
                <w:sz w:val="18"/>
                <w:szCs w:val="18"/>
                <w:lang w:eastAsia="en-AU"/>
              </w:rPr>
            </w:pPr>
            <w:r w:rsidRPr="000E15BE">
              <w:rPr>
                <w:rFonts w:ascii="Century Gothic" w:hAnsi="Century Gothic" w:cs="Times New Roman"/>
                <w:b/>
                <w:bCs/>
                <w:color w:val="000000"/>
                <w:sz w:val="18"/>
                <w:szCs w:val="18"/>
                <w:lang w:eastAsia="en-AU"/>
              </w:rPr>
              <w:t>Year on year difference</w:t>
            </w:r>
          </w:p>
        </w:tc>
      </w:tr>
      <w:tr w:rsidR="00496E95" w:rsidRPr="000E15BE" w:rsidTr="008A35EA">
        <w:trPr>
          <w:trHeight w:val="323"/>
          <w:jc w:val="center"/>
        </w:trPr>
        <w:tc>
          <w:tcPr>
            <w:tcW w:w="7092" w:type="dxa"/>
            <w:vMerge/>
            <w:tcBorders>
              <w:left w:val="single" w:sz="8" w:space="0" w:color="auto"/>
              <w:bottom w:val="single" w:sz="8" w:space="0" w:color="auto"/>
              <w:right w:val="single" w:sz="8" w:space="0" w:color="auto"/>
            </w:tcBorders>
            <w:shd w:val="clear" w:color="000000" w:fill="C6D9F1"/>
            <w:noWrap/>
            <w:vAlign w:val="bottom"/>
            <w:hideMark/>
          </w:tcPr>
          <w:p w:rsidR="00496E95" w:rsidRPr="000E15BE" w:rsidRDefault="00496E95" w:rsidP="00496E95">
            <w:pPr>
              <w:rPr>
                <w:rFonts w:ascii="Century Gothic" w:hAnsi="Century Gothic" w:cs="Times New Roman"/>
                <w:color w:val="000000"/>
                <w:sz w:val="18"/>
                <w:szCs w:val="18"/>
                <w:lang w:eastAsia="en-AU"/>
              </w:rPr>
            </w:pPr>
          </w:p>
        </w:tc>
        <w:tc>
          <w:tcPr>
            <w:tcW w:w="992" w:type="dxa"/>
            <w:tcBorders>
              <w:top w:val="nil"/>
              <w:left w:val="nil"/>
              <w:bottom w:val="single" w:sz="8" w:space="0" w:color="auto"/>
              <w:right w:val="single" w:sz="8" w:space="0" w:color="auto"/>
            </w:tcBorders>
            <w:shd w:val="clear" w:color="000000" w:fill="C6D9F1"/>
            <w:vAlign w:val="center"/>
            <w:hideMark/>
          </w:tcPr>
          <w:p w:rsidR="00496E95" w:rsidRPr="00086696" w:rsidRDefault="00496E95" w:rsidP="00496E95">
            <w:pPr>
              <w:jc w:val="center"/>
              <w:rPr>
                <w:rFonts w:ascii="Century Gothic" w:hAnsi="Century Gothic" w:cs="Times New Roman"/>
                <w:b/>
                <w:bCs/>
                <w:sz w:val="18"/>
                <w:szCs w:val="18"/>
                <w:lang w:eastAsia="en-AU"/>
              </w:rPr>
            </w:pPr>
            <w:r w:rsidRPr="00086696">
              <w:rPr>
                <w:rFonts w:ascii="Century Gothic" w:hAnsi="Century Gothic" w:cs="Times New Roman"/>
                <w:b/>
                <w:bCs/>
                <w:sz w:val="18"/>
                <w:szCs w:val="18"/>
                <w:lang w:eastAsia="en-AU"/>
              </w:rPr>
              <w:t>2014</w:t>
            </w:r>
          </w:p>
        </w:tc>
        <w:tc>
          <w:tcPr>
            <w:tcW w:w="850" w:type="dxa"/>
            <w:tcBorders>
              <w:top w:val="nil"/>
              <w:left w:val="nil"/>
              <w:bottom w:val="single" w:sz="8" w:space="0" w:color="auto"/>
              <w:right w:val="single" w:sz="8" w:space="0" w:color="auto"/>
            </w:tcBorders>
            <w:shd w:val="clear" w:color="000000" w:fill="C6D9F1"/>
            <w:vAlign w:val="center"/>
            <w:hideMark/>
          </w:tcPr>
          <w:p w:rsidR="00496E95" w:rsidRPr="00086696" w:rsidRDefault="00086696" w:rsidP="00496E95">
            <w:pPr>
              <w:jc w:val="center"/>
              <w:rPr>
                <w:rFonts w:ascii="Century Gothic" w:hAnsi="Century Gothic" w:cs="Times New Roman"/>
                <w:b/>
                <w:bCs/>
                <w:sz w:val="18"/>
                <w:szCs w:val="18"/>
                <w:lang w:eastAsia="en-AU"/>
              </w:rPr>
            </w:pPr>
            <w:r w:rsidRPr="00086696">
              <w:rPr>
                <w:rFonts w:ascii="Century Gothic" w:hAnsi="Century Gothic" w:cs="Times New Roman"/>
                <w:b/>
                <w:bCs/>
                <w:sz w:val="18"/>
                <w:szCs w:val="18"/>
                <w:lang w:eastAsia="en-AU"/>
              </w:rPr>
              <w:t>2012</w:t>
            </w:r>
          </w:p>
        </w:tc>
        <w:tc>
          <w:tcPr>
            <w:tcW w:w="1393" w:type="dxa"/>
            <w:vMerge/>
            <w:tcBorders>
              <w:top w:val="single" w:sz="8" w:space="0" w:color="auto"/>
              <w:left w:val="single" w:sz="8" w:space="0" w:color="auto"/>
              <w:bottom w:val="single" w:sz="8" w:space="0" w:color="000000"/>
              <w:right w:val="single" w:sz="8" w:space="0" w:color="auto"/>
            </w:tcBorders>
            <w:vAlign w:val="center"/>
            <w:hideMark/>
          </w:tcPr>
          <w:p w:rsidR="00496E95" w:rsidRPr="000E15BE" w:rsidRDefault="00496E95" w:rsidP="00496E95">
            <w:pPr>
              <w:rPr>
                <w:rFonts w:ascii="Century Gothic" w:hAnsi="Century Gothic" w:cs="Times New Roman"/>
                <w:b/>
                <w:bCs/>
                <w:color w:val="000000"/>
                <w:sz w:val="18"/>
                <w:szCs w:val="18"/>
                <w:lang w:eastAsia="en-AU"/>
              </w:rPr>
            </w:pPr>
          </w:p>
        </w:tc>
      </w:tr>
      <w:tr w:rsidR="00ED06FC" w:rsidRPr="000E15BE" w:rsidTr="008A35EA">
        <w:trPr>
          <w:trHeight w:val="323"/>
          <w:jc w:val="center"/>
        </w:trPr>
        <w:tc>
          <w:tcPr>
            <w:tcW w:w="7092" w:type="dxa"/>
            <w:tcBorders>
              <w:top w:val="single" w:sz="8" w:space="0" w:color="auto"/>
              <w:left w:val="single" w:sz="8" w:space="0" w:color="auto"/>
              <w:bottom w:val="nil"/>
              <w:right w:val="single" w:sz="8" w:space="0" w:color="auto"/>
            </w:tcBorders>
            <w:shd w:val="clear" w:color="auto" w:fill="auto"/>
            <w:noWrap/>
            <w:vAlign w:val="center"/>
            <w:hideMark/>
          </w:tcPr>
          <w:p w:rsidR="00ED06FC" w:rsidRDefault="00ED06FC">
            <w:pPr>
              <w:rPr>
                <w:rFonts w:ascii="Century Gothic" w:hAnsi="Century Gothic"/>
                <w:color w:val="000000"/>
                <w:sz w:val="16"/>
                <w:szCs w:val="16"/>
              </w:rPr>
            </w:pPr>
            <w:r>
              <w:rPr>
                <w:rFonts w:ascii="Century Gothic" w:hAnsi="Century Gothic"/>
                <w:color w:val="000000"/>
                <w:sz w:val="16"/>
                <w:szCs w:val="16"/>
              </w:rPr>
              <w:t>Provision of public toilets</w:t>
            </w:r>
          </w:p>
        </w:tc>
        <w:tc>
          <w:tcPr>
            <w:tcW w:w="992" w:type="dxa"/>
            <w:tcBorders>
              <w:top w:val="single" w:sz="8" w:space="0" w:color="auto"/>
              <w:left w:val="nil"/>
              <w:bottom w:val="nil"/>
              <w:right w:val="single" w:sz="8" w:space="0" w:color="auto"/>
            </w:tcBorders>
            <w:shd w:val="clear" w:color="auto" w:fill="auto"/>
            <w:noWrap/>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0.92</w:t>
            </w:r>
          </w:p>
        </w:tc>
        <w:tc>
          <w:tcPr>
            <w:tcW w:w="850" w:type="dxa"/>
            <w:tcBorders>
              <w:top w:val="nil"/>
              <w:left w:val="nil"/>
              <w:bottom w:val="nil"/>
              <w:right w:val="single" w:sz="8" w:space="0" w:color="auto"/>
            </w:tcBorders>
            <w:shd w:val="clear" w:color="auto" w:fill="auto"/>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0.86</w:t>
            </w:r>
          </w:p>
        </w:tc>
        <w:tc>
          <w:tcPr>
            <w:tcW w:w="1393" w:type="dxa"/>
            <w:tcBorders>
              <w:top w:val="nil"/>
              <w:left w:val="nil"/>
              <w:bottom w:val="nil"/>
              <w:right w:val="single" w:sz="8" w:space="0" w:color="auto"/>
            </w:tcBorders>
            <w:shd w:val="clear" w:color="auto" w:fill="auto"/>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-0.06</w:t>
            </w:r>
          </w:p>
        </w:tc>
      </w:tr>
      <w:tr w:rsidR="00ED06FC" w:rsidRPr="000E15BE" w:rsidTr="008A35EA">
        <w:trPr>
          <w:trHeight w:val="323"/>
          <w:jc w:val="center"/>
        </w:trPr>
        <w:tc>
          <w:tcPr>
            <w:tcW w:w="7092" w:type="dxa"/>
            <w:tcBorders>
              <w:top w:val="nil"/>
              <w:left w:val="single" w:sz="8" w:space="0" w:color="auto"/>
              <w:bottom w:val="nil"/>
              <w:right w:val="single" w:sz="8" w:space="0" w:color="auto"/>
            </w:tcBorders>
            <w:shd w:val="clear" w:color="auto" w:fill="auto"/>
            <w:noWrap/>
            <w:vAlign w:val="center"/>
            <w:hideMark/>
          </w:tcPr>
          <w:p w:rsidR="00ED06FC" w:rsidRDefault="00ED06FC">
            <w:pPr>
              <w:rPr>
                <w:rFonts w:ascii="Century Gothic" w:hAnsi="Century Gothic"/>
                <w:color w:val="000000"/>
                <w:sz w:val="16"/>
                <w:szCs w:val="16"/>
              </w:rPr>
            </w:pPr>
            <w:r>
              <w:rPr>
                <w:rFonts w:ascii="Century Gothic" w:hAnsi="Century Gothic"/>
                <w:color w:val="000000"/>
                <w:sz w:val="16"/>
                <w:szCs w:val="16"/>
              </w:rPr>
              <w:t>Lighting of public areas</w:t>
            </w:r>
          </w:p>
        </w:tc>
        <w:tc>
          <w:tcPr>
            <w:tcW w:w="992" w:type="dxa"/>
            <w:tcBorders>
              <w:top w:val="nil"/>
              <w:left w:val="nil"/>
              <w:bottom w:val="nil"/>
              <w:right w:val="single" w:sz="8" w:space="0" w:color="auto"/>
            </w:tcBorders>
            <w:shd w:val="clear" w:color="auto" w:fill="auto"/>
            <w:noWrap/>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0.67</w:t>
            </w:r>
          </w:p>
        </w:tc>
        <w:tc>
          <w:tcPr>
            <w:tcW w:w="850" w:type="dxa"/>
            <w:tcBorders>
              <w:top w:val="nil"/>
              <w:left w:val="nil"/>
              <w:bottom w:val="nil"/>
              <w:right w:val="single" w:sz="8" w:space="0" w:color="auto"/>
            </w:tcBorders>
            <w:shd w:val="clear" w:color="auto" w:fill="auto"/>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0.81</w:t>
            </w:r>
          </w:p>
        </w:tc>
        <w:tc>
          <w:tcPr>
            <w:tcW w:w="1393" w:type="dxa"/>
            <w:tcBorders>
              <w:top w:val="nil"/>
              <w:left w:val="nil"/>
              <w:bottom w:val="nil"/>
              <w:right w:val="single" w:sz="8" w:space="0" w:color="auto"/>
            </w:tcBorders>
            <w:shd w:val="clear" w:color="auto" w:fill="auto"/>
            <w:noWrap/>
            <w:vAlign w:val="center"/>
            <w:hideMark/>
          </w:tcPr>
          <w:p w:rsidR="00ED06FC" w:rsidRDefault="009B7778">
            <w:pPr>
              <w:jc w:val="center"/>
              <w:rPr>
                <w:rFonts w:ascii="Century Gothic" w:hAnsi="Century Gothic"/>
                <w:color w:val="000000"/>
                <w:sz w:val="16"/>
                <w:szCs w:val="16"/>
              </w:rPr>
            </w:pPr>
            <w:r>
              <w:rPr>
                <w:rFonts w:ascii="Century Gothic" w:hAnsi="Century Gothic"/>
                <w:color w:val="000000"/>
                <w:sz w:val="16"/>
                <w:szCs w:val="16"/>
              </w:rPr>
              <w:t>+</w:t>
            </w:r>
            <w:r w:rsidR="00ED06FC">
              <w:rPr>
                <w:rFonts w:ascii="Century Gothic" w:hAnsi="Century Gothic"/>
                <w:color w:val="000000"/>
                <w:sz w:val="16"/>
                <w:szCs w:val="16"/>
              </w:rPr>
              <w:t>0.14</w:t>
            </w:r>
          </w:p>
        </w:tc>
      </w:tr>
      <w:tr w:rsidR="00ED06FC" w:rsidRPr="000E15BE" w:rsidTr="008A35EA">
        <w:trPr>
          <w:trHeight w:val="323"/>
          <w:jc w:val="center"/>
        </w:trPr>
        <w:tc>
          <w:tcPr>
            <w:tcW w:w="7092" w:type="dxa"/>
            <w:tcBorders>
              <w:top w:val="nil"/>
              <w:left w:val="single" w:sz="8" w:space="0" w:color="auto"/>
              <w:bottom w:val="nil"/>
              <w:right w:val="single" w:sz="8" w:space="0" w:color="auto"/>
            </w:tcBorders>
            <w:shd w:val="clear" w:color="auto" w:fill="auto"/>
            <w:noWrap/>
            <w:vAlign w:val="center"/>
            <w:hideMark/>
          </w:tcPr>
          <w:p w:rsidR="00ED06FC" w:rsidRDefault="00ED06FC">
            <w:pPr>
              <w:rPr>
                <w:rFonts w:ascii="Century Gothic" w:hAnsi="Century Gothic"/>
                <w:color w:val="000000"/>
                <w:sz w:val="16"/>
                <w:szCs w:val="16"/>
              </w:rPr>
            </w:pPr>
            <w:r>
              <w:rPr>
                <w:rFonts w:ascii="Century Gothic" w:hAnsi="Century Gothic"/>
                <w:color w:val="000000"/>
                <w:sz w:val="16"/>
                <w:szCs w:val="16"/>
              </w:rPr>
              <w:t>Parks and gardens</w:t>
            </w:r>
          </w:p>
        </w:tc>
        <w:tc>
          <w:tcPr>
            <w:tcW w:w="992" w:type="dxa"/>
            <w:tcBorders>
              <w:top w:val="nil"/>
              <w:left w:val="nil"/>
              <w:bottom w:val="nil"/>
              <w:right w:val="single" w:sz="8" w:space="0" w:color="auto"/>
            </w:tcBorders>
            <w:shd w:val="clear" w:color="auto" w:fill="auto"/>
            <w:noWrap/>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0.41</w:t>
            </w:r>
          </w:p>
        </w:tc>
        <w:tc>
          <w:tcPr>
            <w:tcW w:w="850" w:type="dxa"/>
            <w:tcBorders>
              <w:top w:val="nil"/>
              <w:left w:val="nil"/>
              <w:bottom w:val="nil"/>
              <w:right w:val="single" w:sz="8" w:space="0" w:color="auto"/>
            </w:tcBorders>
            <w:shd w:val="clear" w:color="auto" w:fill="auto"/>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0.33</w:t>
            </w:r>
          </w:p>
        </w:tc>
        <w:tc>
          <w:tcPr>
            <w:tcW w:w="1393" w:type="dxa"/>
            <w:tcBorders>
              <w:top w:val="nil"/>
              <w:left w:val="nil"/>
              <w:bottom w:val="nil"/>
              <w:right w:val="single" w:sz="8" w:space="0" w:color="auto"/>
            </w:tcBorders>
            <w:shd w:val="clear" w:color="auto" w:fill="auto"/>
            <w:noWrap/>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-0.08</w:t>
            </w:r>
          </w:p>
        </w:tc>
      </w:tr>
      <w:tr w:rsidR="00ED06FC" w:rsidRPr="000E15BE" w:rsidTr="008A35EA">
        <w:trPr>
          <w:trHeight w:val="323"/>
          <w:jc w:val="center"/>
        </w:trPr>
        <w:tc>
          <w:tcPr>
            <w:tcW w:w="7092" w:type="dxa"/>
            <w:tcBorders>
              <w:top w:val="nil"/>
              <w:left w:val="single" w:sz="8" w:space="0" w:color="auto"/>
              <w:bottom w:val="nil"/>
              <w:right w:val="single" w:sz="8" w:space="0" w:color="auto"/>
            </w:tcBorders>
            <w:shd w:val="clear" w:color="auto" w:fill="auto"/>
            <w:noWrap/>
            <w:vAlign w:val="center"/>
            <w:hideMark/>
          </w:tcPr>
          <w:p w:rsidR="00ED06FC" w:rsidRDefault="00ED06FC">
            <w:pPr>
              <w:rPr>
                <w:rFonts w:ascii="Century Gothic" w:hAnsi="Century Gothic"/>
                <w:color w:val="000000"/>
                <w:sz w:val="16"/>
                <w:szCs w:val="16"/>
              </w:rPr>
            </w:pPr>
            <w:r>
              <w:rPr>
                <w:rFonts w:ascii="Century Gothic" w:hAnsi="Century Gothic"/>
                <w:color w:val="000000"/>
                <w:sz w:val="16"/>
                <w:szCs w:val="16"/>
              </w:rPr>
              <w:t>Emergency services</w:t>
            </w:r>
          </w:p>
        </w:tc>
        <w:tc>
          <w:tcPr>
            <w:tcW w:w="992" w:type="dxa"/>
            <w:tcBorders>
              <w:top w:val="nil"/>
              <w:left w:val="nil"/>
              <w:bottom w:val="nil"/>
              <w:right w:val="single" w:sz="8" w:space="0" w:color="auto"/>
            </w:tcBorders>
            <w:shd w:val="clear" w:color="auto" w:fill="auto"/>
            <w:noWrap/>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0.23</w:t>
            </w:r>
          </w:p>
        </w:tc>
        <w:tc>
          <w:tcPr>
            <w:tcW w:w="850" w:type="dxa"/>
            <w:tcBorders>
              <w:top w:val="nil"/>
              <w:left w:val="nil"/>
              <w:bottom w:val="nil"/>
              <w:right w:val="single" w:sz="8" w:space="0" w:color="auto"/>
            </w:tcBorders>
            <w:shd w:val="clear" w:color="auto" w:fill="auto"/>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0.06</w:t>
            </w:r>
          </w:p>
        </w:tc>
        <w:tc>
          <w:tcPr>
            <w:tcW w:w="1393" w:type="dxa"/>
            <w:tcBorders>
              <w:top w:val="nil"/>
              <w:left w:val="nil"/>
              <w:bottom w:val="nil"/>
              <w:right w:val="single" w:sz="8" w:space="0" w:color="auto"/>
            </w:tcBorders>
            <w:shd w:val="clear" w:color="auto" w:fill="auto"/>
            <w:noWrap/>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-0.17</w:t>
            </w:r>
          </w:p>
        </w:tc>
      </w:tr>
      <w:tr w:rsidR="00ED06FC" w:rsidRPr="000E15BE" w:rsidTr="008A35EA">
        <w:trPr>
          <w:trHeight w:val="323"/>
          <w:jc w:val="center"/>
        </w:trPr>
        <w:tc>
          <w:tcPr>
            <w:tcW w:w="7092" w:type="dxa"/>
            <w:tcBorders>
              <w:top w:val="nil"/>
              <w:left w:val="single" w:sz="8" w:space="0" w:color="auto"/>
              <w:bottom w:val="nil"/>
              <w:right w:val="single" w:sz="8" w:space="0" w:color="auto"/>
            </w:tcBorders>
            <w:shd w:val="clear" w:color="auto" w:fill="auto"/>
            <w:noWrap/>
            <w:vAlign w:val="center"/>
            <w:hideMark/>
          </w:tcPr>
          <w:p w:rsidR="00ED06FC" w:rsidRDefault="00ED06FC">
            <w:pPr>
              <w:rPr>
                <w:rFonts w:ascii="Century Gothic" w:hAnsi="Century Gothic"/>
                <w:color w:val="000000"/>
                <w:sz w:val="16"/>
                <w:szCs w:val="16"/>
              </w:rPr>
            </w:pPr>
            <w:r>
              <w:rPr>
                <w:rFonts w:ascii="Century Gothic" w:hAnsi="Century Gothic"/>
                <w:color w:val="000000"/>
                <w:sz w:val="16"/>
                <w:szCs w:val="16"/>
              </w:rPr>
              <w:t>Recreation/Performing Arts Centre</w:t>
            </w:r>
          </w:p>
        </w:tc>
        <w:tc>
          <w:tcPr>
            <w:tcW w:w="992" w:type="dxa"/>
            <w:tcBorders>
              <w:top w:val="nil"/>
              <w:left w:val="nil"/>
              <w:bottom w:val="nil"/>
              <w:right w:val="single" w:sz="8" w:space="0" w:color="auto"/>
            </w:tcBorders>
            <w:shd w:val="clear" w:color="auto" w:fill="auto"/>
            <w:noWrap/>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0.19</w:t>
            </w:r>
          </w:p>
        </w:tc>
        <w:tc>
          <w:tcPr>
            <w:tcW w:w="850" w:type="dxa"/>
            <w:tcBorders>
              <w:top w:val="nil"/>
              <w:left w:val="nil"/>
              <w:bottom w:val="nil"/>
              <w:right w:val="single" w:sz="8" w:space="0" w:color="auto"/>
            </w:tcBorders>
            <w:shd w:val="clear" w:color="auto" w:fill="auto"/>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-0.30</w:t>
            </w:r>
          </w:p>
        </w:tc>
        <w:tc>
          <w:tcPr>
            <w:tcW w:w="1393" w:type="dxa"/>
            <w:tcBorders>
              <w:top w:val="nil"/>
              <w:left w:val="nil"/>
              <w:bottom w:val="nil"/>
              <w:right w:val="single" w:sz="8" w:space="0" w:color="auto"/>
            </w:tcBorders>
            <w:shd w:val="clear" w:color="auto" w:fill="auto"/>
            <w:noWrap/>
            <w:vAlign w:val="center"/>
            <w:hideMark/>
          </w:tcPr>
          <w:p w:rsidR="00ED06FC" w:rsidRDefault="00ED06FC" w:rsidP="003B1809">
            <w:pPr>
              <w:ind w:left="142"/>
              <w:jc w:val="center"/>
              <w:rPr>
                <w:rFonts w:ascii="Century Gothic" w:hAnsi="Century Gothic"/>
                <w:color w:val="000000"/>
                <w:sz w:val="16"/>
                <w:szCs w:val="16"/>
              </w:rPr>
            </w:pPr>
            <w:r>
              <w:rPr>
                <w:rFonts w:ascii="Century Gothic" w:hAnsi="Century Gothic"/>
                <w:color w:val="000000"/>
                <w:sz w:val="16"/>
                <w:szCs w:val="16"/>
              </w:rPr>
              <w:t>-0.49</w:t>
            </w:r>
            <w:r w:rsidR="008A35EA" w:rsidRPr="006F7C4E">
              <w:rPr>
                <w:rFonts w:ascii="Century Gothic" w:hAnsi="Century Gothic"/>
                <w:bCs/>
                <w:color w:val="000000" w:themeColor="text1"/>
                <w:sz w:val="16"/>
                <w:szCs w:val="16"/>
              </w:rPr>
              <w:t>▼</w:t>
            </w:r>
          </w:p>
        </w:tc>
      </w:tr>
      <w:tr w:rsidR="00ED06FC" w:rsidRPr="000E15BE" w:rsidTr="008A35EA">
        <w:trPr>
          <w:trHeight w:val="323"/>
          <w:jc w:val="center"/>
        </w:trPr>
        <w:tc>
          <w:tcPr>
            <w:tcW w:w="7092" w:type="dxa"/>
            <w:tcBorders>
              <w:top w:val="nil"/>
              <w:left w:val="single" w:sz="8" w:space="0" w:color="auto"/>
              <w:bottom w:val="nil"/>
              <w:right w:val="single" w:sz="8" w:space="0" w:color="auto"/>
            </w:tcBorders>
            <w:shd w:val="clear" w:color="auto" w:fill="auto"/>
            <w:noWrap/>
            <w:vAlign w:val="center"/>
            <w:hideMark/>
          </w:tcPr>
          <w:p w:rsidR="00ED06FC" w:rsidRDefault="00ED06FC">
            <w:pPr>
              <w:rPr>
                <w:rFonts w:ascii="Century Gothic" w:hAnsi="Century Gothic"/>
                <w:color w:val="000000"/>
                <w:sz w:val="16"/>
                <w:szCs w:val="16"/>
              </w:rPr>
            </w:pPr>
            <w:r>
              <w:rPr>
                <w:rFonts w:ascii="Century Gothic" w:hAnsi="Century Gothic"/>
                <w:color w:val="000000"/>
                <w:sz w:val="16"/>
                <w:szCs w:val="16"/>
              </w:rPr>
              <w:t>Playgrounds/play equipment</w:t>
            </w:r>
          </w:p>
        </w:tc>
        <w:tc>
          <w:tcPr>
            <w:tcW w:w="992" w:type="dxa"/>
            <w:tcBorders>
              <w:top w:val="nil"/>
              <w:left w:val="nil"/>
              <w:bottom w:val="nil"/>
              <w:right w:val="single" w:sz="8" w:space="0" w:color="auto"/>
            </w:tcBorders>
            <w:shd w:val="clear" w:color="auto" w:fill="auto"/>
            <w:noWrap/>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0.18</w:t>
            </w:r>
          </w:p>
        </w:tc>
        <w:tc>
          <w:tcPr>
            <w:tcW w:w="850" w:type="dxa"/>
            <w:tcBorders>
              <w:top w:val="nil"/>
              <w:left w:val="nil"/>
              <w:bottom w:val="nil"/>
              <w:right w:val="single" w:sz="8" w:space="0" w:color="auto"/>
            </w:tcBorders>
            <w:shd w:val="clear" w:color="auto" w:fill="auto"/>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0.00</w:t>
            </w:r>
          </w:p>
        </w:tc>
        <w:tc>
          <w:tcPr>
            <w:tcW w:w="1393" w:type="dxa"/>
            <w:tcBorders>
              <w:top w:val="nil"/>
              <w:left w:val="nil"/>
              <w:bottom w:val="nil"/>
              <w:right w:val="single" w:sz="8" w:space="0" w:color="auto"/>
            </w:tcBorders>
            <w:shd w:val="clear" w:color="auto" w:fill="auto"/>
            <w:noWrap/>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-0.18</w:t>
            </w:r>
          </w:p>
        </w:tc>
      </w:tr>
      <w:tr w:rsidR="00ED06FC" w:rsidRPr="000E15BE" w:rsidTr="008A35EA">
        <w:trPr>
          <w:trHeight w:val="323"/>
          <w:jc w:val="center"/>
        </w:trPr>
        <w:tc>
          <w:tcPr>
            <w:tcW w:w="7092" w:type="dxa"/>
            <w:tcBorders>
              <w:top w:val="nil"/>
              <w:left w:val="single" w:sz="8" w:space="0" w:color="auto"/>
              <w:bottom w:val="nil"/>
              <w:right w:val="single" w:sz="8" w:space="0" w:color="auto"/>
            </w:tcBorders>
            <w:shd w:val="clear" w:color="auto" w:fill="auto"/>
            <w:noWrap/>
            <w:vAlign w:val="center"/>
            <w:hideMark/>
          </w:tcPr>
          <w:p w:rsidR="00ED06FC" w:rsidRDefault="00ED06FC">
            <w:pPr>
              <w:rPr>
                <w:rFonts w:ascii="Century Gothic" w:hAnsi="Century Gothic"/>
                <w:color w:val="000000"/>
                <w:sz w:val="16"/>
                <w:szCs w:val="16"/>
              </w:rPr>
            </w:pPr>
            <w:r>
              <w:rPr>
                <w:rFonts w:ascii="Century Gothic" w:hAnsi="Century Gothic"/>
                <w:color w:val="000000"/>
                <w:sz w:val="16"/>
                <w:szCs w:val="16"/>
              </w:rPr>
              <w:t>Ovals and sporting facilities</w:t>
            </w:r>
          </w:p>
        </w:tc>
        <w:tc>
          <w:tcPr>
            <w:tcW w:w="992" w:type="dxa"/>
            <w:tcBorders>
              <w:top w:val="nil"/>
              <w:left w:val="nil"/>
              <w:bottom w:val="nil"/>
              <w:right w:val="single" w:sz="8" w:space="0" w:color="auto"/>
            </w:tcBorders>
            <w:shd w:val="clear" w:color="auto" w:fill="auto"/>
            <w:noWrap/>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0.13</w:t>
            </w:r>
          </w:p>
        </w:tc>
        <w:tc>
          <w:tcPr>
            <w:tcW w:w="850" w:type="dxa"/>
            <w:tcBorders>
              <w:top w:val="nil"/>
              <w:left w:val="nil"/>
              <w:bottom w:val="nil"/>
              <w:right w:val="single" w:sz="8" w:space="0" w:color="auto"/>
            </w:tcBorders>
            <w:shd w:val="clear" w:color="auto" w:fill="auto"/>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0.13</w:t>
            </w:r>
          </w:p>
        </w:tc>
        <w:tc>
          <w:tcPr>
            <w:tcW w:w="1393" w:type="dxa"/>
            <w:tcBorders>
              <w:top w:val="nil"/>
              <w:left w:val="nil"/>
              <w:bottom w:val="nil"/>
              <w:right w:val="single" w:sz="8" w:space="0" w:color="auto"/>
            </w:tcBorders>
            <w:shd w:val="clear" w:color="auto" w:fill="auto"/>
            <w:noWrap/>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0.00</w:t>
            </w:r>
          </w:p>
        </w:tc>
      </w:tr>
      <w:tr w:rsidR="00ED06FC" w:rsidRPr="000E15BE" w:rsidTr="008A35EA">
        <w:trPr>
          <w:trHeight w:val="323"/>
          <w:jc w:val="center"/>
        </w:trPr>
        <w:tc>
          <w:tcPr>
            <w:tcW w:w="7092" w:type="dxa"/>
            <w:tcBorders>
              <w:top w:val="nil"/>
              <w:left w:val="single" w:sz="8" w:space="0" w:color="auto"/>
              <w:bottom w:val="nil"/>
              <w:right w:val="single" w:sz="8" w:space="0" w:color="auto"/>
            </w:tcBorders>
            <w:shd w:val="clear" w:color="auto" w:fill="auto"/>
            <w:noWrap/>
            <w:vAlign w:val="center"/>
            <w:hideMark/>
          </w:tcPr>
          <w:p w:rsidR="00ED06FC" w:rsidRDefault="00ED06FC">
            <w:pPr>
              <w:rPr>
                <w:rFonts w:ascii="Century Gothic" w:hAnsi="Century Gothic"/>
                <w:color w:val="000000"/>
                <w:sz w:val="16"/>
                <w:szCs w:val="16"/>
              </w:rPr>
            </w:pPr>
            <w:r>
              <w:rPr>
                <w:rFonts w:ascii="Century Gothic" w:hAnsi="Century Gothic"/>
                <w:color w:val="000000"/>
                <w:sz w:val="16"/>
                <w:szCs w:val="16"/>
              </w:rPr>
              <w:t>Aquatic centre</w:t>
            </w:r>
          </w:p>
        </w:tc>
        <w:tc>
          <w:tcPr>
            <w:tcW w:w="992" w:type="dxa"/>
            <w:tcBorders>
              <w:top w:val="nil"/>
              <w:left w:val="nil"/>
              <w:bottom w:val="nil"/>
              <w:right w:val="single" w:sz="8" w:space="0" w:color="auto"/>
            </w:tcBorders>
            <w:shd w:val="clear" w:color="auto" w:fill="auto"/>
            <w:noWrap/>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0.04</w:t>
            </w:r>
          </w:p>
        </w:tc>
        <w:tc>
          <w:tcPr>
            <w:tcW w:w="850" w:type="dxa"/>
            <w:tcBorders>
              <w:top w:val="nil"/>
              <w:left w:val="nil"/>
              <w:bottom w:val="nil"/>
              <w:right w:val="single" w:sz="8" w:space="0" w:color="auto"/>
            </w:tcBorders>
            <w:shd w:val="clear" w:color="auto" w:fill="auto"/>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-0.23</w:t>
            </w:r>
          </w:p>
        </w:tc>
        <w:tc>
          <w:tcPr>
            <w:tcW w:w="1393" w:type="dxa"/>
            <w:tcBorders>
              <w:top w:val="nil"/>
              <w:left w:val="nil"/>
              <w:bottom w:val="nil"/>
              <w:right w:val="single" w:sz="8" w:space="0" w:color="auto"/>
            </w:tcBorders>
            <w:shd w:val="clear" w:color="auto" w:fill="auto"/>
            <w:noWrap/>
            <w:vAlign w:val="center"/>
            <w:hideMark/>
          </w:tcPr>
          <w:p w:rsidR="00ED06FC" w:rsidRDefault="00ED06FC" w:rsidP="003B1809">
            <w:pPr>
              <w:ind w:left="142"/>
              <w:jc w:val="center"/>
              <w:rPr>
                <w:rFonts w:ascii="Century Gothic" w:hAnsi="Century Gothic"/>
                <w:color w:val="000000"/>
                <w:sz w:val="16"/>
                <w:szCs w:val="16"/>
              </w:rPr>
            </w:pPr>
            <w:r>
              <w:rPr>
                <w:rFonts w:ascii="Century Gothic" w:hAnsi="Century Gothic"/>
                <w:color w:val="000000"/>
                <w:sz w:val="16"/>
                <w:szCs w:val="16"/>
              </w:rPr>
              <w:t>-0.27</w:t>
            </w:r>
            <w:r w:rsidR="008A35EA" w:rsidRPr="003B1809">
              <w:rPr>
                <w:rFonts w:ascii="Century Gothic" w:hAnsi="Century Gothic"/>
                <w:color w:val="000000"/>
                <w:sz w:val="16"/>
                <w:szCs w:val="16"/>
              </w:rPr>
              <w:t>▼</w:t>
            </w:r>
          </w:p>
        </w:tc>
      </w:tr>
      <w:tr w:rsidR="00ED06FC" w:rsidRPr="000E15BE" w:rsidTr="008A35EA">
        <w:trPr>
          <w:trHeight w:val="323"/>
          <w:jc w:val="center"/>
        </w:trPr>
        <w:tc>
          <w:tcPr>
            <w:tcW w:w="7092" w:type="dxa"/>
            <w:tcBorders>
              <w:top w:val="nil"/>
              <w:left w:val="single" w:sz="8" w:space="0" w:color="auto"/>
              <w:bottom w:val="nil"/>
              <w:right w:val="single" w:sz="8" w:space="0" w:color="auto"/>
            </w:tcBorders>
            <w:shd w:val="clear" w:color="auto" w:fill="auto"/>
            <w:noWrap/>
            <w:vAlign w:val="center"/>
            <w:hideMark/>
          </w:tcPr>
          <w:p w:rsidR="00ED06FC" w:rsidRDefault="00ED06FC">
            <w:pPr>
              <w:rPr>
                <w:rFonts w:ascii="Century Gothic" w:hAnsi="Century Gothic"/>
                <w:color w:val="000000"/>
                <w:sz w:val="16"/>
                <w:szCs w:val="16"/>
              </w:rPr>
            </w:pPr>
            <w:r>
              <w:rPr>
                <w:rFonts w:ascii="Century Gothic" w:hAnsi="Century Gothic"/>
                <w:color w:val="000000"/>
                <w:sz w:val="16"/>
                <w:szCs w:val="16"/>
              </w:rPr>
              <w:t>Support for volunteer organisations</w:t>
            </w:r>
          </w:p>
        </w:tc>
        <w:tc>
          <w:tcPr>
            <w:tcW w:w="992" w:type="dxa"/>
            <w:tcBorders>
              <w:top w:val="nil"/>
              <w:left w:val="nil"/>
              <w:bottom w:val="nil"/>
              <w:right w:val="single" w:sz="8" w:space="0" w:color="auto"/>
            </w:tcBorders>
            <w:shd w:val="clear" w:color="auto" w:fill="auto"/>
            <w:noWrap/>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-0.05</w:t>
            </w:r>
          </w:p>
        </w:tc>
        <w:tc>
          <w:tcPr>
            <w:tcW w:w="850" w:type="dxa"/>
            <w:tcBorders>
              <w:top w:val="nil"/>
              <w:left w:val="nil"/>
              <w:bottom w:val="nil"/>
              <w:right w:val="single" w:sz="8" w:space="0" w:color="auto"/>
            </w:tcBorders>
            <w:shd w:val="clear" w:color="auto" w:fill="auto"/>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-0.13</w:t>
            </w:r>
          </w:p>
        </w:tc>
        <w:tc>
          <w:tcPr>
            <w:tcW w:w="1393" w:type="dxa"/>
            <w:tcBorders>
              <w:top w:val="nil"/>
              <w:left w:val="nil"/>
              <w:bottom w:val="nil"/>
              <w:right w:val="single" w:sz="8" w:space="0" w:color="auto"/>
            </w:tcBorders>
            <w:shd w:val="clear" w:color="auto" w:fill="auto"/>
            <w:noWrap/>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-0.08</w:t>
            </w:r>
          </w:p>
        </w:tc>
      </w:tr>
      <w:tr w:rsidR="00ED06FC" w:rsidRPr="000E15BE" w:rsidTr="008A35EA">
        <w:trPr>
          <w:trHeight w:val="323"/>
          <w:jc w:val="center"/>
        </w:trPr>
        <w:tc>
          <w:tcPr>
            <w:tcW w:w="7092" w:type="dxa"/>
            <w:tcBorders>
              <w:top w:val="nil"/>
              <w:left w:val="single" w:sz="8" w:space="0" w:color="auto"/>
              <w:bottom w:val="nil"/>
              <w:right w:val="single" w:sz="8" w:space="0" w:color="auto"/>
            </w:tcBorders>
            <w:shd w:val="clear" w:color="auto" w:fill="auto"/>
            <w:noWrap/>
            <w:vAlign w:val="center"/>
            <w:hideMark/>
          </w:tcPr>
          <w:p w:rsidR="00ED06FC" w:rsidRDefault="00ED06FC">
            <w:pPr>
              <w:rPr>
                <w:rFonts w:ascii="Century Gothic" w:hAnsi="Century Gothic"/>
                <w:color w:val="000000"/>
                <w:sz w:val="16"/>
                <w:szCs w:val="16"/>
              </w:rPr>
            </w:pPr>
            <w:r>
              <w:rPr>
                <w:rFonts w:ascii="Century Gothic" w:hAnsi="Century Gothic"/>
                <w:color w:val="000000"/>
                <w:sz w:val="16"/>
                <w:szCs w:val="16"/>
              </w:rPr>
              <w:t>Services and facilities for older people</w:t>
            </w:r>
          </w:p>
        </w:tc>
        <w:tc>
          <w:tcPr>
            <w:tcW w:w="992" w:type="dxa"/>
            <w:tcBorders>
              <w:top w:val="nil"/>
              <w:left w:val="nil"/>
              <w:bottom w:val="nil"/>
              <w:right w:val="single" w:sz="8" w:space="0" w:color="auto"/>
            </w:tcBorders>
            <w:shd w:val="clear" w:color="auto" w:fill="auto"/>
            <w:noWrap/>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-0.21</w:t>
            </w:r>
          </w:p>
        </w:tc>
        <w:tc>
          <w:tcPr>
            <w:tcW w:w="850" w:type="dxa"/>
            <w:tcBorders>
              <w:top w:val="nil"/>
              <w:left w:val="nil"/>
              <w:bottom w:val="nil"/>
              <w:right w:val="single" w:sz="8" w:space="0" w:color="auto"/>
            </w:tcBorders>
            <w:shd w:val="clear" w:color="auto" w:fill="auto"/>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-0.47</w:t>
            </w:r>
          </w:p>
        </w:tc>
        <w:tc>
          <w:tcPr>
            <w:tcW w:w="1393" w:type="dxa"/>
            <w:tcBorders>
              <w:top w:val="nil"/>
              <w:left w:val="nil"/>
              <w:bottom w:val="nil"/>
              <w:right w:val="single" w:sz="8" w:space="0" w:color="auto"/>
            </w:tcBorders>
            <w:shd w:val="clear" w:color="auto" w:fill="auto"/>
            <w:vAlign w:val="center"/>
            <w:hideMark/>
          </w:tcPr>
          <w:p w:rsidR="00ED06FC" w:rsidRDefault="00ED06FC" w:rsidP="003B1809">
            <w:pPr>
              <w:ind w:left="142"/>
              <w:jc w:val="center"/>
              <w:rPr>
                <w:rFonts w:ascii="Century Gothic" w:hAnsi="Century Gothic"/>
                <w:color w:val="000000"/>
                <w:sz w:val="16"/>
                <w:szCs w:val="16"/>
              </w:rPr>
            </w:pPr>
            <w:r>
              <w:rPr>
                <w:rFonts w:ascii="Century Gothic" w:hAnsi="Century Gothic"/>
                <w:color w:val="000000"/>
                <w:sz w:val="16"/>
                <w:szCs w:val="16"/>
              </w:rPr>
              <w:t>-0.26</w:t>
            </w:r>
            <w:r w:rsidR="008A35EA" w:rsidRPr="003B1809">
              <w:rPr>
                <w:rFonts w:ascii="Century Gothic" w:hAnsi="Century Gothic"/>
                <w:color w:val="000000"/>
                <w:sz w:val="16"/>
                <w:szCs w:val="16"/>
              </w:rPr>
              <w:t>▼</w:t>
            </w:r>
          </w:p>
        </w:tc>
      </w:tr>
      <w:tr w:rsidR="00ED06FC" w:rsidRPr="000E15BE" w:rsidTr="008A35EA">
        <w:trPr>
          <w:trHeight w:val="323"/>
          <w:jc w:val="center"/>
        </w:trPr>
        <w:tc>
          <w:tcPr>
            <w:tcW w:w="7092" w:type="dxa"/>
            <w:tcBorders>
              <w:top w:val="nil"/>
              <w:left w:val="single" w:sz="8" w:space="0" w:color="auto"/>
              <w:bottom w:val="nil"/>
              <w:right w:val="single" w:sz="8" w:space="0" w:color="auto"/>
            </w:tcBorders>
            <w:shd w:val="clear" w:color="auto" w:fill="auto"/>
            <w:noWrap/>
            <w:vAlign w:val="center"/>
            <w:hideMark/>
          </w:tcPr>
          <w:p w:rsidR="00ED06FC" w:rsidRDefault="00ED06FC">
            <w:pPr>
              <w:rPr>
                <w:rFonts w:ascii="Century Gothic" w:hAnsi="Century Gothic"/>
                <w:color w:val="000000"/>
                <w:sz w:val="16"/>
                <w:szCs w:val="16"/>
              </w:rPr>
            </w:pPr>
            <w:r>
              <w:rPr>
                <w:rFonts w:ascii="Century Gothic" w:hAnsi="Century Gothic"/>
                <w:color w:val="000000"/>
                <w:sz w:val="16"/>
                <w:szCs w:val="16"/>
              </w:rPr>
              <w:t>Council provision of local community events</w:t>
            </w:r>
          </w:p>
        </w:tc>
        <w:tc>
          <w:tcPr>
            <w:tcW w:w="992" w:type="dxa"/>
            <w:tcBorders>
              <w:top w:val="nil"/>
              <w:left w:val="nil"/>
              <w:bottom w:val="nil"/>
              <w:right w:val="single" w:sz="8" w:space="0" w:color="auto"/>
            </w:tcBorders>
            <w:shd w:val="clear" w:color="auto" w:fill="auto"/>
            <w:noWrap/>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-0.29</w:t>
            </w:r>
          </w:p>
        </w:tc>
        <w:tc>
          <w:tcPr>
            <w:tcW w:w="850" w:type="dxa"/>
            <w:tcBorders>
              <w:top w:val="nil"/>
              <w:left w:val="nil"/>
              <w:bottom w:val="nil"/>
              <w:right w:val="single" w:sz="8" w:space="0" w:color="auto"/>
            </w:tcBorders>
            <w:shd w:val="clear" w:color="auto" w:fill="auto"/>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-0.32</w:t>
            </w:r>
          </w:p>
        </w:tc>
        <w:tc>
          <w:tcPr>
            <w:tcW w:w="1393" w:type="dxa"/>
            <w:tcBorders>
              <w:top w:val="nil"/>
              <w:left w:val="nil"/>
              <w:bottom w:val="nil"/>
              <w:right w:val="single" w:sz="8" w:space="0" w:color="auto"/>
            </w:tcBorders>
            <w:shd w:val="clear" w:color="auto" w:fill="auto"/>
            <w:vAlign w:val="center"/>
            <w:hideMark/>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-0.03</w:t>
            </w:r>
          </w:p>
        </w:tc>
      </w:tr>
      <w:tr w:rsidR="00ED06FC" w:rsidRPr="000E15BE" w:rsidTr="008A35EA">
        <w:trPr>
          <w:trHeight w:val="323"/>
          <w:jc w:val="center"/>
        </w:trPr>
        <w:tc>
          <w:tcPr>
            <w:tcW w:w="7092" w:type="dxa"/>
            <w:tcBorders>
              <w:top w:val="nil"/>
              <w:left w:val="single" w:sz="8" w:space="0" w:color="auto"/>
              <w:bottom w:val="nil"/>
              <w:right w:val="single" w:sz="8" w:space="0" w:color="auto"/>
            </w:tcBorders>
            <w:shd w:val="clear" w:color="auto" w:fill="auto"/>
            <w:noWrap/>
            <w:vAlign w:val="center"/>
          </w:tcPr>
          <w:p w:rsidR="00ED06FC" w:rsidRDefault="00ED06FC">
            <w:pPr>
              <w:rPr>
                <w:rFonts w:ascii="Century Gothic" w:hAnsi="Century Gothic"/>
                <w:color w:val="000000"/>
                <w:sz w:val="16"/>
                <w:szCs w:val="16"/>
              </w:rPr>
            </w:pPr>
            <w:r>
              <w:rPr>
                <w:rFonts w:ascii="Century Gothic" w:hAnsi="Century Gothic"/>
                <w:color w:val="000000"/>
                <w:sz w:val="16"/>
                <w:szCs w:val="16"/>
              </w:rPr>
              <w:t>Youth facilities</w:t>
            </w:r>
          </w:p>
        </w:tc>
        <w:tc>
          <w:tcPr>
            <w:tcW w:w="992" w:type="dxa"/>
            <w:tcBorders>
              <w:top w:val="nil"/>
              <w:left w:val="nil"/>
              <w:bottom w:val="nil"/>
              <w:right w:val="single" w:sz="8" w:space="0" w:color="auto"/>
            </w:tcBorders>
            <w:shd w:val="clear" w:color="auto" w:fill="auto"/>
            <w:noWrap/>
            <w:vAlign w:val="center"/>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-0.74</w:t>
            </w:r>
          </w:p>
        </w:tc>
        <w:tc>
          <w:tcPr>
            <w:tcW w:w="850" w:type="dxa"/>
            <w:tcBorders>
              <w:top w:val="nil"/>
              <w:left w:val="nil"/>
              <w:bottom w:val="nil"/>
              <w:right w:val="single" w:sz="8" w:space="0" w:color="auto"/>
            </w:tcBorders>
            <w:shd w:val="clear" w:color="auto" w:fill="auto"/>
            <w:vAlign w:val="center"/>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-0.95</w:t>
            </w:r>
          </w:p>
        </w:tc>
        <w:tc>
          <w:tcPr>
            <w:tcW w:w="1393" w:type="dxa"/>
            <w:tcBorders>
              <w:top w:val="nil"/>
              <w:left w:val="nil"/>
              <w:bottom w:val="nil"/>
              <w:right w:val="single" w:sz="8" w:space="0" w:color="auto"/>
            </w:tcBorders>
            <w:shd w:val="clear" w:color="auto" w:fill="auto"/>
            <w:noWrap/>
            <w:vAlign w:val="center"/>
          </w:tcPr>
          <w:p w:rsidR="00ED06FC" w:rsidRDefault="00ED06FC" w:rsidP="003B1809">
            <w:pPr>
              <w:ind w:left="142"/>
              <w:jc w:val="center"/>
              <w:rPr>
                <w:rFonts w:ascii="Century Gothic" w:hAnsi="Century Gothic"/>
                <w:color w:val="000000"/>
                <w:sz w:val="16"/>
                <w:szCs w:val="16"/>
              </w:rPr>
            </w:pPr>
            <w:r>
              <w:rPr>
                <w:rFonts w:ascii="Century Gothic" w:hAnsi="Century Gothic"/>
                <w:color w:val="000000"/>
                <w:sz w:val="16"/>
                <w:szCs w:val="16"/>
              </w:rPr>
              <w:t>-0.21</w:t>
            </w:r>
            <w:r w:rsidR="008A35EA" w:rsidRPr="003B1809">
              <w:rPr>
                <w:rFonts w:ascii="Century Gothic" w:hAnsi="Century Gothic"/>
                <w:color w:val="000000"/>
                <w:sz w:val="16"/>
                <w:szCs w:val="16"/>
              </w:rPr>
              <w:t>▼</w:t>
            </w:r>
          </w:p>
        </w:tc>
      </w:tr>
      <w:tr w:rsidR="00ED06FC" w:rsidRPr="000E15BE" w:rsidTr="008A35EA">
        <w:trPr>
          <w:trHeight w:val="323"/>
          <w:jc w:val="center"/>
        </w:trPr>
        <w:tc>
          <w:tcPr>
            <w:tcW w:w="7092" w:type="dxa"/>
            <w:tcBorders>
              <w:top w:val="nil"/>
              <w:left w:val="single" w:sz="8" w:space="0" w:color="auto"/>
              <w:bottom w:val="nil"/>
              <w:right w:val="single" w:sz="8" w:space="0" w:color="auto"/>
            </w:tcBorders>
            <w:shd w:val="clear" w:color="auto" w:fill="auto"/>
            <w:noWrap/>
            <w:vAlign w:val="center"/>
          </w:tcPr>
          <w:p w:rsidR="00ED06FC" w:rsidRDefault="00ED06FC">
            <w:pPr>
              <w:rPr>
                <w:rFonts w:ascii="Century Gothic" w:hAnsi="Century Gothic"/>
                <w:color w:val="000000"/>
                <w:sz w:val="16"/>
                <w:szCs w:val="16"/>
              </w:rPr>
            </w:pPr>
            <w:r>
              <w:rPr>
                <w:rFonts w:ascii="Century Gothic" w:hAnsi="Century Gothic"/>
                <w:color w:val="000000"/>
                <w:sz w:val="16"/>
                <w:szCs w:val="16"/>
              </w:rPr>
              <w:t>Library services</w:t>
            </w:r>
          </w:p>
        </w:tc>
        <w:tc>
          <w:tcPr>
            <w:tcW w:w="992" w:type="dxa"/>
            <w:tcBorders>
              <w:top w:val="nil"/>
              <w:left w:val="nil"/>
              <w:bottom w:val="nil"/>
              <w:right w:val="single" w:sz="8" w:space="0" w:color="auto"/>
            </w:tcBorders>
            <w:shd w:val="clear" w:color="auto" w:fill="auto"/>
            <w:noWrap/>
            <w:vAlign w:val="center"/>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-0.95</w:t>
            </w:r>
          </w:p>
        </w:tc>
        <w:tc>
          <w:tcPr>
            <w:tcW w:w="850" w:type="dxa"/>
            <w:tcBorders>
              <w:top w:val="nil"/>
              <w:left w:val="nil"/>
              <w:bottom w:val="nil"/>
              <w:right w:val="single" w:sz="8" w:space="0" w:color="auto"/>
            </w:tcBorders>
            <w:shd w:val="clear" w:color="auto" w:fill="auto"/>
            <w:vAlign w:val="center"/>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-0.95</w:t>
            </w:r>
          </w:p>
        </w:tc>
        <w:tc>
          <w:tcPr>
            <w:tcW w:w="1393" w:type="dxa"/>
            <w:tcBorders>
              <w:top w:val="nil"/>
              <w:left w:val="nil"/>
              <w:bottom w:val="nil"/>
              <w:right w:val="single" w:sz="8" w:space="0" w:color="auto"/>
            </w:tcBorders>
            <w:shd w:val="clear" w:color="auto" w:fill="auto"/>
            <w:vAlign w:val="center"/>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0.00</w:t>
            </w:r>
          </w:p>
        </w:tc>
      </w:tr>
      <w:tr w:rsidR="00ED06FC" w:rsidRPr="000E15BE" w:rsidTr="008A35EA">
        <w:trPr>
          <w:trHeight w:val="323"/>
          <w:jc w:val="center"/>
        </w:trPr>
        <w:tc>
          <w:tcPr>
            <w:tcW w:w="7092" w:type="dxa"/>
            <w:tcBorders>
              <w:top w:val="nil"/>
              <w:left w:val="single" w:sz="8" w:space="0" w:color="auto"/>
              <w:bottom w:val="single" w:sz="8" w:space="0" w:color="auto"/>
              <w:right w:val="single" w:sz="8" w:space="0" w:color="auto"/>
            </w:tcBorders>
            <w:shd w:val="clear" w:color="auto" w:fill="auto"/>
            <w:noWrap/>
            <w:vAlign w:val="center"/>
          </w:tcPr>
          <w:p w:rsidR="00ED06FC" w:rsidRDefault="00ED06FC">
            <w:pPr>
              <w:rPr>
                <w:rFonts w:ascii="Century Gothic" w:hAnsi="Century Gothic"/>
                <w:color w:val="000000"/>
                <w:sz w:val="16"/>
                <w:szCs w:val="16"/>
              </w:rPr>
            </w:pPr>
            <w:r>
              <w:rPr>
                <w:rFonts w:ascii="Century Gothic" w:hAnsi="Century Gothic"/>
                <w:color w:val="000000"/>
                <w:sz w:val="16"/>
                <w:szCs w:val="16"/>
              </w:rPr>
              <w:t>Community centres and community halls</w:t>
            </w:r>
          </w:p>
        </w:tc>
        <w:tc>
          <w:tcPr>
            <w:tcW w:w="992" w:type="dxa"/>
            <w:tcBorders>
              <w:top w:val="nil"/>
              <w:left w:val="nil"/>
              <w:bottom w:val="single" w:sz="8" w:space="0" w:color="auto"/>
              <w:right w:val="single" w:sz="8" w:space="0" w:color="auto"/>
            </w:tcBorders>
            <w:shd w:val="clear" w:color="auto" w:fill="auto"/>
            <w:noWrap/>
            <w:vAlign w:val="center"/>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-0.99</w:t>
            </w:r>
          </w:p>
        </w:tc>
        <w:tc>
          <w:tcPr>
            <w:tcW w:w="850" w:type="dxa"/>
            <w:tcBorders>
              <w:top w:val="nil"/>
              <w:left w:val="nil"/>
              <w:bottom w:val="single" w:sz="8" w:space="0" w:color="auto"/>
              <w:right w:val="single" w:sz="8" w:space="0" w:color="auto"/>
            </w:tcBorders>
            <w:shd w:val="clear" w:color="auto" w:fill="auto"/>
            <w:vAlign w:val="center"/>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-0.99</w:t>
            </w:r>
          </w:p>
        </w:tc>
        <w:tc>
          <w:tcPr>
            <w:tcW w:w="1393" w:type="dxa"/>
            <w:tcBorders>
              <w:top w:val="nil"/>
              <w:left w:val="nil"/>
              <w:bottom w:val="single" w:sz="8" w:space="0" w:color="auto"/>
              <w:right w:val="single" w:sz="8" w:space="0" w:color="auto"/>
            </w:tcBorders>
            <w:shd w:val="clear" w:color="auto" w:fill="auto"/>
            <w:vAlign w:val="center"/>
          </w:tcPr>
          <w:p w:rsidR="00ED06FC" w:rsidRDefault="00ED06FC">
            <w:pPr>
              <w:jc w:val="center"/>
              <w:rPr>
                <w:rFonts w:ascii="Century Gothic" w:hAnsi="Century Gothic"/>
                <w:color w:val="000000"/>
                <w:sz w:val="16"/>
                <w:szCs w:val="16"/>
              </w:rPr>
            </w:pPr>
            <w:r>
              <w:rPr>
                <w:rFonts w:ascii="Century Gothic" w:hAnsi="Century Gothic"/>
                <w:color w:val="000000"/>
                <w:sz w:val="16"/>
                <w:szCs w:val="16"/>
              </w:rPr>
              <w:t>0.00</w:t>
            </w:r>
          </w:p>
        </w:tc>
      </w:tr>
    </w:tbl>
    <w:p w:rsidR="000D2B49" w:rsidRPr="00100382" w:rsidRDefault="000D2B49" w:rsidP="000D2B49">
      <w:pPr>
        <w:jc w:val="both"/>
        <w:rPr>
          <w:rFonts w:ascii="Century Gothic" w:hAnsi="Century Gothic"/>
          <w:bCs/>
          <w:color w:val="000000" w:themeColor="text1"/>
          <w:sz w:val="14"/>
          <w:szCs w:val="16"/>
        </w:rPr>
      </w:pPr>
    </w:p>
    <w:p w:rsidR="000D2B49" w:rsidRDefault="000D2B49" w:rsidP="000D2B49">
      <w:pPr>
        <w:jc w:val="both"/>
        <w:rPr>
          <w:rFonts w:ascii="Century Gothic" w:hAnsi="Century Gothic"/>
          <w:sz w:val="14"/>
          <w:szCs w:val="14"/>
        </w:rPr>
      </w:pPr>
      <w:r w:rsidRPr="006F7C4E">
        <w:rPr>
          <w:rFonts w:ascii="Century Gothic" w:hAnsi="Century Gothic"/>
          <w:bCs/>
          <w:color w:val="000000" w:themeColor="text1"/>
          <w:sz w:val="16"/>
          <w:szCs w:val="16"/>
        </w:rPr>
        <w:t>▼▲ =</w:t>
      </w:r>
      <w:r w:rsidRPr="006F7C4E">
        <w:rPr>
          <w:rFonts w:ascii="Century Gothic" w:hAnsi="Century Gothic"/>
          <w:bCs/>
          <w:sz w:val="16"/>
          <w:szCs w:val="16"/>
        </w:rPr>
        <w:t xml:space="preserve"> negative/positive shift greater than 0.2 from 201</w:t>
      </w:r>
      <w:r>
        <w:rPr>
          <w:rFonts w:ascii="Century Gothic" w:hAnsi="Century Gothic"/>
          <w:bCs/>
          <w:sz w:val="16"/>
          <w:szCs w:val="16"/>
        </w:rPr>
        <w:t>2</w:t>
      </w:r>
    </w:p>
    <w:p w:rsidR="000D2B49" w:rsidRPr="003156D2" w:rsidRDefault="000D2B49" w:rsidP="000D2B49">
      <w:pPr>
        <w:jc w:val="both"/>
        <w:rPr>
          <w:rFonts w:ascii="Century Gothic" w:hAnsi="Century Gothic"/>
          <w:sz w:val="14"/>
          <w:szCs w:val="14"/>
        </w:rPr>
      </w:pPr>
    </w:p>
    <w:p w:rsidR="008A35EA" w:rsidRDefault="008A35EA">
      <w:pPr>
        <w:rPr>
          <w:rFonts w:ascii="Century Gothic" w:hAnsi="Century Gothic"/>
          <w:b/>
          <w:color w:val="000000" w:themeColor="text1"/>
        </w:rPr>
      </w:pPr>
      <w:r>
        <w:rPr>
          <w:rFonts w:ascii="Century Gothic" w:hAnsi="Century Gothic"/>
          <w:color w:val="000000" w:themeColor="text1"/>
        </w:rPr>
        <w:br w:type="page"/>
      </w:r>
    </w:p>
    <w:p w:rsidR="008A35EA" w:rsidRPr="00915397" w:rsidRDefault="008A35EA" w:rsidP="008A35EA">
      <w:pPr>
        <w:pStyle w:val="BodyText"/>
        <w:jc w:val="center"/>
        <w:rPr>
          <w:rFonts w:ascii="Century Gothic" w:hAnsi="Century Gothic"/>
          <w:b/>
          <w:bCs/>
          <w:sz w:val="28"/>
          <w:szCs w:val="28"/>
        </w:rPr>
      </w:pPr>
      <w:r>
        <w:rPr>
          <w:rFonts w:ascii="Century Gothic" w:hAnsi="Century Gothic"/>
          <w:b/>
          <w:bCs/>
          <w:sz w:val="28"/>
          <w:szCs w:val="28"/>
        </w:rPr>
        <w:t>Creating Vibrant C</w:t>
      </w:r>
      <w:r w:rsidRPr="00915397">
        <w:rPr>
          <w:rFonts w:ascii="Century Gothic" w:hAnsi="Century Gothic"/>
          <w:b/>
          <w:bCs/>
          <w:sz w:val="28"/>
          <w:szCs w:val="28"/>
        </w:rPr>
        <w:t>ommunities</w:t>
      </w:r>
    </w:p>
    <w:p w:rsidR="00496E95" w:rsidRPr="003156D2" w:rsidRDefault="00496E95" w:rsidP="00496E95">
      <w:pPr>
        <w:pStyle w:val="StyleCouncil"/>
        <w:jc w:val="both"/>
        <w:rPr>
          <w:rFonts w:ascii="Century Gothic" w:hAnsi="Century Gothic"/>
          <w:color w:val="000000" w:themeColor="text1"/>
          <w:sz w:val="22"/>
          <w:szCs w:val="20"/>
        </w:rPr>
      </w:pPr>
      <w:r w:rsidRPr="003156D2">
        <w:rPr>
          <w:rFonts w:ascii="Century Gothic" w:hAnsi="Century Gothic"/>
          <w:color w:val="000000" w:themeColor="text1"/>
          <w:sz w:val="22"/>
          <w:szCs w:val="20"/>
        </w:rPr>
        <w:t>Overview of Rating Scores</w:t>
      </w:r>
    </w:p>
    <w:p w:rsidR="00496E95" w:rsidRDefault="00496E95" w:rsidP="00496E95">
      <w:pPr>
        <w:jc w:val="both"/>
        <w:rPr>
          <w:rFonts w:ascii="Century Gothic" w:hAnsi="Century Gothic"/>
          <w:b/>
          <w:color w:val="000000" w:themeColor="text1"/>
          <w:sz w:val="14"/>
          <w:szCs w:val="14"/>
        </w:rPr>
      </w:pPr>
    </w:p>
    <w:p w:rsidR="00496E95" w:rsidRPr="003156D2" w:rsidRDefault="00496E95" w:rsidP="00496E95">
      <w:pPr>
        <w:jc w:val="both"/>
        <w:rPr>
          <w:rFonts w:ascii="Century Gothic" w:hAnsi="Century Gothic"/>
          <w:b/>
          <w:color w:val="000000" w:themeColor="text1"/>
          <w:sz w:val="20"/>
        </w:rPr>
      </w:pPr>
      <w:r>
        <w:rPr>
          <w:rFonts w:ascii="Century Gothic" w:hAnsi="Century Gothic"/>
          <w:b/>
          <w:color w:val="000000" w:themeColor="text1"/>
          <w:sz w:val="20"/>
        </w:rPr>
        <w:t xml:space="preserve">Importance – overall </w:t>
      </w:r>
    </w:p>
    <w:p w:rsidR="00496E95" w:rsidRPr="003156D2" w:rsidRDefault="00496E95" w:rsidP="00496E95">
      <w:pPr>
        <w:jc w:val="both"/>
        <w:rPr>
          <w:rFonts w:ascii="Century Gothic" w:hAnsi="Century Gothic"/>
          <w:color w:val="000000" w:themeColor="text1"/>
          <w:sz w:val="14"/>
          <w:szCs w:val="14"/>
        </w:rPr>
      </w:pPr>
    </w:p>
    <w:p w:rsidR="00496E95" w:rsidRDefault="00ED06FC" w:rsidP="00496E95">
      <w:pPr>
        <w:ind w:left="2268" w:hanging="2268"/>
        <w:jc w:val="both"/>
        <w:rPr>
          <w:rFonts w:ascii="Century Gothic" w:hAnsi="Century Gothic"/>
          <w:color w:val="000000" w:themeColor="text1"/>
          <w:sz w:val="20"/>
        </w:rPr>
      </w:pPr>
      <w:r>
        <w:rPr>
          <w:rFonts w:ascii="Century Gothic" w:hAnsi="Century Gothic"/>
          <w:color w:val="000000" w:themeColor="text1"/>
          <w:sz w:val="20"/>
        </w:rPr>
        <w:t>Very high</w:t>
      </w:r>
      <w:r>
        <w:rPr>
          <w:rFonts w:ascii="Century Gothic" w:hAnsi="Century Gothic"/>
          <w:color w:val="000000" w:themeColor="text1"/>
          <w:sz w:val="20"/>
        </w:rPr>
        <w:tab/>
        <w:t>Emergency services</w:t>
      </w:r>
    </w:p>
    <w:p w:rsidR="00ED06FC" w:rsidRDefault="00ED06FC" w:rsidP="00496E95">
      <w:pPr>
        <w:ind w:left="2268" w:hanging="2268"/>
        <w:jc w:val="both"/>
        <w:rPr>
          <w:rFonts w:ascii="Century Gothic" w:hAnsi="Century Gothic"/>
          <w:color w:val="000000" w:themeColor="text1"/>
          <w:sz w:val="20"/>
        </w:rPr>
      </w:pPr>
      <w:r>
        <w:rPr>
          <w:rFonts w:ascii="Century Gothic" w:hAnsi="Century Gothic"/>
          <w:color w:val="000000" w:themeColor="text1"/>
          <w:sz w:val="20"/>
        </w:rPr>
        <w:tab/>
        <w:t>Lighting of public areas</w:t>
      </w:r>
    </w:p>
    <w:p w:rsidR="00ED06FC" w:rsidRDefault="00ED06FC" w:rsidP="00496E95">
      <w:pPr>
        <w:ind w:left="2268" w:hanging="2268"/>
        <w:jc w:val="both"/>
        <w:rPr>
          <w:rFonts w:ascii="Century Gothic" w:hAnsi="Century Gothic"/>
          <w:color w:val="000000" w:themeColor="text1"/>
          <w:sz w:val="20"/>
        </w:rPr>
      </w:pPr>
      <w:r>
        <w:rPr>
          <w:rFonts w:ascii="Century Gothic" w:hAnsi="Century Gothic"/>
          <w:color w:val="000000" w:themeColor="text1"/>
          <w:sz w:val="20"/>
        </w:rPr>
        <w:tab/>
        <w:t>Parks and gardens</w:t>
      </w:r>
    </w:p>
    <w:p w:rsidR="00ED06FC" w:rsidRDefault="00ED06FC" w:rsidP="00496E95">
      <w:pPr>
        <w:ind w:left="2268" w:hanging="2268"/>
        <w:jc w:val="both"/>
        <w:rPr>
          <w:rFonts w:ascii="Century Gothic" w:hAnsi="Century Gothic"/>
          <w:color w:val="000000" w:themeColor="text1"/>
          <w:sz w:val="20"/>
        </w:rPr>
      </w:pPr>
      <w:r>
        <w:rPr>
          <w:rFonts w:ascii="Century Gothic" w:hAnsi="Century Gothic"/>
          <w:color w:val="000000" w:themeColor="text1"/>
          <w:sz w:val="20"/>
        </w:rPr>
        <w:t>High</w:t>
      </w:r>
      <w:r>
        <w:rPr>
          <w:rFonts w:ascii="Century Gothic" w:hAnsi="Century Gothic"/>
          <w:color w:val="000000" w:themeColor="text1"/>
          <w:sz w:val="20"/>
        </w:rPr>
        <w:tab/>
        <w:t>Ovals and sporting facilities</w:t>
      </w:r>
    </w:p>
    <w:p w:rsidR="00ED06FC" w:rsidRDefault="00ED06FC" w:rsidP="00496E95">
      <w:pPr>
        <w:ind w:left="2268" w:hanging="2268"/>
        <w:jc w:val="both"/>
        <w:rPr>
          <w:rFonts w:ascii="Century Gothic" w:hAnsi="Century Gothic"/>
          <w:color w:val="000000" w:themeColor="text1"/>
          <w:sz w:val="20"/>
        </w:rPr>
      </w:pPr>
      <w:r>
        <w:rPr>
          <w:rFonts w:ascii="Century Gothic" w:hAnsi="Century Gothic"/>
          <w:color w:val="000000" w:themeColor="text1"/>
          <w:sz w:val="20"/>
        </w:rPr>
        <w:tab/>
        <w:t>Provision of public toilets</w:t>
      </w:r>
    </w:p>
    <w:p w:rsidR="00ED06FC" w:rsidRDefault="00ED06FC" w:rsidP="00496E95">
      <w:pPr>
        <w:ind w:left="2268" w:hanging="2268"/>
        <w:jc w:val="both"/>
        <w:rPr>
          <w:rFonts w:ascii="Century Gothic" w:hAnsi="Century Gothic"/>
          <w:color w:val="000000" w:themeColor="text1"/>
          <w:sz w:val="20"/>
        </w:rPr>
      </w:pPr>
      <w:r>
        <w:rPr>
          <w:rFonts w:ascii="Century Gothic" w:hAnsi="Century Gothic"/>
          <w:color w:val="000000" w:themeColor="text1"/>
          <w:sz w:val="20"/>
        </w:rPr>
        <w:t>Moderately high</w:t>
      </w:r>
      <w:r>
        <w:rPr>
          <w:rFonts w:ascii="Century Gothic" w:hAnsi="Century Gothic"/>
          <w:color w:val="000000" w:themeColor="text1"/>
          <w:sz w:val="20"/>
        </w:rPr>
        <w:tab/>
        <w:t>Playgrounds/play equipment</w:t>
      </w:r>
    </w:p>
    <w:p w:rsidR="00ED06FC" w:rsidRDefault="00ED06FC" w:rsidP="00496E95">
      <w:pPr>
        <w:ind w:left="2268" w:hanging="2268"/>
        <w:jc w:val="both"/>
        <w:rPr>
          <w:rFonts w:ascii="Century Gothic" w:hAnsi="Century Gothic"/>
          <w:color w:val="000000" w:themeColor="text1"/>
          <w:sz w:val="20"/>
        </w:rPr>
      </w:pPr>
      <w:r>
        <w:rPr>
          <w:rFonts w:ascii="Century Gothic" w:hAnsi="Century Gothic"/>
          <w:color w:val="000000" w:themeColor="text1"/>
          <w:sz w:val="20"/>
        </w:rPr>
        <w:tab/>
        <w:t>Support for volunteer organisations</w:t>
      </w:r>
    </w:p>
    <w:p w:rsidR="00ED06FC" w:rsidRDefault="00ED06FC" w:rsidP="00496E95">
      <w:pPr>
        <w:ind w:left="2268" w:hanging="2268"/>
        <w:jc w:val="both"/>
        <w:rPr>
          <w:rFonts w:ascii="Century Gothic" w:hAnsi="Century Gothic"/>
          <w:color w:val="000000" w:themeColor="text1"/>
          <w:sz w:val="20"/>
        </w:rPr>
      </w:pPr>
      <w:r>
        <w:rPr>
          <w:rFonts w:ascii="Century Gothic" w:hAnsi="Century Gothic"/>
          <w:color w:val="000000" w:themeColor="text1"/>
          <w:sz w:val="20"/>
        </w:rPr>
        <w:t>Moderate</w:t>
      </w:r>
      <w:r>
        <w:rPr>
          <w:rFonts w:ascii="Century Gothic" w:hAnsi="Century Gothic"/>
          <w:color w:val="000000" w:themeColor="text1"/>
          <w:sz w:val="20"/>
        </w:rPr>
        <w:tab/>
        <w:t>Council provision of local community events</w:t>
      </w:r>
    </w:p>
    <w:p w:rsidR="00ED06FC" w:rsidRDefault="00ED06FC" w:rsidP="00496E95">
      <w:pPr>
        <w:ind w:left="2268" w:hanging="2268"/>
        <w:jc w:val="both"/>
        <w:rPr>
          <w:rFonts w:ascii="Century Gothic" w:hAnsi="Century Gothic"/>
          <w:color w:val="000000" w:themeColor="text1"/>
          <w:sz w:val="20"/>
        </w:rPr>
      </w:pPr>
      <w:r>
        <w:rPr>
          <w:rFonts w:ascii="Century Gothic" w:hAnsi="Century Gothic"/>
          <w:color w:val="000000" w:themeColor="text1"/>
          <w:sz w:val="20"/>
        </w:rPr>
        <w:tab/>
        <w:t>Aquatic centre</w:t>
      </w:r>
    </w:p>
    <w:p w:rsidR="00ED06FC" w:rsidRDefault="00ED06FC" w:rsidP="00496E95">
      <w:pPr>
        <w:ind w:left="2268" w:hanging="2268"/>
        <w:jc w:val="both"/>
        <w:rPr>
          <w:rFonts w:ascii="Century Gothic" w:hAnsi="Century Gothic"/>
          <w:color w:val="000000" w:themeColor="text1"/>
          <w:sz w:val="20"/>
        </w:rPr>
      </w:pPr>
      <w:r>
        <w:rPr>
          <w:rFonts w:ascii="Century Gothic" w:hAnsi="Century Gothic"/>
          <w:color w:val="000000" w:themeColor="text1"/>
          <w:sz w:val="20"/>
        </w:rPr>
        <w:tab/>
        <w:t>Library services</w:t>
      </w:r>
    </w:p>
    <w:p w:rsidR="00ED06FC" w:rsidRDefault="00ED06FC" w:rsidP="00496E95">
      <w:pPr>
        <w:ind w:left="2268" w:hanging="2268"/>
        <w:jc w:val="both"/>
        <w:rPr>
          <w:rFonts w:ascii="Century Gothic" w:hAnsi="Century Gothic"/>
          <w:color w:val="000000" w:themeColor="text1"/>
          <w:sz w:val="20"/>
        </w:rPr>
      </w:pPr>
      <w:r>
        <w:rPr>
          <w:rFonts w:ascii="Century Gothic" w:hAnsi="Century Gothic"/>
          <w:color w:val="000000" w:themeColor="text1"/>
          <w:sz w:val="20"/>
        </w:rPr>
        <w:tab/>
        <w:t>Services and facilities for older people</w:t>
      </w:r>
    </w:p>
    <w:p w:rsidR="00ED06FC" w:rsidRDefault="00ED06FC" w:rsidP="00496E95">
      <w:pPr>
        <w:ind w:left="2268" w:hanging="2268"/>
        <w:jc w:val="both"/>
        <w:rPr>
          <w:rFonts w:ascii="Century Gothic" w:hAnsi="Century Gothic"/>
          <w:color w:val="000000" w:themeColor="text1"/>
          <w:sz w:val="20"/>
        </w:rPr>
      </w:pPr>
      <w:r>
        <w:rPr>
          <w:rFonts w:ascii="Century Gothic" w:hAnsi="Century Gothic"/>
          <w:color w:val="000000" w:themeColor="text1"/>
          <w:sz w:val="20"/>
        </w:rPr>
        <w:tab/>
        <w:t>Recreation/Performing Arts Centre</w:t>
      </w:r>
    </w:p>
    <w:p w:rsidR="00ED06FC" w:rsidRDefault="00ED06FC" w:rsidP="00496E95">
      <w:pPr>
        <w:ind w:left="2268" w:hanging="2268"/>
        <w:jc w:val="both"/>
        <w:rPr>
          <w:rFonts w:ascii="Century Gothic" w:hAnsi="Century Gothic"/>
          <w:color w:val="000000" w:themeColor="text1"/>
          <w:sz w:val="20"/>
        </w:rPr>
      </w:pPr>
      <w:r>
        <w:rPr>
          <w:rFonts w:ascii="Century Gothic" w:hAnsi="Century Gothic"/>
          <w:color w:val="000000" w:themeColor="text1"/>
          <w:sz w:val="20"/>
        </w:rPr>
        <w:tab/>
        <w:t>Community centres and community halls</w:t>
      </w:r>
    </w:p>
    <w:p w:rsidR="00ED06FC" w:rsidRPr="003156D2" w:rsidRDefault="00ED06FC" w:rsidP="00496E95">
      <w:pPr>
        <w:ind w:left="2268" w:hanging="2268"/>
        <w:jc w:val="both"/>
        <w:rPr>
          <w:rFonts w:ascii="Century Gothic" w:hAnsi="Century Gothic"/>
          <w:color w:val="000000" w:themeColor="text1"/>
          <w:sz w:val="20"/>
        </w:rPr>
      </w:pPr>
      <w:r>
        <w:rPr>
          <w:rFonts w:ascii="Century Gothic" w:hAnsi="Century Gothic"/>
          <w:color w:val="000000" w:themeColor="text1"/>
          <w:sz w:val="20"/>
        </w:rPr>
        <w:t>Moderately low</w:t>
      </w:r>
      <w:r>
        <w:rPr>
          <w:rFonts w:ascii="Century Gothic" w:hAnsi="Century Gothic"/>
          <w:color w:val="000000" w:themeColor="text1"/>
          <w:sz w:val="20"/>
        </w:rPr>
        <w:tab/>
        <w:t>Youth facilities</w:t>
      </w:r>
    </w:p>
    <w:p w:rsidR="00496E95" w:rsidRPr="003156D2" w:rsidRDefault="00496E95" w:rsidP="00496E95">
      <w:pPr>
        <w:jc w:val="both"/>
        <w:rPr>
          <w:rFonts w:ascii="Century Gothic" w:hAnsi="Century Gothic"/>
          <w:color w:val="000000" w:themeColor="text1"/>
          <w:sz w:val="14"/>
          <w:szCs w:val="14"/>
        </w:rPr>
      </w:pPr>
    </w:p>
    <w:p w:rsidR="00496E95" w:rsidRPr="003156D2" w:rsidRDefault="00496E95" w:rsidP="00496E95">
      <w:pPr>
        <w:jc w:val="both"/>
        <w:rPr>
          <w:rFonts w:ascii="Century Gothic" w:hAnsi="Century Gothic"/>
          <w:b/>
          <w:sz w:val="20"/>
        </w:rPr>
      </w:pPr>
      <w:r w:rsidRPr="003156D2">
        <w:rPr>
          <w:rFonts w:ascii="Century Gothic" w:hAnsi="Century Gothic"/>
          <w:b/>
          <w:sz w:val="20"/>
        </w:rPr>
        <w:t>Importance – by age</w:t>
      </w:r>
    </w:p>
    <w:p w:rsidR="00496E95" w:rsidRDefault="00496E95" w:rsidP="00496E95">
      <w:pPr>
        <w:jc w:val="both"/>
        <w:rPr>
          <w:rFonts w:ascii="Century Gothic" w:hAnsi="Century Gothic"/>
          <w:sz w:val="14"/>
          <w:szCs w:val="14"/>
        </w:rPr>
      </w:pPr>
    </w:p>
    <w:p w:rsidR="00BD01FC" w:rsidRPr="00BD01FC" w:rsidRDefault="00ED06FC" w:rsidP="00496E95">
      <w:pPr>
        <w:jc w:val="both"/>
        <w:rPr>
          <w:rFonts w:ascii="Century Gothic" w:hAnsi="Century Gothic"/>
          <w:sz w:val="20"/>
        </w:rPr>
      </w:pPr>
      <w:r>
        <w:rPr>
          <w:rFonts w:ascii="Century Gothic" w:hAnsi="Century Gothic"/>
          <w:sz w:val="20"/>
        </w:rPr>
        <w:t>Residents aged 25-34 and 85+ rated ‘library services’ sig</w:t>
      </w:r>
      <w:r w:rsidR="00BD01FC">
        <w:rPr>
          <w:rFonts w:ascii="Century Gothic" w:hAnsi="Century Gothic"/>
          <w:sz w:val="20"/>
        </w:rPr>
        <w:t>nificantly higher in importance, whereas residents aged 55-</w:t>
      </w:r>
      <w:r w:rsidR="006A2D09">
        <w:rPr>
          <w:rFonts w:ascii="Century Gothic" w:hAnsi="Century Gothic"/>
          <w:sz w:val="20"/>
        </w:rPr>
        <w:t>7</w:t>
      </w:r>
      <w:r w:rsidR="00BD01FC">
        <w:rPr>
          <w:rFonts w:ascii="Century Gothic" w:hAnsi="Century Gothic"/>
          <w:sz w:val="20"/>
        </w:rPr>
        <w:t>4 rated it significantly lower.</w:t>
      </w:r>
    </w:p>
    <w:p w:rsidR="00BD01FC" w:rsidRDefault="00BD01FC" w:rsidP="00496E95">
      <w:pPr>
        <w:jc w:val="both"/>
        <w:rPr>
          <w:rFonts w:ascii="Century Gothic" w:hAnsi="Century Gothic"/>
          <w:sz w:val="14"/>
          <w:szCs w:val="14"/>
        </w:rPr>
      </w:pPr>
    </w:p>
    <w:p w:rsidR="008A35EA" w:rsidRPr="008A35EA" w:rsidRDefault="008A35EA" w:rsidP="00496E95">
      <w:pPr>
        <w:jc w:val="both"/>
        <w:rPr>
          <w:rFonts w:ascii="Century Gothic" w:hAnsi="Century Gothic"/>
          <w:sz w:val="20"/>
        </w:rPr>
      </w:pPr>
      <w:r>
        <w:rPr>
          <w:rFonts w:ascii="Century Gothic" w:hAnsi="Century Gothic"/>
          <w:sz w:val="20"/>
        </w:rPr>
        <w:t xml:space="preserve">Residents aged 65-84 assigned </w:t>
      </w:r>
      <w:r w:rsidR="00D77A6C">
        <w:rPr>
          <w:rFonts w:ascii="Century Gothic" w:hAnsi="Century Gothic"/>
          <w:sz w:val="20"/>
        </w:rPr>
        <w:t>a significantly higher level</w:t>
      </w:r>
      <w:r>
        <w:rPr>
          <w:rFonts w:ascii="Century Gothic" w:hAnsi="Century Gothic"/>
          <w:sz w:val="20"/>
        </w:rPr>
        <w:t xml:space="preserve"> of importance to ‘youth facilities’.</w:t>
      </w:r>
    </w:p>
    <w:p w:rsidR="008A35EA" w:rsidRDefault="008A35EA" w:rsidP="00496E95">
      <w:pPr>
        <w:jc w:val="both"/>
        <w:rPr>
          <w:rFonts w:ascii="Century Gothic" w:hAnsi="Century Gothic"/>
          <w:sz w:val="14"/>
          <w:szCs w:val="14"/>
        </w:rPr>
      </w:pPr>
    </w:p>
    <w:p w:rsidR="008A35EA" w:rsidRPr="008A35EA" w:rsidRDefault="00BD01FC" w:rsidP="00496E95">
      <w:pPr>
        <w:jc w:val="both"/>
        <w:rPr>
          <w:rFonts w:ascii="Century Gothic" w:hAnsi="Century Gothic"/>
          <w:sz w:val="20"/>
        </w:rPr>
      </w:pPr>
      <w:r>
        <w:rPr>
          <w:rFonts w:ascii="Century Gothic" w:hAnsi="Century Gothic"/>
          <w:sz w:val="20"/>
        </w:rPr>
        <w:t>Residents aged 65+ rated ‘</w:t>
      </w:r>
      <w:r w:rsidR="00CD6F3A">
        <w:rPr>
          <w:rFonts w:ascii="Century Gothic" w:hAnsi="Century Gothic"/>
          <w:sz w:val="20"/>
        </w:rPr>
        <w:t>services and facilities’ significantly higher in importance, however, residents aged 35-44 rated it significantly lower.</w:t>
      </w:r>
    </w:p>
    <w:p w:rsidR="008A35EA" w:rsidRDefault="008A35EA" w:rsidP="00496E95">
      <w:pPr>
        <w:jc w:val="both"/>
        <w:rPr>
          <w:rFonts w:ascii="Century Gothic" w:hAnsi="Century Gothic"/>
          <w:sz w:val="14"/>
          <w:szCs w:val="14"/>
        </w:rPr>
      </w:pPr>
    </w:p>
    <w:p w:rsidR="00CD6F3A" w:rsidRPr="00CD6F3A" w:rsidRDefault="00CD6F3A" w:rsidP="00496E95">
      <w:pPr>
        <w:jc w:val="both"/>
        <w:rPr>
          <w:rFonts w:ascii="Century Gothic" w:hAnsi="Century Gothic"/>
          <w:sz w:val="20"/>
        </w:rPr>
      </w:pPr>
      <w:r>
        <w:rPr>
          <w:rFonts w:ascii="Century Gothic" w:hAnsi="Century Gothic"/>
          <w:sz w:val="20"/>
        </w:rPr>
        <w:t>Residents aged 65-74 and 85+ attributed significantly higher levels of importance to ‘support for volunteer organisations’</w:t>
      </w:r>
      <w:r w:rsidR="006A2D09">
        <w:rPr>
          <w:rFonts w:ascii="Century Gothic" w:hAnsi="Century Gothic"/>
          <w:sz w:val="20"/>
        </w:rPr>
        <w:t>, and those aged 65-74 also assigned higher importance to ‘parks and gardens’</w:t>
      </w:r>
      <w:r>
        <w:rPr>
          <w:rFonts w:ascii="Century Gothic" w:hAnsi="Century Gothic"/>
          <w:sz w:val="20"/>
        </w:rPr>
        <w:t>.</w:t>
      </w:r>
    </w:p>
    <w:p w:rsidR="00CD6F3A" w:rsidRDefault="00CD6F3A" w:rsidP="00496E95">
      <w:pPr>
        <w:jc w:val="both"/>
        <w:rPr>
          <w:rFonts w:ascii="Century Gothic" w:hAnsi="Century Gothic"/>
          <w:sz w:val="14"/>
          <w:szCs w:val="14"/>
        </w:rPr>
      </w:pPr>
    </w:p>
    <w:p w:rsidR="00CD6F3A" w:rsidRPr="00CD6F3A" w:rsidRDefault="00CD6F3A" w:rsidP="00496E95">
      <w:pPr>
        <w:jc w:val="both"/>
        <w:rPr>
          <w:rFonts w:ascii="Century Gothic" w:hAnsi="Century Gothic"/>
          <w:sz w:val="20"/>
        </w:rPr>
      </w:pPr>
      <w:r>
        <w:rPr>
          <w:rFonts w:ascii="Century Gothic" w:hAnsi="Century Gothic"/>
          <w:sz w:val="20"/>
        </w:rPr>
        <w:t xml:space="preserve">Residents aged 35-44 rated ‘playgrounds/play equipment’ and ‘aquatic centre’ significantly higher in importance, whereas those aged 55-64 and 75-84 rated </w:t>
      </w:r>
      <w:r w:rsidR="006A2D09">
        <w:rPr>
          <w:rFonts w:ascii="Century Gothic" w:hAnsi="Century Gothic"/>
          <w:sz w:val="20"/>
        </w:rPr>
        <w:t>‘playgrounds/play equipment’</w:t>
      </w:r>
      <w:r>
        <w:rPr>
          <w:rFonts w:ascii="Century Gothic" w:hAnsi="Century Gothic"/>
          <w:sz w:val="20"/>
        </w:rPr>
        <w:t xml:space="preserve"> significantly lower.</w:t>
      </w:r>
    </w:p>
    <w:p w:rsidR="00CD6F3A" w:rsidRDefault="00CD6F3A" w:rsidP="00496E95">
      <w:pPr>
        <w:jc w:val="both"/>
        <w:rPr>
          <w:rFonts w:ascii="Century Gothic" w:hAnsi="Century Gothic"/>
          <w:sz w:val="14"/>
          <w:szCs w:val="14"/>
        </w:rPr>
      </w:pPr>
    </w:p>
    <w:p w:rsidR="00CD6F3A" w:rsidRPr="00CD6F3A" w:rsidRDefault="00CD6F3A" w:rsidP="00496E95">
      <w:pPr>
        <w:jc w:val="both"/>
        <w:rPr>
          <w:rFonts w:ascii="Century Gothic" w:hAnsi="Century Gothic"/>
          <w:sz w:val="20"/>
        </w:rPr>
      </w:pPr>
      <w:r>
        <w:rPr>
          <w:rFonts w:ascii="Century Gothic" w:hAnsi="Century Gothic"/>
          <w:sz w:val="20"/>
        </w:rPr>
        <w:t>Residents aged 65-74 assigned</w:t>
      </w:r>
      <w:r w:rsidR="00D77A6C">
        <w:rPr>
          <w:rFonts w:ascii="Century Gothic" w:hAnsi="Century Gothic"/>
          <w:sz w:val="20"/>
        </w:rPr>
        <w:t xml:space="preserve"> a </w:t>
      </w:r>
      <w:r>
        <w:rPr>
          <w:rFonts w:ascii="Century Gothic" w:hAnsi="Century Gothic"/>
          <w:sz w:val="20"/>
        </w:rPr>
        <w:t>significantly lower level of importance to ‘ovals and sporting facilities’.</w:t>
      </w:r>
    </w:p>
    <w:p w:rsidR="00CD6F3A" w:rsidRPr="003156D2" w:rsidRDefault="00CD6F3A" w:rsidP="00496E95">
      <w:pPr>
        <w:jc w:val="both"/>
        <w:rPr>
          <w:rFonts w:ascii="Century Gothic" w:hAnsi="Century Gothic"/>
          <w:sz w:val="14"/>
          <w:szCs w:val="14"/>
        </w:rPr>
      </w:pPr>
    </w:p>
    <w:p w:rsidR="00496E95" w:rsidRPr="003156D2" w:rsidRDefault="00496E95" w:rsidP="00496E95">
      <w:pPr>
        <w:jc w:val="both"/>
        <w:rPr>
          <w:rFonts w:ascii="Century Gothic" w:hAnsi="Century Gothic"/>
          <w:b/>
          <w:sz w:val="20"/>
        </w:rPr>
      </w:pPr>
      <w:r w:rsidRPr="003156D2">
        <w:rPr>
          <w:rFonts w:ascii="Century Gothic" w:hAnsi="Century Gothic"/>
          <w:b/>
          <w:sz w:val="20"/>
        </w:rPr>
        <w:t>Importance – by gender</w:t>
      </w:r>
    </w:p>
    <w:p w:rsidR="00496E95" w:rsidRPr="003156D2" w:rsidRDefault="00496E95" w:rsidP="00496E95">
      <w:pPr>
        <w:jc w:val="both"/>
        <w:rPr>
          <w:rFonts w:ascii="Century Gothic" w:hAnsi="Century Gothic"/>
          <w:color w:val="000000" w:themeColor="text1"/>
          <w:sz w:val="14"/>
          <w:szCs w:val="14"/>
        </w:rPr>
      </w:pPr>
    </w:p>
    <w:p w:rsidR="00496E95" w:rsidRPr="00291C19" w:rsidRDefault="00ED06FC" w:rsidP="00496E95">
      <w:pPr>
        <w:jc w:val="both"/>
        <w:rPr>
          <w:rFonts w:ascii="Century Gothic" w:hAnsi="Century Gothic"/>
          <w:sz w:val="20"/>
        </w:rPr>
      </w:pPr>
      <w:r>
        <w:rPr>
          <w:rFonts w:ascii="Century Gothic" w:hAnsi="Century Gothic"/>
          <w:color w:val="000000" w:themeColor="text1"/>
          <w:sz w:val="20"/>
        </w:rPr>
        <w:t>Females ascribed significantly higher levels of importance to ‘library services’, ‘community centres and community halls’</w:t>
      </w:r>
      <w:r w:rsidR="00CD6F3A">
        <w:rPr>
          <w:rFonts w:ascii="Century Gothic" w:hAnsi="Century Gothic"/>
          <w:color w:val="000000" w:themeColor="text1"/>
          <w:sz w:val="20"/>
        </w:rPr>
        <w:t>, ‘emergency services’, ‘support for volunteer organisations’, ‘Council provision of local community events’, ‘lighting of public areas’, ‘provision of public toilets’, ‘parks and gardens’, and ‘recreation/Performing Arts Centre’</w:t>
      </w:r>
      <w:r>
        <w:rPr>
          <w:rFonts w:ascii="Century Gothic" w:hAnsi="Century Gothic"/>
          <w:color w:val="000000" w:themeColor="text1"/>
          <w:sz w:val="20"/>
        </w:rPr>
        <w:t>.</w:t>
      </w:r>
    </w:p>
    <w:p w:rsidR="00496E95" w:rsidRPr="00291C19" w:rsidRDefault="00496E95" w:rsidP="00496E95">
      <w:pPr>
        <w:jc w:val="both"/>
        <w:rPr>
          <w:rFonts w:ascii="Century Gothic" w:hAnsi="Century Gothic"/>
          <w:sz w:val="14"/>
          <w:szCs w:val="14"/>
        </w:rPr>
      </w:pPr>
    </w:p>
    <w:p w:rsidR="00496E95" w:rsidRPr="00291C19" w:rsidRDefault="00496E95" w:rsidP="00496E95">
      <w:pPr>
        <w:jc w:val="both"/>
        <w:rPr>
          <w:rFonts w:ascii="Century Gothic" w:hAnsi="Century Gothic"/>
          <w:b/>
          <w:sz w:val="20"/>
        </w:rPr>
      </w:pPr>
      <w:r w:rsidRPr="00291C19">
        <w:rPr>
          <w:rFonts w:ascii="Century Gothic" w:hAnsi="Century Gothic"/>
          <w:b/>
          <w:sz w:val="20"/>
        </w:rPr>
        <w:t xml:space="preserve">Importance – compared to </w:t>
      </w:r>
      <w:r w:rsidR="00086696" w:rsidRPr="00291C19">
        <w:rPr>
          <w:rFonts w:ascii="Century Gothic" w:hAnsi="Century Gothic"/>
          <w:b/>
          <w:sz w:val="20"/>
        </w:rPr>
        <w:t>2012</w:t>
      </w:r>
    </w:p>
    <w:p w:rsidR="00496E95" w:rsidRPr="00291C19" w:rsidRDefault="00496E95" w:rsidP="00496E95">
      <w:pPr>
        <w:jc w:val="both"/>
        <w:rPr>
          <w:rFonts w:ascii="Century Gothic" w:hAnsi="Century Gothic"/>
          <w:sz w:val="14"/>
          <w:szCs w:val="14"/>
        </w:rPr>
      </w:pPr>
    </w:p>
    <w:p w:rsidR="00496E95" w:rsidRPr="00291C19" w:rsidRDefault="00ED06FC" w:rsidP="00496E95">
      <w:pPr>
        <w:jc w:val="both"/>
        <w:rPr>
          <w:rFonts w:ascii="Century Gothic" w:hAnsi="Century Gothic"/>
          <w:sz w:val="20"/>
        </w:rPr>
      </w:pPr>
      <w:r>
        <w:rPr>
          <w:rFonts w:ascii="Century Gothic" w:hAnsi="Century Gothic"/>
          <w:sz w:val="20"/>
        </w:rPr>
        <w:t xml:space="preserve">‘Provision of public toilets’, ‘playgrounds/play equipment’, ‘aquatic centre’, ‘library services’, ‘services and facilities </w:t>
      </w:r>
      <w:r w:rsidR="006A2D09">
        <w:rPr>
          <w:rFonts w:ascii="Century Gothic" w:hAnsi="Century Gothic"/>
          <w:sz w:val="20"/>
        </w:rPr>
        <w:t>for older people’, ‘recreation/P</w:t>
      </w:r>
      <w:r>
        <w:rPr>
          <w:rFonts w:ascii="Century Gothic" w:hAnsi="Century Gothic"/>
          <w:sz w:val="20"/>
        </w:rPr>
        <w:t xml:space="preserve">erforming </w:t>
      </w:r>
      <w:r w:rsidR="006A2D09">
        <w:rPr>
          <w:rFonts w:ascii="Century Gothic" w:hAnsi="Century Gothic"/>
          <w:sz w:val="20"/>
        </w:rPr>
        <w:t>Arts C</w:t>
      </w:r>
      <w:r>
        <w:rPr>
          <w:rFonts w:ascii="Century Gothic" w:hAnsi="Century Gothic"/>
          <w:sz w:val="20"/>
        </w:rPr>
        <w:t>entre’, and ‘youth facilities’ were significantly higher in importance compared to 2012.</w:t>
      </w:r>
    </w:p>
    <w:p w:rsidR="00496E95" w:rsidRPr="00291C19" w:rsidRDefault="00496E95" w:rsidP="00496E95">
      <w:pPr>
        <w:jc w:val="both"/>
        <w:rPr>
          <w:rFonts w:ascii="Century Gothic" w:hAnsi="Century Gothic"/>
          <w:sz w:val="14"/>
          <w:szCs w:val="14"/>
        </w:rPr>
      </w:pPr>
    </w:p>
    <w:p w:rsidR="00ED06FC" w:rsidRDefault="00ED06FC">
      <w:pPr>
        <w:rPr>
          <w:rFonts w:ascii="Century Gothic" w:hAnsi="Century Gothic"/>
          <w:b/>
          <w:sz w:val="20"/>
        </w:rPr>
      </w:pPr>
      <w:r>
        <w:rPr>
          <w:rFonts w:ascii="Century Gothic" w:hAnsi="Century Gothic"/>
          <w:b/>
          <w:sz w:val="20"/>
        </w:rPr>
        <w:br w:type="page"/>
      </w:r>
    </w:p>
    <w:p w:rsidR="008A35EA" w:rsidRPr="00915397" w:rsidRDefault="008A35EA" w:rsidP="008A35EA">
      <w:pPr>
        <w:pStyle w:val="BodyText"/>
        <w:jc w:val="center"/>
        <w:rPr>
          <w:rFonts w:ascii="Century Gothic" w:hAnsi="Century Gothic"/>
          <w:b/>
          <w:bCs/>
          <w:sz w:val="28"/>
          <w:szCs w:val="28"/>
        </w:rPr>
      </w:pPr>
      <w:r>
        <w:rPr>
          <w:rFonts w:ascii="Century Gothic" w:hAnsi="Century Gothic"/>
          <w:b/>
          <w:bCs/>
          <w:sz w:val="28"/>
          <w:szCs w:val="28"/>
        </w:rPr>
        <w:t>Creating Vibrant C</w:t>
      </w:r>
      <w:r w:rsidRPr="00915397">
        <w:rPr>
          <w:rFonts w:ascii="Century Gothic" w:hAnsi="Century Gothic"/>
          <w:b/>
          <w:bCs/>
          <w:sz w:val="28"/>
          <w:szCs w:val="28"/>
        </w:rPr>
        <w:t>ommunities</w:t>
      </w:r>
    </w:p>
    <w:p w:rsidR="00496E95" w:rsidRPr="00291C19" w:rsidRDefault="00496E95" w:rsidP="00496E95">
      <w:pPr>
        <w:jc w:val="both"/>
        <w:rPr>
          <w:rFonts w:ascii="Century Gothic" w:hAnsi="Century Gothic"/>
          <w:b/>
          <w:sz w:val="20"/>
        </w:rPr>
      </w:pPr>
      <w:r w:rsidRPr="00291C19">
        <w:rPr>
          <w:rFonts w:ascii="Century Gothic" w:hAnsi="Century Gothic"/>
          <w:b/>
          <w:sz w:val="20"/>
        </w:rPr>
        <w:t>Satisfaction – overall</w:t>
      </w:r>
    </w:p>
    <w:p w:rsidR="00496E95" w:rsidRPr="00291C19" w:rsidRDefault="00496E95" w:rsidP="00496E95">
      <w:pPr>
        <w:jc w:val="both"/>
        <w:rPr>
          <w:rFonts w:ascii="Century Gothic" w:hAnsi="Century Gothic"/>
          <w:sz w:val="14"/>
          <w:szCs w:val="14"/>
        </w:rPr>
      </w:pPr>
    </w:p>
    <w:p w:rsidR="00496E95" w:rsidRDefault="00EE253A" w:rsidP="00496E95">
      <w:pPr>
        <w:ind w:left="2268" w:hanging="2268"/>
        <w:jc w:val="both"/>
        <w:rPr>
          <w:rFonts w:ascii="Century Gothic" w:hAnsi="Century Gothic"/>
          <w:sz w:val="20"/>
        </w:rPr>
      </w:pPr>
      <w:r>
        <w:rPr>
          <w:rFonts w:ascii="Century Gothic" w:hAnsi="Century Gothic"/>
          <w:sz w:val="20"/>
        </w:rPr>
        <w:t>Very high</w:t>
      </w:r>
      <w:r>
        <w:rPr>
          <w:rFonts w:ascii="Century Gothic" w:hAnsi="Century Gothic"/>
          <w:sz w:val="20"/>
        </w:rPr>
        <w:tab/>
        <w:t>Library services</w:t>
      </w:r>
    </w:p>
    <w:p w:rsidR="00EE253A" w:rsidRDefault="00EE253A" w:rsidP="00496E95">
      <w:pPr>
        <w:ind w:left="2268" w:hanging="2268"/>
        <w:jc w:val="both"/>
        <w:rPr>
          <w:rFonts w:ascii="Century Gothic" w:hAnsi="Century Gothic"/>
          <w:sz w:val="20"/>
        </w:rPr>
      </w:pPr>
      <w:r>
        <w:rPr>
          <w:rFonts w:ascii="Century Gothic" w:hAnsi="Century Gothic"/>
          <w:sz w:val="20"/>
        </w:rPr>
        <w:tab/>
        <w:t>Emergency services</w:t>
      </w:r>
    </w:p>
    <w:p w:rsidR="00EE253A" w:rsidRDefault="00EE253A" w:rsidP="00496E95">
      <w:pPr>
        <w:ind w:left="2268" w:hanging="2268"/>
        <w:jc w:val="both"/>
        <w:rPr>
          <w:rFonts w:ascii="Century Gothic" w:hAnsi="Century Gothic"/>
          <w:sz w:val="20"/>
        </w:rPr>
      </w:pPr>
      <w:r>
        <w:rPr>
          <w:rFonts w:ascii="Century Gothic" w:hAnsi="Century Gothic"/>
          <w:sz w:val="20"/>
        </w:rPr>
        <w:t>High</w:t>
      </w:r>
      <w:r>
        <w:rPr>
          <w:rFonts w:ascii="Century Gothic" w:hAnsi="Century Gothic"/>
          <w:sz w:val="20"/>
        </w:rPr>
        <w:tab/>
        <w:t>Community centres and community halls</w:t>
      </w:r>
    </w:p>
    <w:p w:rsidR="00EE253A" w:rsidRDefault="00EE253A" w:rsidP="00496E95">
      <w:pPr>
        <w:ind w:left="2268" w:hanging="2268"/>
        <w:jc w:val="both"/>
        <w:rPr>
          <w:rFonts w:ascii="Century Gothic" w:hAnsi="Century Gothic"/>
          <w:sz w:val="20"/>
        </w:rPr>
      </w:pPr>
      <w:r>
        <w:rPr>
          <w:rFonts w:ascii="Century Gothic" w:hAnsi="Century Gothic"/>
          <w:sz w:val="20"/>
        </w:rPr>
        <w:tab/>
        <w:t>Ovals and sporting facilities</w:t>
      </w:r>
    </w:p>
    <w:p w:rsidR="00EE253A" w:rsidRDefault="00EE253A" w:rsidP="00496E95">
      <w:pPr>
        <w:ind w:left="2268" w:hanging="2268"/>
        <w:jc w:val="both"/>
        <w:rPr>
          <w:rFonts w:ascii="Century Gothic" w:hAnsi="Century Gothic"/>
          <w:sz w:val="20"/>
        </w:rPr>
      </w:pPr>
      <w:r>
        <w:rPr>
          <w:rFonts w:ascii="Century Gothic" w:hAnsi="Century Gothic"/>
          <w:sz w:val="20"/>
        </w:rPr>
        <w:t>Moderately high</w:t>
      </w:r>
      <w:r>
        <w:rPr>
          <w:rFonts w:ascii="Century Gothic" w:hAnsi="Century Gothic"/>
          <w:sz w:val="20"/>
        </w:rPr>
        <w:tab/>
        <w:t>Council provision of local community events</w:t>
      </w:r>
    </w:p>
    <w:p w:rsidR="00EE253A" w:rsidRDefault="00EE253A" w:rsidP="00496E95">
      <w:pPr>
        <w:ind w:left="2268" w:hanging="2268"/>
        <w:jc w:val="both"/>
        <w:rPr>
          <w:rFonts w:ascii="Century Gothic" w:hAnsi="Century Gothic"/>
          <w:sz w:val="20"/>
        </w:rPr>
      </w:pPr>
      <w:r>
        <w:rPr>
          <w:rFonts w:ascii="Century Gothic" w:hAnsi="Century Gothic"/>
          <w:sz w:val="20"/>
        </w:rPr>
        <w:tab/>
        <w:t>Support for volunteer organisations</w:t>
      </w:r>
    </w:p>
    <w:p w:rsidR="00EE253A" w:rsidRDefault="00EE253A" w:rsidP="00496E95">
      <w:pPr>
        <w:ind w:left="2268" w:hanging="2268"/>
        <w:jc w:val="both"/>
        <w:rPr>
          <w:rFonts w:ascii="Century Gothic" w:hAnsi="Century Gothic"/>
          <w:sz w:val="20"/>
        </w:rPr>
      </w:pPr>
      <w:r>
        <w:rPr>
          <w:rFonts w:ascii="Century Gothic" w:hAnsi="Century Gothic"/>
          <w:sz w:val="20"/>
        </w:rPr>
        <w:tab/>
        <w:t>Parks and gardens</w:t>
      </w:r>
    </w:p>
    <w:p w:rsidR="00EE253A" w:rsidRDefault="00EE253A" w:rsidP="00496E95">
      <w:pPr>
        <w:ind w:left="2268" w:hanging="2268"/>
        <w:jc w:val="both"/>
        <w:rPr>
          <w:rFonts w:ascii="Century Gothic" w:hAnsi="Century Gothic"/>
          <w:sz w:val="20"/>
        </w:rPr>
      </w:pPr>
      <w:r>
        <w:rPr>
          <w:rFonts w:ascii="Century Gothic" w:hAnsi="Century Gothic"/>
          <w:sz w:val="20"/>
        </w:rPr>
        <w:tab/>
        <w:t>Playgrounds/play equipment</w:t>
      </w:r>
    </w:p>
    <w:p w:rsidR="00EE253A" w:rsidRDefault="00EE253A" w:rsidP="00496E95">
      <w:pPr>
        <w:ind w:left="2268" w:hanging="2268"/>
        <w:jc w:val="both"/>
        <w:rPr>
          <w:rFonts w:ascii="Century Gothic" w:hAnsi="Century Gothic"/>
          <w:sz w:val="20"/>
        </w:rPr>
      </w:pPr>
      <w:r>
        <w:rPr>
          <w:rFonts w:ascii="Century Gothic" w:hAnsi="Century Gothic"/>
          <w:sz w:val="20"/>
        </w:rPr>
        <w:tab/>
        <w:t>Youth facilities</w:t>
      </w:r>
    </w:p>
    <w:p w:rsidR="00EE253A" w:rsidRDefault="00EE253A" w:rsidP="00496E95">
      <w:pPr>
        <w:ind w:left="2268" w:hanging="2268"/>
        <w:jc w:val="both"/>
        <w:rPr>
          <w:rFonts w:ascii="Century Gothic" w:hAnsi="Century Gothic"/>
          <w:sz w:val="20"/>
        </w:rPr>
      </w:pPr>
      <w:r>
        <w:rPr>
          <w:rFonts w:ascii="Century Gothic" w:hAnsi="Century Gothic"/>
          <w:sz w:val="20"/>
        </w:rPr>
        <w:tab/>
        <w:t>Services and facilities for older people</w:t>
      </w:r>
    </w:p>
    <w:p w:rsidR="00EE253A" w:rsidRDefault="00EE253A" w:rsidP="00496E95">
      <w:pPr>
        <w:ind w:left="2268" w:hanging="2268"/>
        <w:jc w:val="both"/>
        <w:rPr>
          <w:rFonts w:ascii="Century Gothic" w:hAnsi="Century Gothic"/>
          <w:sz w:val="20"/>
        </w:rPr>
      </w:pPr>
      <w:r>
        <w:rPr>
          <w:rFonts w:ascii="Century Gothic" w:hAnsi="Century Gothic"/>
          <w:sz w:val="20"/>
        </w:rPr>
        <w:tab/>
        <w:t>Lighting of public areas</w:t>
      </w:r>
    </w:p>
    <w:p w:rsidR="00EE253A" w:rsidRDefault="00EE253A" w:rsidP="00496E95">
      <w:pPr>
        <w:ind w:left="2268" w:hanging="2268"/>
        <w:jc w:val="both"/>
        <w:rPr>
          <w:rFonts w:ascii="Century Gothic" w:hAnsi="Century Gothic"/>
          <w:sz w:val="20"/>
        </w:rPr>
      </w:pPr>
      <w:r>
        <w:rPr>
          <w:rFonts w:ascii="Century Gothic" w:hAnsi="Century Gothic"/>
          <w:sz w:val="20"/>
        </w:rPr>
        <w:t>Moderate</w:t>
      </w:r>
      <w:r>
        <w:rPr>
          <w:rFonts w:ascii="Century Gothic" w:hAnsi="Century Gothic"/>
          <w:sz w:val="20"/>
        </w:rPr>
        <w:tab/>
        <w:t>Aquatic centre</w:t>
      </w:r>
    </w:p>
    <w:p w:rsidR="00EE253A" w:rsidRDefault="00EE253A" w:rsidP="00496E95">
      <w:pPr>
        <w:ind w:left="2268" w:hanging="2268"/>
        <w:jc w:val="both"/>
        <w:rPr>
          <w:rFonts w:ascii="Century Gothic" w:hAnsi="Century Gothic"/>
          <w:sz w:val="20"/>
        </w:rPr>
      </w:pPr>
      <w:r>
        <w:rPr>
          <w:rFonts w:ascii="Century Gothic" w:hAnsi="Century Gothic"/>
          <w:sz w:val="20"/>
        </w:rPr>
        <w:tab/>
        <w:t>Recreation/Performing Arts Centre</w:t>
      </w:r>
    </w:p>
    <w:p w:rsidR="00EE253A" w:rsidRPr="00291C19" w:rsidRDefault="00EE253A" w:rsidP="00496E95">
      <w:pPr>
        <w:ind w:left="2268" w:hanging="2268"/>
        <w:jc w:val="both"/>
        <w:rPr>
          <w:rFonts w:ascii="Century Gothic" w:hAnsi="Century Gothic"/>
          <w:sz w:val="20"/>
        </w:rPr>
      </w:pPr>
      <w:r>
        <w:rPr>
          <w:rFonts w:ascii="Century Gothic" w:hAnsi="Century Gothic"/>
          <w:sz w:val="20"/>
        </w:rPr>
        <w:tab/>
        <w:t>Provision of public toilets</w:t>
      </w:r>
    </w:p>
    <w:p w:rsidR="00496E95" w:rsidRPr="00291C19" w:rsidRDefault="00496E95" w:rsidP="00496E95">
      <w:pPr>
        <w:jc w:val="both"/>
        <w:rPr>
          <w:rFonts w:ascii="Century Gothic" w:hAnsi="Century Gothic"/>
          <w:sz w:val="14"/>
          <w:szCs w:val="14"/>
        </w:rPr>
      </w:pPr>
    </w:p>
    <w:p w:rsidR="00496E95" w:rsidRPr="00291C19" w:rsidRDefault="00496E95" w:rsidP="00496E95">
      <w:pPr>
        <w:jc w:val="both"/>
        <w:rPr>
          <w:rFonts w:ascii="Century Gothic" w:hAnsi="Century Gothic"/>
          <w:b/>
          <w:sz w:val="20"/>
        </w:rPr>
      </w:pPr>
      <w:r w:rsidRPr="00291C19">
        <w:rPr>
          <w:rFonts w:ascii="Century Gothic" w:hAnsi="Century Gothic"/>
          <w:b/>
          <w:sz w:val="20"/>
        </w:rPr>
        <w:t>Satisfaction – by age</w:t>
      </w:r>
    </w:p>
    <w:p w:rsidR="00496E95" w:rsidRPr="00291C19" w:rsidRDefault="00496E95" w:rsidP="00496E95">
      <w:pPr>
        <w:jc w:val="both"/>
        <w:rPr>
          <w:rFonts w:ascii="Century Gothic" w:hAnsi="Century Gothic"/>
          <w:sz w:val="14"/>
          <w:szCs w:val="14"/>
        </w:rPr>
      </w:pPr>
    </w:p>
    <w:p w:rsidR="00496E95" w:rsidRPr="00291C19" w:rsidRDefault="00EE253A" w:rsidP="00496E95">
      <w:pPr>
        <w:jc w:val="both"/>
        <w:rPr>
          <w:rFonts w:ascii="Century Gothic" w:hAnsi="Century Gothic"/>
          <w:sz w:val="20"/>
        </w:rPr>
      </w:pPr>
      <w:r>
        <w:rPr>
          <w:rFonts w:ascii="Century Gothic" w:hAnsi="Century Gothic"/>
          <w:sz w:val="20"/>
        </w:rPr>
        <w:t>Residents aged 75+ were significantly more satisfied with ‘services and facilities for older people’.</w:t>
      </w:r>
    </w:p>
    <w:p w:rsidR="00496E95" w:rsidRDefault="00496E95" w:rsidP="00496E95">
      <w:pPr>
        <w:jc w:val="both"/>
        <w:rPr>
          <w:rFonts w:ascii="Century Gothic" w:hAnsi="Century Gothic"/>
          <w:sz w:val="14"/>
          <w:szCs w:val="14"/>
        </w:rPr>
      </w:pPr>
    </w:p>
    <w:p w:rsidR="00EE253A" w:rsidRPr="00EE253A" w:rsidRDefault="00EE253A" w:rsidP="00496E95">
      <w:pPr>
        <w:jc w:val="both"/>
        <w:rPr>
          <w:rFonts w:ascii="Century Gothic" w:hAnsi="Century Gothic"/>
          <w:sz w:val="20"/>
        </w:rPr>
      </w:pPr>
      <w:r>
        <w:rPr>
          <w:rFonts w:ascii="Century Gothic" w:hAnsi="Century Gothic"/>
          <w:sz w:val="20"/>
        </w:rPr>
        <w:t>Residents aged 65-74 rated ‘playgrounds/play equipment’ significantly higher in satisfaction.</w:t>
      </w:r>
    </w:p>
    <w:p w:rsidR="00EE253A" w:rsidRDefault="00EE253A" w:rsidP="00496E95">
      <w:pPr>
        <w:jc w:val="both"/>
        <w:rPr>
          <w:rFonts w:ascii="Century Gothic" w:hAnsi="Century Gothic"/>
          <w:sz w:val="14"/>
          <w:szCs w:val="14"/>
        </w:rPr>
      </w:pPr>
    </w:p>
    <w:p w:rsidR="00427140" w:rsidRPr="00427140" w:rsidRDefault="00EE253A" w:rsidP="006A2D09">
      <w:pPr>
        <w:jc w:val="both"/>
        <w:rPr>
          <w:rFonts w:ascii="Century Gothic" w:hAnsi="Century Gothic"/>
          <w:sz w:val="20"/>
        </w:rPr>
      </w:pPr>
      <w:r>
        <w:rPr>
          <w:rFonts w:ascii="Century Gothic" w:hAnsi="Century Gothic"/>
          <w:sz w:val="20"/>
        </w:rPr>
        <w:t xml:space="preserve">Residents aged 75-84 </w:t>
      </w:r>
      <w:r w:rsidR="00D77A6C">
        <w:rPr>
          <w:rFonts w:ascii="Century Gothic" w:hAnsi="Century Gothic"/>
          <w:sz w:val="20"/>
        </w:rPr>
        <w:t>found</w:t>
      </w:r>
      <w:r w:rsidR="00427140">
        <w:rPr>
          <w:rFonts w:ascii="Century Gothic" w:hAnsi="Century Gothic"/>
          <w:sz w:val="20"/>
        </w:rPr>
        <w:t xml:space="preserve"> ‘ovals and sporting facilities’, ‘lighting of public areas’, </w:t>
      </w:r>
      <w:r w:rsidR="006A2D09">
        <w:rPr>
          <w:rFonts w:ascii="Century Gothic" w:hAnsi="Century Gothic"/>
          <w:sz w:val="20"/>
        </w:rPr>
        <w:t xml:space="preserve">‘parks and gardens’, </w:t>
      </w:r>
      <w:r w:rsidR="00427140">
        <w:rPr>
          <w:rFonts w:ascii="Century Gothic" w:hAnsi="Century Gothic"/>
          <w:sz w:val="20"/>
        </w:rPr>
        <w:t>and the ‘aquatic centre’ to be significantly more satisfactory.</w:t>
      </w:r>
    </w:p>
    <w:p w:rsidR="00427140" w:rsidRDefault="00427140" w:rsidP="00496E95">
      <w:pPr>
        <w:jc w:val="both"/>
        <w:rPr>
          <w:rFonts w:ascii="Century Gothic" w:hAnsi="Century Gothic"/>
          <w:sz w:val="14"/>
          <w:szCs w:val="14"/>
        </w:rPr>
      </w:pPr>
    </w:p>
    <w:p w:rsidR="00427140" w:rsidRPr="00427140" w:rsidRDefault="00427140" w:rsidP="00427140">
      <w:pPr>
        <w:jc w:val="both"/>
        <w:rPr>
          <w:rFonts w:ascii="Century Gothic" w:hAnsi="Century Gothic"/>
          <w:sz w:val="20"/>
        </w:rPr>
      </w:pPr>
      <w:r>
        <w:rPr>
          <w:rFonts w:ascii="Century Gothic" w:hAnsi="Century Gothic"/>
          <w:sz w:val="20"/>
        </w:rPr>
        <w:t xml:space="preserve">Residents aged 18-24 and </w:t>
      </w:r>
      <w:r w:rsidR="006A2D09">
        <w:rPr>
          <w:rFonts w:ascii="Century Gothic" w:hAnsi="Century Gothic"/>
          <w:sz w:val="20"/>
        </w:rPr>
        <w:t>8</w:t>
      </w:r>
      <w:r>
        <w:rPr>
          <w:rFonts w:ascii="Century Gothic" w:hAnsi="Century Gothic"/>
          <w:sz w:val="20"/>
        </w:rPr>
        <w:t xml:space="preserve">5+ were significantly more satisfied with ‘recreation/Performing Arts Centre’, whereas those aged 45-54 rated the service area significantly lower. </w:t>
      </w:r>
    </w:p>
    <w:p w:rsidR="00427140" w:rsidRPr="00291C19" w:rsidRDefault="00427140" w:rsidP="00496E95">
      <w:pPr>
        <w:jc w:val="both"/>
        <w:rPr>
          <w:rFonts w:ascii="Century Gothic" w:hAnsi="Century Gothic"/>
          <w:sz w:val="14"/>
          <w:szCs w:val="14"/>
        </w:rPr>
      </w:pPr>
    </w:p>
    <w:p w:rsidR="00496E95" w:rsidRPr="00291C19" w:rsidRDefault="00496E95" w:rsidP="00496E95">
      <w:pPr>
        <w:jc w:val="both"/>
        <w:rPr>
          <w:rFonts w:ascii="Century Gothic" w:hAnsi="Century Gothic"/>
          <w:b/>
          <w:sz w:val="20"/>
        </w:rPr>
      </w:pPr>
      <w:r w:rsidRPr="00291C19">
        <w:rPr>
          <w:rFonts w:ascii="Century Gothic" w:hAnsi="Century Gothic"/>
          <w:b/>
          <w:sz w:val="20"/>
        </w:rPr>
        <w:t>Satisfaction – by gender</w:t>
      </w:r>
    </w:p>
    <w:p w:rsidR="00496E95" w:rsidRPr="00291C19" w:rsidRDefault="00496E95" w:rsidP="00496E95">
      <w:pPr>
        <w:jc w:val="both"/>
        <w:rPr>
          <w:rFonts w:ascii="Century Gothic" w:hAnsi="Century Gothic"/>
          <w:sz w:val="14"/>
          <w:szCs w:val="14"/>
        </w:rPr>
      </w:pPr>
    </w:p>
    <w:p w:rsidR="00FD78E3" w:rsidRPr="00291C19" w:rsidRDefault="00FD78E3" w:rsidP="00FD78E3">
      <w:pPr>
        <w:jc w:val="both"/>
        <w:rPr>
          <w:rFonts w:ascii="Century Gothic" w:hAnsi="Century Gothic"/>
          <w:sz w:val="20"/>
        </w:rPr>
      </w:pPr>
      <w:r>
        <w:rPr>
          <w:rFonts w:ascii="Century Gothic" w:hAnsi="Century Gothic"/>
          <w:sz w:val="20"/>
        </w:rPr>
        <w:t>There were no significant differences in satisfaction between genders.</w:t>
      </w:r>
    </w:p>
    <w:p w:rsidR="00496E95" w:rsidRPr="00291C19" w:rsidRDefault="00496E95" w:rsidP="00496E95">
      <w:pPr>
        <w:jc w:val="both"/>
        <w:rPr>
          <w:rFonts w:ascii="Century Gothic" w:hAnsi="Century Gothic"/>
          <w:sz w:val="14"/>
          <w:szCs w:val="14"/>
        </w:rPr>
      </w:pPr>
    </w:p>
    <w:p w:rsidR="00496E95" w:rsidRPr="003156D2" w:rsidRDefault="00496E95" w:rsidP="00496E95">
      <w:pPr>
        <w:jc w:val="both"/>
        <w:rPr>
          <w:rFonts w:ascii="Century Gothic" w:hAnsi="Century Gothic"/>
          <w:b/>
          <w:color w:val="000000" w:themeColor="text1"/>
          <w:sz w:val="20"/>
        </w:rPr>
      </w:pPr>
      <w:r>
        <w:rPr>
          <w:rFonts w:ascii="Century Gothic" w:hAnsi="Century Gothic"/>
          <w:b/>
          <w:color w:val="000000" w:themeColor="text1"/>
          <w:sz w:val="20"/>
        </w:rPr>
        <w:t xml:space="preserve">Satisfaction – compared </w:t>
      </w:r>
      <w:r w:rsidRPr="00086696">
        <w:rPr>
          <w:rFonts w:ascii="Century Gothic" w:hAnsi="Century Gothic"/>
          <w:b/>
          <w:sz w:val="20"/>
        </w:rPr>
        <w:t xml:space="preserve">to </w:t>
      </w:r>
      <w:r w:rsidR="00086696" w:rsidRPr="00086696">
        <w:rPr>
          <w:rFonts w:ascii="Century Gothic" w:hAnsi="Century Gothic"/>
          <w:b/>
          <w:sz w:val="20"/>
        </w:rPr>
        <w:t>2012</w:t>
      </w:r>
    </w:p>
    <w:p w:rsidR="00496E95" w:rsidRDefault="00496E95" w:rsidP="00496E95">
      <w:pPr>
        <w:jc w:val="both"/>
        <w:rPr>
          <w:rFonts w:ascii="Century Gothic" w:hAnsi="Century Gothic"/>
          <w:color w:val="000000" w:themeColor="text1"/>
          <w:sz w:val="14"/>
          <w:szCs w:val="14"/>
        </w:rPr>
      </w:pPr>
    </w:p>
    <w:p w:rsidR="00427140" w:rsidRPr="00427140" w:rsidRDefault="00427140" w:rsidP="00496E95">
      <w:pPr>
        <w:jc w:val="both"/>
        <w:rPr>
          <w:rFonts w:ascii="Century Gothic" w:hAnsi="Century Gothic"/>
          <w:color w:val="000000" w:themeColor="text1"/>
          <w:sz w:val="20"/>
        </w:rPr>
      </w:pPr>
      <w:r>
        <w:rPr>
          <w:rFonts w:ascii="Century Gothic" w:hAnsi="Century Gothic"/>
          <w:color w:val="000000" w:themeColor="text1"/>
          <w:sz w:val="20"/>
        </w:rPr>
        <w:t>Residents rated ‘lighting of public areas’ and ‘library services’ significantly higher in satisfaction, whilst ‘emergency services’</w:t>
      </w:r>
      <w:proofErr w:type="gramStart"/>
      <w:r>
        <w:rPr>
          <w:rFonts w:ascii="Century Gothic" w:hAnsi="Century Gothic"/>
          <w:color w:val="000000" w:themeColor="text1"/>
          <w:sz w:val="20"/>
        </w:rPr>
        <w:t>,  ‘support</w:t>
      </w:r>
      <w:proofErr w:type="gramEnd"/>
      <w:r>
        <w:rPr>
          <w:rFonts w:ascii="Century Gothic" w:hAnsi="Century Gothic"/>
          <w:color w:val="000000" w:themeColor="text1"/>
          <w:sz w:val="20"/>
        </w:rPr>
        <w:t xml:space="preserve"> for volunteer</w:t>
      </w:r>
      <w:r w:rsidR="006A2D09">
        <w:rPr>
          <w:rFonts w:ascii="Century Gothic" w:hAnsi="Century Gothic"/>
          <w:color w:val="000000" w:themeColor="text1"/>
          <w:sz w:val="20"/>
        </w:rPr>
        <w:t xml:space="preserve"> organisations</w:t>
      </w:r>
      <w:r>
        <w:rPr>
          <w:rFonts w:ascii="Century Gothic" w:hAnsi="Century Gothic"/>
          <w:color w:val="000000" w:themeColor="text1"/>
          <w:sz w:val="20"/>
        </w:rPr>
        <w:t>’, and ‘recreation/Performing Arts Centre’ were rated significantly lower compared to 2012.</w:t>
      </w:r>
    </w:p>
    <w:p w:rsidR="00427140" w:rsidRPr="003156D2" w:rsidRDefault="00427140" w:rsidP="00496E95">
      <w:pPr>
        <w:jc w:val="both"/>
        <w:rPr>
          <w:rFonts w:ascii="Century Gothic" w:hAnsi="Century Gothic"/>
          <w:color w:val="000000" w:themeColor="text1"/>
          <w:sz w:val="14"/>
          <w:szCs w:val="14"/>
        </w:rPr>
      </w:pPr>
    </w:p>
    <w:p w:rsidR="00C90955" w:rsidRPr="008E2E38" w:rsidRDefault="00C90955" w:rsidP="005E60D2">
      <w:pPr>
        <w:jc w:val="both"/>
        <w:rPr>
          <w:rFonts w:ascii="Century Gothic" w:hAnsi="Century Gothic"/>
          <w:sz w:val="20"/>
        </w:rPr>
      </w:pPr>
      <w:r w:rsidRPr="00424624">
        <w:rPr>
          <w:rFonts w:ascii="Century Gothic" w:hAnsi="Century Gothic"/>
          <w:sz w:val="24"/>
          <w:szCs w:val="24"/>
        </w:rPr>
        <w:br w:type="page"/>
      </w:r>
    </w:p>
    <w:p w:rsidR="00C90955" w:rsidRPr="00B436B3" w:rsidRDefault="00B15A04" w:rsidP="00B436B3">
      <w:pPr>
        <w:pStyle w:val="BodyText"/>
        <w:jc w:val="center"/>
        <w:rPr>
          <w:rFonts w:ascii="Century Gothic" w:hAnsi="Century Gothic"/>
          <w:b/>
          <w:bCs/>
          <w:sz w:val="28"/>
          <w:szCs w:val="28"/>
        </w:rPr>
      </w:pPr>
      <w:bookmarkStart w:id="19" w:name="_Toc404589565"/>
      <w:r>
        <w:rPr>
          <w:rFonts w:ascii="Century Gothic" w:hAnsi="Century Gothic"/>
          <w:b/>
          <w:bCs/>
          <w:sz w:val="28"/>
          <w:szCs w:val="28"/>
        </w:rPr>
        <w:t>Creating Vibrant C</w:t>
      </w:r>
      <w:r w:rsidR="00C23C20" w:rsidRPr="00915397">
        <w:rPr>
          <w:rFonts w:ascii="Century Gothic" w:hAnsi="Century Gothic"/>
          <w:b/>
          <w:bCs/>
          <w:sz w:val="28"/>
          <w:szCs w:val="28"/>
        </w:rPr>
        <w:t>ommunities</w:t>
      </w:r>
      <w:bookmarkEnd w:id="19"/>
    </w:p>
    <w:p w:rsidR="00B436B3" w:rsidRPr="00B436B3" w:rsidRDefault="00B436B3" w:rsidP="005E60D2">
      <w:pPr>
        <w:tabs>
          <w:tab w:val="left" w:pos="3093"/>
        </w:tabs>
        <w:jc w:val="both"/>
        <w:rPr>
          <w:rFonts w:ascii="Century Gothic" w:hAnsi="Century Gothic"/>
          <w:b/>
          <w:sz w:val="14"/>
          <w:szCs w:val="14"/>
        </w:rPr>
      </w:pPr>
    </w:p>
    <w:p w:rsidR="00C90955" w:rsidRPr="00652B16" w:rsidRDefault="00C90955" w:rsidP="005E60D2">
      <w:pPr>
        <w:tabs>
          <w:tab w:val="left" w:pos="3093"/>
        </w:tabs>
        <w:jc w:val="both"/>
        <w:rPr>
          <w:rFonts w:ascii="Century Gothic" w:hAnsi="Century Gothic"/>
          <w:b/>
          <w:bCs/>
          <w:iCs/>
          <w:szCs w:val="24"/>
        </w:rPr>
      </w:pPr>
      <w:r w:rsidRPr="00652B16">
        <w:rPr>
          <w:rFonts w:ascii="Century Gothic" w:hAnsi="Century Gothic"/>
          <w:b/>
          <w:szCs w:val="24"/>
        </w:rPr>
        <w:t>Quadrant Analysis</w:t>
      </w:r>
    </w:p>
    <w:p w:rsidR="00C90955" w:rsidRPr="00424624" w:rsidRDefault="00C90955" w:rsidP="005E60D2">
      <w:pPr>
        <w:jc w:val="both"/>
        <w:rPr>
          <w:rFonts w:ascii="Century Gothic" w:hAnsi="Century Gothic" w:cs="Times New Roman"/>
          <w:b/>
          <w:sz w:val="24"/>
          <w:szCs w:val="24"/>
          <w:lang w:eastAsia="en-AU"/>
        </w:rPr>
      </w:pPr>
    </w:p>
    <w:p w:rsidR="00730B3B" w:rsidRPr="00424624" w:rsidRDefault="006A2D09" w:rsidP="00730B3B">
      <w:pPr>
        <w:jc w:val="both"/>
        <w:rPr>
          <w:rFonts w:ascii="Century Gothic" w:hAnsi="Century Gothic" w:cs="Times New Roman"/>
          <w:b/>
          <w:sz w:val="24"/>
          <w:szCs w:val="24"/>
          <w:lang w:eastAsia="en-AU"/>
        </w:rPr>
      </w:pPr>
      <w:r w:rsidRPr="00427140">
        <w:rPr>
          <w:rFonts w:ascii="Century Gothic" w:hAnsi="Century Gothic" w:cs="Futura Md"/>
          <w:b/>
          <w:bCs/>
          <w:color w:val="FF0000"/>
          <w:sz w:val="24"/>
          <w:szCs w:val="24"/>
          <w:lang w:val="en-US" w:eastAsia="en-AU"/>
        </w:rPr>
        <w:object w:dxaOrig="7139" w:dyaOrig="5372">
          <v:shape id="_x0000_i1037" type="#_x0000_t75" style="width:520.35pt;height:391.45pt" o:ole="">
            <v:imagedata r:id="rId58" o:title=""/>
          </v:shape>
          <o:OLEObject Type="Embed" ProgID="PowerPoint.Slide.12" ShapeID="_x0000_i1037" DrawAspect="Content" ObjectID="_1480756785" r:id="rId59"/>
        </w:object>
      </w:r>
    </w:p>
    <w:p w:rsidR="00730B3B" w:rsidRPr="003156D2" w:rsidRDefault="00730B3B" w:rsidP="00730B3B">
      <w:pPr>
        <w:tabs>
          <w:tab w:val="left" w:pos="3093"/>
        </w:tabs>
        <w:jc w:val="both"/>
        <w:rPr>
          <w:rFonts w:ascii="Century Gothic" w:hAnsi="Century Gothic"/>
          <w:b/>
          <w:bCs/>
          <w:iCs/>
          <w:szCs w:val="24"/>
        </w:rPr>
      </w:pPr>
      <w:r w:rsidRPr="003156D2">
        <w:rPr>
          <w:rFonts w:ascii="Century Gothic" w:hAnsi="Century Gothic"/>
          <w:b/>
          <w:szCs w:val="24"/>
        </w:rPr>
        <w:t>Recommendations</w:t>
      </w:r>
    </w:p>
    <w:p w:rsidR="00730B3B" w:rsidRPr="003156D2" w:rsidRDefault="00730B3B" w:rsidP="00730B3B">
      <w:pPr>
        <w:jc w:val="both"/>
        <w:rPr>
          <w:rFonts w:ascii="Century Gothic" w:hAnsi="Century Gothic"/>
          <w:sz w:val="14"/>
          <w:szCs w:val="14"/>
        </w:rPr>
      </w:pPr>
    </w:p>
    <w:p w:rsidR="00730B3B" w:rsidRPr="003156D2" w:rsidRDefault="00730B3B" w:rsidP="00730B3B">
      <w:pPr>
        <w:jc w:val="both"/>
        <w:rPr>
          <w:rFonts w:ascii="Century Gothic" w:hAnsi="Century Gothic"/>
          <w:sz w:val="20"/>
        </w:rPr>
      </w:pPr>
      <w:r w:rsidRPr="003156D2">
        <w:rPr>
          <w:rFonts w:ascii="Century Gothic" w:hAnsi="Century Gothic"/>
          <w:sz w:val="20"/>
        </w:rPr>
        <w:t xml:space="preserve">Based on the stated outcomes </w:t>
      </w:r>
      <w:r w:rsidRPr="00086696">
        <w:rPr>
          <w:rFonts w:ascii="Century Gothic" w:hAnsi="Century Gothic"/>
          <w:sz w:val="20"/>
        </w:rPr>
        <w:t xml:space="preserve">analysis, </w:t>
      </w:r>
      <w:r w:rsidR="00086696" w:rsidRPr="00086696">
        <w:rPr>
          <w:rFonts w:ascii="Century Gothic" w:hAnsi="Century Gothic"/>
          <w:sz w:val="20"/>
        </w:rPr>
        <w:t>The Hills Shire Council</w:t>
      </w:r>
      <w:r w:rsidRPr="00086696">
        <w:rPr>
          <w:rFonts w:ascii="Century Gothic" w:hAnsi="Century Gothic"/>
          <w:sz w:val="20"/>
        </w:rPr>
        <w:t xml:space="preserve"> needs</w:t>
      </w:r>
      <w:r w:rsidRPr="003156D2">
        <w:rPr>
          <w:rFonts w:ascii="Century Gothic" w:hAnsi="Century Gothic"/>
          <w:sz w:val="20"/>
        </w:rPr>
        <w:t xml:space="preserve"> </w:t>
      </w:r>
      <w:r w:rsidRPr="00427140">
        <w:rPr>
          <w:rFonts w:ascii="Century Gothic" w:hAnsi="Century Gothic"/>
          <w:sz w:val="20"/>
        </w:rPr>
        <w:t>to improve</w:t>
      </w:r>
      <w:r w:rsidRPr="00571C9C">
        <w:rPr>
          <w:rFonts w:ascii="Century Gothic" w:hAnsi="Century Gothic"/>
          <w:sz w:val="20"/>
        </w:rPr>
        <w:t xml:space="preserve"> resident</w:t>
      </w:r>
      <w:r w:rsidRPr="003156D2">
        <w:rPr>
          <w:rFonts w:ascii="Century Gothic" w:hAnsi="Century Gothic"/>
          <w:sz w:val="20"/>
        </w:rPr>
        <w:t xml:space="preserve"> satisfaction with: </w:t>
      </w:r>
    </w:p>
    <w:p w:rsidR="00730B3B" w:rsidRPr="003156D2" w:rsidRDefault="00730B3B" w:rsidP="00730B3B">
      <w:pPr>
        <w:jc w:val="both"/>
        <w:rPr>
          <w:rFonts w:ascii="Century Gothic" w:hAnsi="Century Gothic"/>
          <w:sz w:val="20"/>
        </w:rPr>
      </w:pPr>
    </w:p>
    <w:p w:rsidR="00730B3B" w:rsidRPr="003156D2" w:rsidRDefault="00427140" w:rsidP="00422561">
      <w:pPr>
        <w:pStyle w:val="ListParagraph"/>
        <w:numPr>
          <w:ilvl w:val="0"/>
          <w:numId w:val="7"/>
        </w:numPr>
        <w:jc w:val="both"/>
        <w:rPr>
          <w:rFonts w:ascii="Century Gothic" w:hAnsi="Century Gothic"/>
          <w:sz w:val="20"/>
        </w:rPr>
      </w:pPr>
      <w:r>
        <w:rPr>
          <w:rFonts w:ascii="Century Gothic" w:hAnsi="Century Gothic"/>
          <w:sz w:val="20"/>
        </w:rPr>
        <w:t>Lighting of public areas</w:t>
      </w:r>
    </w:p>
    <w:p w:rsidR="00427140" w:rsidRDefault="00427140" w:rsidP="005E60D2">
      <w:pPr>
        <w:jc w:val="both"/>
        <w:rPr>
          <w:rFonts w:ascii="Century Gothic" w:hAnsi="Century Gothic"/>
          <w:sz w:val="20"/>
        </w:rPr>
      </w:pPr>
    </w:p>
    <w:p w:rsidR="00427140" w:rsidRDefault="00427140" w:rsidP="00427140">
      <w:pPr>
        <w:jc w:val="both"/>
        <w:rPr>
          <w:rFonts w:ascii="Century Gothic" w:hAnsi="Century Gothic"/>
          <w:sz w:val="20"/>
        </w:rPr>
      </w:pPr>
      <w:r>
        <w:rPr>
          <w:rFonts w:ascii="Century Gothic" w:hAnsi="Century Gothic"/>
          <w:sz w:val="20"/>
        </w:rPr>
        <w:t>The Hills Shire Council also needs to maintain resident satisfaction with:</w:t>
      </w:r>
    </w:p>
    <w:p w:rsidR="00427140" w:rsidRDefault="00427140" w:rsidP="00427140">
      <w:pPr>
        <w:jc w:val="both"/>
        <w:rPr>
          <w:rFonts w:ascii="Century Gothic" w:hAnsi="Century Gothic"/>
          <w:sz w:val="20"/>
        </w:rPr>
      </w:pPr>
    </w:p>
    <w:p w:rsidR="00427140" w:rsidRDefault="00427140" w:rsidP="00422561">
      <w:pPr>
        <w:pStyle w:val="ListParagraph"/>
        <w:numPr>
          <w:ilvl w:val="0"/>
          <w:numId w:val="7"/>
        </w:numPr>
        <w:jc w:val="both"/>
        <w:rPr>
          <w:rFonts w:ascii="Century Gothic" w:hAnsi="Century Gothic"/>
          <w:sz w:val="20"/>
        </w:rPr>
      </w:pPr>
      <w:r>
        <w:rPr>
          <w:rFonts w:ascii="Century Gothic" w:hAnsi="Century Gothic"/>
          <w:sz w:val="20"/>
        </w:rPr>
        <w:t>Parks and gardens</w:t>
      </w:r>
    </w:p>
    <w:p w:rsidR="00427140" w:rsidRDefault="00427140" w:rsidP="00422561">
      <w:pPr>
        <w:pStyle w:val="ListParagraph"/>
        <w:numPr>
          <w:ilvl w:val="0"/>
          <w:numId w:val="7"/>
        </w:numPr>
        <w:jc w:val="both"/>
        <w:rPr>
          <w:rFonts w:ascii="Century Gothic" w:hAnsi="Century Gothic"/>
          <w:sz w:val="20"/>
        </w:rPr>
      </w:pPr>
      <w:r>
        <w:rPr>
          <w:rFonts w:ascii="Century Gothic" w:hAnsi="Century Gothic"/>
          <w:sz w:val="20"/>
        </w:rPr>
        <w:t>Emergency services</w:t>
      </w:r>
    </w:p>
    <w:p w:rsidR="00427140" w:rsidRDefault="00427140" w:rsidP="00422561">
      <w:pPr>
        <w:pStyle w:val="ListParagraph"/>
        <w:numPr>
          <w:ilvl w:val="0"/>
          <w:numId w:val="7"/>
        </w:numPr>
        <w:jc w:val="both"/>
        <w:rPr>
          <w:rFonts w:ascii="Century Gothic" w:hAnsi="Century Gothic"/>
          <w:sz w:val="20"/>
        </w:rPr>
      </w:pPr>
      <w:r>
        <w:rPr>
          <w:rFonts w:ascii="Century Gothic" w:hAnsi="Century Gothic"/>
          <w:sz w:val="20"/>
        </w:rPr>
        <w:t>Ovals and sporting facilities</w:t>
      </w:r>
    </w:p>
    <w:p w:rsidR="00427140" w:rsidRPr="00427140" w:rsidRDefault="00427140" w:rsidP="005E60D2">
      <w:pPr>
        <w:jc w:val="both"/>
        <w:rPr>
          <w:rFonts w:ascii="Century Gothic" w:hAnsi="Century Gothic"/>
          <w:sz w:val="20"/>
        </w:rPr>
      </w:pPr>
    </w:p>
    <w:p w:rsidR="00C90955" w:rsidRPr="00427140" w:rsidRDefault="00C90955" w:rsidP="005E60D2">
      <w:pPr>
        <w:jc w:val="both"/>
        <w:rPr>
          <w:rFonts w:ascii="Century Gothic" w:hAnsi="Century Gothic"/>
          <w:sz w:val="20"/>
        </w:rPr>
      </w:pPr>
      <w:r w:rsidRPr="00427140">
        <w:rPr>
          <w:rFonts w:ascii="Century Gothic" w:hAnsi="Century Gothic"/>
          <w:sz w:val="20"/>
        </w:rPr>
        <w:br w:type="page"/>
      </w:r>
    </w:p>
    <w:p w:rsidR="00B436B3" w:rsidRPr="00B436B3" w:rsidRDefault="00B15A04" w:rsidP="00B436B3">
      <w:pPr>
        <w:pStyle w:val="Subheader"/>
        <w:jc w:val="center"/>
        <w:rPr>
          <w:sz w:val="28"/>
          <w:szCs w:val="28"/>
        </w:rPr>
      </w:pPr>
      <w:bookmarkStart w:id="20" w:name="_Toc404674695"/>
      <w:bookmarkStart w:id="21" w:name="_Toc407014411"/>
      <w:r>
        <w:rPr>
          <w:sz w:val="28"/>
          <w:szCs w:val="28"/>
        </w:rPr>
        <w:t xml:space="preserve">Protecting </w:t>
      </w:r>
      <w:r w:rsidR="001A2C6D">
        <w:rPr>
          <w:sz w:val="28"/>
          <w:szCs w:val="28"/>
        </w:rPr>
        <w:t>O</w:t>
      </w:r>
      <w:r>
        <w:rPr>
          <w:sz w:val="28"/>
          <w:szCs w:val="28"/>
        </w:rPr>
        <w:t>ur E</w:t>
      </w:r>
      <w:r w:rsidR="00C23C20" w:rsidRPr="00C23C20">
        <w:rPr>
          <w:sz w:val="28"/>
          <w:szCs w:val="28"/>
        </w:rPr>
        <w:t>nvironment</w:t>
      </w:r>
      <w:bookmarkEnd w:id="20"/>
      <w:bookmarkEnd w:id="21"/>
    </w:p>
    <w:p w:rsidR="00B436B3" w:rsidRPr="00B436B3" w:rsidRDefault="00B436B3" w:rsidP="00730B3B">
      <w:pPr>
        <w:jc w:val="both"/>
        <w:rPr>
          <w:rFonts w:ascii="Century Gothic" w:hAnsi="Century Gothic"/>
          <w:b/>
          <w:sz w:val="14"/>
          <w:szCs w:val="14"/>
        </w:rPr>
      </w:pPr>
    </w:p>
    <w:p w:rsidR="00730B3B" w:rsidRPr="00652B16" w:rsidRDefault="00730B3B" w:rsidP="00730B3B">
      <w:pPr>
        <w:jc w:val="both"/>
        <w:rPr>
          <w:rFonts w:ascii="Century Gothic" w:hAnsi="Century Gothic"/>
          <w:b/>
          <w:szCs w:val="18"/>
        </w:rPr>
      </w:pPr>
      <w:r w:rsidRPr="00652B16">
        <w:rPr>
          <w:rFonts w:ascii="Century Gothic" w:hAnsi="Century Gothic"/>
          <w:b/>
          <w:szCs w:val="18"/>
        </w:rPr>
        <w:t>Services and facilities explored included:</w:t>
      </w:r>
    </w:p>
    <w:p w:rsidR="00730B3B" w:rsidRPr="007E64D7" w:rsidRDefault="00730B3B" w:rsidP="00730B3B">
      <w:pPr>
        <w:jc w:val="both"/>
        <w:rPr>
          <w:rFonts w:ascii="Century Gothic" w:hAnsi="Century Gothic"/>
          <w:sz w:val="18"/>
          <w:szCs w:val="18"/>
        </w:rPr>
      </w:pPr>
    </w:p>
    <w:p w:rsidR="00730B3B"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Preservation of sensitive environmental areas</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Preservation of permanent open space</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Water quality</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Air quality</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Management of noise pollution</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Preservation of plants and animals in their natural habitat</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Bushland regeneration and weed control</w:t>
      </w:r>
    </w:p>
    <w:p w:rsidR="007E64D7" w:rsidRDefault="006D438F" w:rsidP="00FD78E3">
      <w:pPr>
        <w:pStyle w:val="ListParagraph"/>
        <w:numPr>
          <w:ilvl w:val="0"/>
          <w:numId w:val="2"/>
        </w:numPr>
        <w:jc w:val="both"/>
        <w:rPr>
          <w:rFonts w:ascii="Century Gothic" w:hAnsi="Century Gothic"/>
          <w:sz w:val="20"/>
          <w:szCs w:val="18"/>
        </w:rPr>
      </w:pPr>
      <w:r>
        <w:rPr>
          <w:rFonts w:ascii="Century Gothic" w:hAnsi="Century Gothic"/>
          <w:sz w:val="20"/>
          <w:szCs w:val="18"/>
        </w:rPr>
        <w:t>Domestic garbage collection (red bin)</w:t>
      </w:r>
    </w:p>
    <w:p w:rsidR="006D438F" w:rsidRDefault="006D438F" w:rsidP="00FD78E3">
      <w:pPr>
        <w:pStyle w:val="ListParagraph"/>
        <w:numPr>
          <w:ilvl w:val="0"/>
          <w:numId w:val="2"/>
        </w:numPr>
        <w:jc w:val="both"/>
        <w:rPr>
          <w:rFonts w:ascii="Century Gothic" w:hAnsi="Century Gothic"/>
          <w:sz w:val="20"/>
          <w:szCs w:val="18"/>
        </w:rPr>
      </w:pPr>
      <w:r>
        <w:rPr>
          <w:rFonts w:ascii="Century Gothic" w:hAnsi="Century Gothic"/>
          <w:sz w:val="20"/>
          <w:szCs w:val="18"/>
        </w:rPr>
        <w:t>Recycling collection (yellow bin)</w:t>
      </w:r>
    </w:p>
    <w:p w:rsidR="006D438F" w:rsidRPr="007E64D7" w:rsidRDefault="006D438F" w:rsidP="00FD78E3">
      <w:pPr>
        <w:pStyle w:val="ListParagraph"/>
        <w:numPr>
          <w:ilvl w:val="0"/>
          <w:numId w:val="2"/>
        </w:numPr>
        <w:jc w:val="both"/>
        <w:rPr>
          <w:rFonts w:ascii="Century Gothic" w:hAnsi="Century Gothic"/>
          <w:sz w:val="20"/>
          <w:szCs w:val="18"/>
        </w:rPr>
      </w:pPr>
      <w:r>
        <w:rPr>
          <w:rFonts w:ascii="Century Gothic" w:hAnsi="Century Gothic"/>
          <w:sz w:val="20"/>
          <w:szCs w:val="18"/>
        </w:rPr>
        <w:t>Garden organic collection (green bin)</w:t>
      </w:r>
    </w:p>
    <w:p w:rsidR="007E64D7" w:rsidRPr="007E64D7" w:rsidRDefault="006D438F" w:rsidP="00FD78E3">
      <w:pPr>
        <w:pStyle w:val="ListParagraph"/>
        <w:numPr>
          <w:ilvl w:val="0"/>
          <w:numId w:val="2"/>
        </w:numPr>
        <w:jc w:val="both"/>
        <w:rPr>
          <w:rFonts w:ascii="Century Gothic" w:hAnsi="Century Gothic"/>
          <w:sz w:val="20"/>
          <w:szCs w:val="18"/>
        </w:rPr>
      </w:pPr>
      <w:r>
        <w:rPr>
          <w:rFonts w:ascii="Century Gothic" w:hAnsi="Century Gothic"/>
          <w:sz w:val="20"/>
          <w:szCs w:val="18"/>
        </w:rPr>
        <w:t xml:space="preserve">On call kerbside </w:t>
      </w:r>
      <w:r w:rsidR="007E64D7" w:rsidRPr="007E64D7">
        <w:rPr>
          <w:rFonts w:ascii="Century Gothic" w:hAnsi="Century Gothic"/>
          <w:sz w:val="20"/>
          <w:szCs w:val="18"/>
        </w:rPr>
        <w:t>service</w:t>
      </w:r>
    </w:p>
    <w:p w:rsidR="00730B3B" w:rsidRDefault="00730B3B" w:rsidP="00730B3B">
      <w:pPr>
        <w:jc w:val="both"/>
        <w:rPr>
          <w:rFonts w:ascii="Century Gothic" w:hAnsi="Century Gothic"/>
          <w:sz w:val="18"/>
          <w:szCs w:val="18"/>
        </w:rPr>
      </w:pPr>
    </w:p>
    <w:p w:rsidR="00730B3B" w:rsidRPr="002B0F5F" w:rsidRDefault="00730B3B" w:rsidP="00730B3B">
      <w:pPr>
        <w:tabs>
          <w:tab w:val="left" w:pos="3093"/>
        </w:tabs>
        <w:jc w:val="both"/>
        <w:rPr>
          <w:rFonts w:ascii="Century Gothic" w:hAnsi="Century Gothic"/>
          <w:b/>
          <w:szCs w:val="22"/>
        </w:rPr>
      </w:pPr>
      <w:r w:rsidRPr="002B0F5F">
        <w:rPr>
          <w:rFonts w:ascii="Century Gothic" w:hAnsi="Century Gothic"/>
          <w:b/>
          <w:szCs w:val="22"/>
        </w:rPr>
        <w:t>Contribution to Overall Satisfaction with Council (Regression Data)</w:t>
      </w:r>
    </w:p>
    <w:p w:rsidR="00730B3B" w:rsidRPr="002B0F5F" w:rsidRDefault="00730B3B" w:rsidP="00730B3B">
      <w:pPr>
        <w:tabs>
          <w:tab w:val="left" w:pos="3093"/>
        </w:tabs>
        <w:jc w:val="both"/>
        <w:rPr>
          <w:rFonts w:ascii="Century Gothic" w:hAnsi="Century Gothic"/>
          <w:b/>
          <w:szCs w:val="22"/>
        </w:rPr>
      </w:pPr>
    </w:p>
    <w:p w:rsidR="00730B3B" w:rsidRPr="00281D05" w:rsidRDefault="00730B3B" w:rsidP="00730B3B">
      <w:pPr>
        <w:jc w:val="both"/>
        <w:rPr>
          <w:rFonts w:ascii="Century Gothic" w:hAnsi="Century Gothic" w:cs="Times New Roman"/>
          <w:sz w:val="20"/>
          <w:lang w:eastAsia="en-AU"/>
        </w:rPr>
      </w:pPr>
      <w:r w:rsidRPr="00281D05">
        <w:rPr>
          <w:rFonts w:ascii="Century Gothic" w:hAnsi="Century Gothic" w:cs="Times New Roman"/>
          <w:sz w:val="20"/>
          <w:lang w:eastAsia="en-AU"/>
        </w:rPr>
        <w:t xml:space="preserve">Council’s performance in the areas below accounts for </w:t>
      </w:r>
      <w:r w:rsidR="00427140">
        <w:rPr>
          <w:rFonts w:ascii="Century Gothic" w:hAnsi="Century Gothic" w:cs="Times New Roman"/>
          <w:sz w:val="20"/>
          <w:lang w:eastAsia="en-AU"/>
        </w:rPr>
        <w:t>almost 14%</w:t>
      </w:r>
      <w:r w:rsidRPr="00281D05">
        <w:rPr>
          <w:rFonts w:ascii="Century Gothic" w:hAnsi="Century Gothic" w:cs="Times New Roman"/>
          <w:sz w:val="20"/>
          <w:lang w:eastAsia="en-AU"/>
        </w:rPr>
        <w:t xml:space="preserve"> of overall satisfaction, based on the regression analysis.</w:t>
      </w:r>
    </w:p>
    <w:p w:rsidR="00730B3B" w:rsidRDefault="00730B3B" w:rsidP="00730B3B">
      <w:pPr>
        <w:jc w:val="both"/>
        <w:rPr>
          <w:rFonts w:ascii="Century Gothic" w:hAnsi="Century Gothic"/>
          <w:sz w:val="18"/>
          <w:szCs w:val="18"/>
        </w:rPr>
      </w:pPr>
    </w:p>
    <w:p w:rsidR="00730B3B" w:rsidRPr="00424624" w:rsidRDefault="00427140" w:rsidP="00730B3B">
      <w:pPr>
        <w:jc w:val="both"/>
        <w:rPr>
          <w:rFonts w:ascii="Century Gothic" w:hAnsi="Century Gothic"/>
          <w:sz w:val="24"/>
          <w:szCs w:val="24"/>
        </w:rPr>
      </w:pPr>
      <w:r w:rsidRPr="00427140">
        <w:rPr>
          <w:rFonts w:ascii="Century Gothic" w:hAnsi="Century Gothic"/>
          <w:b/>
          <w:color w:val="FF0000"/>
          <w:sz w:val="20"/>
          <w:lang w:val="en-US"/>
        </w:rPr>
        <w:object w:dxaOrig="7182" w:dyaOrig="5405">
          <v:shape id="_x0000_i1031" type="#_x0000_t75" style="width:527.6pt;height:399.95pt" o:ole="">
            <v:imagedata r:id="rId60" o:title=""/>
          </v:shape>
          <o:OLEObject Type="Embed" ProgID="PowerPoint.Slide.12" ShapeID="_x0000_i1031" DrawAspect="Content" ObjectID="_1480756786" r:id="rId61"/>
        </w:object>
      </w:r>
      <w:r w:rsidR="00730B3B" w:rsidRPr="00424624">
        <w:rPr>
          <w:rFonts w:ascii="Century Gothic" w:hAnsi="Century Gothic"/>
          <w:sz w:val="24"/>
          <w:szCs w:val="24"/>
        </w:rPr>
        <w:br w:type="page"/>
      </w:r>
    </w:p>
    <w:p w:rsidR="00730B3B" w:rsidRPr="00CE112A" w:rsidRDefault="001A2C6D" w:rsidP="00730B3B">
      <w:pPr>
        <w:jc w:val="center"/>
        <w:rPr>
          <w:rFonts w:ascii="Century Gothic" w:hAnsi="Century Gothic"/>
          <w:b/>
          <w:bCs/>
          <w:kern w:val="32"/>
          <w:sz w:val="28"/>
          <w:szCs w:val="28"/>
        </w:rPr>
      </w:pPr>
      <w:r>
        <w:rPr>
          <w:rFonts w:ascii="Century Gothic" w:hAnsi="Century Gothic"/>
          <w:b/>
          <w:sz w:val="28"/>
          <w:szCs w:val="28"/>
        </w:rPr>
        <w:t>Protecting O</w:t>
      </w:r>
      <w:r w:rsidR="00C23C20" w:rsidRPr="00C23C20">
        <w:rPr>
          <w:rFonts w:ascii="Century Gothic" w:hAnsi="Century Gothic"/>
          <w:b/>
          <w:sz w:val="28"/>
          <w:szCs w:val="28"/>
        </w:rPr>
        <w:t xml:space="preserve">ur </w:t>
      </w:r>
      <w:r w:rsidR="00B15A04">
        <w:rPr>
          <w:rFonts w:ascii="Century Gothic" w:hAnsi="Century Gothic"/>
          <w:b/>
          <w:sz w:val="28"/>
          <w:szCs w:val="28"/>
        </w:rPr>
        <w:t>E</w:t>
      </w:r>
      <w:r w:rsidR="00C23C20" w:rsidRPr="00CE112A">
        <w:rPr>
          <w:rFonts w:ascii="Century Gothic" w:hAnsi="Century Gothic"/>
          <w:b/>
          <w:sz w:val="28"/>
          <w:szCs w:val="28"/>
        </w:rPr>
        <w:t>nvironment</w:t>
      </w:r>
    </w:p>
    <w:p w:rsidR="00730B3B" w:rsidRDefault="00730B3B" w:rsidP="00730B3B">
      <w:pPr>
        <w:jc w:val="both"/>
        <w:rPr>
          <w:rFonts w:ascii="Century Gothic" w:hAnsi="Century Gothic"/>
          <w:sz w:val="14"/>
          <w:szCs w:val="14"/>
        </w:rPr>
      </w:pPr>
    </w:p>
    <w:p w:rsidR="00730B3B" w:rsidRPr="000B7894" w:rsidRDefault="00730B3B" w:rsidP="00730B3B">
      <w:pPr>
        <w:jc w:val="both"/>
        <w:rPr>
          <w:rFonts w:ascii="Century Gothic" w:hAnsi="Century Gothic"/>
          <w:sz w:val="16"/>
          <w:szCs w:val="16"/>
        </w:rPr>
      </w:pPr>
      <w:r>
        <w:rPr>
          <w:rFonts w:ascii="Century Gothic" w:hAnsi="Century Gothic"/>
          <w:b/>
          <w:sz w:val="16"/>
          <w:szCs w:val="16"/>
        </w:rPr>
        <w:t>Note:</w:t>
      </w:r>
      <w:r>
        <w:rPr>
          <w:rFonts w:ascii="Century Gothic" w:hAnsi="Century Gothic"/>
          <w:sz w:val="16"/>
          <w:szCs w:val="16"/>
        </w:rPr>
        <w:tab/>
        <w:t>The hierarchal sorting of each graph is relative to the criteria’s importance mean ratings.</w:t>
      </w:r>
    </w:p>
    <w:p w:rsidR="00730B3B" w:rsidRDefault="00730B3B" w:rsidP="00730B3B">
      <w:pPr>
        <w:jc w:val="both"/>
        <w:rPr>
          <w:rFonts w:ascii="Century Gothic" w:hAnsi="Century Gothic"/>
          <w:sz w:val="14"/>
          <w:szCs w:val="14"/>
        </w:rPr>
      </w:pPr>
    </w:p>
    <w:tbl>
      <w:tblPr>
        <w:tblpPr w:leftFromText="180" w:rightFromText="180" w:vertAnchor="text" w:horzAnchor="margin" w:tblpXSpec="right" w:tblpY="102"/>
        <w:tblW w:w="1496" w:type="dxa"/>
        <w:tblLook w:val="04A0"/>
      </w:tblPr>
      <w:tblGrid>
        <w:gridCol w:w="827"/>
        <w:gridCol w:w="748"/>
      </w:tblGrid>
      <w:tr w:rsidR="003B1809" w:rsidRPr="003B1809" w:rsidTr="003B1809">
        <w:trPr>
          <w:trHeight w:val="264"/>
        </w:trPr>
        <w:tc>
          <w:tcPr>
            <w:tcW w:w="748"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b/>
                <w:bCs/>
                <w:color w:val="000000"/>
                <w:sz w:val="16"/>
                <w:szCs w:val="16"/>
                <w:lang w:val="en-US"/>
              </w:rPr>
            </w:pPr>
            <w:r w:rsidRPr="003B1809">
              <w:rPr>
                <w:rFonts w:ascii="Century Gothic" w:hAnsi="Century Gothic" w:cs="Times New Roman"/>
                <w:b/>
                <w:bCs/>
                <w:color w:val="000000"/>
                <w:sz w:val="16"/>
                <w:szCs w:val="16"/>
                <w:lang w:val="en-US"/>
              </w:rPr>
              <w:t>2014</w:t>
            </w:r>
          </w:p>
        </w:tc>
        <w:tc>
          <w:tcPr>
            <w:tcW w:w="748"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b/>
                <w:bCs/>
                <w:color w:val="000000"/>
                <w:sz w:val="16"/>
                <w:szCs w:val="16"/>
                <w:lang w:val="en-US"/>
              </w:rPr>
            </w:pPr>
            <w:r w:rsidRPr="003B1809">
              <w:rPr>
                <w:rFonts w:ascii="Century Gothic" w:hAnsi="Century Gothic" w:cs="Times New Roman"/>
                <w:b/>
                <w:bCs/>
                <w:color w:val="000000"/>
                <w:sz w:val="16"/>
                <w:szCs w:val="16"/>
                <w:lang w:val="en-US"/>
              </w:rPr>
              <w:t>2012</w:t>
            </w:r>
          </w:p>
        </w:tc>
      </w:tr>
      <w:tr w:rsidR="003B1809" w:rsidRPr="003B1809" w:rsidTr="003B1809">
        <w:trPr>
          <w:trHeight w:val="327"/>
        </w:trPr>
        <w:tc>
          <w:tcPr>
            <w:tcW w:w="748" w:type="dxa"/>
            <w:tcBorders>
              <w:top w:val="nil"/>
              <w:left w:val="nil"/>
              <w:bottom w:val="nil"/>
              <w:right w:val="nil"/>
            </w:tcBorders>
            <w:shd w:val="clear" w:color="auto" w:fill="auto"/>
            <w:noWrap/>
            <w:vAlign w:val="center"/>
            <w:hideMark/>
          </w:tcPr>
          <w:p w:rsidR="003B1809" w:rsidRPr="003B1809" w:rsidRDefault="003B1809" w:rsidP="003B1809">
            <w:pPr>
              <w:ind w:left="142"/>
              <w:jc w:val="center"/>
              <w:rPr>
                <w:rFonts w:ascii="Century Gothic" w:hAnsi="Century Gothic" w:cs="Times New Roman"/>
                <w:sz w:val="16"/>
                <w:szCs w:val="16"/>
                <w:lang w:val="en-US"/>
              </w:rPr>
            </w:pPr>
            <w:r w:rsidRPr="003B1809">
              <w:rPr>
                <w:rFonts w:ascii="Century Gothic" w:hAnsi="Century Gothic" w:cs="Times New Roman"/>
                <w:sz w:val="16"/>
                <w:szCs w:val="16"/>
                <w:lang w:val="en-US"/>
              </w:rPr>
              <w:t>4.81</w:t>
            </w:r>
            <w:r w:rsidRPr="005266F2">
              <w:rPr>
                <w:rFonts w:ascii="Century Gothic" w:hAnsi="Century Gothic"/>
                <w:bCs/>
                <w:color w:val="000000" w:themeColor="text1"/>
                <w:sz w:val="16"/>
                <w:szCs w:val="16"/>
              </w:rPr>
              <w:t>▲</w:t>
            </w:r>
          </w:p>
        </w:tc>
        <w:tc>
          <w:tcPr>
            <w:tcW w:w="748"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4.73</w:t>
            </w:r>
          </w:p>
        </w:tc>
      </w:tr>
      <w:tr w:rsidR="003B1809" w:rsidRPr="003B1809" w:rsidTr="003B1809">
        <w:trPr>
          <w:trHeight w:val="327"/>
        </w:trPr>
        <w:tc>
          <w:tcPr>
            <w:tcW w:w="748" w:type="dxa"/>
            <w:tcBorders>
              <w:top w:val="nil"/>
              <w:left w:val="nil"/>
              <w:bottom w:val="nil"/>
              <w:right w:val="nil"/>
            </w:tcBorders>
            <w:shd w:val="clear" w:color="auto" w:fill="auto"/>
            <w:noWrap/>
            <w:vAlign w:val="center"/>
            <w:hideMark/>
          </w:tcPr>
          <w:p w:rsidR="003B1809" w:rsidRPr="003B1809" w:rsidRDefault="003B1809" w:rsidP="003B1809">
            <w:pPr>
              <w:ind w:left="142"/>
              <w:jc w:val="center"/>
              <w:rPr>
                <w:rFonts w:ascii="Century Gothic" w:hAnsi="Century Gothic" w:cs="Times New Roman"/>
                <w:sz w:val="16"/>
                <w:szCs w:val="16"/>
                <w:lang w:val="en-US"/>
              </w:rPr>
            </w:pPr>
            <w:r w:rsidRPr="003B1809">
              <w:rPr>
                <w:rFonts w:ascii="Century Gothic" w:hAnsi="Century Gothic" w:cs="Times New Roman"/>
                <w:sz w:val="16"/>
                <w:szCs w:val="16"/>
                <w:lang w:val="en-US"/>
              </w:rPr>
              <w:t>4.80▲</w:t>
            </w:r>
          </w:p>
        </w:tc>
        <w:tc>
          <w:tcPr>
            <w:tcW w:w="748"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4.73</w:t>
            </w:r>
          </w:p>
        </w:tc>
      </w:tr>
      <w:tr w:rsidR="003B1809" w:rsidRPr="003B1809" w:rsidTr="003B1809">
        <w:trPr>
          <w:trHeight w:val="327"/>
        </w:trPr>
        <w:tc>
          <w:tcPr>
            <w:tcW w:w="748" w:type="dxa"/>
            <w:tcBorders>
              <w:top w:val="nil"/>
              <w:left w:val="nil"/>
              <w:bottom w:val="nil"/>
              <w:right w:val="nil"/>
            </w:tcBorders>
            <w:shd w:val="clear" w:color="auto" w:fill="auto"/>
            <w:noWrap/>
            <w:vAlign w:val="center"/>
            <w:hideMark/>
          </w:tcPr>
          <w:p w:rsidR="003B1809" w:rsidRPr="003B1809" w:rsidRDefault="003B1809" w:rsidP="003B1809">
            <w:pPr>
              <w:ind w:left="142"/>
              <w:jc w:val="center"/>
              <w:rPr>
                <w:rFonts w:ascii="Century Gothic" w:hAnsi="Century Gothic" w:cs="Times New Roman"/>
                <w:sz w:val="16"/>
                <w:szCs w:val="16"/>
                <w:lang w:val="en-US"/>
              </w:rPr>
            </w:pPr>
            <w:r w:rsidRPr="003B1809">
              <w:rPr>
                <w:rFonts w:ascii="Century Gothic" w:hAnsi="Century Gothic" w:cs="Times New Roman"/>
                <w:sz w:val="16"/>
                <w:szCs w:val="16"/>
                <w:lang w:val="en-US"/>
              </w:rPr>
              <w:t>4.71▲</w:t>
            </w:r>
          </w:p>
        </w:tc>
        <w:tc>
          <w:tcPr>
            <w:tcW w:w="748"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4.57</w:t>
            </w:r>
          </w:p>
        </w:tc>
      </w:tr>
      <w:tr w:rsidR="003B1809" w:rsidRPr="003B1809" w:rsidTr="003B1809">
        <w:trPr>
          <w:trHeight w:val="327"/>
        </w:trPr>
        <w:tc>
          <w:tcPr>
            <w:tcW w:w="748" w:type="dxa"/>
            <w:tcBorders>
              <w:top w:val="nil"/>
              <w:left w:val="nil"/>
              <w:bottom w:val="nil"/>
              <w:right w:val="nil"/>
            </w:tcBorders>
            <w:shd w:val="clear" w:color="auto" w:fill="auto"/>
            <w:noWrap/>
            <w:vAlign w:val="center"/>
            <w:hideMark/>
          </w:tcPr>
          <w:p w:rsidR="003B1809" w:rsidRPr="003B1809" w:rsidRDefault="003B1809" w:rsidP="003B1809">
            <w:pPr>
              <w:ind w:left="142"/>
              <w:jc w:val="center"/>
              <w:rPr>
                <w:rFonts w:ascii="Century Gothic" w:hAnsi="Century Gothic" w:cs="Times New Roman"/>
                <w:sz w:val="16"/>
                <w:szCs w:val="16"/>
                <w:lang w:val="en-US"/>
              </w:rPr>
            </w:pPr>
            <w:r w:rsidRPr="003B1809">
              <w:rPr>
                <w:rFonts w:ascii="Century Gothic" w:hAnsi="Century Gothic" w:cs="Times New Roman"/>
                <w:sz w:val="16"/>
                <w:szCs w:val="16"/>
                <w:lang w:val="en-US"/>
              </w:rPr>
              <w:t>4.71▲</w:t>
            </w:r>
          </w:p>
        </w:tc>
        <w:tc>
          <w:tcPr>
            <w:tcW w:w="748"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4.47</w:t>
            </w:r>
          </w:p>
        </w:tc>
      </w:tr>
      <w:tr w:rsidR="003B1809" w:rsidRPr="003B1809" w:rsidTr="003B1809">
        <w:trPr>
          <w:trHeight w:val="327"/>
        </w:trPr>
        <w:tc>
          <w:tcPr>
            <w:tcW w:w="748" w:type="dxa"/>
            <w:tcBorders>
              <w:top w:val="nil"/>
              <w:left w:val="nil"/>
              <w:bottom w:val="nil"/>
              <w:right w:val="nil"/>
            </w:tcBorders>
            <w:shd w:val="clear" w:color="auto" w:fill="auto"/>
            <w:noWrap/>
            <w:vAlign w:val="center"/>
            <w:hideMark/>
          </w:tcPr>
          <w:p w:rsidR="003B1809" w:rsidRPr="003B1809" w:rsidRDefault="003B1809" w:rsidP="003B1809">
            <w:pPr>
              <w:ind w:left="142"/>
              <w:jc w:val="center"/>
              <w:rPr>
                <w:rFonts w:ascii="Century Gothic" w:hAnsi="Century Gothic" w:cs="Times New Roman"/>
                <w:sz w:val="16"/>
                <w:szCs w:val="16"/>
                <w:lang w:val="en-US"/>
              </w:rPr>
            </w:pPr>
            <w:r w:rsidRPr="003B1809">
              <w:rPr>
                <w:rFonts w:ascii="Century Gothic" w:hAnsi="Century Gothic" w:cs="Times New Roman"/>
                <w:sz w:val="16"/>
                <w:szCs w:val="16"/>
                <w:lang w:val="en-US"/>
              </w:rPr>
              <w:t>4.55▲</w:t>
            </w:r>
          </w:p>
        </w:tc>
        <w:tc>
          <w:tcPr>
            <w:tcW w:w="748"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4.44</w:t>
            </w:r>
          </w:p>
        </w:tc>
      </w:tr>
      <w:tr w:rsidR="003B1809" w:rsidRPr="003B1809" w:rsidTr="003B1809">
        <w:trPr>
          <w:trHeight w:val="327"/>
        </w:trPr>
        <w:tc>
          <w:tcPr>
            <w:tcW w:w="748" w:type="dxa"/>
            <w:tcBorders>
              <w:top w:val="nil"/>
              <w:left w:val="nil"/>
              <w:bottom w:val="nil"/>
              <w:right w:val="nil"/>
            </w:tcBorders>
            <w:shd w:val="clear" w:color="auto" w:fill="auto"/>
            <w:noWrap/>
            <w:vAlign w:val="center"/>
            <w:hideMark/>
          </w:tcPr>
          <w:p w:rsidR="003B1809" w:rsidRPr="003B1809" w:rsidRDefault="003B1809" w:rsidP="003B1809">
            <w:pPr>
              <w:ind w:left="142"/>
              <w:jc w:val="center"/>
              <w:rPr>
                <w:rFonts w:ascii="Century Gothic" w:hAnsi="Century Gothic" w:cs="Times New Roman"/>
                <w:sz w:val="16"/>
                <w:szCs w:val="16"/>
                <w:lang w:val="en-US"/>
              </w:rPr>
            </w:pPr>
            <w:r w:rsidRPr="003B1809">
              <w:rPr>
                <w:rFonts w:ascii="Century Gothic" w:hAnsi="Century Gothic" w:cs="Times New Roman"/>
                <w:sz w:val="16"/>
                <w:szCs w:val="16"/>
                <w:lang w:val="en-US"/>
              </w:rPr>
              <w:t>4.34</w:t>
            </w:r>
            <w:r w:rsidRPr="005266F2">
              <w:rPr>
                <w:rFonts w:ascii="Century Gothic" w:hAnsi="Century Gothic"/>
                <w:bCs/>
                <w:color w:val="000000" w:themeColor="text1"/>
                <w:sz w:val="16"/>
                <w:szCs w:val="16"/>
              </w:rPr>
              <w:t>▲</w:t>
            </w:r>
          </w:p>
        </w:tc>
        <w:tc>
          <w:tcPr>
            <w:tcW w:w="748"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4.23</w:t>
            </w:r>
          </w:p>
        </w:tc>
      </w:tr>
      <w:tr w:rsidR="003B1809" w:rsidRPr="003B1809" w:rsidTr="003B1809">
        <w:trPr>
          <w:trHeight w:val="327"/>
        </w:trPr>
        <w:tc>
          <w:tcPr>
            <w:tcW w:w="748"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sz w:val="16"/>
                <w:szCs w:val="16"/>
                <w:lang w:val="en-US"/>
              </w:rPr>
            </w:pPr>
            <w:r w:rsidRPr="003B1809">
              <w:rPr>
                <w:rFonts w:ascii="Century Gothic" w:hAnsi="Century Gothic" w:cs="Times New Roman"/>
                <w:sz w:val="16"/>
                <w:szCs w:val="16"/>
                <w:lang w:val="en-US"/>
              </w:rPr>
              <w:t>4.34</w:t>
            </w:r>
          </w:p>
        </w:tc>
        <w:tc>
          <w:tcPr>
            <w:tcW w:w="748"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4.40</w:t>
            </w:r>
          </w:p>
        </w:tc>
      </w:tr>
      <w:tr w:rsidR="003B1809" w:rsidRPr="003B1809" w:rsidTr="003B1809">
        <w:trPr>
          <w:trHeight w:val="327"/>
        </w:trPr>
        <w:tc>
          <w:tcPr>
            <w:tcW w:w="748" w:type="dxa"/>
            <w:tcBorders>
              <w:top w:val="nil"/>
              <w:left w:val="nil"/>
              <w:bottom w:val="nil"/>
              <w:right w:val="nil"/>
            </w:tcBorders>
            <w:shd w:val="clear" w:color="auto" w:fill="auto"/>
            <w:noWrap/>
            <w:vAlign w:val="center"/>
            <w:hideMark/>
          </w:tcPr>
          <w:p w:rsidR="003B1809" w:rsidRPr="003B1809" w:rsidRDefault="003B1809" w:rsidP="003B1809">
            <w:pPr>
              <w:ind w:left="142"/>
              <w:jc w:val="center"/>
              <w:rPr>
                <w:rFonts w:ascii="Century Gothic" w:hAnsi="Century Gothic" w:cs="Times New Roman"/>
                <w:sz w:val="16"/>
                <w:szCs w:val="16"/>
                <w:lang w:val="en-US"/>
              </w:rPr>
            </w:pPr>
            <w:r w:rsidRPr="003B1809">
              <w:rPr>
                <w:rFonts w:ascii="Century Gothic" w:hAnsi="Century Gothic" w:cs="Times New Roman"/>
                <w:sz w:val="16"/>
                <w:szCs w:val="16"/>
                <w:lang w:val="en-US"/>
              </w:rPr>
              <w:t>4.28▲</w:t>
            </w:r>
          </w:p>
        </w:tc>
        <w:tc>
          <w:tcPr>
            <w:tcW w:w="748"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4.16</w:t>
            </w:r>
          </w:p>
        </w:tc>
      </w:tr>
      <w:tr w:rsidR="003B1809" w:rsidRPr="003B1809" w:rsidTr="003B1809">
        <w:trPr>
          <w:trHeight w:val="327"/>
        </w:trPr>
        <w:tc>
          <w:tcPr>
            <w:tcW w:w="748"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sz w:val="16"/>
                <w:szCs w:val="16"/>
                <w:lang w:val="en-US"/>
              </w:rPr>
            </w:pPr>
            <w:r w:rsidRPr="003B1809">
              <w:rPr>
                <w:rFonts w:ascii="Century Gothic" w:hAnsi="Century Gothic" w:cs="Times New Roman"/>
                <w:sz w:val="16"/>
                <w:szCs w:val="16"/>
                <w:lang w:val="en-US"/>
              </w:rPr>
              <w:t>4.26</w:t>
            </w:r>
          </w:p>
        </w:tc>
        <w:tc>
          <w:tcPr>
            <w:tcW w:w="748"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4.23</w:t>
            </w:r>
          </w:p>
        </w:tc>
      </w:tr>
      <w:tr w:rsidR="003B1809" w:rsidRPr="003B1809" w:rsidTr="003B1809">
        <w:trPr>
          <w:trHeight w:val="327"/>
        </w:trPr>
        <w:tc>
          <w:tcPr>
            <w:tcW w:w="748"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sz w:val="16"/>
                <w:szCs w:val="16"/>
                <w:lang w:val="en-US"/>
              </w:rPr>
            </w:pPr>
            <w:r w:rsidRPr="003B1809">
              <w:rPr>
                <w:rFonts w:ascii="Century Gothic" w:hAnsi="Century Gothic" w:cs="Times New Roman"/>
                <w:sz w:val="16"/>
                <w:szCs w:val="16"/>
                <w:lang w:val="en-US"/>
              </w:rPr>
              <w:t>4.21</w:t>
            </w:r>
          </w:p>
        </w:tc>
        <w:tc>
          <w:tcPr>
            <w:tcW w:w="748"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4.16</w:t>
            </w:r>
          </w:p>
        </w:tc>
      </w:tr>
      <w:tr w:rsidR="003B1809" w:rsidRPr="003B1809" w:rsidTr="003B1809">
        <w:trPr>
          <w:trHeight w:val="327"/>
        </w:trPr>
        <w:tc>
          <w:tcPr>
            <w:tcW w:w="748" w:type="dxa"/>
            <w:tcBorders>
              <w:top w:val="nil"/>
              <w:left w:val="nil"/>
              <w:bottom w:val="nil"/>
              <w:right w:val="nil"/>
            </w:tcBorders>
            <w:shd w:val="clear" w:color="auto" w:fill="auto"/>
            <w:noWrap/>
            <w:vAlign w:val="center"/>
            <w:hideMark/>
          </w:tcPr>
          <w:p w:rsidR="003B1809" w:rsidRPr="003B1809" w:rsidRDefault="003B1809" w:rsidP="003B1809">
            <w:pPr>
              <w:ind w:left="142"/>
              <w:jc w:val="center"/>
              <w:rPr>
                <w:rFonts w:ascii="Century Gothic" w:hAnsi="Century Gothic" w:cs="Times New Roman"/>
                <w:sz w:val="16"/>
                <w:szCs w:val="16"/>
                <w:lang w:val="en-US"/>
              </w:rPr>
            </w:pPr>
            <w:r w:rsidRPr="003B1809">
              <w:rPr>
                <w:rFonts w:ascii="Century Gothic" w:hAnsi="Century Gothic" w:cs="Times New Roman"/>
                <w:sz w:val="16"/>
                <w:szCs w:val="16"/>
                <w:lang w:val="en-US"/>
              </w:rPr>
              <w:t>4.11▲</w:t>
            </w:r>
          </w:p>
        </w:tc>
        <w:tc>
          <w:tcPr>
            <w:tcW w:w="748"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4.01</w:t>
            </w:r>
          </w:p>
        </w:tc>
      </w:tr>
    </w:tbl>
    <w:p w:rsidR="00730B3B" w:rsidRDefault="003B1809" w:rsidP="00730B3B">
      <w:pPr>
        <w:jc w:val="both"/>
        <w:rPr>
          <w:rFonts w:ascii="Century Gothic" w:hAnsi="Century Gothic"/>
          <w:sz w:val="14"/>
          <w:szCs w:val="14"/>
        </w:rPr>
      </w:pPr>
      <w:r w:rsidRPr="003B1809">
        <w:rPr>
          <w:rFonts w:ascii="Century Gothic" w:hAnsi="Century Gothic"/>
          <w:b/>
          <w:noProof/>
          <w:color w:val="FF0000"/>
          <w:sz w:val="20"/>
          <w:lang w:val="en-US"/>
        </w:rPr>
        <w:drawing>
          <wp:inline distT="0" distB="0" distL="0" distR="0">
            <wp:extent cx="5883563" cy="3121891"/>
            <wp:effectExtent l="0" t="0" r="0" b="0"/>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30B3B" w:rsidRDefault="00730B3B" w:rsidP="00730B3B">
      <w:pPr>
        <w:jc w:val="both"/>
        <w:rPr>
          <w:rFonts w:ascii="Century Gothic" w:hAnsi="Century Gothic"/>
          <w:sz w:val="14"/>
          <w:szCs w:val="14"/>
        </w:rPr>
      </w:pPr>
    </w:p>
    <w:tbl>
      <w:tblPr>
        <w:tblpPr w:leftFromText="180" w:rightFromText="180" w:vertAnchor="text" w:horzAnchor="margin" w:tblpXSpec="right" w:tblpY="274"/>
        <w:tblW w:w="1478" w:type="dxa"/>
        <w:tblLook w:val="04A0"/>
      </w:tblPr>
      <w:tblGrid>
        <w:gridCol w:w="827"/>
        <w:gridCol w:w="739"/>
      </w:tblGrid>
      <w:tr w:rsidR="003B1809" w:rsidRPr="003B1809" w:rsidTr="003B1809">
        <w:trPr>
          <w:trHeight w:val="284"/>
        </w:trPr>
        <w:tc>
          <w:tcPr>
            <w:tcW w:w="739"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b/>
                <w:bCs/>
                <w:color w:val="000000"/>
                <w:sz w:val="16"/>
                <w:szCs w:val="16"/>
                <w:lang w:val="en-US"/>
              </w:rPr>
            </w:pPr>
            <w:r w:rsidRPr="003B1809">
              <w:rPr>
                <w:rFonts w:ascii="Century Gothic" w:hAnsi="Century Gothic" w:cs="Times New Roman"/>
                <w:b/>
                <w:bCs/>
                <w:color w:val="000000"/>
                <w:sz w:val="16"/>
                <w:szCs w:val="16"/>
                <w:lang w:val="en-US"/>
              </w:rPr>
              <w:t>2014</w:t>
            </w:r>
          </w:p>
        </w:tc>
        <w:tc>
          <w:tcPr>
            <w:tcW w:w="739"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b/>
                <w:bCs/>
                <w:color w:val="000000"/>
                <w:sz w:val="16"/>
                <w:szCs w:val="16"/>
                <w:lang w:val="en-US"/>
              </w:rPr>
            </w:pPr>
            <w:r w:rsidRPr="003B1809">
              <w:rPr>
                <w:rFonts w:ascii="Century Gothic" w:hAnsi="Century Gothic" w:cs="Times New Roman"/>
                <w:b/>
                <w:bCs/>
                <w:color w:val="000000"/>
                <w:sz w:val="16"/>
                <w:szCs w:val="16"/>
                <w:lang w:val="en-US"/>
              </w:rPr>
              <w:t>2012</w:t>
            </w:r>
          </w:p>
        </w:tc>
      </w:tr>
      <w:tr w:rsidR="003B1809" w:rsidRPr="003B1809" w:rsidTr="003B1809">
        <w:trPr>
          <w:trHeight w:val="342"/>
        </w:trPr>
        <w:tc>
          <w:tcPr>
            <w:tcW w:w="739"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sz w:val="16"/>
                <w:szCs w:val="16"/>
                <w:lang w:val="en-US"/>
              </w:rPr>
            </w:pPr>
            <w:r w:rsidRPr="003B1809">
              <w:rPr>
                <w:rFonts w:ascii="Century Gothic" w:hAnsi="Century Gothic" w:cs="Times New Roman"/>
                <w:sz w:val="16"/>
                <w:szCs w:val="16"/>
                <w:lang w:val="en-US"/>
              </w:rPr>
              <w:t>4.40</w:t>
            </w:r>
          </w:p>
        </w:tc>
        <w:tc>
          <w:tcPr>
            <w:tcW w:w="739"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4.45</w:t>
            </w:r>
          </w:p>
        </w:tc>
      </w:tr>
      <w:tr w:rsidR="003B1809" w:rsidRPr="003B1809" w:rsidTr="003B1809">
        <w:trPr>
          <w:trHeight w:val="342"/>
        </w:trPr>
        <w:tc>
          <w:tcPr>
            <w:tcW w:w="739" w:type="dxa"/>
            <w:tcBorders>
              <w:top w:val="nil"/>
              <w:left w:val="nil"/>
              <w:bottom w:val="nil"/>
              <w:right w:val="nil"/>
            </w:tcBorders>
            <w:shd w:val="clear" w:color="auto" w:fill="auto"/>
            <w:noWrap/>
            <w:vAlign w:val="center"/>
            <w:hideMark/>
          </w:tcPr>
          <w:p w:rsidR="003B1809" w:rsidRPr="003B1809" w:rsidRDefault="003B1809" w:rsidP="003B1809">
            <w:pPr>
              <w:ind w:left="142"/>
              <w:jc w:val="center"/>
              <w:rPr>
                <w:rFonts w:ascii="Century Gothic" w:hAnsi="Century Gothic" w:cs="Times New Roman"/>
                <w:sz w:val="16"/>
                <w:szCs w:val="16"/>
                <w:lang w:val="en-US"/>
              </w:rPr>
            </w:pPr>
            <w:r w:rsidRPr="003B1809">
              <w:rPr>
                <w:rFonts w:ascii="Century Gothic" w:hAnsi="Century Gothic" w:cs="Times New Roman"/>
                <w:sz w:val="16"/>
                <w:szCs w:val="16"/>
                <w:lang w:val="en-US"/>
              </w:rPr>
              <w:t>4.44▲</w:t>
            </w:r>
          </w:p>
        </w:tc>
        <w:tc>
          <w:tcPr>
            <w:tcW w:w="739"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4.36</w:t>
            </w:r>
          </w:p>
        </w:tc>
      </w:tr>
      <w:tr w:rsidR="003B1809" w:rsidRPr="003B1809" w:rsidTr="003B1809">
        <w:trPr>
          <w:trHeight w:val="342"/>
        </w:trPr>
        <w:tc>
          <w:tcPr>
            <w:tcW w:w="739"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sz w:val="16"/>
                <w:szCs w:val="16"/>
                <w:lang w:val="en-US"/>
              </w:rPr>
            </w:pPr>
            <w:r w:rsidRPr="003B1809">
              <w:rPr>
                <w:rFonts w:ascii="Century Gothic" w:hAnsi="Century Gothic" w:cs="Times New Roman"/>
                <w:sz w:val="16"/>
                <w:szCs w:val="16"/>
                <w:lang w:val="en-US"/>
              </w:rPr>
              <w:t>4.14</w:t>
            </w:r>
          </w:p>
        </w:tc>
        <w:tc>
          <w:tcPr>
            <w:tcW w:w="739"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4.06</w:t>
            </w:r>
          </w:p>
        </w:tc>
      </w:tr>
      <w:tr w:rsidR="003B1809" w:rsidRPr="003B1809" w:rsidTr="003B1809">
        <w:trPr>
          <w:trHeight w:val="342"/>
        </w:trPr>
        <w:tc>
          <w:tcPr>
            <w:tcW w:w="739" w:type="dxa"/>
            <w:tcBorders>
              <w:top w:val="nil"/>
              <w:left w:val="nil"/>
              <w:bottom w:val="nil"/>
              <w:right w:val="nil"/>
            </w:tcBorders>
            <w:shd w:val="clear" w:color="auto" w:fill="auto"/>
            <w:noWrap/>
            <w:vAlign w:val="center"/>
            <w:hideMark/>
          </w:tcPr>
          <w:p w:rsidR="003B1809" w:rsidRPr="003B1809" w:rsidRDefault="003B1809" w:rsidP="003B1809">
            <w:pPr>
              <w:ind w:left="142"/>
              <w:jc w:val="center"/>
              <w:rPr>
                <w:rFonts w:ascii="Century Gothic" w:hAnsi="Century Gothic" w:cs="Times New Roman"/>
                <w:sz w:val="16"/>
                <w:szCs w:val="16"/>
                <w:lang w:val="en-US"/>
              </w:rPr>
            </w:pPr>
            <w:r w:rsidRPr="003B1809">
              <w:rPr>
                <w:rFonts w:ascii="Century Gothic" w:hAnsi="Century Gothic" w:cs="Times New Roman"/>
                <w:sz w:val="16"/>
                <w:szCs w:val="16"/>
                <w:lang w:val="en-US"/>
              </w:rPr>
              <w:t>4.19▲</w:t>
            </w:r>
          </w:p>
        </w:tc>
        <w:tc>
          <w:tcPr>
            <w:tcW w:w="739"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3.95</w:t>
            </w:r>
          </w:p>
        </w:tc>
      </w:tr>
      <w:tr w:rsidR="003B1809" w:rsidRPr="003B1809" w:rsidTr="003B1809">
        <w:trPr>
          <w:trHeight w:val="342"/>
        </w:trPr>
        <w:tc>
          <w:tcPr>
            <w:tcW w:w="739"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sz w:val="16"/>
                <w:szCs w:val="16"/>
                <w:lang w:val="en-US"/>
              </w:rPr>
            </w:pPr>
            <w:r w:rsidRPr="003B1809">
              <w:rPr>
                <w:rFonts w:ascii="Century Gothic" w:hAnsi="Century Gothic" w:cs="Times New Roman"/>
                <w:sz w:val="16"/>
                <w:szCs w:val="16"/>
                <w:lang w:val="en-US"/>
              </w:rPr>
              <w:t>4.37</w:t>
            </w:r>
          </w:p>
        </w:tc>
        <w:tc>
          <w:tcPr>
            <w:tcW w:w="739"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4.37</w:t>
            </w:r>
          </w:p>
        </w:tc>
      </w:tr>
      <w:tr w:rsidR="003B1809" w:rsidRPr="003B1809" w:rsidTr="003B1809">
        <w:trPr>
          <w:trHeight w:val="342"/>
        </w:trPr>
        <w:tc>
          <w:tcPr>
            <w:tcW w:w="739"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sz w:val="16"/>
                <w:szCs w:val="16"/>
                <w:lang w:val="en-US"/>
              </w:rPr>
            </w:pPr>
            <w:r w:rsidRPr="003B1809">
              <w:rPr>
                <w:rFonts w:ascii="Century Gothic" w:hAnsi="Century Gothic" w:cs="Times New Roman"/>
                <w:sz w:val="16"/>
                <w:szCs w:val="16"/>
                <w:lang w:val="en-US"/>
              </w:rPr>
              <w:t>3.76</w:t>
            </w:r>
          </w:p>
        </w:tc>
        <w:tc>
          <w:tcPr>
            <w:tcW w:w="739"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3.79</w:t>
            </w:r>
          </w:p>
        </w:tc>
      </w:tr>
      <w:tr w:rsidR="003B1809" w:rsidRPr="003B1809" w:rsidTr="003B1809">
        <w:trPr>
          <w:trHeight w:val="342"/>
        </w:trPr>
        <w:tc>
          <w:tcPr>
            <w:tcW w:w="739" w:type="dxa"/>
            <w:tcBorders>
              <w:top w:val="nil"/>
              <w:left w:val="nil"/>
              <w:bottom w:val="nil"/>
              <w:right w:val="nil"/>
            </w:tcBorders>
            <w:shd w:val="clear" w:color="auto" w:fill="auto"/>
            <w:noWrap/>
            <w:vAlign w:val="center"/>
            <w:hideMark/>
          </w:tcPr>
          <w:p w:rsidR="003B1809" w:rsidRPr="003B1809" w:rsidRDefault="003B1809" w:rsidP="003B1809">
            <w:pPr>
              <w:ind w:left="142"/>
              <w:jc w:val="center"/>
              <w:rPr>
                <w:rFonts w:ascii="Century Gothic" w:hAnsi="Century Gothic" w:cs="Times New Roman"/>
                <w:sz w:val="16"/>
                <w:szCs w:val="16"/>
                <w:lang w:val="en-US"/>
              </w:rPr>
            </w:pPr>
            <w:r w:rsidRPr="003B1809">
              <w:rPr>
                <w:rFonts w:ascii="Century Gothic" w:hAnsi="Century Gothic" w:cs="Times New Roman"/>
                <w:sz w:val="16"/>
                <w:szCs w:val="16"/>
                <w:lang w:val="en-US"/>
              </w:rPr>
              <w:t>4.19▲</w:t>
            </w:r>
          </w:p>
        </w:tc>
        <w:tc>
          <w:tcPr>
            <w:tcW w:w="739"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3.98</w:t>
            </w:r>
          </w:p>
        </w:tc>
      </w:tr>
      <w:tr w:rsidR="003B1809" w:rsidRPr="003B1809" w:rsidTr="003B1809">
        <w:trPr>
          <w:trHeight w:val="342"/>
        </w:trPr>
        <w:tc>
          <w:tcPr>
            <w:tcW w:w="739" w:type="dxa"/>
            <w:tcBorders>
              <w:top w:val="nil"/>
              <w:left w:val="nil"/>
              <w:bottom w:val="nil"/>
              <w:right w:val="nil"/>
            </w:tcBorders>
            <w:shd w:val="clear" w:color="auto" w:fill="auto"/>
            <w:noWrap/>
            <w:vAlign w:val="center"/>
            <w:hideMark/>
          </w:tcPr>
          <w:p w:rsidR="003B1809" w:rsidRPr="003B1809" w:rsidRDefault="003B1809" w:rsidP="003B1809">
            <w:pPr>
              <w:ind w:left="142"/>
              <w:jc w:val="center"/>
              <w:rPr>
                <w:rFonts w:ascii="Century Gothic" w:hAnsi="Century Gothic" w:cs="Times New Roman"/>
                <w:sz w:val="16"/>
                <w:szCs w:val="16"/>
                <w:lang w:val="en-US"/>
              </w:rPr>
            </w:pPr>
            <w:r w:rsidRPr="003B1809">
              <w:rPr>
                <w:rFonts w:ascii="Century Gothic" w:hAnsi="Century Gothic" w:cs="Times New Roman"/>
                <w:sz w:val="16"/>
                <w:szCs w:val="16"/>
                <w:lang w:val="en-US"/>
              </w:rPr>
              <w:t>3.53▼</w:t>
            </w:r>
          </w:p>
        </w:tc>
        <w:tc>
          <w:tcPr>
            <w:tcW w:w="739"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3.63</w:t>
            </w:r>
          </w:p>
        </w:tc>
      </w:tr>
      <w:tr w:rsidR="003B1809" w:rsidRPr="003B1809" w:rsidTr="003B1809">
        <w:trPr>
          <w:trHeight w:val="342"/>
        </w:trPr>
        <w:tc>
          <w:tcPr>
            <w:tcW w:w="739" w:type="dxa"/>
            <w:tcBorders>
              <w:top w:val="nil"/>
              <w:left w:val="nil"/>
              <w:bottom w:val="nil"/>
              <w:right w:val="nil"/>
            </w:tcBorders>
            <w:shd w:val="clear" w:color="auto" w:fill="auto"/>
            <w:noWrap/>
            <w:vAlign w:val="center"/>
            <w:hideMark/>
          </w:tcPr>
          <w:p w:rsidR="003B1809" w:rsidRPr="003B1809" w:rsidRDefault="003B1809" w:rsidP="003B1809">
            <w:pPr>
              <w:ind w:left="142"/>
              <w:jc w:val="center"/>
              <w:rPr>
                <w:rFonts w:ascii="Century Gothic" w:hAnsi="Century Gothic" w:cs="Times New Roman"/>
                <w:sz w:val="16"/>
                <w:szCs w:val="16"/>
                <w:lang w:val="en-US"/>
              </w:rPr>
            </w:pPr>
            <w:r w:rsidRPr="003B1809">
              <w:rPr>
                <w:rFonts w:ascii="Century Gothic" w:hAnsi="Century Gothic" w:cs="Times New Roman"/>
                <w:sz w:val="16"/>
                <w:szCs w:val="16"/>
                <w:lang w:val="en-US"/>
              </w:rPr>
              <w:t>3.74▲</w:t>
            </w:r>
          </w:p>
        </w:tc>
        <w:tc>
          <w:tcPr>
            <w:tcW w:w="739"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3.56</w:t>
            </w:r>
          </w:p>
        </w:tc>
      </w:tr>
      <w:tr w:rsidR="003B1809" w:rsidRPr="003B1809" w:rsidTr="003B1809">
        <w:trPr>
          <w:trHeight w:val="342"/>
        </w:trPr>
        <w:tc>
          <w:tcPr>
            <w:tcW w:w="739"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sz w:val="16"/>
                <w:szCs w:val="16"/>
                <w:lang w:val="en-US"/>
              </w:rPr>
            </w:pPr>
            <w:r w:rsidRPr="003B1809">
              <w:rPr>
                <w:rFonts w:ascii="Century Gothic" w:hAnsi="Century Gothic" w:cs="Times New Roman"/>
                <w:sz w:val="16"/>
                <w:szCs w:val="16"/>
                <w:lang w:val="en-US"/>
              </w:rPr>
              <w:t>3.52</w:t>
            </w:r>
          </w:p>
        </w:tc>
        <w:tc>
          <w:tcPr>
            <w:tcW w:w="739"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3.59</w:t>
            </w:r>
          </w:p>
        </w:tc>
      </w:tr>
      <w:tr w:rsidR="003B1809" w:rsidRPr="003B1809" w:rsidTr="003B1809">
        <w:trPr>
          <w:trHeight w:val="342"/>
        </w:trPr>
        <w:tc>
          <w:tcPr>
            <w:tcW w:w="739" w:type="dxa"/>
            <w:tcBorders>
              <w:top w:val="nil"/>
              <w:left w:val="nil"/>
              <w:bottom w:val="nil"/>
              <w:right w:val="nil"/>
            </w:tcBorders>
            <w:shd w:val="clear" w:color="auto" w:fill="auto"/>
            <w:noWrap/>
            <w:vAlign w:val="center"/>
            <w:hideMark/>
          </w:tcPr>
          <w:p w:rsidR="003B1809" w:rsidRPr="003B1809" w:rsidRDefault="003B1809" w:rsidP="003B1809">
            <w:pPr>
              <w:ind w:left="142"/>
              <w:jc w:val="center"/>
              <w:rPr>
                <w:rFonts w:ascii="Century Gothic" w:hAnsi="Century Gothic" w:cs="Times New Roman"/>
                <w:sz w:val="16"/>
                <w:szCs w:val="16"/>
                <w:lang w:val="en-US"/>
              </w:rPr>
            </w:pPr>
            <w:r w:rsidRPr="003B1809">
              <w:rPr>
                <w:rFonts w:ascii="Century Gothic" w:hAnsi="Century Gothic" w:cs="Times New Roman"/>
                <w:sz w:val="16"/>
                <w:szCs w:val="16"/>
                <w:lang w:val="en-US"/>
              </w:rPr>
              <w:t>3.59▼</w:t>
            </w:r>
          </w:p>
        </w:tc>
        <w:tc>
          <w:tcPr>
            <w:tcW w:w="739" w:type="dxa"/>
            <w:tcBorders>
              <w:top w:val="nil"/>
              <w:left w:val="nil"/>
              <w:bottom w:val="nil"/>
              <w:right w:val="nil"/>
            </w:tcBorders>
            <w:shd w:val="clear" w:color="auto" w:fill="auto"/>
            <w:noWrap/>
            <w:vAlign w:val="center"/>
            <w:hideMark/>
          </w:tcPr>
          <w:p w:rsidR="003B1809" w:rsidRPr="003B1809" w:rsidRDefault="003B1809" w:rsidP="003B1809">
            <w:pPr>
              <w:jc w:val="center"/>
              <w:rPr>
                <w:rFonts w:ascii="Century Gothic" w:hAnsi="Century Gothic" w:cs="Times New Roman"/>
                <w:color w:val="000000"/>
                <w:sz w:val="16"/>
                <w:szCs w:val="16"/>
                <w:lang w:val="en-US"/>
              </w:rPr>
            </w:pPr>
            <w:r w:rsidRPr="003B1809">
              <w:rPr>
                <w:rFonts w:ascii="Century Gothic" w:hAnsi="Century Gothic" w:cs="Times New Roman"/>
                <w:color w:val="000000"/>
                <w:sz w:val="16"/>
                <w:szCs w:val="16"/>
                <w:lang w:val="en-US"/>
              </w:rPr>
              <w:t>3.75</w:t>
            </w:r>
          </w:p>
        </w:tc>
      </w:tr>
    </w:tbl>
    <w:p w:rsidR="00730B3B" w:rsidRDefault="00730B3B" w:rsidP="00730B3B">
      <w:pPr>
        <w:jc w:val="both"/>
        <w:rPr>
          <w:rFonts w:ascii="Century Gothic" w:hAnsi="Century Gothic"/>
          <w:sz w:val="14"/>
          <w:szCs w:val="14"/>
        </w:rPr>
      </w:pPr>
    </w:p>
    <w:p w:rsidR="00730B3B" w:rsidRDefault="003B1809" w:rsidP="00730B3B">
      <w:pPr>
        <w:jc w:val="both"/>
        <w:rPr>
          <w:rFonts w:ascii="Century Gothic" w:hAnsi="Century Gothic"/>
          <w:sz w:val="14"/>
          <w:szCs w:val="14"/>
        </w:rPr>
      </w:pPr>
      <w:r w:rsidRPr="003B1809">
        <w:rPr>
          <w:rFonts w:ascii="Century Gothic" w:hAnsi="Century Gothic"/>
          <w:b/>
          <w:noProof/>
          <w:color w:val="FF0000"/>
          <w:sz w:val="20"/>
          <w:lang w:val="en-US"/>
        </w:rPr>
        <w:drawing>
          <wp:inline distT="0" distB="0" distL="0" distR="0">
            <wp:extent cx="5883563" cy="3297382"/>
            <wp:effectExtent l="0" t="0" r="0" b="0"/>
            <wp:docPr id="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30B3B" w:rsidRDefault="00730B3B" w:rsidP="00730B3B">
      <w:pPr>
        <w:jc w:val="both"/>
        <w:rPr>
          <w:rFonts w:ascii="Century Gothic" w:hAnsi="Century Gothic"/>
          <w:sz w:val="14"/>
          <w:szCs w:val="14"/>
        </w:rPr>
      </w:pPr>
    </w:p>
    <w:p w:rsidR="00730B3B" w:rsidRDefault="00730B3B" w:rsidP="00730B3B">
      <w:pPr>
        <w:jc w:val="both"/>
        <w:rPr>
          <w:rFonts w:ascii="Century Gothic" w:hAnsi="Century Gothic"/>
          <w:sz w:val="14"/>
          <w:szCs w:val="14"/>
        </w:rPr>
      </w:pPr>
    </w:p>
    <w:p w:rsidR="00730B3B" w:rsidRDefault="00730B3B" w:rsidP="00730B3B">
      <w:pPr>
        <w:jc w:val="both"/>
        <w:rPr>
          <w:rFonts w:ascii="Century Gothic" w:hAnsi="Century Gothic"/>
          <w:sz w:val="16"/>
        </w:rPr>
      </w:pPr>
      <w:r>
        <w:rPr>
          <w:rFonts w:ascii="Century Gothic" w:hAnsi="Century Gothic"/>
          <w:sz w:val="16"/>
        </w:rPr>
        <w:t>Scale: 1=not at all important/not at all satisfied, 5=very important/very satisfied</w:t>
      </w:r>
    </w:p>
    <w:p w:rsidR="00730B3B" w:rsidRPr="003324F3" w:rsidRDefault="00730B3B" w:rsidP="00730B3B">
      <w:pPr>
        <w:jc w:val="both"/>
        <w:rPr>
          <w:rFonts w:ascii="Century Gothic" w:hAnsi="Century Gothic"/>
          <w:sz w:val="14"/>
        </w:rPr>
      </w:pPr>
    </w:p>
    <w:p w:rsidR="00730B3B" w:rsidRPr="005266F2" w:rsidRDefault="00730B3B" w:rsidP="00730B3B">
      <w:pPr>
        <w:rPr>
          <w:rFonts w:ascii="Century Gothic" w:hAnsi="Century Gothic"/>
          <w:color w:val="000000" w:themeColor="text1"/>
          <w:sz w:val="14"/>
          <w:szCs w:val="14"/>
        </w:rPr>
      </w:pPr>
      <w:r w:rsidRPr="005266F2">
        <w:rPr>
          <w:rFonts w:ascii="Century Gothic" w:hAnsi="Century Gothic"/>
          <w:bCs/>
          <w:color w:val="000000" w:themeColor="text1"/>
          <w:sz w:val="16"/>
          <w:szCs w:val="16"/>
        </w:rPr>
        <w:t xml:space="preserve">▼▲= A significantly lower/higher level of </w:t>
      </w:r>
      <w:r>
        <w:rPr>
          <w:rFonts w:ascii="Century Gothic" w:hAnsi="Century Gothic"/>
          <w:bCs/>
          <w:color w:val="000000" w:themeColor="text1"/>
          <w:sz w:val="16"/>
          <w:szCs w:val="16"/>
        </w:rPr>
        <w:t>importance/</w:t>
      </w:r>
      <w:r w:rsidRPr="005266F2">
        <w:rPr>
          <w:rFonts w:ascii="Century Gothic" w:hAnsi="Century Gothic"/>
          <w:bCs/>
          <w:color w:val="000000" w:themeColor="text1"/>
          <w:sz w:val="16"/>
          <w:szCs w:val="16"/>
        </w:rPr>
        <w:t xml:space="preserve">satisfaction (by </w:t>
      </w:r>
      <w:r w:rsidR="00687221">
        <w:rPr>
          <w:rFonts w:ascii="Century Gothic" w:hAnsi="Century Gothic"/>
          <w:bCs/>
          <w:sz w:val="16"/>
          <w:szCs w:val="16"/>
        </w:rPr>
        <w:t>year</w:t>
      </w:r>
      <w:r w:rsidRPr="005266F2">
        <w:rPr>
          <w:rFonts w:ascii="Century Gothic" w:hAnsi="Century Gothic"/>
          <w:bCs/>
          <w:color w:val="000000" w:themeColor="text1"/>
          <w:sz w:val="16"/>
          <w:szCs w:val="16"/>
        </w:rPr>
        <w:t>)</w:t>
      </w:r>
    </w:p>
    <w:p w:rsidR="00730B3B" w:rsidRPr="00496E95" w:rsidRDefault="00730B3B" w:rsidP="00730B3B">
      <w:pPr>
        <w:jc w:val="both"/>
        <w:rPr>
          <w:rFonts w:ascii="Century Gothic" w:hAnsi="Century Gothic"/>
          <w:sz w:val="14"/>
          <w:szCs w:val="14"/>
        </w:rPr>
      </w:pPr>
    </w:p>
    <w:p w:rsidR="00730B3B" w:rsidRPr="00424624" w:rsidRDefault="00730B3B" w:rsidP="00730B3B">
      <w:pPr>
        <w:rPr>
          <w:rFonts w:ascii="Century Gothic" w:hAnsi="Century Gothic"/>
          <w:sz w:val="24"/>
          <w:szCs w:val="24"/>
        </w:rPr>
      </w:pPr>
      <w:r w:rsidRPr="00424624">
        <w:rPr>
          <w:rFonts w:ascii="Century Gothic" w:hAnsi="Century Gothic"/>
          <w:sz w:val="24"/>
          <w:szCs w:val="24"/>
        </w:rPr>
        <w:br w:type="page"/>
      </w:r>
    </w:p>
    <w:p w:rsidR="00730B3B" w:rsidRPr="00C23C20" w:rsidRDefault="00C23C20" w:rsidP="00730B3B">
      <w:pPr>
        <w:jc w:val="center"/>
        <w:rPr>
          <w:rFonts w:ascii="Century Gothic" w:hAnsi="Century Gothic"/>
          <w:b/>
          <w:bCs/>
          <w:kern w:val="32"/>
          <w:sz w:val="28"/>
          <w:szCs w:val="28"/>
        </w:rPr>
      </w:pPr>
      <w:r w:rsidRPr="00C23C20">
        <w:rPr>
          <w:rFonts w:ascii="Century Gothic" w:hAnsi="Century Gothic"/>
          <w:b/>
          <w:sz w:val="28"/>
          <w:szCs w:val="28"/>
        </w:rPr>
        <w:t xml:space="preserve">Protecting </w:t>
      </w:r>
      <w:r w:rsidR="001A2C6D">
        <w:rPr>
          <w:rFonts w:ascii="Century Gothic" w:hAnsi="Century Gothic"/>
          <w:b/>
          <w:sz w:val="28"/>
          <w:szCs w:val="28"/>
        </w:rPr>
        <w:t>O</w:t>
      </w:r>
      <w:r w:rsidRPr="00C23C20">
        <w:rPr>
          <w:rFonts w:ascii="Century Gothic" w:hAnsi="Century Gothic"/>
          <w:b/>
          <w:sz w:val="28"/>
          <w:szCs w:val="28"/>
        </w:rPr>
        <w:t xml:space="preserve">ur </w:t>
      </w:r>
      <w:r w:rsidR="00B15A04">
        <w:rPr>
          <w:rFonts w:ascii="Century Gothic" w:hAnsi="Century Gothic"/>
          <w:b/>
          <w:sz w:val="28"/>
          <w:szCs w:val="28"/>
        </w:rPr>
        <w:t>E</w:t>
      </w:r>
      <w:r w:rsidRPr="00C23C20">
        <w:rPr>
          <w:rFonts w:ascii="Century Gothic" w:hAnsi="Century Gothic"/>
          <w:b/>
          <w:sz w:val="28"/>
          <w:szCs w:val="28"/>
        </w:rPr>
        <w:t>nvironment</w:t>
      </w:r>
    </w:p>
    <w:p w:rsidR="00730B3B" w:rsidRDefault="00730B3B" w:rsidP="00730B3B">
      <w:pPr>
        <w:jc w:val="both"/>
        <w:rPr>
          <w:rFonts w:ascii="Century Gothic" w:hAnsi="Century Gothic"/>
          <w:sz w:val="14"/>
          <w:szCs w:val="14"/>
        </w:rPr>
      </w:pPr>
    </w:p>
    <w:tbl>
      <w:tblPr>
        <w:tblW w:w="9518" w:type="dxa"/>
        <w:jc w:val="center"/>
        <w:tblInd w:w="573" w:type="dxa"/>
        <w:tblLook w:val="04A0"/>
      </w:tblPr>
      <w:tblGrid>
        <w:gridCol w:w="6150"/>
        <w:gridCol w:w="893"/>
        <w:gridCol w:w="909"/>
        <w:gridCol w:w="1566"/>
      </w:tblGrid>
      <w:tr w:rsidR="00730B3B" w:rsidRPr="000E15BE" w:rsidTr="003B1809">
        <w:trPr>
          <w:trHeight w:val="371"/>
          <w:jc w:val="center"/>
        </w:trPr>
        <w:tc>
          <w:tcPr>
            <w:tcW w:w="6150" w:type="dxa"/>
            <w:vMerge w:val="restart"/>
            <w:tcBorders>
              <w:top w:val="single" w:sz="8" w:space="0" w:color="auto"/>
              <w:left w:val="single" w:sz="8" w:space="0" w:color="auto"/>
              <w:right w:val="single" w:sz="8" w:space="0" w:color="auto"/>
            </w:tcBorders>
            <w:shd w:val="clear" w:color="000000" w:fill="C6D9F1"/>
            <w:noWrap/>
            <w:vAlign w:val="bottom"/>
            <w:hideMark/>
          </w:tcPr>
          <w:p w:rsidR="00730B3B" w:rsidRPr="000E15BE" w:rsidRDefault="00730B3B" w:rsidP="00730B3B">
            <w:pPr>
              <w:rPr>
                <w:rFonts w:ascii="Century Gothic" w:hAnsi="Century Gothic" w:cs="Times New Roman"/>
                <w:color w:val="000000"/>
                <w:sz w:val="18"/>
                <w:szCs w:val="18"/>
                <w:lang w:eastAsia="en-AU"/>
              </w:rPr>
            </w:pPr>
          </w:p>
        </w:tc>
        <w:tc>
          <w:tcPr>
            <w:tcW w:w="1801" w:type="dxa"/>
            <w:gridSpan w:val="2"/>
            <w:tcBorders>
              <w:top w:val="single" w:sz="8" w:space="0" w:color="auto"/>
              <w:left w:val="nil"/>
              <w:bottom w:val="single" w:sz="8" w:space="0" w:color="auto"/>
              <w:right w:val="single" w:sz="8" w:space="0" w:color="000000"/>
            </w:tcBorders>
            <w:shd w:val="clear" w:color="000000" w:fill="C6D9F1"/>
            <w:vAlign w:val="center"/>
            <w:hideMark/>
          </w:tcPr>
          <w:p w:rsidR="00730B3B" w:rsidRPr="000E15BE" w:rsidRDefault="00730B3B" w:rsidP="00730B3B">
            <w:pPr>
              <w:jc w:val="center"/>
              <w:rPr>
                <w:rFonts w:ascii="Century Gothic" w:hAnsi="Century Gothic" w:cs="Times New Roman"/>
                <w:b/>
                <w:bCs/>
                <w:color w:val="000000"/>
                <w:sz w:val="18"/>
                <w:szCs w:val="18"/>
                <w:lang w:eastAsia="en-AU"/>
              </w:rPr>
            </w:pPr>
            <w:r w:rsidRPr="000E15BE">
              <w:rPr>
                <w:rFonts w:ascii="Century Gothic" w:hAnsi="Century Gothic" w:cs="Times New Roman"/>
                <w:b/>
                <w:bCs/>
                <w:color w:val="000000"/>
                <w:sz w:val="18"/>
                <w:szCs w:val="18"/>
                <w:lang w:eastAsia="en-AU"/>
              </w:rPr>
              <w:t>Performance Gap</w:t>
            </w:r>
          </w:p>
        </w:tc>
        <w:tc>
          <w:tcPr>
            <w:tcW w:w="1566" w:type="dxa"/>
            <w:vMerge w:val="restart"/>
            <w:tcBorders>
              <w:top w:val="single" w:sz="8" w:space="0" w:color="auto"/>
              <w:left w:val="single" w:sz="8" w:space="0" w:color="auto"/>
              <w:bottom w:val="single" w:sz="8" w:space="0" w:color="000000"/>
              <w:right w:val="single" w:sz="8" w:space="0" w:color="auto"/>
            </w:tcBorders>
            <w:shd w:val="clear" w:color="000000" w:fill="C6D9F1"/>
            <w:vAlign w:val="center"/>
            <w:hideMark/>
          </w:tcPr>
          <w:p w:rsidR="00730B3B" w:rsidRPr="000E15BE" w:rsidRDefault="00730B3B" w:rsidP="00730B3B">
            <w:pPr>
              <w:jc w:val="center"/>
              <w:rPr>
                <w:rFonts w:ascii="Century Gothic" w:hAnsi="Century Gothic" w:cs="Times New Roman"/>
                <w:b/>
                <w:bCs/>
                <w:color w:val="000000"/>
                <w:sz w:val="18"/>
                <w:szCs w:val="18"/>
                <w:lang w:eastAsia="en-AU"/>
              </w:rPr>
            </w:pPr>
            <w:r w:rsidRPr="000E15BE">
              <w:rPr>
                <w:rFonts w:ascii="Century Gothic" w:hAnsi="Century Gothic" w:cs="Times New Roman"/>
                <w:b/>
                <w:bCs/>
                <w:color w:val="000000"/>
                <w:sz w:val="18"/>
                <w:szCs w:val="18"/>
                <w:lang w:eastAsia="en-AU"/>
              </w:rPr>
              <w:t>Year on year difference</w:t>
            </w:r>
          </w:p>
        </w:tc>
      </w:tr>
      <w:tr w:rsidR="00730B3B" w:rsidRPr="000E15BE" w:rsidTr="003B1809">
        <w:trPr>
          <w:trHeight w:val="371"/>
          <w:jc w:val="center"/>
        </w:trPr>
        <w:tc>
          <w:tcPr>
            <w:tcW w:w="6150" w:type="dxa"/>
            <w:vMerge/>
            <w:tcBorders>
              <w:left w:val="single" w:sz="8" w:space="0" w:color="auto"/>
              <w:bottom w:val="single" w:sz="8" w:space="0" w:color="auto"/>
              <w:right w:val="single" w:sz="8" w:space="0" w:color="auto"/>
            </w:tcBorders>
            <w:shd w:val="clear" w:color="000000" w:fill="C6D9F1"/>
            <w:noWrap/>
            <w:vAlign w:val="bottom"/>
            <w:hideMark/>
          </w:tcPr>
          <w:p w:rsidR="00730B3B" w:rsidRPr="000E15BE" w:rsidRDefault="00730B3B" w:rsidP="00730B3B">
            <w:pPr>
              <w:rPr>
                <w:rFonts w:ascii="Century Gothic" w:hAnsi="Century Gothic" w:cs="Times New Roman"/>
                <w:color w:val="000000"/>
                <w:sz w:val="18"/>
                <w:szCs w:val="18"/>
                <w:lang w:eastAsia="en-AU"/>
              </w:rPr>
            </w:pPr>
          </w:p>
        </w:tc>
        <w:tc>
          <w:tcPr>
            <w:tcW w:w="893" w:type="dxa"/>
            <w:tcBorders>
              <w:top w:val="nil"/>
              <w:left w:val="nil"/>
              <w:bottom w:val="single" w:sz="8" w:space="0" w:color="auto"/>
              <w:right w:val="single" w:sz="8" w:space="0" w:color="auto"/>
            </w:tcBorders>
            <w:shd w:val="clear" w:color="000000" w:fill="C6D9F1"/>
            <w:vAlign w:val="center"/>
            <w:hideMark/>
          </w:tcPr>
          <w:p w:rsidR="00730B3B" w:rsidRPr="00086696" w:rsidRDefault="00730B3B" w:rsidP="00730B3B">
            <w:pPr>
              <w:jc w:val="center"/>
              <w:rPr>
                <w:rFonts w:ascii="Century Gothic" w:hAnsi="Century Gothic" w:cs="Times New Roman"/>
                <w:b/>
                <w:bCs/>
                <w:sz w:val="18"/>
                <w:szCs w:val="18"/>
                <w:lang w:eastAsia="en-AU"/>
              </w:rPr>
            </w:pPr>
            <w:r w:rsidRPr="00086696">
              <w:rPr>
                <w:rFonts w:ascii="Century Gothic" w:hAnsi="Century Gothic" w:cs="Times New Roman"/>
                <w:b/>
                <w:bCs/>
                <w:sz w:val="18"/>
                <w:szCs w:val="18"/>
                <w:lang w:eastAsia="en-AU"/>
              </w:rPr>
              <w:t>2014</w:t>
            </w:r>
          </w:p>
        </w:tc>
        <w:tc>
          <w:tcPr>
            <w:tcW w:w="909" w:type="dxa"/>
            <w:tcBorders>
              <w:top w:val="nil"/>
              <w:left w:val="nil"/>
              <w:bottom w:val="single" w:sz="8" w:space="0" w:color="auto"/>
              <w:right w:val="single" w:sz="8" w:space="0" w:color="auto"/>
            </w:tcBorders>
            <w:shd w:val="clear" w:color="000000" w:fill="C6D9F1"/>
            <w:vAlign w:val="center"/>
            <w:hideMark/>
          </w:tcPr>
          <w:p w:rsidR="00730B3B" w:rsidRPr="00086696" w:rsidRDefault="00730B3B" w:rsidP="00086696">
            <w:pPr>
              <w:jc w:val="center"/>
              <w:rPr>
                <w:rFonts w:ascii="Century Gothic" w:hAnsi="Century Gothic" w:cs="Times New Roman"/>
                <w:b/>
                <w:bCs/>
                <w:sz w:val="18"/>
                <w:szCs w:val="18"/>
                <w:lang w:eastAsia="en-AU"/>
              </w:rPr>
            </w:pPr>
            <w:r w:rsidRPr="00086696">
              <w:rPr>
                <w:rFonts w:ascii="Century Gothic" w:hAnsi="Century Gothic" w:cs="Times New Roman"/>
                <w:b/>
                <w:bCs/>
                <w:sz w:val="18"/>
                <w:szCs w:val="18"/>
                <w:lang w:eastAsia="en-AU"/>
              </w:rPr>
              <w:t>201</w:t>
            </w:r>
            <w:r w:rsidR="00086696" w:rsidRPr="00086696">
              <w:rPr>
                <w:rFonts w:ascii="Century Gothic" w:hAnsi="Century Gothic" w:cs="Times New Roman"/>
                <w:b/>
                <w:bCs/>
                <w:sz w:val="18"/>
                <w:szCs w:val="18"/>
                <w:lang w:eastAsia="en-AU"/>
              </w:rPr>
              <w:t>2</w:t>
            </w:r>
          </w:p>
        </w:tc>
        <w:tc>
          <w:tcPr>
            <w:tcW w:w="1566" w:type="dxa"/>
            <w:vMerge/>
            <w:tcBorders>
              <w:top w:val="single" w:sz="8" w:space="0" w:color="auto"/>
              <w:left w:val="single" w:sz="8" w:space="0" w:color="auto"/>
              <w:bottom w:val="single" w:sz="8" w:space="0" w:color="000000"/>
              <w:right w:val="single" w:sz="8" w:space="0" w:color="auto"/>
            </w:tcBorders>
            <w:vAlign w:val="center"/>
            <w:hideMark/>
          </w:tcPr>
          <w:p w:rsidR="00730B3B" w:rsidRPr="000E15BE" w:rsidRDefault="00730B3B" w:rsidP="00730B3B">
            <w:pPr>
              <w:rPr>
                <w:rFonts w:ascii="Century Gothic" w:hAnsi="Century Gothic" w:cs="Times New Roman"/>
                <w:b/>
                <w:bCs/>
                <w:color w:val="000000"/>
                <w:sz w:val="18"/>
                <w:szCs w:val="18"/>
                <w:lang w:eastAsia="en-AU"/>
              </w:rPr>
            </w:pPr>
          </w:p>
        </w:tc>
      </w:tr>
      <w:tr w:rsidR="003B1809" w:rsidRPr="000E15BE" w:rsidTr="003B1809">
        <w:trPr>
          <w:trHeight w:val="371"/>
          <w:jc w:val="center"/>
        </w:trPr>
        <w:tc>
          <w:tcPr>
            <w:tcW w:w="6150" w:type="dxa"/>
            <w:tcBorders>
              <w:top w:val="single" w:sz="8" w:space="0" w:color="auto"/>
              <w:left w:val="single" w:sz="8" w:space="0" w:color="auto"/>
              <w:bottom w:val="nil"/>
              <w:right w:val="single" w:sz="8" w:space="0" w:color="auto"/>
            </w:tcBorders>
            <w:shd w:val="clear" w:color="auto" w:fill="auto"/>
            <w:noWrap/>
            <w:vAlign w:val="center"/>
            <w:hideMark/>
          </w:tcPr>
          <w:p w:rsidR="003B1809" w:rsidRDefault="003B1809">
            <w:pPr>
              <w:rPr>
                <w:rFonts w:ascii="Century Gothic" w:hAnsi="Century Gothic"/>
                <w:color w:val="000000"/>
                <w:sz w:val="16"/>
                <w:szCs w:val="16"/>
              </w:rPr>
            </w:pPr>
            <w:r>
              <w:rPr>
                <w:rFonts w:ascii="Century Gothic" w:hAnsi="Century Gothic"/>
                <w:color w:val="000000"/>
                <w:sz w:val="16"/>
                <w:szCs w:val="16"/>
              </w:rPr>
              <w:t>Preservation of permanent open space</w:t>
            </w:r>
          </w:p>
        </w:tc>
        <w:tc>
          <w:tcPr>
            <w:tcW w:w="893" w:type="dxa"/>
            <w:tcBorders>
              <w:top w:val="single" w:sz="8" w:space="0" w:color="auto"/>
              <w:left w:val="nil"/>
              <w:bottom w:val="nil"/>
              <w:right w:val="single" w:sz="8" w:space="0" w:color="auto"/>
            </w:tcBorders>
            <w:shd w:val="clear" w:color="auto" w:fill="auto"/>
            <w:noWrap/>
            <w:vAlign w:val="center"/>
            <w:hideMark/>
          </w:tcPr>
          <w:p w:rsidR="003B1809" w:rsidRDefault="003B1809">
            <w:pPr>
              <w:jc w:val="center"/>
              <w:rPr>
                <w:rFonts w:ascii="Century Gothic" w:hAnsi="Century Gothic"/>
                <w:sz w:val="16"/>
                <w:szCs w:val="16"/>
              </w:rPr>
            </w:pPr>
            <w:r>
              <w:rPr>
                <w:rFonts w:ascii="Century Gothic" w:hAnsi="Century Gothic"/>
                <w:sz w:val="16"/>
                <w:szCs w:val="16"/>
              </w:rPr>
              <w:t>0.75</w:t>
            </w:r>
          </w:p>
        </w:tc>
        <w:tc>
          <w:tcPr>
            <w:tcW w:w="909" w:type="dxa"/>
            <w:tcBorders>
              <w:top w:val="nil"/>
              <w:left w:val="nil"/>
              <w:bottom w:val="nil"/>
              <w:right w:val="single" w:sz="8" w:space="0" w:color="auto"/>
            </w:tcBorders>
            <w:shd w:val="clear" w:color="auto" w:fill="auto"/>
            <w:vAlign w:val="center"/>
            <w:hideMark/>
          </w:tcPr>
          <w:p w:rsidR="003B1809" w:rsidRDefault="003B1809">
            <w:pPr>
              <w:jc w:val="center"/>
              <w:rPr>
                <w:rFonts w:ascii="Century Gothic" w:hAnsi="Century Gothic"/>
                <w:sz w:val="16"/>
                <w:szCs w:val="16"/>
              </w:rPr>
            </w:pPr>
            <w:r>
              <w:rPr>
                <w:rFonts w:ascii="Century Gothic" w:hAnsi="Century Gothic"/>
                <w:sz w:val="16"/>
                <w:szCs w:val="16"/>
              </w:rPr>
              <w:t>0.53</w:t>
            </w:r>
          </w:p>
        </w:tc>
        <w:tc>
          <w:tcPr>
            <w:tcW w:w="1566" w:type="dxa"/>
            <w:tcBorders>
              <w:top w:val="nil"/>
              <w:left w:val="nil"/>
              <w:bottom w:val="nil"/>
              <w:right w:val="single" w:sz="8" w:space="0" w:color="auto"/>
            </w:tcBorders>
            <w:shd w:val="clear" w:color="auto" w:fill="auto"/>
            <w:vAlign w:val="center"/>
            <w:hideMark/>
          </w:tcPr>
          <w:p w:rsidR="003B1809" w:rsidRPr="003B1809" w:rsidRDefault="003B1809" w:rsidP="006A2D09">
            <w:pPr>
              <w:ind w:left="113"/>
              <w:jc w:val="center"/>
              <w:rPr>
                <w:rFonts w:ascii="Century Gothic" w:hAnsi="Century Gothic"/>
                <w:color w:val="000000"/>
                <w:sz w:val="16"/>
                <w:szCs w:val="16"/>
              </w:rPr>
            </w:pPr>
            <w:r w:rsidRPr="003B1809">
              <w:rPr>
                <w:rFonts w:ascii="Century Gothic" w:hAnsi="Century Gothic"/>
                <w:color w:val="000000"/>
                <w:sz w:val="16"/>
                <w:szCs w:val="16"/>
              </w:rPr>
              <w:t>-0.22▼</w:t>
            </w:r>
          </w:p>
        </w:tc>
      </w:tr>
      <w:tr w:rsidR="003B1809" w:rsidRPr="000E15BE" w:rsidTr="003B1809">
        <w:trPr>
          <w:trHeight w:val="371"/>
          <w:jc w:val="center"/>
        </w:trPr>
        <w:tc>
          <w:tcPr>
            <w:tcW w:w="6150" w:type="dxa"/>
            <w:tcBorders>
              <w:top w:val="nil"/>
              <w:left w:val="single" w:sz="8" w:space="0" w:color="auto"/>
              <w:bottom w:val="nil"/>
              <w:right w:val="single" w:sz="8" w:space="0" w:color="auto"/>
            </w:tcBorders>
            <w:shd w:val="clear" w:color="auto" w:fill="auto"/>
            <w:noWrap/>
            <w:vAlign w:val="center"/>
            <w:hideMark/>
          </w:tcPr>
          <w:p w:rsidR="003B1809" w:rsidRDefault="003B1809">
            <w:pPr>
              <w:rPr>
                <w:rFonts w:ascii="Century Gothic" w:hAnsi="Century Gothic"/>
                <w:color w:val="000000"/>
                <w:sz w:val="16"/>
                <w:szCs w:val="16"/>
              </w:rPr>
            </w:pPr>
            <w:r>
              <w:rPr>
                <w:rFonts w:ascii="Century Gothic" w:hAnsi="Century Gothic"/>
                <w:color w:val="000000"/>
                <w:sz w:val="16"/>
                <w:szCs w:val="16"/>
              </w:rPr>
              <w:t>Bushland regeneration and weed control</w:t>
            </w:r>
          </w:p>
        </w:tc>
        <w:tc>
          <w:tcPr>
            <w:tcW w:w="893" w:type="dxa"/>
            <w:tcBorders>
              <w:top w:val="nil"/>
              <w:left w:val="nil"/>
              <w:bottom w:val="nil"/>
              <w:right w:val="single" w:sz="8" w:space="0" w:color="auto"/>
            </w:tcBorders>
            <w:shd w:val="clear" w:color="auto" w:fill="auto"/>
            <w:noWrap/>
            <w:vAlign w:val="center"/>
            <w:hideMark/>
          </w:tcPr>
          <w:p w:rsidR="003B1809" w:rsidRDefault="003B1809">
            <w:pPr>
              <w:jc w:val="center"/>
              <w:rPr>
                <w:rFonts w:ascii="Century Gothic" w:hAnsi="Century Gothic"/>
                <w:sz w:val="16"/>
                <w:szCs w:val="16"/>
              </w:rPr>
            </w:pPr>
            <w:r>
              <w:rPr>
                <w:rFonts w:ascii="Century Gothic" w:hAnsi="Century Gothic"/>
                <w:sz w:val="16"/>
                <w:szCs w:val="16"/>
              </w:rPr>
              <w:t>0.69</w:t>
            </w:r>
          </w:p>
        </w:tc>
        <w:tc>
          <w:tcPr>
            <w:tcW w:w="909" w:type="dxa"/>
            <w:tcBorders>
              <w:top w:val="nil"/>
              <w:left w:val="nil"/>
              <w:bottom w:val="nil"/>
              <w:right w:val="single" w:sz="8" w:space="0" w:color="auto"/>
            </w:tcBorders>
            <w:shd w:val="clear" w:color="auto" w:fill="auto"/>
            <w:vAlign w:val="center"/>
            <w:hideMark/>
          </w:tcPr>
          <w:p w:rsidR="003B1809" w:rsidRDefault="003B1809">
            <w:pPr>
              <w:jc w:val="center"/>
              <w:rPr>
                <w:rFonts w:ascii="Century Gothic" w:hAnsi="Century Gothic"/>
                <w:sz w:val="16"/>
                <w:szCs w:val="16"/>
              </w:rPr>
            </w:pPr>
            <w:r>
              <w:rPr>
                <w:rFonts w:ascii="Century Gothic" w:hAnsi="Century Gothic"/>
                <w:sz w:val="16"/>
                <w:szCs w:val="16"/>
              </w:rPr>
              <w:t>0.57</w:t>
            </w:r>
          </w:p>
        </w:tc>
        <w:tc>
          <w:tcPr>
            <w:tcW w:w="1566" w:type="dxa"/>
            <w:tcBorders>
              <w:top w:val="nil"/>
              <w:left w:val="nil"/>
              <w:bottom w:val="nil"/>
              <w:right w:val="single" w:sz="8" w:space="0" w:color="auto"/>
            </w:tcBorders>
            <w:shd w:val="clear" w:color="auto" w:fill="auto"/>
            <w:noWrap/>
            <w:vAlign w:val="center"/>
            <w:hideMark/>
          </w:tcPr>
          <w:p w:rsidR="003B1809" w:rsidRDefault="003B1809">
            <w:pPr>
              <w:jc w:val="center"/>
              <w:rPr>
                <w:rFonts w:ascii="Century Gothic" w:hAnsi="Century Gothic"/>
                <w:sz w:val="16"/>
                <w:szCs w:val="16"/>
              </w:rPr>
            </w:pPr>
            <w:r>
              <w:rPr>
                <w:rFonts w:ascii="Century Gothic" w:hAnsi="Century Gothic"/>
                <w:sz w:val="16"/>
                <w:szCs w:val="16"/>
              </w:rPr>
              <w:t>-0.12</w:t>
            </w:r>
          </w:p>
        </w:tc>
      </w:tr>
      <w:tr w:rsidR="003B1809" w:rsidRPr="000E15BE" w:rsidTr="003B1809">
        <w:trPr>
          <w:trHeight w:val="371"/>
          <w:jc w:val="center"/>
        </w:trPr>
        <w:tc>
          <w:tcPr>
            <w:tcW w:w="6150" w:type="dxa"/>
            <w:tcBorders>
              <w:top w:val="nil"/>
              <w:left w:val="single" w:sz="8" w:space="0" w:color="auto"/>
              <w:bottom w:val="nil"/>
              <w:right w:val="single" w:sz="8" w:space="0" w:color="auto"/>
            </w:tcBorders>
            <w:shd w:val="clear" w:color="auto" w:fill="auto"/>
            <w:noWrap/>
            <w:vAlign w:val="center"/>
            <w:hideMark/>
          </w:tcPr>
          <w:p w:rsidR="003B1809" w:rsidRDefault="003B1809">
            <w:pPr>
              <w:rPr>
                <w:rFonts w:ascii="Century Gothic" w:hAnsi="Century Gothic"/>
                <w:color w:val="000000"/>
                <w:sz w:val="16"/>
                <w:szCs w:val="16"/>
              </w:rPr>
            </w:pPr>
            <w:r>
              <w:rPr>
                <w:rFonts w:ascii="Century Gothic" w:hAnsi="Century Gothic"/>
                <w:color w:val="000000"/>
                <w:sz w:val="16"/>
                <w:szCs w:val="16"/>
              </w:rPr>
              <w:t>Preservation of plants and animals in their natural habitat</w:t>
            </w:r>
          </w:p>
        </w:tc>
        <w:tc>
          <w:tcPr>
            <w:tcW w:w="893" w:type="dxa"/>
            <w:tcBorders>
              <w:top w:val="nil"/>
              <w:left w:val="nil"/>
              <w:bottom w:val="nil"/>
              <w:right w:val="single" w:sz="8" w:space="0" w:color="auto"/>
            </w:tcBorders>
            <w:shd w:val="clear" w:color="auto" w:fill="auto"/>
            <w:noWrap/>
            <w:vAlign w:val="center"/>
            <w:hideMark/>
          </w:tcPr>
          <w:p w:rsidR="003B1809" w:rsidRDefault="003B1809">
            <w:pPr>
              <w:jc w:val="center"/>
              <w:rPr>
                <w:rFonts w:ascii="Century Gothic" w:hAnsi="Century Gothic"/>
                <w:sz w:val="16"/>
                <w:szCs w:val="16"/>
              </w:rPr>
            </w:pPr>
            <w:r>
              <w:rPr>
                <w:rFonts w:ascii="Century Gothic" w:hAnsi="Century Gothic"/>
                <w:sz w:val="16"/>
                <w:szCs w:val="16"/>
              </w:rPr>
              <w:t>0.58</w:t>
            </w:r>
          </w:p>
        </w:tc>
        <w:tc>
          <w:tcPr>
            <w:tcW w:w="909" w:type="dxa"/>
            <w:tcBorders>
              <w:top w:val="nil"/>
              <w:left w:val="nil"/>
              <w:bottom w:val="nil"/>
              <w:right w:val="single" w:sz="8" w:space="0" w:color="auto"/>
            </w:tcBorders>
            <w:shd w:val="clear" w:color="auto" w:fill="auto"/>
            <w:vAlign w:val="center"/>
            <w:hideMark/>
          </w:tcPr>
          <w:p w:rsidR="003B1809" w:rsidRDefault="003B1809">
            <w:pPr>
              <w:jc w:val="center"/>
              <w:rPr>
                <w:rFonts w:ascii="Century Gothic" w:hAnsi="Century Gothic"/>
                <w:sz w:val="16"/>
                <w:szCs w:val="16"/>
              </w:rPr>
            </w:pPr>
            <w:r>
              <w:rPr>
                <w:rFonts w:ascii="Century Gothic" w:hAnsi="Century Gothic"/>
                <w:sz w:val="16"/>
                <w:szCs w:val="16"/>
              </w:rPr>
              <w:t>0.44</w:t>
            </w:r>
          </w:p>
        </w:tc>
        <w:tc>
          <w:tcPr>
            <w:tcW w:w="1566" w:type="dxa"/>
            <w:tcBorders>
              <w:top w:val="nil"/>
              <w:left w:val="nil"/>
              <w:bottom w:val="nil"/>
              <w:right w:val="single" w:sz="8" w:space="0" w:color="auto"/>
            </w:tcBorders>
            <w:shd w:val="clear" w:color="auto" w:fill="auto"/>
            <w:noWrap/>
            <w:vAlign w:val="center"/>
            <w:hideMark/>
          </w:tcPr>
          <w:p w:rsidR="003B1809" w:rsidRDefault="003B1809">
            <w:pPr>
              <w:jc w:val="center"/>
              <w:rPr>
                <w:rFonts w:ascii="Century Gothic" w:hAnsi="Century Gothic"/>
                <w:sz w:val="16"/>
                <w:szCs w:val="16"/>
              </w:rPr>
            </w:pPr>
            <w:r>
              <w:rPr>
                <w:rFonts w:ascii="Century Gothic" w:hAnsi="Century Gothic"/>
                <w:sz w:val="16"/>
                <w:szCs w:val="16"/>
              </w:rPr>
              <w:t>-0.14</w:t>
            </w:r>
          </w:p>
        </w:tc>
      </w:tr>
      <w:tr w:rsidR="003B1809" w:rsidRPr="000E15BE" w:rsidTr="003B1809">
        <w:trPr>
          <w:trHeight w:val="371"/>
          <w:jc w:val="center"/>
        </w:trPr>
        <w:tc>
          <w:tcPr>
            <w:tcW w:w="6150" w:type="dxa"/>
            <w:tcBorders>
              <w:top w:val="nil"/>
              <w:left w:val="single" w:sz="8" w:space="0" w:color="auto"/>
              <w:bottom w:val="nil"/>
              <w:right w:val="single" w:sz="8" w:space="0" w:color="auto"/>
            </w:tcBorders>
            <w:shd w:val="clear" w:color="auto" w:fill="auto"/>
            <w:noWrap/>
            <w:vAlign w:val="center"/>
            <w:hideMark/>
          </w:tcPr>
          <w:p w:rsidR="003B1809" w:rsidRDefault="003B1809">
            <w:pPr>
              <w:rPr>
                <w:rFonts w:ascii="Century Gothic" w:hAnsi="Century Gothic"/>
                <w:color w:val="000000"/>
                <w:sz w:val="16"/>
                <w:szCs w:val="16"/>
              </w:rPr>
            </w:pPr>
            <w:r>
              <w:rPr>
                <w:rFonts w:ascii="Century Gothic" w:hAnsi="Century Gothic"/>
                <w:color w:val="000000"/>
                <w:sz w:val="16"/>
                <w:szCs w:val="16"/>
              </w:rPr>
              <w:t>Air quality</w:t>
            </w:r>
          </w:p>
        </w:tc>
        <w:tc>
          <w:tcPr>
            <w:tcW w:w="893" w:type="dxa"/>
            <w:tcBorders>
              <w:top w:val="nil"/>
              <w:left w:val="nil"/>
              <w:bottom w:val="nil"/>
              <w:right w:val="single" w:sz="8" w:space="0" w:color="auto"/>
            </w:tcBorders>
            <w:shd w:val="clear" w:color="auto" w:fill="auto"/>
            <w:noWrap/>
            <w:vAlign w:val="center"/>
            <w:hideMark/>
          </w:tcPr>
          <w:p w:rsidR="003B1809" w:rsidRDefault="003B1809">
            <w:pPr>
              <w:jc w:val="center"/>
              <w:rPr>
                <w:rFonts w:ascii="Century Gothic" w:hAnsi="Century Gothic"/>
                <w:sz w:val="16"/>
                <w:szCs w:val="16"/>
              </w:rPr>
            </w:pPr>
            <w:r>
              <w:rPr>
                <w:rFonts w:ascii="Century Gothic" w:hAnsi="Century Gothic"/>
                <w:sz w:val="16"/>
                <w:szCs w:val="16"/>
              </w:rPr>
              <w:t>0.57</w:t>
            </w:r>
          </w:p>
        </w:tc>
        <w:tc>
          <w:tcPr>
            <w:tcW w:w="909" w:type="dxa"/>
            <w:tcBorders>
              <w:top w:val="nil"/>
              <w:left w:val="nil"/>
              <w:bottom w:val="nil"/>
              <w:right w:val="single" w:sz="8" w:space="0" w:color="auto"/>
            </w:tcBorders>
            <w:shd w:val="clear" w:color="auto" w:fill="auto"/>
            <w:vAlign w:val="center"/>
            <w:hideMark/>
          </w:tcPr>
          <w:p w:rsidR="003B1809" w:rsidRDefault="003B1809">
            <w:pPr>
              <w:jc w:val="center"/>
              <w:rPr>
                <w:rFonts w:ascii="Century Gothic" w:hAnsi="Century Gothic"/>
                <w:sz w:val="16"/>
                <w:szCs w:val="16"/>
              </w:rPr>
            </w:pPr>
            <w:r>
              <w:rPr>
                <w:rFonts w:ascii="Century Gothic" w:hAnsi="Century Gothic"/>
                <w:sz w:val="16"/>
                <w:szCs w:val="16"/>
              </w:rPr>
              <w:t>0.51</w:t>
            </w:r>
          </w:p>
        </w:tc>
        <w:tc>
          <w:tcPr>
            <w:tcW w:w="1566" w:type="dxa"/>
            <w:tcBorders>
              <w:top w:val="nil"/>
              <w:left w:val="nil"/>
              <w:bottom w:val="nil"/>
              <w:right w:val="single" w:sz="8" w:space="0" w:color="auto"/>
            </w:tcBorders>
            <w:shd w:val="clear" w:color="auto" w:fill="auto"/>
            <w:noWrap/>
            <w:vAlign w:val="center"/>
            <w:hideMark/>
          </w:tcPr>
          <w:p w:rsidR="003B1809" w:rsidRDefault="003B1809">
            <w:pPr>
              <w:jc w:val="center"/>
              <w:rPr>
                <w:rFonts w:ascii="Century Gothic" w:hAnsi="Century Gothic"/>
                <w:sz w:val="16"/>
                <w:szCs w:val="16"/>
              </w:rPr>
            </w:pPr>
            <w:r>
              <w:rPr>
                <w:rFonts w:ascii="Century Gothic" w:hAnsi="Century Gothic"/>
                <w:sz w:val="16"/>
                <w:szCs w:val="16"/>
              </w:rPr>
              <w:t>-0.06</w:t>
            </w:r>
          </w:p>
        </w:tc>
      </w:tr>
      <w:tr w:rsidR="003B1809" w:rsidRPr="000E15BE" w:rsidTr="003B1809">
        <w:trPr>
          <w:trHeight w:val="371"/>
          <w:jc w:val="center"/>
        </w:trPr>
        <w:tc>
          <w:tcPr>
            <w:tcW w:w="6150" w:type="dxa"/>
            <w:tcBorders>
              <w:top w:val="nil"/>
              <w:left w:val="single" w:sz="8" w:space="0" w:color="auto"/>
              <w:bottom w:val="nil"/>
              <w:right w:val="single" w:sz="8" w:space="0" w:color="auto"/>
            </w:tcBorders>
            <w:shd w:val="clear" w:color="auto" w:fill="auto"/>
            <w:noWrap/>
            <w:vAlign w:val="center"/>
            <w:hideMark/>
          </w:tcPr>
          <w:p w:rsidR="003B1809" w:rsidRDefault="003B1809">
            <w:pPr>
              <w:rPr>
                <w:rFonts w:ascii="Century Gothic" w:hAnsi="Century Gothic"/>
                <w:color w:val="000000"/>
                <w:sz w:val="16"/>
                <w:szCs w:val="16"/>
              </w:rPr>
            </w:pPr>
            <w:r>
              <w:rPr>
                <w:rFonts w:ascii="Century Gothic" w:hAnsi="Century Gothic"/>
                <w:color w:val="000000"/>
                <w:sz w:val="16"/>
                <w:szCs w:val="16"/>
              </w:rPr>
              <w:t>Management of noise pollution</w:t>
            </w:r>
          </w:p>
        </w:tc>
        <w:tc>
          <w:tcPr>
            <w:tcW w:w="893" w:type="dxa"/>
            <w:tcBorders>
              <w:top w:val="nil"/>
              <w:left w:val="nil"/>
              <w:bottom w:val="nil"/>
              <w:right w:val="single" w:sz="8" w:space="0" w:color="auto"/>
            </w:tcBorders>
            <w:shd w:val="clear" w:color="auto" w:fill="auto"/>
            <w:noWrap/>
            <w:vAlign w:val="center"/>
            <w:hideMark/>
          </w:tcPr>
          <w:p w:rsidR="003B1809" w:rsidRDefault="003B1809">
            <w:pPr>
              <w:jc w:val="center"/>
              <w:rPr>
                <w:rFonts w:ascii="Century Gothic" w:hAnsi="Century Gothic"/>
                <w:sz w:val="16"/>
                <w:szCs w:val="16"/>
              </w:rPr>
            </w:pPr>
            <w:r>
              <w:rPr>
                <w:rFonts w:ascii="Century Gothic" w:hAnsi="Century Gothic"/>
                <w:sz w:val="16"/>
                <w:szCs w:val="16"/>
              </w:rPr>
              <w:t>0.52</w:t>
            </w:r>
          </w:p>
        </w:tc>
        <w:tc>
          <w:tcPr>
            <w:tcW w:w="909" w:type="dxa"/>
            <w:tcBorders>
              <w:top w:val="nil"/>
              <w:left w:val="nil"/>
              <w:bottom w:val="nil"/>
              <w:right w:val="single" w:sz="8" w:space="0" w:color="auto"/>
            </w:tcBorders>
            <w:shd w:val="clear" w:color="auto" w:fill="auto"/>
            <w:vAlign w:val="center"/>
            <w:hideMark/>
          </w:tcPr>
          <w:p w:rsidR="003B1809" w:rsidRDefault="003B1809">
            <w:pPr>
              <w:jc w:val="center"/>
              <w:rPr>
                <w:rFonts w:ascii="Century Gothic" w:hAnsi="Century Gothic"/>
                <w:sz w:val="16"/>
                <w:szCs w:val="16"/>
              </w:rPr>
            </w:pPr>
            <w:r>
              <w:rPr>
                <w:rFonts w:ascii="Century Gothic" w:hAnsi="Century Gothic"/>
                <w:sz w:val="16"/>
                <w:szCs w:val="16"/>
              </w:rPr>
              <w:t>0.67</w:t>
            </w:r>
          </w:p>
        </w:tc>
        <w:tc>
          <w:tcPr>
            <w:tcW w:w="1566" w:type="dxa"/>
            <w:tcBorders>
              <w:top w:val="nil"/>
              <w:left w:val="nil"/>
              <w:bottom w:val="nil"/>
              <w:right w:val="single" w:sz="8" w:space="0" w:color="auto"/>
            </w:tcBorders>
            <w:shd w:val="clear" w:color="auto" w:fill="auto"/>
            <w:vAlign w:val="center"/>
            <w:hideMark/>
          </w:tcPr>
          <w:p w:rsidR="003B1809" w:rsidRDefault="003B1809">
            <w:pPr>
              <w:jc w:val="center"/>
              <w:rPr>
                <w:rFonts w:ascii="Century Gothic" w:hAnsi="Century Gothic"/>
                <w:sz w:val="16"/>
                <w:szCs w:val="16"/>
              </w:rPr>
            </w:pPr>
            <w:r>
              <w:rPr>
                <w:rFonts w:ascii="Century Gothic" w:hAnsi="Century Gothic"/>
                <w:sz w:val="16"/>
                <w:szCs w:val="16"/>
              </w:rPr>
              <w:t>0.15</w:t>
            </w:r>
          </w:p>
        </w:tc>
      </w:tr>
      <w:tr w:rsidR="003B1809" w:rsidRPr="000E15BE" w:rsidTr="003B1809">
        <w:trPr>
          <w:trHeight w:val="371"/>
          <w:jc w:val="center"/>
        </w:trPr>
        <w:tc>
          <w:tcPr>
            <w:tcW w:w="6150" w:type="dxa"/>
            <w:tcBorders>
              <w:top w:val="nil"/>
              <w:left w:val="single" w:sz="8" w:space="0" w:color="auto"/>
              <w:bottom w:val="nil"/>
              <w:right w:val="single" w:sz="8" w:space="0" w:color="auto"/>
            </w:tcBorders>
            <w:shd w:val="clear" w:color="auto" w:fill="auto"/>
            <w:noWrap/>
            <w:vAlign w:val="center"/>
            <w:hideMark/>
          </w:tcPr>
          <w:p w:rsidR="003B1809" w:rsidRDefault="003B1809">
            <w:pPr>
              <w:rPr>
                <w:rFonts w:ascii="Century Gothic" w:hAnsi="Century Gothic"/>
                <w:color w:val="000000"/>
                <w:sz w:val="16"/>
                <w:szCs w:val="16"/>
              </w:rPr>
            </w:pPr>
            <w:r>
              <w:rPr>
                <w:rFonts w:ascii="Century Gothic" w:hAnsi="Century Gothic"/>
                <w:color w:val="000000"/>
                <w:sz w:val="16"/>
                <w:szCs w:val="16"/>
              </w:rPr>
              <w:t>Preservation of sensitive environmental areas</w:t>
            </w:r>
          </w:p>
        </w:tc>
        <w:tc>
          <w:tcPr>
            <w:tcW w:w="893" w:type="dxa"/>
            <w:tcBorders>
              <w:top w:val="nil"/>
              <w:left w:val="nil"/>
              <w:bottom w:val="nil"/>
              <w:right w:val="single" w:sz="8" w:space="0" w:color="auto"/>
            </w:tcBorders>
            <w:shd w:val="clear" w:color="auto" w:fill="auto"/>
            <w:noWrap/>
            <w:vAlign w:val="center"/>
            <w:hideMark/>
          </w:tcPr>
          <w:p w:rsidR="003B1809" w:rsidRDefault="003B1809">
            <w:pPr>
              <w:jc w:val="center"/>
              <w:rPr>
                <w:rFonts w:ascii="Century Gothic" w:hAnsi="Century Gothic"/>
                <w:sz w:val="16"/>
                <w:szCs w:val="16"/>
              </w:rPr>
            </w:pPr>
            <w:r>
              <w:rPr>
                <w:rFonts w:ascii="Century Gothic" w:hAnsi="Century Gothic"/>
                <w:sz w:val="16"/>
                <w:szCs w:val="16"/>
              </w:rPr>
              <w:t>0.51</w:t>
            </w:r>
          </w:p>
        </w:tc>
        <w:tc>
          <w:tcPr>
            <w:tcW w:w="909" w:type="dxa"/>
            <w:tcBorders>
              <w:top w:val="nil"/>
              <w:left w:val="nil"/>
              <w:bottom w:val="nil"/>
              <w:right w:val="single" w:sz="8" w:space="0" w:color="auto"/>
            </w:tcBorders>
            <w:shd w:val="clear" w:color="auto" w:fill="auto"/>
            <w:vAlign w:val="center"/>
            <w:hideMark/>
          </w:tcPr>
          <w:p w:rsidR="003B1809" w:rsidRDefault="003B1809">
            <w:pPr>
              <w:jc w:val="center"/>
              <w:rPr>
                <w:rFonts w:ascii="Century Gothic" w:hAnsi="Century Gothic"/>
                <w:sz w:val="16"/>
                <w:szCs w:val="16"/>
              </w:rPr>
            </w:pPr>
            <w:r>
              <w:rPr>
                <w:rFonts w:ascii="Century Gothic" w:hAnsi="Century Gothic"/>
                <w:sz w:val="16"/>
                <w:szCs w:val="16"/>
              </w:rPr>
              <w:t>0.26</w:t>
            </w:r>
          </w:p>
        </w:tc>
        <w:tc>
          <w:tcPr>
            <w:tcW w:w="1566" w:type="dxa"/>
            <w:tcBorders>
              <w:top w:val="nil"/>
              <w:left w:val="nil"/>
              <w:bottom w:val="nil"/>
              <w:right w:val="single" w:sz="8" w:space="0" w:color="auto"/>
            </w:tcBorders>
            <w:shd w:val="clear" w:color="auto" w:fill="auto"/>
            <w:vAlign w:val="center"/>
            <w:hideMark/>
          </w:tcPr>
          <w:p w:rsidR="003B1809" w:rsidRPr="003B1809" w:rsidRDefault="003B1809" w:rsidP="006A2D09">
            <w:pPr>
              <w:ind w:left="113"/>
              <w:jc w:val="center"/>
              <w:rPr>
                <w:rFonts w:ascii="Century Gothic" w:hAnsi="Century Gothic"/>
                <w:color w:val="000000"/>
                <w:sz w:val="16"/>
                <w:szCs w:val="16"/>
              </w:rPr>
            </w:pPr>
            <w:r w:rsidRPr="003B1809">
              <w:rPr>
                <w:rFonts w:ascii="Century Gothic" w:hAnsi="Century Gothic"/>
                <w:color w:val="000000"/>
                <w:sz w:val="16"/>
                <w:szCs w:val="16"/>
              </w:rPr>
              <w:t>-0.25▼</w:t>
            </w:r>
          </w:p>
        </w:tc>
      </w:tr>
      <w:tr w:rsidR="003B1809" w:rsidRPr="000E15BE" w:rsidTr="003B1809">
        <w:trPr>
          <w:trHeight w:val="371"/>
          <w:jc w:val="center"/>
        </w:trPr>
        <w:tc>
          <w:tcPr>
            <w:tcW w:w="6150" w:type="dxa"/>
            <w:tcBorders>
              <w:top w:val="nil"/>
              <w:left w:val="single" w:sz="8" w:space="0" w:color="auto"/>
              <w:bottom w:val="nil"/>
              <w:right w:val="single" w:sz="8" w:space="0" w:color="auto"/>
            </w:tcBorders>
            <w:shd w:val="clear" w:color="auto" w:fill="auto"/>
            <w:noWrap/>
            <w:vAlign w:val="center"/>
          </w:tcPr>
          <w:p w:rsidR="003B1809" w:rsidRDefault="003B1809">
            <w:pPr>
              <w:rPr>
                <w:rFonts w:ascii="Century Gothic" w:hAnsi="Century Gothic"/>
                <w:color w:val="000000"/>
                <w:sz w:val="16"/>
                <w:szCs w:val="16"/>
              </w:rPr>
            </w:pPr>
            <w:r>
              <w:rPr>
                <w:rFonts w:ascii="Century Gothic" w:hAnsi="Century Gothic"/>
                <w:color w:val="000000"/>
                <w:sz w:val="16"/>
                <w:szCs w:val="16"/>
              </w:rPr>
              <w:t>Water quality</w:t>
            </w:r>
          </w:p>
        </w:tc>
        <w:tc>
          <w:tcPr>
            <w:tcW w:w="893" w:type="dxa"/>
            <w:tcBorders>
              <w:top w:val="nil"/>
              <w:left w:val="nil"/>
              <w:bottom w:val="nil"/>
              <w:right w:val="single" w:sz="8" w:space="0" w:color="auto"/>
            </w:tcBorders>
            <w:shd w:val="clear" w:color="auto" w:fill="auto"/>
            <w:noWrap/>
            <w:vAlign w:val="center"/>
          </w:tcPr>
          <w:p w:rsidR="003B1809" w:rsidRDefault="003B1809">
            <w:pPr>
              <w:jc w:val="center"/>
              <w:rPr>
                <w:rFonts w:ascii="Century Gothic" w:hAnsi="Century Gothic"/>
                <w:sz w:val="16"/>
                <w:szCs w:val="16"/>
              </w:rPr>
            </w:pPr>
            <w:r>
              <w:rPr>
                <w:rFonts w:ascii="Century Gothic" w:hAnsi="Century Gothic"/>
                <w:sz w:val="16"/>
                <w:szCs w:val="16"/>
              </w:rPr>
              <w:t>0.51</w:t>
            </w:r>
          </w:p>
        </w:tc>
        <w:tc>
          <w:tcPr>
            <w:tcW w:w="909" w:type="dxa"/>
            <w:tcBorders>
              <w:top w:val="nil"/>
              <w:left w:val="nil"/>
              <w:bottom w:val="nil"/>
              <w:right w:val="single" w:sz="8" w:space="0" w:color="auto"/>
            </w:tcBorders>
            <w:shd w:val="clear" w:color="auto" w:fill="auto"/>
            <w:vAlign w:val="center"/>
          </w:tcPr>
          <w:p w:rsidR="003B1809" w:rsidRDefault="003B1809">
            <w:pPr>
              <w:jc w:val="center"/>
              <w:rPr>
                <w:rFonts w:ascii="Century Gothic" w:hAnsi="Century Gothic"/>
                <w:sz w:val="16"/>
                <w:szCs w:val="16"/>
              </w:rPr>
            </w:pPr>
            <w:r>
              <w:rPr>
                <w:rFonts w:ascii="Century Gothic" w:hAnsi="Century Gothic"/>
                <w:sz w:val="16"/>
                <w:szCs w:val="16"/>
              </w:rPr>
              <w:t>0.52</w:t>
            </w:r>
          </w:p>
        </w:tc>
        <w:tc>
          <w:tcPr>
            <w:tcW w:w="1566" w:type="dxa"/>
            <w:tcBorders>
              <w:top w:val="nil"/>
              <w:left w:val="nil"/>
              <w:bottom w:val="nil"/>
              <w:right w:val="single" w:sz="8" w:space="0" w:color="auto"/>
            </w:tcBorders>
            <w:shd w:val="clear" w:color="auto" w:fill="auto"/>
            <w:noWrap/>
            <w:vAlign w:val="center"/>
          </w:tcPr>
          <w:p w:rsidR="003B1809" w:rsidRDefault="006A2D09">
            <w:pPr>
              <w:jc w:val="center"/>
              <w:rPr>
                <w:rFonts w:ascii="Century Gothic" w:hAnsi="Century Gothic"/>
                <w:sz w:val="16"/>
                <w:szCs w:val="16"/>
              </w:rPr>
            </w:pPr>
            <w:r>
              <w:rPr>
                <w:rFonts w:ascii="Century Gothic" w:hAnsi="Century Gothic"/>
                <w:sz w:val="16"/>
                <w:szCs w:val="16"/>
              </w:rPr>
              <w:t>+</w:t>
            </w:r>
            <w:r w:rsidR="003B1809">
              <w:rPr>
                <w:rFonts w:ascii="Century Gothic" w:hAnsi="Century Gothic"/>
                <w:sz w:val="16"/>
                <w:szCs w:val="16"/>
              </w:rPr>
              <w:t>0.01</w:t>
            </w:r>
          </w:p>
        </w:tc>
      </w:tr>
      <w:tr w:rsidR="003B1809" w:rsidRPr="000E15BE" w:rsidTr="003B1809">
        <w:trPr>
          <w:trHeight w:val="371"/>
          <w:jc w:val="center"/>
        </w:trPr>
        <w:tc>
          <w:tcPr>
            <w:tcW w:w="6150" w:type="dxa"/>
            <w:tcBorders>
              <w:top w:val="nil"/>
              <w:left w:val="single" w:sz="8" w:space="0" w:color="auto"/>
              <w:bottom w:val="nil"/>
              <w:right w:val="single" w:sz="8" w:space="0" w:color="auto"/>
            </w:tcBorders>
            <w:shd w:val="clear" w:color="auto" w:fill="auto"/>
            <w:noWrap/>
            <w:vAlign w:val="center"/>
          </w:tcPr>
          <w:p w:rsidR="003B1809" w:rsidRDefault="003B1809">
            <w:pPr>
              <w:rPr>
                <w:rFonts w:ascii="Century Gothic" w:hAnsi="Century Gothic"/>
                <w:color w:val="000000"/>
                <w:sz w:val="16"/>
                <w:szCs w:val="16"/>
              </w:rPr>
            </w:pPr>
            <w:r>
              <w:rPr>
                <w:rFonts w:ascii="Century Gothic" w:hAnsi="Century Gothic"/>
                <w:color w:val="000000"/>
                <w:sz w:val="16"/>
                <w:szCs w:val="16"/>
              </w:rPr>
              <w:t>Recycling collection</w:t>
            </w:r>
          </w:p>
        </w:tc>
        <w:tc>
          <w:tcPr>
            <w:tcW w:w="893" w:type="dxa"/>
            <w:tcBorders>
              <w:top w:val="nil"/>
              <w:left w:val="nil"/>
              <w:bottom w:val="nil"/>
              <w:right w:val="single" w:sz="8" w:space="0" w:color="auto"/>
            </w:tcBorders>
            <w:shd w:val="clear" w:color="auto" w:fill="auto"/>
            <w:noWrap/>
            <w:vAlign w:val="center"/>
          </w:tcPr>
          <w:p w:rsidR="003B1809" w:rsidRDefault="003B1809">
            <w:pPr>
              <w:jc w:val="center"/>
              <w:rPr>
                <w:rFonts w:ascii="Century Gothic" w:hAnsi="Century Gothic"/>
                <w:sz w:val="16"/>
                <w:szCs w:val="16"/>
              </w:rPr>
            </w:pPr>
            <w:r>
              <w:rPr>
                <w:rFonts w:ascii="Century Gothic" w:hAnsi="Century Gothic"/>
                <w:sz w:val="16"/>
                <w:szCs w:val="16"/>
              </w:rPr>
              <w:t>0.41</w:t>
            </w:r>
          </w:p>
        </w:tc>
        <w:tc>
          <w:tcPr>
            <w:tcW w:w="909" w:type="dxa"/>
            <w:tcBorders>
              <w:top w:val="nil"/>
              <w:left w:val="nil"/>
              <w:bottom w:val="nil"/>
              <w:right w:val="single" w:sz="8" w:space="0" w:color="auto"/>
            </w:tcBorders>
            <w:shd w:val="clear" w:color="auto" w:fill="auto"/>
            <w:vAlign w:val="center"/>
          </w:tcPr>
          <w:p w:rsidR="003B1809" w:rsidRDefault="003B1809">
            <w:pPr>
              <w:jc w:val="center"/>
              <w:rPr>
                <w:rFonts w:ascii="Century Gothic" w:hAnsi="Century Gothic"/>
                <w:sz w:val="16"/>
                <w:szCs w:val="16"/>
              </w:rPr>
            </w:pPr>
            <w:r>
              <w:rPr>
                <w:rFonts w:ascii="Century Gothic" w:hAnsi="Century Gothic"/>
                <w:sz w:val="16"/>
                <w:szCs w:val="16"/>
              </w:rPr>
              <w:t>0.28</w:t>
            </w:r>
          </w:p>
        </w:tc>
        <w:tc>
          <w:tcPr>
            <w:tcW w:w="1566" w:type="dxa"/>
            <w:tcBorders>
              <w:top w:val="nil"/>
              <w:left w:val="nil"/>
              <w:bottom w:val="nil"/>
              <w:right w:val="single" w:sz="8" w:space="0" w:color="auto"/>
            </w:tcBorders>
            <w:shd w:val="clear" w:color="auto" w:fill="auto"/>
            <w:noWrap/>
            <w:vAlign w:val="center"/>
          </w:tcPr>
          <w:p w:rsidR="003B1809" w:rsidRDefault="003B1809">
            <w:pPr>
              <w:jc w:val="center"/>
              <w:rPr>
                <w:rFonts w:ascii="Century Gothic" w:hAnsi="Century Gothic"/>
                <w:sz w:val="16"/>
                <w:szCs w:val="16"/>
              </w:rPr>
            </w:pPr>
            <w:r>
              <w:rPr>
                <w:rFonts w:ascii="Century Gothic" w:hAnsi="Century Gothic"/>
                <w:sz w:val="16"/>
                <w:szCs w:val="16"/>
              </w:rPr>
              <w:t>-0.13</w:t>
            </w:r>
          </w:p>
        </w:tc>
      </w:tr>
      <w:tr w:rsidR="003B1809" w:rsidRPr="000E15BE" w:rsidTr="003B1809">
        <w:trPr>
          <w:trHeight w:val="371"/>
          <w:jc w:val="center"/>
        </w:trPr>
        <w:tc>
          <w:tcPr>
            <w:tcW w:w="6150" w:type="dxa"/>
            <w:tcBorders>
              <w:top w:val="nil"/>
              <w:left w:val="single" w:sz="8" w:space="0" w:color="auto"/>
              <w:bottom w:val="nil"/>
              <w:right w:val="single" w:sz="8" w:space="0" w:color="auto"/>
            </w:tcBorders>
            <w:shd w:val="clear" w:color="auto" w:fill="auto"/>
            <w:noWrap/>
            <w:vAlign w:val="center"/>
          </w:tcPr>
          <w:p w:rsidR="003B1809" w:rsidRDefault="003B1809">
            <w:pPr>
              <w:rPr>
                <w:rFonts w:ascii="Century Gothic" w:hAnsi="Century Gothic"/>
                <w:color w:val="000000"/>
                <w:sz w:val="16"/>
                <w:szCs w:val="16"/>
              </w:rPr>
            </w:pPr>
            <w:r>
              <w:rPr>
                <w:rFonts w:ascii="Century Gothic" w:hAnsi="Century Gothic"/>
                <w:color w:val="000000"/>
                <w:sz w:val="16"/>
                <w:szCs w:val="16"/>
              </w:rPr>
              <w:t>Domestic garbage collection</w:t>
            </w:r>
          </w:p>
        </w:tc>
        <w:tc>
          <w:tcPr>
            <w:tcW w:w="893" w:type="dxa"/>
            <w:tcBorders>
              <w:top w:val="nil"/>
              <w:left w:val="nil"/>
              <w:bottom w:val="nil"/>
              <w:right w:val="single" w:sz="8" w:space="0" w:color="auto"/>
            </w:tcBorders>
            <w:shd w:val="clear" w:color="auto" w:fill="auto"/>
            <w:noWrap/>
            <w:vAlign w:val="center"/>
          </w:tcPr>
          <w:p w:rsidR="003B1809" w:rsidRDefault="003B1809">
            <w:pPr>
              <w:jc w:val="center"/>
              <w:rPr>
                <w:rFonts w:ascii="Century Gothic" w:hAnsi="Century Gothic"/>
                <w:sz w:val="16"/>
                <w:szCs w:val="16"/>
              </w:rPr>
            </w:pPr>
            <w:r>
              <w:rPr>
                <w:rFonts w:ascii="Century Gothic" w:hAnsi="Century Gothic"/>
                <w:sz w:val="16"/>
                <w:szCs w:val="16"/>
              </w:rPr>
              <w:t>0.37</w:t>
            </w:r>
          </w:p>
        </w:tc>
        <w:tc>
          <w:tcPr>
            <w:tcW w:w="909" w:type="dxa"/>
            <w:tcBorders>
              <w:top w:val="nil"/>
              <w:left w:val="nil"/>
              <w:bottom w:val="nil"/>
              <w:right w:val="single" w:sz="8" w:space="0" w:color="auto"/>
            </w:tcBorders>
            <w:shd w:val="clear" w:color="auto" w:fill="auto"/>
            <w:vAlign w:val="center"/>
          </w:tcPr>
          <w:p w:rsidR="003B1809" w:rsidRDefault="003B1809">
            <w:pPr>
              <w:jc w:val="center"/>
              <w:rPr>
                <w:rFonts w:ascii="Century Gothic" w:hAnsi="Century Gothic"/>
                <w:sz w:val="16"/>
                <w:szCs w:val="16"/>
              </w:rPr>
            </w:pPr>
            <w:r>
              <w:rPr>
                <w:rFonts w:ascii="Century Gothic" w:hAnsi="Century Gothic"/>
                <w:sz w:val="16"/>
                <w:szCs w:val="16"/>
              </w:rPr>
              <w:t>0.37</w:t>
            </w:r>
          </w:p>
        </w:tc>
        <w:tc>
          <w:tcPr>
            <w:tcW w:w="1566" w:type="dxa"/>
            <w:tcBorders>
              <w:top w:val="nil"/>
              <w:left w:val="nil"/>
              <w:bottom w:val="nil"/>
              <w:right w:val="single" w:sz="8" w:space="0" w:color="auto"/>
            </w:tcBorders>
            <w:shd w:val="clear" w:color="auto" w:fill="auto"/>
            <w:noWrap/>
            <w:vAlign w:val="center"/>
          </w:tcPr>
          <w:p w:rsidR="003B1809" w:rsidRDefault="003B1809">
            <w:pPr>
              <w:jc w:val="center"/>
              <w:rPr>
                <w:rFonts w:ascii="Century Gothic" w:hAnsi="Century Gothic"/>
                <w:sz w:val="16"/>
                <w:szCs w:val="16"/>
              </w:rPr>
            </w:pPr>
            <w:r>
              <w:rPr>
                <w:rFonts w:ascii="Century Gothic" w:hAnsi="Century Gothic"/>
                <w:sz w:val="16"/>
                <w:szCs w:val="16"/>
              </w:rPr>
              <w:t>0.00</w:t>
            </w:r>
          </w:p>
        </w:tc>
      </w:tr>
      <w:tr w:rsidR="003B1809" w:rsidRPr="000E15BE" w:rsidTr="003B1809">
        <w:trPr>
          <w:trHeight w:val="371"/>
          <w:jc w:val="center"/>
        </w:trPr>
        <w:tc>
          <w:tcPr>
            <w:tcW w:w="6150" w:type="dxa"/>
            <w:tcBorders>
              <w:top w:val="nil"/>
              <w:left w:val="single" w:sz="8" w:space="0" w:color="auto"/>
              <w:bottom w:val="nil"/>
              <w:right w:val="single" w:sz="8" w:space="0" w:color="auto"/>
            </w:tcBorders>
            <w:shd w:val="clear" w:color="auto" w:fill="auto"/>
            <w:noWrap/>
            <w:vAlign w:val="center"/>
          </w:tcPr>
          <w:p w:rsidR="003B1809" w:rsidRDefault="003B1809">
            <w:pPr>
              <w:rPr>
                <w:rFonts w:ascii="Century Gothic" w:hAnsi="Century Gothic"/>
                <w:color w:val="000000"/>
                <w:sz w:val="16"/>
                <w:szCs w:val="16"/>
              </w:rPr>
            </w:pPr>
            <w:r>
              <w:rPr>
                <w:rFonts w:ascii="Century Gothic" w:hAnsi="Century Gothic"/>
                <w:color w:val="000000"/>
                <w:sz w:val="16"/>
                <w:szCs w:val="16"/>
              </w:rPr>
              <w:t>Garden organic collection</w:t>
            </w:r>
          </w:p>
        </w:tc>
        <w:tc>
          <w:tcPr>
            <w:tcW w:w="893" w:type="dxa"/>
            <w:tcBorders>
              <w:top w:val="nil"/>
              <w:left w:val="nil"/>
              <w:bottom w:val="nil"/>
              <w:right w:val="single" w:sz="8" w:space="0" w:color="auto"/>
            </w:tcBorders>
            <w:shd w:val="clear" w:color="auto" w:fill="auto"/>
            <w:noWrap/>
            <w:vAlign w:val="center"/>
          </w:tcPr>
          <w:p w:rsidR="003B1809" w:rsidRDefault="003B1809">
            <w:pPr>
              <w:jc w:val="center"/>
              <w:rPr>
                <w:rFonts w:ascii="Century Gothic" w:hAnsi="Century Gothic"/>
                <w:sz w:val="16"/>
                <w:szCs w:val="16"/>
              </w:rPr>
            </w:pPr>
            <w:r>
              <w:rPr>
                <w:rFonts w:ascii="Century Gothic" w:hAnsi="Century Gothic"/>
                <w:sz w:val="16"/>
                <w:szCs w:val="16"/>
              </w:rPr>
              <w:t>0.17</w:t>
            </w:r>
          </w:p>
        </w:tc>
        <w:tc>
          <w:tcPr>
            <w:tcW w:w="909" w:type="dxa"/>
            <w:tcBorders>
              <w:top w:val="nil"/>
              <w:left w:val="nil"/>
              <w:bottom w:val="nil"/>
              <w:right w:val="single" w:sz="8" w:space="0" w:color="auto"/>
            </w:tcBorders>
            <w:shd w:val="clear" w:color="auto" w:fill="auto"/>
            <w:vAlign w:val="center"/>
          </w:tcPr>
          <w:p w:rsidR="003B1809" w:rsidRDefault="003B1809">
            <w:pPr>
              <w:jc w:val="center"/>
              <w:rPr>
                <w:rFonts w:ascii="Century Gothic" w:hAnsi="Century Gothic"/>
                <w:sz w:val="16"/>
                <w:szCs w:val="16"/>
              </w:rPr>
            </w:pPr>
            <w:r>
              <w:rPr>
                <w:rFonts w:ascii="Century Gothic" w:hAnsi="Century Gothic"/>
                <w:sz w:val="16"/>
                <w:szCs w:val="16"/>
              </w:rPr>
              <w:t>0.07</w:t>
            </w:r>
          </w:p>
        </w:tc>
        <w:tc>
          <w:tcPr>
            <w:tcW w:w="1566" w:type="dxa"/>
            <w:tcBorders>
              <w:top w:val="nil"/>
              <w:left w:val="nil"/>
              <w:bottom w:val="nil"/>
              <w:right w:val="single" w:sz="8" w:space="0" w:color="auto"/>
            </w:tcBorders>
            <w:shd w:val="clear" w:color="auto" w:fill="auto"/>
            <w:vAlign w:val="center"/>
          </w:tcPr>
          <w:p w:rsidR="003B1809" w:rsidRDefault="003B1809">
            <w:pPr>
              <w:jc w:val="center"/>
              <w:rPr>
                <w:rFonts w:ascii="Century Gothic" w:hAnsi="Century Gothic"/>
                <w:sz w:val="16"/>
                <w:szCs w:val="16"/>
              </w:rPr>
            </w:pPr>
            <w:r>
              <w:rPr>
                <w:rFonts w:ascii="Century Gothic" w:hAnsi="Century Gothic"/>
                <w:sz w:val="16"/>
                <w:szCs w:val="16"/>
              </w:rPr>
              <w:t>-0.10</w:t>
            </w:r>
          </w:p>
        </w:tc>
      </w:tr>
      <w:tr w:rsidR="003B1809" w:rsidRPr="000E15BE" w:rsidTr="003B1809">
        <w:trPr>
          <w:trHeight w:val="371"/>
          <w:jc w:val="center"/>
        </w:trPr>
        <w:tc>
          <w:tcPr>
            <w:tcW w:w="6150" w:type="dxa"/>
            <w:tcBorders>
              <w:top w:val="nil"/>
              <w:left w:val="single" w:sz="8" w:space="0" w:color="auto"/>
              <w:bottom w:val="single" w:sz="8" w:space="0" w:color="auto"/>
              <w:right w:val="single" w:sz="8" w:space="0" w:color="auto"/>
            </w:tcBorders>
            <w:shd w:val="clear" w:color="auto" w:fill="auto"/>
            <w:noWrap/>
            <w:vAlign w:val="center"/>
          </w:tcPr>
          <w:p w:rsidR="003B1809" w:rsidRDefault="003B1809">
            <w:pPr>
              <w:rPr>
                <w:rFonts w:ascii="Century Gothic" w:hAnsi="Century Gothic"/>
                <w:color w:val="000000"/>
                <w:sz w:val="16"/>
                <w:szCs w:val="16"/>
              </w:rPr>
            </w:pPr>
            <w:r>
              <w:rPr>
                <w:rFonts w:ascii="Century Gothic" w:hAnsi="Century Gothic"/>
                <w:color w:val="000000"/>
                <w:sz w:val="16"/>
                <w:szCs w:val="16"/>
              </w:rPr>
              <w:t>On call kerbside service</w:t>
            </w:r>
          </w:p>
        </w:tc>
        <w:tc>
          <w:tcPr>
            <w:tcW w:w="893" w:type="dxa"/>
            <w:tcBorders>
              <w:top w:val="nil"/>
              <w:left w:val="nil"/>
              <w:bottom w:val="single" w:sz="8" w:space="0" w:color="auto"/>
              <w:right w:val="single" w:sz="8" w:space="0" w:color="auto"/>
            </w:tcBorders>
            <w:shd w:val="clear" w:color="auto" w:fill="auto"/>
            <w:noWrap/>
            <w:vAlign w:val="center"/>
          </w:tcPr>
          <w:p w:rsidR="003B1809" w:rsidRDefault="003B1809">
            <w:pPr>
              <w:jc w:val="center"/>
              <w:rPr>
                <w:rFonts w:ascii="Century Gothic" w:hAnsi="Century Gothic"/>
                <w:sz w:val="16"/>
                <w:szCs w:val="16"/>
              </w:rPr>
            </w:pPr>
            <w:r>
              <w:rPr>
                <w:rFonts w:ascii="Century Gothic" w:hAnsi="Century Gothic"/>
                <w:sz w:val="16"/>
                <w:szCs w:val="16"/>
              </w:rPr>
              <w:t>0.15</w:t>
            </w:r>
          </w:p>
        </w:tc>
        <w:tc>
          <w:tcPr>
            <w:tcW w:w="909" w:type="dxa"/>
            <w:tcBorders>
              <w:top w:val="nil"/>
              <w:left w:val="nil"/>
              <w:bottom w:val="single" w:sz="8" w:space="0" w:color="auto"/>
              <w:right w:val="single" w:sz="8" w:space="0" w:color="auto"/>
            </w:tcBorders>
            <w:shd w:val="clear" w:color="auto" w:fill="auto"/>
            <w:vAlign w:val="center"/>
          </w:tcPr>
          <w:p w:rsidR="003B1809" w:rsidRDefault="003B1809">
            <w:pPr>
              <w:jc w:val="center"/>
              <w:rPr>
                <w:rFonts w:ascii="Century Gothic" w:hAnsi="Century Gothic"/>
                <w:sz w:val="16"/>
                <w:szCs w:val="16"/>
              </w:rPr>
            </w:pPr>
            <w:r>
              <w:rPr>
                <w:rFonts w:ascii="Century Gothic" w:hAnsi="Century Gothic"/>
                <w:sz w:val="16"/>
                <w:szCs w:val="16"/>
              </w:rPr>
              <w:t>0.42</w:t>
            </w:r>
          </w:p>
        </w:tc>
        <w:tc>
          <w:tcPr>
            <w:tcW w:w="1566" w:type="dxa"/>
            <w:tcBorders>
              <w:top w:val="nil"/>
              <w:left w:val="nil"/>
              <w:bottom w:val="single" w:sz="8" w:space="0" w:color="auto"/>
              <w:right w:val="single" w:sz="8" w:space="0" w:color="auto"/>
            </w:tcBorders>
            <w:shd w:val="clear" w:color="auto" w:fill="auto"/>
            <w:vAlign w:val="center"/>
          </w:tcPr>
          <w:p w:rsidR="003B1809" w:rsidRPr="003B1809" w:rsidRDefault="006A2D09" w:rsidP="006A2D09">
            <w:pPr>
              <w:ind w:left="113"/>
              <w:jc w:val="center"/>
              <w:rPr>
                <w:rFonts w:ascii="Century Gothic" w:hAnsi="Century Gothic"/>
                <w:color w:val="000000"/>
                <w:sz w:val="16"/>
                <w:szCs w:val="16"/>
              </w:rPr>
            </w:pPr>
            <w:r>
              <w:rPr>
                <w:rFonts w:ascii="Century Gothic" w:hAnsi="Century Gothic"/>
                <w:color w:val="000000"/>
                <w:sz w:val="16"/>
                <w:szCs w:val="16"/>
              </w:rPr>
              <w:t>+</w:t>
            </w:r>
            <w:r w:rsidR="003B1809" w:rsidRPr="003B1809">
              <w:rPr>
                <w:rFonts w:ascii="Century Gothic" w:hAnsi="Century Gothic"/>
                <w:color w:val="000000"/>
                <w:sz w:val="16"/>
                <w:szCs w:val="16"/>
              </w:rPr>
              <w:t>0.27▲</w:t>
            </w:r>
          </w:p>
        </w:tc>
      </w:tr>
    </w:tbl>
    <w:p w:rsidR="000D2B49" w:rsidRPr="00100382" w:rsidRDefault="000D2B49" w:rsidP="000D2B49">
      <w:pPr>
        <w:jc w:val="both"/>
        <w:rPr>
          <w:rFonts w:ascii="Century Gothic" w:hAnsi="Century Gothic"/>
          <w:bCs/>
          <w:color w:val="000000" w:themeColor="text1"/>
          <w:sz w:val="14"/>
          <w:szCs w:val="16"/>
        </w:rPr>
      </w:pPr>
    </w:p>
    <w:p w:rsidR="000D2B49" w:rsidRDefault="000D2B49" w:rsidP="000D2B49">
      <w:pPr>
        <w:jc w:val="both"/>
        <w:rPr>
          <w:rFonts w:ascii="Century Gothic" w:hAnsi="Century Gothic"/>
          <w:sz w:val="14"/>
          <w:szCs w:val="14"/>
        </w:rPr>
      </w:pPr>
      <w:r w:rsidRPr="006F7C4E">
        <w:rPr>
          <w:rFonts w:ascii="Century Gothic" w:hAnsi="Century Gothic"/>
          <w:bCs/>
          <w:color w:val="000000" w:themeColor="text1"/>
          <w:sz w:val="16"/>
          <w:szCs w:val="16"/>
        </w:rPr>
        <w:t>▼▲ =</w:t>
      </w:r>
      <w:r w:rsidRPr="006F7C4E">
        <w:rPr>
          <w:rFonts w:ascii="Century Gothic" w:hAnsi="Century Gothic"/>
          <w:bCs/>
          <w:sz w:val="16"/>
          <w:szCs w:val="16"/>
        </w:rPr>
        <w:t xml:space="preserve"> negative/positive shift greater than 0.2 from 201</w:t>
      </w:r>
      <w:r>
        <w:rPr>
          <w:rFonts w:ascii="Century Gothic" w:hAnsi="Century Gothic"/>
          <w:bCs/>
          <w:sz w:val="16"/>
          <w:szCs w:val="16"/>
        </w:rPr>
        <w:t>2</w:t>
      </w:r>
    </w:p>
    <w:p w:rsidR="000D2B49" w:rsidRPr="003156D2" w:rsidRDefault="000D2B49" w:rsidP="000D2B49">
      <w:pPr>
        <w:jc w:val="both"/>
        <w:rPr>
          <w:rFonts w:ascii="Century Gothic" w:hAnsi="Century Gothic"/>
          <w:sz w:val="14"/>
          <w:szCs w:val="14"/>
        </w:rPr>
      </w:pPr>
    </w:p>
    <w:p w:rsidR="003B1809" w:rsidRDefault="003B1809">
      <w:pPr>
        <w:rPr>
          <w:rFonts w:ascii="Century Gothic" w:hAnsi="Century Gothic"/>
          <w:b/>
          <w:color w:val="000000" w:themeColor="text1"/>
        </w:rPr>
      </w:pPr>
      <w:r>
        <w:rPr>
          <w:rFonts w:ascii="Century Gothic" w:hAnsi="Century Gothic"/>
          <w:color w:val="000000" w:themeColor="text1"/>
        </w:rPr>
        <w:br w:type="page"/>
      </w:r>
    </w:p>
    <w:p w:rsidR="003B1809" w:rsidRPr="00C23C20" w:rsidRDefault="001A2C6D" w:rsidP="003B1809">
      <w:pPr>
        <w:jc w:val="center"/>
        <w:rPr>
          <w:rFonts w:ascii="Century Gothic" w:hAnsi="Century Gothic"/>
          <w:b/>
          <w:bCs/>
          <w:kern w:val="32"/>
          <w:sz w:val="28"/>
          <w:szCs w:val="28"/>
        </w:rPr>
      </w:pPr>
      <w:r>
        <w:rPr>
          <w:rFonts w:ascii="Century Gothic" w:hAnsi="Century Gothic"/>
          <w:b/>
          <w:sz w:val="28"/>
          <w:szCs w:val="28"/>
        </w:rPr>
        <w:t>Protecting O</w:t>
      </w:r>
      <w:r w:rsidR="003B1809" w:rsidRPr="00C23C20">
        <w:rPr>
          <w:rFonts w:ascii="Century Gothic" w:hAnsi="Century Gothic"/>
          <w:b/>
          <w:sz w:val="28"/>
          <w:szCs w:val="28"/>
        </w:rPr>
        <w:t xml:space="preserve">ur </w:t>
      </w:r>
      <w:r w:rsidR="003B1809">
        <w:rPr>
          <w:rFonts w:ascii="Century Gothic" w:hAnsi="Century Gothic"/>
          <w:b/>
          <w:sz w:val="28"/>
          <w:szCs w:val="28"/>
        </w:rPr>
        <w:t>E</w:t>
      </w:r>
      <w:r w:rsidR="003B1809" w:rsidRPr="00C23C20">
        <w:rPr>
          <w:rFonts w:ascii="Century Gothic" w:hAnsi="Century Gothic"/>
          <w:b/>
          <w:sz w:val="28"/>
          <w:szCs w:val="28"/>
        </w:rPr>
        <w:t>nvironment</w:t>
      </w:r>
    </w:p>
    <w:p w:rsidR="003B1809" w:rsidRDefault="003B1809" w:rsidP="003B1809">
      <w:pPr>
        <w:jc w:val="both"/>
        <w:rPr>
          <w:rFonts w:ascii="Century Gothic" w:hAnsi="Century Gothic"/>
          <w:sz w:val="14"/>
          <w:szCs w:val="14"/>
        </w:rPr>
      </w:pPr>
    </w:p>
    <w:p w:rsidR="00730B3B" w:rsidRPr="003156D2" w:rsidRDefault="00730B3B" w:rsidP="00730B3B">
      <w:pPr>
        <w:pStyle w:val="StyleCouncil"/>
        <w:jc w:val="both"/>
        <w:rPr>
          <w:rFonts w:ascii="Century Gothic" w:hAnsi="Century Gothic"/>
          <w:color w:val="000000" w:themeColor="text1"/>
          <w:sz w:val="22"/>
          <w:szCs w:val="20"/>
        </w:rPr>
      </w:pPr>
      <w:r w:rsidRPr="003156D2">
        <w:rPr>
          <w:rFonts w:ascii="Century Gothic" w:hAnsi="Century Gothic"/>
          <w:color w:val="000000" w:themeColor="text1"/>
          <w:sz w:val="22"/>
          <w:szCs w:val="20"/>
        </w:rPr>
        <w:t>Overview of Rating Scores</w:t>
      </w:r>
    </w:p>
    <w:p w:rsidR="00730B3B" w:rsidRDefault="00730B3B" w:rsidP="00730B3B">
      <w:pPr>
        <w:jc w:val="both"/>
        <w:rPr>
          <w:rFonts w:ascii="Century Gothic" w:hAnsi="Century Gothic"/>
          <w:b/>
          <w:color w:val="000000" w:themeColor="text1"/>
          <w:sz w:val="14"/>
          <w:szCs w:val="14"/>
        </w:rPr>
      </w:pPr>
    </w:p>
    <w:p w:rsidR="00730B3B" w:rsidRPr="003156D2" w:rsidRDefault="00730B3B" w:rsidP="00730B3B">
      <w:pPr>
        <w:jc w:val="both"/>
        <w:rPr>
          <w:rFonts w:ascii="Century Gothic" w:hAnsi="Century Gothic"/>
          <w:b/>
          <w:color w:val="000000" w:themeColor="text1"/>
          <w:sz w:val="20"/>
        </w:rPr>
      </w:pPr>
      <w:r>
        <w:rPr>
          <w:rFonts w:ascii="Century Gothic" w:hAnsi="Century Gothic"/>
          <w:b/>
          <w:color w:val="000000" w:themeColor="text1"/>
          <w:sz w:val="20"/>
        </w:rPr>
        <w:t xml:space="preserve">Importance – overall </w:t>
      </w:r>
    </w:p>
    <w:p w:rsidR="00730B3B" w:rsidRPr="003156D2" w:rsidRDefault="00730B3B" w:rsidP="00730B3B">
      <w:pPr>
        <w:jc w:val="both"/>
        <w:rPr>
          <w:rFonts w:ascii="Century Gothic" w:hAnsi="Century Gothic"/>
          <w:color w:val="000000" w:themeColor="text1"/>
          <w:sz w:val="14"/>
          <w:szCs w:val="14"/>
        </w:rPr>
      </w:pPr>
    </w:p>
    <w:p w:rsidR="00730B3B" w:rsidRDefault="003B1809"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Extremely high</w:t>
      </w:r>
      <w:r>
        <w:rPr>
          <w:rFonts w:ascii="Century Gothic" w:hAnsi="Century Gothic"/>
          <w:color w:val="000000" w:themeColor="text1"/>
          <w:sz w:val="20"/>
        </w:rPr>
        <w:tab/>
        <w:t>Recycling collection</w:t>
      </w:r>
    </w:p>
    <w:p w:rsidR="003B1809" w:rsidRDefault="003B1809"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ab/>
        <w:t>Domestic garbage collection</w:t>
      </w:r>
    </w:p>
    <w:p w:rsidR="003B1809" w:rsidRDefault="003B1809"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ab/>
        <w:t>Air quality</w:t>
      </w:r>
    </w:p>
    <w:p w:rsidR="003B1809" w:rsidRDefault="003B1809"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ab/>
        <w:t>Water quality</w:t>
      </w:r>
    </w:p>
    <w:p w:rsidR="003B1809" w:rsidRDefault="003B1809"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ab/>
        <w:t>Garden organic collection</w:t>
      </w:r>
    </w:p>
    <w:p w:rsidR="003B1809" w:rsidRDefault="003B1809"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Very high</w:t>
      </w:r>
      <w:r>
        <w:rPr>
          <w:rFonts w:ascii="Century Gothic" w:hAnsi="Century Gothic"/>
          <w:color w:val="000000" w:themeColor="text1"/>
          <w:sz w:val="20"/>
        </w:rPr>
        <w:tab/>
        <w:t>Preservation of plants and animals in their natural habitat</w:t>
      </w:r>
    </w:p>
    <w:p w:rsidR="003B1809" w:rsidRDefault="003B1809"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ab/>
        <w:t>On call kerbside service</w:t>
      </w:r>
    </w:p>
    <w:p w:rsidR="003B1809" w:rsidRDefault="003B1809"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ab/>
        <w:t>Preservation of permanent open space</w:t>
      </w:r>
    </w:p>
    <w:p w:rsidR="003B1809" w:rsidRDefault="003B1809"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ab/>
        <w:t>Management of noise pollution</w:t>
      </w:r>
    </w:p>
    <w:p w:rsidR="003B1809" w:rsidRDefault="003B1809"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ab/>
        <w:t>Bushland regeneration and weed control</w:t>
      </w:r>
    </w:p>
    <w:p w:rsidR="003B1809" w:rsidRPr="003156D2" w:rsidRDefault="003B1809"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High</w:t>
      </w:r>
      <w:r>
        <w:rPr>
          <w:rFonts w:ascii="Century Gothic" w:hAnsi="Century Gothic"/>
          <w:color w:val="000000" w:themeColor="text1"/>
          <w:sz w:val="20"/>
        </w:rPr>
        <w:tab/>
        <w:t>Preservation of sensitive environmental areas</w:t>
      </w:r>
    </w:p>
    <w:p w:rsidR="00730B3B" w:rsidRPr="003156D2" w:rsidRDefault="00730B3B" w:rsidP="00730B3B">
      <w:pPr>
        <w:jc w:val="both"/>
        <w:rPr>
          <w:rFonts w:ascii="Century Gothic" w:hAnsi="Century Gothic"/>
          <w:color w:val="000000" w:themeColor="text1"/>
          <w:sz w:val="14"/>
          <w:szCs w:val="14"/>
        </w:rPr>
      </w:pPr>
    </w:p>
    <w:p w:rsidR="00730B3B" w:rsidRPr="003156D2" w:rsidRDefault="00730B3B" w:rsidP="00730B3B">
      <w:pPr>
        <w:jc w:val="both"/>
        <w:rPr>
          <w:rFonts w:ascii="Century Gothic" w:hAnsi="Century Gothic"/>
          <w:b/>
          <w:sz w:val="20"/>
        </w:rPr>
      </w:pPr>
      <w:r w:rsidRPr="003156D2">
        <w:rPr>
          <w:rFonts w:ascii="Century Gothic" w:hAnsi="Century Gothic"/>
          <w:b/>
          <w:sz w:val="20"/>
        </w:rPr>
        <w:t>Importance – by age</w:t>
      </w:r>
    </w:p>
    <w:p w:rsidR="00730B3B" w:rsidRDefault="00730B3B" w:rsidP="00730B3B">
      <w:pPr>
        <w:jc w:val="both"/>
        <w:rPr>
          <w:rFonts w:ascii="Century Gothic" w:hAnsi="Century Gothic"/>
          <w:sz w:val="14"/>
          <w:szCs w:val="14"/>
        </w:rPr>
      </w:pPr>
    </w:p>
    <w:p w:rsidR="00730B3B" w:rsidRPr="000C44A5" w:rsidRDefault="003B1809" w:rsidP="00730B3B">
      <w:pPr>
        <w:jc w:val="both"/>
        <w:rPr>
          <w:rFonts w:ascii="Century Gothic" w:hAnsi="Century Gothic"/>
          <w:sz w:val="20"/>
        </w:rPr>
      </w:pPr>
      <w:r>
        <w:rPr>
          <w:rFonts w:ascii="Century Gothic" w:hAnsi="Century Gothic"/>
          <w:sz w:val="20"/>
        </w:rPr>
        <w:t xml:space="preserve">Residents aged 55-64 and 85+ assigned significantly higher levels of importance to the ‘reservation </w:t>
      </w:r>
      <w:r w:rsidR="006A2D09">
        <w:rPr>
          <w:rFonts w:ascii="Century Gothic" w:hAnsi="Century Gothic"/>
          <w:sz w:val="20"/>
        </w:rPr>
        <w:t>of permanent open space’, where</w:t>
      </w:r>
      <w:r>
        <w:rPr>
          <w:rFonts w:ascii="Century Gothic" w:hAnsi="Century Gothic"/>
          <w:sz w:val="20"/>
        </w:rPr>
        <w:t>as those aged 18-24 assigned significantly lower levels of importance to this service area.</w:t>
      </w:r>
    </w:p>
    <w:p w:rsidR="00730B3B" w:rsidRDefault="00730B3B" w:rsidP="00730B3B">
      <w:pPr>
        <w:jc w:val="both"/>
        <w:rPr>
          <w:rFonts w:ascii="Century Gothic" w:hAnsi="Century Gothic"/>
          <w:sz w:val="14"/>
          <w:szCs w:val="14"/>
        </w:rPr>
      </w:pPr>
    </w:p>
    <w:p w:rsidR="003B1809" w:rsidRPr="003B1809" w:rsidRDefault="003B1809" w:rsidP="00730B3B">
      <w:pPr>
        <w:jc w:val="both"/>
        <w:rPr>
          <w:rFonts w:ascii="Century Gothic" w:hAnsi="Century Gothic"/>
          <w:sz w:val="20"/>
        </w:rPr>
      </w:pPr>
      <w:r>
        <w:rPr>
          <w:rFonts w:ascii="Century Gothic" w:hAnsi="Century Gothic"/>
          <w:sz w:val="20"/>
        </w:rPr>
        <w:t>Residents aged 25-34 rated ‘water quality’ significantly higher in importance.</w:t>
      </w:r>
    </w:p>
    <w:p w:rsidR="003B1809" w:rsidRDefault="003B1809" w:rsidP="00730B3B">
      <w:pPr>
        <w:jc w:val="both"/>
        <w:rPr>
          <w:rFonts w:ascii="Century Gothic" w:hAnsi="Century Gothic"/>
          <w:sz w:val="14"/>
          <w:szCs w:val="14"/>
        </w:rPr>
      </w:pPr>
    </w:p>
    <w:p w:rsidR="0044270F" w:rsidRPr="0044270F" w:rsidRDefault="0044270F" w:rsidP="00730B3B">
      <w:pPr>
        <w:jc w:val="both"/>
        <w:rPr>
          <w:rFonts w:ascii="Century Gothic" w:hAnsi="Century Gothic"/>
          <w:sz w:val="20"/>
        </w:rPr>
      </w:pPr>
      <w:r>
        <w:rPr>
          <w:rFonts w:ascii="Century Gothic" w:hAnsi="Century Gothic"/>
          <w:sz w:val="20"/>
        </w:rPr>
        <w:t xml:space="preserve">Residents aged 18-24 expressed a significantly </w:t>
      </w:r>
      <w:r w:rsidR="005463FA">
        <w:rPr>
          <w:rFonts w:ascii="Century Gothic" w:hAnsi="Century Gothic"/>
          <w:sz w:val="20"/>
        </w:rPr>
        <w:t>lower</w:t>
      </w:r>
      <w:r>
        <w:rPr>
          <w:rFonts w:ascii="Century Gothic" w:hAnsi="Century Gothic"/>
          <w:sz w:val="20"/>
        </w:rPr>
        <w:t xml:space="preserve"> level of importance </w:t>
      </w:r>
      <w:r w:rsidR="006A2D09">
        <w:rPr>
          <w:rFonts w:ascii="Century Gothic" w:hAnsi="Century Gothic"/>
          <w:sz w:val="20"/>
        </w:rPr>
        <w:t>for</w:t>
      </w:r>
      <w:r>
        <w:rPr>
          <w:rFonts w:ascii="Century Gothic" w:hAnsi="Century Gothic"/>
          <w:sz w:val="20"/>
        </w:rPr>
        <w:t xml:space="preserve"> the ‘preservation of plants and animals in their natural habitat’.</w:t>
      </w:r>
    </w:p>
    <w:p w:rsidR="0044270F" w:rsidRDefault="0044270F" w:rsidP="00730B3B">
      <w:pPr>
        <w:jc w:val="both"/>
        <w:rPr>
          <w:rFonts w:ascii="Century Gothic" w:hAnsi="Century Gothic"/>
          <w:sz w:val="14"/>
          <w:szCs w:val="14"/>
        </w:rPr>
      </w:pPr>
    </w:p>
    <w:p w:rsidR="0044270F" w:rsidRPr="0044270F" w:rsidRDefault="0044270F" w:rsidP="00730B3B">
      <w:pPr>
        <w:jc w:val="both"/>
        <w:rPr>
          <w:rFonts w:ascii="Century Gothic" w:hAnsi="Century Gothic"/>
          <w:sz w:val="20"/>
        </w:rPr>
      </w:pPr>
      <w:r>
        <w:rPr>
          <w:rFonts w:ascii="Century Gothic" w:hAnsi="Century Gothic"/>
          <w:sz w:val="20"/>
        </w:rPr>
        <w:t xml:space="preserve">Residents aged 55-74 ascribed </w:t>
      </w:r>
      <w:r w:rsidR="00D77A6C">
        <w:rPr>
          <w:rFonts w:ascii="Century Gothic" w:hAnsi="Century Gothic"/>
          <w:sz w:val="20"/>
        </w:rPr>
        <w:t xml:space="preserve">a </w:t>
      </w:r>
      <w:r>
        <w:rPr>
          <w:rFonts w:ascii="Century Gothic" w:hAnsi="Century Gothic"/>
          <w:sz w:val="20"/>
        </w:rPr>
        <w:t xml:space="preserve">significantly higher </w:t>
      </w:r>
      <w:r w:rsidR="00D77A6C">
        <w:rPr>
          <w:rFonts w:ascii="Century Gothic" w:hAnsi="Century Gothic"/>
          <w:sz w:val="20"/>
        </w:rPr>
        <w:t>level of importance to ‘on call kerbside service’.</w:t>
      </w:r>
    </w:p>
    <w:p w:rsidR="0044270F" w:rsidRPr="003156D2" w:rsidRDefault="0044270F" w:rsidP="00730B3B">
      <w:pPr>
        <w:jc w:val="both"/>
        <w:rPr>
          <w:rFonts w:ascii="Century Gothic" w:hAnsi="Century Gothic"/>
          <w:sz w:val="14"/>
          <w:szCs w:val="14"/>
        </w:rPr>
      </w:pPr>
    </w:p>
    <w:p w:rsidR="00730B3B" w:rsidRPr="00291C19" w:rsidRDefault="00730B3B" w:rsidP="00730B3B">
      <w:pPr>
        <w:jc w:val="both"/>
        <w:rPr>
          <w:rFonts w:ascii="Century Gothic" w:hAnsi="Century Gothic"/>
          <w:b/>
          <w:sz w:val="20"/>
        </w:rPr>
      </w:pPr>
      <w:r w:rsidRPr="003156D2">
        <w:rPr>
          <w:rFonts w:ascii="Century Gothic" w:hAnsi="Century Gothic"/>
          <w:b/>
          <w:sz w:val="20"/>
        </w:rPr>
        <w:t xml:space="preserve">Importance </w:t>
      </w:r>
      <w:r w:rsidRPr="00291C19">
        <w:rPr>
          <w:rFonts w:ascii="Century Gothic" w:hAnsi="Century Gothic"/>
          <w:b/>
          <w:sz w:val="20"/>
        </w:rPr>
        <w:t>– by gender</w:t>
      </w:r>
    </w:p>
    <w:p w:rsidR="00730B3B" w:rsidRPr="00291C19" w:rsidRDefault="00730B3B" w:rsidP="00730B3B">
      <w:pPr>
        <w:jc w:val="both"/>
        <w:rPr>
          <w:rFonts w:ascii="Century Gothic" w:hAnsi="Century Gothic"/>
          <w:sz w:val="14"/>
          <w:szCs w:val="14"/>
        </w:rPr>
      </w:pPr>
    </w:p>
    <w:p w:rsidR="00730B3B" w:rsidRPr="00291C19" w:rsidRDefault="003B1809" w:rsidP="00730B3B">
      <w:pPr>
        <w:jc w:val="both"/>
        <w:rPr>
          <w:rFonts w:ascii="Century Gothic" w:hAnsi="Century Gothic"/>
          <w:sz w:val="20"/>
        </w:rPr>
      </w:pPr>
      <w:r>
        <w:rPr>
          <w:rFonts w:ascii="Century Gothic" w:hAnsi="Century Gothic"/>
          <w:sz w:val="20"/>
        </w:rPr>
        <w:t>Females rated the ‘preservation of sensitive environmental areas’, ‘water quality’, ‘air quality’, ‘managemen</w:t>
      </w:r>
      <w:r w:rsidR="0044270F">
        <w:rPr>
          <w:rFonts w:ascii="Century Gothic" w:hAnsi="Century Gothic"/>
          <w:sz w:val="20"/>
        </w:rPr>
        <w:t>t of noise pollution’, ‘preservation of plants and animals in their natural habitat’,</w:t>
      </w:r>
      <w:r>
        <w:rPr>
          <w:rFonts w:ascii="Century Gothic" w:hAnsi="Century Gothic"/>
          <w:sz w:val="20"/>
        </w:rPr>
        <w:t xml:space="preserve"> </w:t>
      </w:r>
      <w:r w:rsidR="00D77A6C">
        <w:rPr>
          <w:rFonts w:ascii="Century Gothic" w:hAnsi="Century Gothic"/>
          <w:sz w:val="20"/>
        </w:rPr>
        <w:t xml:space="preserve">and ‘on call kerbside service’ </w:t>
      </w:r>
      <w:r>
        <w:rPr>
          <w:rFonts w:ascii="Century Gothic" w:hAnsi="Century Gothic"/>
          <w:sz w:val="20"/>
        </w:rPr>
        <w:t>significantly higher in importance.</w:t>
      </w:r>
    </w:p>
    <w:p w:rsidR="00730B3B" w:rsidRPr="00291C19" w:rsidRDefault="00730B3B" w:rsidP="00730B3B">
      <w:pPr>
        <w:jc w:val="both"/>
        <w:rPr>
          <w:rFonts w:ascii="Century Gothic" w:hAnsi="Century Gothic"/>
          <w:sz w:val="14"/>
          <w:szCs w:val="14"/>
        </w:rPr>
      </w:pPr>
    </w:p>
    <w:p w:rsidR="00730B3B" w:rsidRPr="00291C19" w:rsidRDefault="00730B3B" w:rsidP="00730B3B">
      <w:pPr>
        <w:jc w:val="both"/>
        <w:rPr>
          <w:rFonts w:ascii="Century Gothic" w:hAnsi="Century Gothic"/>
          <w:b/>
          <w:sz w:val="20"/>
        </w:rPr>
      </w:pPr>
      <w:r w:rsidRPr="00291C19">
        <w:rPr>
          <w:rFonts w:ascii="Century Gothic" w:hAnsi="Century Gothic"/>
          <w:b/>
          <w:sz w:val="20"/>
        </w:rPr>
        <w:t>Importance – compared to 201</w:t>
      </w:r>
      <w:r w:rsidR="00086696" w:rsidRPr="00291C19">
        <w:rPr>
          <w:rFonts w:ascii="Century Gothic" w:hAnsi="Century Gothic"/>
          <w:b/>
          <w:sz w:val="20"/>
        </w:rPr>
        <w:t>2</w:t>
      </w:r>
    </w:p>
    <w:p w:rsidR="00730B3B" w:rsidRPr="00291C19" w:rsidRDefault="00730B3B" w:rsidP="00730B3B">
      <w:pPr>
        <w:jc w:val="both"/>
        <w:rPr>
          <w:rFonts w:ascii="Century Gothic" w:hAnsi="Century Gothic"/>
          <w:sz w:val="14"/>
          <w:szCs w:val="14"/>
        </w:rPr>
      </w:pPr>
    </w:p>
    <w:p w:rsidR="00730B3B" w:rsidRDefault="00D77A6C" w:rsidP="00730B3B">
      <w:pPr>
        <w:jc w:val="both"/>
        <w:rPr>
          <w:rFonts w:ascii="Century Gothic" w:hAnsi="Century Gothic"/>
          <w:sz w:val="20"/>
        </w:rPr>
      </w:pPr>
      <w:r>
        <w:rPr>
          <w:rFonts w:ascii="Century Gothic" w:hAnsi="Century Gothic"/>
          <w:sz w:val="20"/>
        </w:rPr>
        <w:t>Residents rated 8 of the 11 services areas significantly higher than in 2012, including:</w:t>
      </w:r>
    </w:p>
    <w:p w:rsidR="00D77A6C" w:rsidRDefault="00D77A6C" w:rsidP="00730B3B">
      <w:pPr>
        <w:jc w:val="both"/>
        <w:rPr>
          <w:rFonts w:ascii="Century Gothic" w:hAnsi="Century Gothic"/>
          <w:sz w:val="20"/>
        </w:rPr>
      </w:pPr>
    </w:p>
    <w:p w:rsidR="00D77A6C" w:rsidRDefault="00D77A6C" w:rsidP="00FD78E3">
      <w:pPr>
        <w:pStyle w:val="ListParagraph"/>
        <w:numPr>
          <w:ilvl w:val="0"/>
          <w:numId w:val="7"/>
        </w:numPr>
        <w:jc w:val="both"/>
        <w:rPr>
          <w:rFonts w:ascii="Century Gothic" w:hAnsi="Century Gothic"/>
          <w:sz w:val="20"/>
        </w:rPr>
      </w:pPr>
      <w:r>
        <w:rPr>
          <w:rFonts w:ascii="Century Gothic" w:hAnsi="Century Gothic"/>
          <w:sz w:val="20"/>
        </w:rPr>
        <w:t>Recycling collection</w:t>
      </w:r>
    </w:p>
    <w:p w:rsidR="00D77A6C" w:rsidRDefault="00D77A6C" w:rsidP="00FD78E3">
      <w:pPr>
        <w:pStyle w:val="ListParagraph"/>
        <w:numPr>
          <w:ilvl w:val="0"/>
          <w:numId w:val="7"/>
        </w:numPr>
        <w:jc w:val="both"/>
        <w:rPr>
          <w:rFonts w:ascii="Century Gothic" w:hAnsi="Century Gothic"/>
          <w:sz w:val="20"/>
        </w:rPr>
      </w:pPr>
      <w:r>
        <w:rPr>
          <w:rFonts w:ascii="Century Gothic" w:hAnsi="Century Gothic"/>
          <w:sz w:val="20"/>
        </w:rPr>
        <w:t>Domestic garbage collection</w:t>
      </w:r>
    </w:p>
    <w:p w:rsidR="00D77A6C" w:rsidRDefault="00D77A6C" w:rsidP="00FD78E3">
      <w:pPr>
        <w:pStyle w:val="ListParagraph"/>
        <w:numPr>
          <w:ilvl w:val="0"/>
          <w:numId w:val="7"/>
        </w:numPr>
        <w:jc w:val="both"/>
        <w:rPr>
          <w:rFonts w:ascii="Century Gothic" w:hAnsi="Century Gothic"/>
          <w:sz w:val="20"/>
        </w:rPr>
      </w:pPr>
      <w:r>
        <w:rPr>
          <w:rFonts w:ascii="Century Gothic" w:hAnsi="Century Gothic"/>
          <w:sz w:val="20"/>
        </w:rPr>
        <w:t>Air quality</w:t>
      </w:r>
    </w:p>
    <w:p w:rsidR="00D77A6C" w:rsidRDefault="00D77A6C" w:rsidP="00FD78E3">
      <w:pPr>
        <w:pStyle w:val="ListParagraph"/>
        <w:numPr>
          <w:ilvl w:val="0"/>
          <w:numId w:val="7"/>
        </w:numPr>
        <w:jc w:val="both"/>
        <w:rPr>
          <w:rFonts w:ascii="Century Gothic" w:hAnsi="Century Gothic"/>
          <w:sz w:val="20"/>
        </w:rPr>
      </w:pPr>
      <w:r>
        <w:rPr>
          <w:rFonts w:ascii="Century Gothic" w:hAnsi="Century Gothic"/>
          <w:sz w:val="20"/>
        </w:rPr>
        <w:t>Water quality</w:t>
      </w:r>
    </w:p>
    <w:p w:rsidR="00D77A6C" w:rsidRDefault="00D77A6C" w:rsidP="00FD78E3">
      <w:pPr>
        <w:pStyle w:val="ListParagraph"/>
        <w:numPr>
          <w:ilvl w:val="0"/>
          <w:numId w:val="7"/>
        </w:numPr>
        <w:jc w:val="both"/>
        <w:rPr>
          <w:rFonts w:ascii="Century Gothic" w:hAnsi="Century Gothic"/>
          <w:sz w:val="20"/>
        </w:rPr>
      </w:pPr>
      <w:r>
        <w:rPr>
          <w:rFonts w:ascii="Century Gothic" w:hAnsi="Century Gothic"/>
          <w:sz w:val="20"/>
        </w:rPr>
        <w:t>Garden organic collection</w:t>
      </w:r>
    </w:p>
    <w:p w:rsidR="00D77A6C" w:rsidRDefault="00D77A6C" w:rsidP="00FD78E3">
      <w:pPr>
        <w:pStyle w:val="ListParagraph"/>
        <w:numPr>
          <w:ilvl w:val="0"/>
          <w:numId w:val="7"/>
        </w:numPr>
        <w:jc w:val="both"/>
        <w:rPr>
          <w:rFonts w:ascii="Century Gothic" w:hAnsi="Century Gothic"/>
          <w:sz w:val="20"/>
        </w:rPr>
      </w:pPr>
      <w:r>
        <w:rPr>
          <w:rFonts w:ascii="Century Gothic" w:hAnsi="Century Gothic"/>
          <w:sz w:val="20"/>
        </w:rPr>
        <w:t>Preservation of plants and animals in their natural habitat</w:t>
      </w:r>
    </w:p>
    <w:p w:rsidR="00D77A6C" w:rsidRDefault="00D77A6C" w:rsidP="00FD78E3">
      <w:pPr>
        <w:pStyle w:val="ListParagraph"/>
        <w:numPr>
          <w:ilvl w:val="0"/>
          <w:numId w:val="7"/>
        </w:numPr>
        <w:jc w:val="both"/>
        <w:rPr>
          <w:rFonts w:ascii="Century Gothic" w:hAnsi="Century Gothic"/>
          <w:sz w:val="20"/>
        </w:rPr>
      </w:pPr>
      <w:r>
        <w:rPr>
          <w:rFonts w:ascii="Century Gothic" w:hAnsi="Century Gothic"/>
          <w:sz w:val="20"/>
        </w:rPr>
        <w:t>Preservation of permanent open space</w:t>
      </w:r>
    </w:p>
    <w:p w:rsidR="00D77A6C" w:rsidRPr="00D77A6C" w:rsidRDefault="00D77A6C" w:rsidP="00FD78E3">
      <w:pPr>
        <w:pStyle w:val="ListParagraph"/>
        <w:numPr>
          <w:ilvl w:val="0"/>
          <w:numId w:val="7"/>
        </w:numPr>
        <w:jc w:val="both"/>
        <w:rPr>
          <w:rFonts w:ascii="Century Gothic" w:hAnsi="Century Gothic"/>
          <w:sz w:val="20"/>
        </w:rPr>
      </w:pPr>
      <w:r>
        <w:rPr>
          <w:rFonts w:ascii="Century Gothic" w:hAnsi="Century Gothic"/>
          <w:sz w:val="20"/>
        </w:rPr>
        <w:t>Preservation of sensitive environmental areas</w:t>
      </w:r>
    </w:p>
    <w:p w:rsidR="00730B3B" w:rsidRPr="00291C19" w:rsidRDefault="00730B3B" w:rsidP="00730B3B">
      <w:pPr>
        <w:jc w:val="both"/>
        <w:rPr>
          <w:rFonts w:ascii="Century Gothic" w:hAnsi="Century Gothic"/>
          <w:sz w:val="14"/>
          <w:szCs w:val="14"/>
        </w:rPr>
      </w:pPr>
    </w:p>
    <w:p w:rsidR="00730B3B" w:rsidRPr="00291C19" w:rsidRDefault="00730B3B" w:rsidP="00730B3B">
      <w:pPr>
        <w:jc w:val="both"/>
        <w:rPr>
          <w:rFonts w:ascii="Century Gothic" w:hAnsi="Century Gothic"/>
          <w:sz w:val="14"/>
          <w:szCs w:val="14"/>
        </w:rPr>
      </w:pPr>
    </w:p>
    <w:p w:rsidR="003B1809" w:rsidRDefault="003B1809">
      <w:pPr>
        <w:rPr>
          <w:rFonts w:ascii="Century Gothic" w:hAnsi="Century Gothic"/>
          <w:b/>
          <w:sz w:val="20"/>
        </w:rPr>
      </w:pPr>
      <w:r>
        <w:rPr>
          <w:rFonts w:ascii="Century Gothic" w:hAnsi="Century Gothic"/>
          <w:b/>
          <w:sz w:val="20"/>
        </w:rPr>
        <w:br w:type="page"/>
      </w:r>
    </w:p>
    <w:p w:rsidR="003B1809" w:rsidRPr="00C23C20" w:rsidRDefault="001A2C6D" w:rsidP="003B1809">
      <w:pPr>
        <w:jc w:val="center"/>
        <w:rPr>
          <w:rFonts w:ascii="Century Gothic" w:hAnsi="Century Gothic"/>
          <w:b/>
          <w:bCs/>
          <w:kern w:val="32"/>
          <w:sz w:val="28"/>
          <w:szCs w:val="28"/>
        </w:rPr>
      </w:pPr>
      <w:r>
        <w:rPr>
          <w:rFonts w:ascii="Century Gothic" w:hAnsi="Century Gothic"/>
          <w:b/>
          <w:sz w:val="28"/>
          <w:szCs w:val="28"/>
        </w:rPr>
        <w:t>Protecting O</w:t>
      </w:r>
      <w:r w:rsidR="003B1809" w:rsidRPr="00C23C20">
        <w:rPr>
          <w:rFonts w:ascii="Century Gothic" w:hAnsi="Century Gothic"/>
          <w:b/>
          <w:sz w:val="28"/>
          <w:szCs w:val="28"/>
        </w:rPr>
        <w:t xml:space="preserve">ur </w:t>
      </w:r>
      <w:r w:rsidR="003B1809">
        <w:rPr>
          <w:rFonts w:ascii="Century Gothic" w:hAnsi="Century Gothic"/>
          <w:b/>
          <w:sz w:val="28"/>
          <w:szCs w:val="28"/>
        </w:rPr>
        <w:t>E</w:t>
      </w:r>
      <w:r w:rsidR="003B1809" w:rsidRPr="00C23C20">
        <w:rPr>
          <w:rFonts w:ascii="Century Gothic" w:hAnsi="Century Gothic"/>
          <w:b/>
          <w:sz w:val="28"/>
          <w:szCs w:val="28"/>
        </w:rPr>
        <w:t>nvironment</w:t>
      </w:r>
    </w:p>
    <w:p w:rsidR="003B1809" w:rsidRDefault="003B1809" w:rsidP="003B1809">
      <w:pPr>
        <w:jc w:val="both"/>
        <w:rPr>
          <w:rFonts w:ascii="Century Gothic" w:hAnsi="Century Gothic"/>
          <w:sz w:val="14"/>
          <w:szCs w:val="14"/>
        </w:rPr>
      </w:pPr>
    </w:p>
    <w:p w:rsidR="00730B3B" w:rsidRPr="00291C19" w:rsidRDefault="00730B3B" w:rsidP="00730B3B">
      <w:pPr>
        <w:jc w:val="both"/>
        <w:rPr>
          <w:rFonts w:ascii="Century Gothic" w:hAnsi="Century Gothic"/>
          <w:b/>
          <w:sz w:val="20"/>
        </w:rPr>
      </w:pPr>
      <w:r w:rsidRPr="00291C19">
        <w:rPr>
          <w:rFonts w:ascii="Century Gothic" w:hAnsi="Century Gothic"/>
          <w:b/>
          <w:sz w:val="20"/>
        </w:rPr>
        <w:t>Satisfaction – overall</w:t>
      </w:r>
    </w:p>
    <w:p w:rsidR="00730B3B" w:rsidRPr="00291C19" w:rsidRDefault="00730B3B" w:rsidP="00730B3B">
      <w:pPr>
        <w:jc w:val="both"/>
        <w:rPr>
          <w:rFonts w:ascii="Century Gothic" w:hAnsi="Century Gothic"/>
          <w:sz w:val="14"/>
          <w:szCs w:val="14"/>
        </w:rPr>
      </w:pPr>
    </w:p>
    <w:p w:rsidR="00730B3B" w:rsidRDefault="00D77A6C" w:rsidP="00730B3B">
      <w:pPr>
        <w:ind w:left="2268" w:hanging="2268"/>
        <w:jc w:val="both"/>
        <w:rPr>
          <w:rFonts w:ascii="Century Gothic" w:hAnsi="Century Gothic"/>
          <w:sz w:val="20"/>
        </w:rPr>
      </w:pPr>
      <w:r>
        <w:rPr>
          <w:rFonts w:ascii="Century Gothic" w:hAnsi="Century Gothic"/>
          <w:sz w:val="20"/>
        </w:rPr>
        <w:t>Very high</w:t>
      </w:r>
      <w:r>
        <w:rPr>
          <w:rFonts w:ascii="Century Gothic" w:hAnsi="Century Gothic"/>
          <w:sz w:val="20"/>
        </w:rPr>
        <w:tab/>
        <w:t>Domestic garbage collection</w:t>
      </w:r>
    </w:p>
    <w:p w:rsidR="00D77A6C" w:rsidRDefault="00D77A6C" w:rsidP="00730B3B">
      <w:pPr>
        <w:ind w:left="2268" w:hanging="2268"/>
        <w:jc w:val="both"/>
        <w:rPr>
          <w:rFonts w:ascii="Century Gothic" w:hAnsi="Century Gothic"/>
          <w:sz w:val="20"/>
        </w:rPr>
      </w:pPr>
      <w:r>
        <w:rPr>
          <w:rFonts w:ascii="Century Gothic" w:hAnsi="Century Gothic"/>
          <w:sz w:val="20"/>
        </w:rPr>
        <w:tab/>
        <w:t>Recycling collection</w:t>
      </w:r>
    </w:p>
    <w:p w:rsidR="00D77A6C" w:rsidRDefault="00D77A6C" w:rsidP="00730B3B">
      <w:pPr>
        <w:ind w:left="2268" w:hanging="2268"/>
        <w:jc w:val="both"/>
        <w:rPr>
          <w:rFonts w:ascii="Century Gothic" w:hAnsi="Century Gothic"/>
          <w:sz w:val="20"/>
        </w:rPr>
      </w:pPr>
      <w:r>
        <w:rPr>
          <w:rFonts w:ascii="Century Gothic" w:hAnsi="Century Gothic"/>
          <w:sz w:val="20"/>
        </w:rPr>
        <w:tab/>
        <w:t>Garden organic collection</w:t>
      </w:r>
    </w:p>
    <w:p w:rsidR="00D77A6C" w:rsidRDefault="00D77A6C" w:rsidP="00730B3B">
      <w:pPr>
        <w:ind w:left="2268" w:hanging="2268"/>
        <w:jc w:val="both"/>
        <w:rPr>
          <w:rFonts w:ascii="Century Gothic" w:hAnsi="Century Gothic"/>
          <w:sz w:val="20"/>
        </w:rPr>
      </w:pPr>
      <w:r>
        <w:rPr>
          <w:rFonts w:ascii="Century Gothic" w:hAnsi="Century Gothic"/>
          <w:sz w:val="20"/>
        </w:rPr>
        <w:t>High</w:t>
      </w:r>
      <w:r>
        <w:rPr>
          <w:rFonts w:ascii="Century Gothic" w:hAnsi="Century Gothic"/>
          <w:sz w:val="20"/>
        </w:rPr>
        <w:tab/>
        <w:t>Water quality</w:t>
      </w:r>
    </w:p>
    <w:p w:rsidR="00D77A6C" w:rsidRDefault="00D77A6C" w:rsidP="00730B3B">
      <w:pPr>
        <w:ind w:left="2268" w:hanging="2268"/>
        <w:jc w:val="both"/>
        <w:rPr>
          <w:rFonts w:ascii="Century Gothic" w:hAnsi="Century Gothic"/>
          <w:sz w:val="20"/>
        </w:rPr>
      </w:pPr>
      <w:r>
        <w:rPr>
          <w:rFonts w:ascii="Century Gothic" w:hAnsi="Century Gothic"/>
          <w:sz w:val="20"/>
        </w:rPr>
        <w:tab/>
        <w:t>On call kerbside service</w:t>
      </w:r>
    </w:p>
    <w:p w:rsidR="00D77A6C" w:rsidRDefault="00D77A6C" w:rsidP="00730B3B">
      <w:pPr>
        <w:ind w:left="2268" w:hanging="2268"/>
        <w:jc w:val="both"/>
        <w:rPr>
          <w:rFonts w:ascii="Century Gothic" w:hAnsi="Century Gothic"/>
          <w:sz w:val="20"/>
        </w:rPr>
      </w:pPr>
      <w:r>
        <w:rPr>
          <w:rFonts w:ascii="Century Gothic" w:hAnsi="Century Gothic"/>
          <w:sz w:val="20"/>
        </w:rPr>
        <w:tab/>
        <w:t>Air quality</w:t>
      </w:r>
    </w:p>
    <w:p w:rsidR="00D77A6C" w:rsidRDefault="00D77A6C" w:rsidP="00730B3B">
      <w:pPr>
        <w:ind w:left="2268" w:hanging="2268"/>
        <w:jc w:val="both"/>
        <w:rPr>
          <w:rFonts w:ascii="Century Gothic" w:hAnsi="Century Gothic"/>
          <w:sz w:val="20"/>
        </w:rPr>
      </w:pPr>
      <w:r>
        <w:rPr>
          <w:rFonts w:ascii="Century Gothic" w:hAnsi="Century Gothic"/>
          <w:sz w:val="20"/>
        </w:rPr>
        <w:t>Moderately high</w:t>
      </w:r>
      <w:r>
        <w:rPr>
          <w:rFonts w:ascii="Century Gothic" w:hAnsi="Century Gothic"/>
          <w:sz w:val="20"/>
        </w:rPr>
        <w:tab/>
        <w:t>Preservation of plants and animals in their natural habitat</w:t>
      </w:r>
    </w:p>
    <w:p w:rsidR="00D77A6C" w:rsidRDefault="00D77A6C" w:rsidP="00730B3B">
      <w:pPr>
        <w:ind w:left="2268" w:hanging="2268"/>
        <w:jc w:val="both"/>
        <w:rPr>
          <w:rFonts w:ascii="Century Gothic" w:hAnsi="Century Gothic"/>
          <w:sz w:val="20"/>
        </w:rPr>
      </w:pPr>
      <w:r>
        <w:rPr>
          <w:rFonts w:ascii="Century Gothic" w:hAnsi="Century Gothic"/>
          <w:sz w:val="20"/>
        </w:rPr>
        <w:tab/>
        <w:t>Management of noise pollution</w:t>
      </w:r>
    </w:p>
    <w:p w:rsidR="00D77A6C" w:rsidRDefault="00D77A6C" w:rsidP="00730B3B">
      <w:pPr>
        <w:ind w:left="2268" w:hanging="2268"/>
        <w:jc w:val="both"/>
        <w:rPr>
          <w:rFonts w:ascii="Century Gothic" w:hAnsi="Century Gothic"/>
          <w:sz w:val="20"/>
        </w:rPr>
      </w:pPr>
      <w:r>
        <w:rPr>
          <w:rFonts w:ascii="Century Gothic" w:hAnsi="Century Gothic"/>
          <w:sz w:val="20"/>
        </w:rPr>
        <w:t>Moderate</w:t>
      </w:r>
      <w:r>
        <w:rPr>
          <w:rFonts w:ascii="Century Gothic" w:hAnsi="Century Gothic"/>
          <w:sz w:val="20"/>
        </w:rPr>
        <w:tab/>
        <w:t>Preservation of sensitive environmental areas</w:t>
      </w:r>
    </w:p>
    <w:p w:rsidR="00D77A6C" w:rsidRDefault="00D77A6C" w:rsidP="00730B3B">
      <w:pPr>
        <w:ind w:left="2268" w:hanging="2268"/>
        <w:jc w:val="both"/>
        <w:rPr>
          <w:rFonts w:ascii="Century Gothic" w:hAnsi="Century Gothic"/>
          <w:sz w:val="20"/>
        </w:rPr>
      </w:pPr>
      <w:r>
        <w:rPr>
          <w:rFonts w:ascii="Century Gothic" w:hAnsi="Century Gothic"/>
          <w:sz w:val="20"/>
        </w:rPr>
        <w:tab/>
        <w:t>Preservation of permanent open space</w:t>
      </w:r>
    </w:p>
    <w:p w:rsidR="00D77A6C" w:rsidRPr="00291C19" w:rsidRDefault="00D77A6C" w:rsidP="00730B3B">
      <w:pPr>
        <w:ind w:left="2268" w:hanging="2268"/>
        <w:jc w:val="both"/>
        <w:rPr>
          <w:rFonts w:ascii="Century Gothic" w:hAnsi="Century Gothic"/>
          <w:sz w:val="20"/>
        </w:rPr>
      </w:pPr>
      <w:r>
        <w:rPr>
          <w:rFonts w:ascii="Century Gothic" w:hAnsi="Century Gothic"/>
          <w:sz w:val="20"/>
        </w:rPr>
        <w:tab/>
        <w:t>Bushland regeneration and weed control</w:t>
      </w:r>
    </w:p>
    <w:p w:rsidR="00730B3B" w:rsidRPr="00291C19" w:rsidRDefault="00730B3B" w:rsidP="00730B3B">
      <w:pPr>
        <w:jc w:val="both"/>
        <w:rPr>
          <w:rFonts w:ascii="Century Gothic" w:hAnsi="Century Gothic"/>
          <w:sz w:val="14"/>
          <w:szCs w:val="14"/>
        </w:rPr>
      </w:pPr>
    </w:p>
    <w:p w:rsidR="00730B3B" w:rsidRPr="00291C19" w:rsidRDefault="00730B3B" w:rsidP="00730B3B">
      <w:pPr>
        <w:jc w:val="both"/>
        <w:rPr>
          <w:rFonts w:ascii="Century Gothic" w:hAnsi="Century Gothic"/>
          <w:b/>
          <w:sz w:val="20"/>
        </w:rPr>
      </w:pPr>
      <w:r w:rsidRPr="00291C19">
        <w:rPr>
          <w:rFonts w:ascii="Century Gothic" w:hAnsi="Century Gothic"/>
          <w:b/>
          <w:sz w:val="20"/>
        </w:rPr>
        <w:t>Satisfaction – by age</w:t>
      </w:r>
    </w:p>
    <w:p w:rsidR="00730B3B" w:rsidRPr="00291C19" w:rsidRDefault="00730B3B" w:rsidP="00730B3B">
      <w:pPr>
        <w:jc w:val="both"/>
        <w:rPr>
          <w:rFonts w:ascii="Century Gothic" w:hAnsi="Century Gothic"/>
          <w:sz w:val="14"/>
          <w:szCs w:val="14"/>
        </w:rPr>
      </w:pPr>
    </w:p>
    <w:p w:rsidR="00730B3B" w:rsidRPr="00291C19" w:rsidRDefault="00D77A6C" w:rsidP="00730B3B">
      <w:pPr>
        <w:jc w:val="both"/>
        <w:rPr>
          <w:rFonts w:ascii="Century Gothic" w:hAnsi="Century Gothic"/>
          <w:sz w:val="20"/>
        </w:rPr>
      </w:pPr>
      <w:r>
        <w:rPr>
          <w:rFonts w:ascii="Century Gothic" w:hAnsi="Century Gothic"/>
          <w:sz w:val="20"/>
        </w:rPr>
        <w:t>Residents aged 75-84 were significantly more satisfied with the ‘preservation of sensitive environmental areas’ and ‘water quality’.</w:t>
      </w:r>
    </w:p>
    <w:p w:rsidR="00730B3B" w:rsidRDefault="00730B3B" w:rsidP="00730B3B">
      <w:pPr>
        <w:jc w:val="both"/>
        <w:rPr>
          <w:rFonts w:ascii="Century Gothic" w:hAnsi="Century Gothic"/>
          <w:sz w:val="14"/>
          <w:szCs w:val="14"/>
        </w:rPr>
      </w:pPr>
    </w:p>
    <w:p w:rsidR="00D77A6C" w:rsidRPr="00D77A6C" w:rsidRDefault="00D77A6C" w:rsidP="00730B3B">
      <w:pPr>
        <w:jc w:val="both"/>
        <w:rPr>
          <w:rFonts w:ascii="Century Gothic" w:hAnsi="Century Gothic"/>
          <w:sz w:val="20"/>
        </w:rPr>
      </w:pPr>
      <w:r>
        <w:rPr>
          <w:rFonts w:ascii="Century Gothic" w:hAnsi="Century Gothic"/>
          <w:sz w:val="20"/>
        </w:rPr>
        <w:t xml:space="preserve">Residents aged 55-64 rated the </w:t>
      </w:r>
      <w:r w:rsidR="00FD78E3">
        <w:rPr>
          <w:rFonts w:ascii="Century Gothic" w:hAnsi="Century Gothic"/>
          <w:sz w:val="20"/>
        </w:rPr>
        <w:t xml:space="preserve">‘management of noise pollution’ </w:t>
      </w:r>
      <w:r>
        <w:rPr>
          <w:rFonts w:ascii="Century Gothic" w:hAnsi="Century Gothic"/>
          <w:sz w:val="20"/>
        </w:rPr>
        <w:t>significantly lower in satisfaction.</w:t>
      </w:r>
    </w:p>
    <w:p w:rsidR="00D77A6C" w:rsidRDefault="00D77A6C" w:rsidP="00730B3B">
      <w:pPr>
        <w:jc w:val="both"/>
        <w:rPr>
          <w:rFonts w:ascii="Century Gothic" w:hAnsi="Century Gothic"/>
          <w:sz w:val="14"/>
          <w:szCs w:val="14"/>
        </w:rPr>
      </w:pPr>
    </w:p>
    <w:p w:rsidR="00D77A6C" w:rsidRPr="00D77A6C" w:rsidRDefault="00D77A6C" w:rsidP="00730B3B">
      <w:pPr>
        <w:jc w:val="both"/>
        <w:rPr>
          <w:rFonts w:ascii="Century Gothic" w:hAnsi="Century Gothic"/>
          <w:sz w:val="20"/>
        </w:rPr>
      </w:pPr>
      <w:r>
        <w:rPr>
          <w:rFonts w:ascii="Century Gothic" w:hAnsi="Century Gothic"/>
          <w:sz w:val="20"/>
        </w:rPr>
        <w:t xml:space="preserve">Residents aged 45-54 </w:t>
      </w:r>
      <w:r w:rsidR="00FD78E3">
        <w:rPr>
          <w:rFonts w:ascii="Century Gothic" w:hAnsi="Century Gothic"/>
          <w:sz w:val="20"/>
        </w:rPr>
        <w:t>expressed a significantly lower level of satisfaction with the ‘air quality’.</w:t>
      </w:r>
    </w:p>
    <w:p w:rsidR="00D77A6C" w:rsidRDefault="00D77A6C" w:rsidP="00730B3B">
      <w:pPr>
        <w:jc w:val="both"/>
        <w:rPr>
          <w:rFonts w:ascii="Century Gothic" w:hAnsi="Century Gothic"/>
          <w:sz w:val="14"/>
          <w:szCs w:val="14"/>
        </w:rPr>
      </w:pPr>
    </w:p>
    <w:p w:rsidR="00FD78E3" w:rsidRPr="00FD78E3" w:rsidRDefault="00FD78E3" w:rsidP="00730B3B">
      <w:pPr>
        <w:jc w:val="both"/>
        <w:rPr>
          <w:rFonts w:ascii="Century Gothic" w:hAnsi="Century Gothic"/>
          <w:sz w:val="20"/>
        </w:rPr>
      </w:pPr>
      <w:r>
        <w:rPr>
          <w:rFonts w:ascii="Century Gothic" w:hAnsi="Century Gothic"/>
          <w:sz w:val="20"/>
        </w:rPr>
        <w:t>Residents aged 18-24 assigned a significantly higher level of satisfaction with the ‘management of noise pollution’.</w:t>
      </w:r>
    </w:p>
    <w:p w:rsidR="00FD78E3" w:rsidRDefault="00FD78E3" w:rsidP="00730B3B">
      <w:pPr>
        <w:jc w:val="both"/>
        <w:rPr>
          <w:rFonts w:ascii="Century Gothic" w:hAnsi="Century Gothic"/>
          <w:sz w:val="14"/>
          <w:szCs w:val="14"/>
        </w:rPr>
      </w:pPr>
    </w:p>
    <w:p w:rsidR="00FD78E3" w:rsidRPr="00FD78E3" w:rsidRDefault="00FD78E3" w:rsidP="00730B3B">
      <w:pPr>
        <w:jc w:val="both"/>
        <w:rPr>
          <w:rFonts w:ascii="Century Gothic" w:hAnsi="Century Gothic"/>
          <w:sz w:val="20"/>
        </w:rPr>
      </w:pPr>
      <w:r>
        <w:rPr>
          <w:rFonts w:ascii="Century Gothic" w:hAnsi="Century Gothic"/>
          <w:sz w:val="20"/>
        </w:rPr>
        <w:t>Residents aged 65-84 were significantly more satisfied with the ‘domestic garbage collection’, ‘recycling collection</w:t>
      </w:r>
      <w:r w:rsidR="006A2D09">
        <w:rPr>
          <w:rFonts w:ascii="Century Gothic" w:hAnsi="Century Gothic"/>
          <w:sz w:val="20"/>
        </w:rPr>
        <w:t>’</w:t>
      </w:r>
      <w:r>
        <w:rPr>
          <w:rFonts w:ascii="Century Gothic" w:hAnsi="Century Gothic"/>
          <w:sz w:val="20"/>
        </w:rPr>
        <w:t>, and ‘garden organic collection’.</w:t>
      </w:r>
    </w:p>
    <w:p w:rsidR="00FD78E3" w:rsidRDefault="00FD78E3" w:rsidP="00730B3B">
      <w:pPr>
        <w:jc w:val="both"/>
        <w:rPr>
          <w:rFonts w:ascii="Century Gothic" w:hAnsi="Century Gothic"/>
          <w:sz w:val="14"/>
          <w:szCs w:val="14"/>
        </w:rPr>
      </w:pPr>
    </w:p>
    <w:p w:rsidR="00FD78E3" w:rsidRPr="00FD78E3" w:rsidRDefault="00FD78E3" w:rsidP="00730B3B">
      <w:pPr>
        <w:jc w:val="both"/>
        <w:rPr>
          <w:rFonts w:ascii="Century Gothic" w:hAnsi="Century Gothic"/>
          <w:sz w:val="20"/>
        </w:rPr>
      </w:pPr>
      <w:r>
        <w:rPr>
          <w:rFonts w:ascii="Century Gothic" w:hAnsi="Century Gothic"/>
          <w:sz w:val="20"/>
        </w:rPr>
        <w:t>Residents aged 35-44 rated ‘on call kerbside service’ significantly higher in satisfaction.</w:t>
      </w:r>
    </w:p>
    <w:p w:rsidR="00FD78E3" w:rsidRPr="00291C19" w:rsidRDefault="00FD78E3" w:rsidP="00730B3B">
      <w:pPr>
        <w:jc w:val="both"/>
        <w:rPr>
          <w:rFonts w:ascii="Century Gothic" w:hAnsi="Century Gothic"/>
          <w:sz w:val="14"/>
          <w:szCs w:val="14"/>
        </w:rPr>
      </w:pPr>
    </w:p>
    <w:p w:rsidR="00730B3B" w:rsidRPr="00291C19" w:rsidRDefault="00730B3B" w:rsidP="00730B3B">
      <w:pPr>
        <w:jc w:val="both"/>
        <w:rPr>
          <w:rFonts w:ascii="Century Gothic" w:hAnsi="Century Gothic"/>
          <w:b/>
          <w:sz w:val="20"/>
        </w:rPr>
      </w:pPr>
      <w:r w:rsidRPr="00291C19">
        <w:rPr>
          <w:rFonts w:ascii="Century Gothic" w:hAnsi="Century Gothic"/>
          <w:b/>
          <w:sz w:val="20"/>
        </w:rPr>
        <w:t>Satisfaction – by gender</w:t>
      </w:r>
    </w:p>
    <w:p w:rsidR="00730B3B" w:rsidRPr="00291C19" w:rsidRDefault="00730B3B" w:rsidP="00730B3B">
      <w:pPr>
        <w:jc w:val="both"/>
        <w:rPr>
          <w:rFonts w:ascii="Century Gothic" w:hAnsi="Century Gothic"/>
          <w:sz w:val="14"/>
          <w:szCs w:val="14"/>
        </w:rPr>
      </w:pPr>
    </w:p>
    <w:p w:rsidR="00730B3B" w:rsidRPr="00291C19" w:rsidRDefault="00FD78E3" w:rsidP="00730B3B">
      <w:pPr>
        <w:jc w:val="both"/>
        <w:rPr>
          <w:rFonts w:ascii="Century Gothic" w:hAnsi="Century Gothic"/>
          <w:sz w:val="20"/>
        </w:rPr>
      </w:pPr>
      <w:r>
        <w:rPr>
          <w:rFonts w:ascii="Century Gothic" w:hAnsi="Century Gothic"/>
          <w:sz w:val="20"/>
        </w:rPr>
        <w:t>There were no significant differences in satisfaction between genders.</w:t>
      </w:r>
    </w:p>
    <w:p w:rsidR="00730B3B" w:rsidRDefault="00730B3B" w:rsidP="00730B3B">
      <w:pPr>
        <w:jc w:val="both"/>
        <w:rPr>
          <w:rFonts w:ascii="Century Gothic" w:hAnsi="Century Gothic"/>
          <w:color w:val="000000" w:themeColor="text1"/>
          <w:sz w:val="14"/>
          <w:szCs w:val="14"/>
        </w:rPr>
      </w:pPr>
    </w:p>
    <w:p w:rsidR="00730B3B" w:rsidRPr="003156D2" w:rsidRDefault="00730B3B" w:rsidP="00730B3B">
      <w:pPr>
        <w:jc w:val="both"/>
        <w:rPr>
          <w:rFonts w:ascii="Century Gothic" w:hAnsi="Century Gothic"/>
          <w:b/>
          <w:color w:val="000000" w:themeColor="text1"/>
          <w:sz w:val="20"/>
        </w:rPr>
      </w:pPr>
      <w:r>
        <w:rPr>
          <w:rFonts w:ascii="Century Gothic" w:hAnsi="Century Gothic"/>
          <w:b/>
          <w:color w:val="000000" w:themeColor="text1"/>
          <w:sz w:val="20"/>
        </w:rPr>
        <w:t>Satisfaction – compared to</w:t>
      </w:r>
      <w:r w:rsidRPr="00086696">
        <w:rPr>
          <w:rFonts w:ascii="Century Gothic" w:hAnsi="Century Gothic"/>
          <w:b/>
          <w:sz w:val="20"/>
        </w:rPr>
        <w:t xml:space="preserve"> 201</w:t>
      </w:r>
      <w:r w:rsidR="00086696" w:rsidRPr="00086696">
        <w:rPr>
          <w:rFonts w:ascii="Century Gothic" w:hAnsi="Century Gothic"/>
          <w:b/>
          <w:sz w:val="20"/>
        </w:rPr>
        <w:t>2</w:t>
      </w:r>
    </w:p>
    <w:p w:rsidR="00730B3B" w:rsidRPr="003156D2" w:rsidRDefault="00730B3B" w:rsidP="00730B3B">
      <w:pPr>
        <w:jc w:val="both"/>
        <w:rPr>
          <w:rFonts w:ascii="Century Gothic" w:hAnsi="Century Gothic"/>
          <w:color w:val="000000" w:themeColor="text1"/>
          <w:sz w:val="14"/>
          <w:szCs w:val="14"/>
        </w:rPr>
      </w:pPr>
    </w:p>
    <w:p w:rsidR="00FD78E3" w:rsidRDefault="00FD78E3" w:rsidP="00730B3B">
      <w:pPr>
        <w:jc w:val="both"/>
        <w:rPr>
          <w:rFonts w:ascii="Century Gothic" w:hAnsi="Century Gothic"/>
          <w:sz w:val="20"/>
        </w:rPr>
      </w:pPr>
      <w:r>
        <w:rPr>
          <w:rFonts w:ascii="Century Gothic" w:hAnsi="Century Gothic"/>
          <w:sz w:val="20"/>
        </w:rPr>
        <w:t xml:space="preserve">In comparison to 2012, residents </w:t>
      </w:r>
      <w:r w:rsidR="006A2D09">
        <w:rPr>
          <w:rFonts w:ascii="Century Gothic" w:hAnsi="Century Gothic"/>
          <w:sz w:val="20"/>
        </w:rPr>
        <w:t>rated</w:t>
      </w:r>
      <w:r>
        <w:rPr>
          <w:rFonts w:ascii="Century Gothic" w:hAnsi="Century Gothic"/>
          <w:sz w:val="20"/>
        </w:rPr>
        <w:t xml:space="preserve"> ‘domestic garbage collection’, water quality’, ‘on call kerbside service’, and ‘management of noise pollution’ significantly higher in satisfaction. However, ‘preservation of permanent open space’ and ‘preservation of sensitive environmental areas’ </w:t>
      </w:r>
      <w:r w:rsidR="006A2D09">
        <w:rPr>
          <w:rFonts w:ascii="Century Gothic" w:hAnsi="Century Gothic"/>
          <w:sz w:val="20"/>
        </w:rPr>
        <w:t xml:space="preserve">were rated </w:t>
      </w:r>
      <w:r>
        <w:rPr>
          <w:rFonts w:ascii="Century Gothic" w:hAnsi="Century Gothic"/>
          <w:sz w:val="20"/>
        </w:rPr>
        <w:t>significantly lower.</w:t>
      </w:r>
    </w:p>
    <w:p w:rsidR="00FD78E3" w:rsidRPr="00FD78E3" w:rsidRDefault="00FD78E3" w:rsidP="00730B3B">
      <w:pPr>
        <w:jc w:val="both"/>
        <w:rPr>
          <w:rFonts w:ascii="Century Gothic" w:hAnsi="Century Gothic"/>
          <w:sz w:val="14"/>
          <w:szCs w:val="14"/>
        </w:rPr>
      </w:pPr>
    </w:p>
    <w:p w:rsidR="00730B3B" w:rsidRPr="00FD78E3" w:rsidRDefault="00730B3B" w:rsidP="00730B3B">
      <w:pPr>
        <w:jc w:val="both"/>
        <w:rPr>
          <w:rFonts w:ascii="Century Gothic" w:hAnsi="Century Gothic"/>
          <w:sz w:val="20"/>
        </w:rPr>
      </w:pPr>
      <w:r w:rsidRPr="00FD78E3">
        <w:rPr>
          <w:rFonts w:ascii="Century Gothic" w:hAnsi="Century Gothic"/>
          <w:sz w:val="20"/>
        </w:rPr>
        <w:br w:type="page"/>
      </w:r>
    </w:p>
    <w:p w:rsidR="00730B3B" w:rsidRPr="00CE112A" w:rsidRDefault="00C23C20" w:rsidP="00730B3B">
      <w:pPr>
        <w:jc w:val="center"/>
        <w:rPr>
          <w:rFonts w:ascii="Century Gothic" w:hAnsi="Century Gothic"/>
          <w:b/>
          <w:bCs/>
          <w:kern w:val="32"/>
          <w:sz w:val="28"/>
          <w:szCs w:val="28"/>
        </w:rPr>
      </w:pPr>
      <w:r w:rsidRPr="00C23C20">
        <w:rPr>
          <w:rFonts w:ascii="Century Gothic" w:hAnsi="Century Gothic"/>
          <w:b/>
          <w:sz w:val="28"/>
          <w:szCs w:val="28"/>
        </w:rPr>
        <w:t xml:space="preserve">Protecting </w:t>
      </w:r>
      <w:r w:rsidR="001A2C6D">
        <w:rPr>
          <w:rFonts w:ascii="Century Gothic" w:hAnsi="Century Gothic"/>
          <w:b/>
          <w:sz w:val="28"/>
          <w:szCs w:val="28"/>
        </w:rPr>
        <w:t>O</w:t>
      </w:r>
      <w:r w:rsidR="00B15A04">
        <w:rPr>
          <w:rFonts w:ascii="Century Gothic" w:hAnsi="Century Gothic"/>
          <w:b/>
          <w:sz w:val="28"/>
          <w:szCs w:val="28"/>
        </w:rPr>
        <w:t>ur E</w:t>
      </w:r>
      <w:r w:rsidRPr="00CE112A">
        <w:rPr>
          <w:rFonts w:ascii="Century Gothic" w:hAnsi="Century Gothic"/>
          <w:b/>
          <w:sz w:val="28"/>
          <w:szCs w:val="28"/>
        </w:rPr>
        <w:t>nvironment</w:t>
      </w:r>
    </w:p>
    <w:p w:rsidR="00730B3B" w:rsidRPr="00496E95" w:rsidRDefault="00730B3B" w:rsidP="00730B3B">
      <w:pPr>
        <w:jc w:val="both"/>
        <w:rPr>
          <w:rFonts w:ascii="Century Gothic" w:hAnsi="Century Gothic"/>
          <w:sz w:val="14"/>
          <w:szCs w:val="14"/>
        </w:rPr>
      </w:pPr>
    </w:p>
    <w:p w:rsidR="00730B3B" w:rsidRPr="00875A89" w:rsidRDefault="00730B3B" w:rsidP="00730B3B">
      <w:pPr>
        <w:tabs>
          <w:tab w:val="left" w:pos="3093"/>
        </w:tabs>
        <w:jc w:val="both"/>
        <w:rPr>
          <w:rFonts w:ascii="Century Gothic" w:hAnsi="Century Gothic"/>
          <w:b/>
          <w:bCs/>
          <w:iCs/>
          <w:szCs w:val="24"/>
        </w:rPr>
      </w:pPr>
      <w:r w:rsidRPr="00875A89">
        <w:rPr>
          <w:rFonts w:ascii="Century Gothic" w:hAnsi="Century Gothic"/>
          <w:b/>
          <w:szCs w:val="24"/>
        </w:rPr>
        <w:t>Quadrant Analysis</w:t>
      </w:r>
    </w:p>
    <w:p w:rsidR="00687221" w:rsidRPr="00424624" w:rsidRDefault="006A2D09" w:rsidP="00687221">
      <w:pPr>
        <w:jc w:val="both"/>
        <w:rPr>
          <w:rFonts w:ascii="Century Gothic" w:hAnsi="Century Gothic" w:cs="Times New Roman"/>
          <w:b/>
          <w:sz w:val="24"/>
          <w:szCs w:val="24"/>
          <w:lang w:eastAsia="en-AU"/>
        </w:rPr>
      </w:pPr>
      <w:r w:rsidRPr="00422561">
        <w:rPr>
          <w:rFonts w:ascii="Century Gothic" w:hAnsi="Century Gothic" w:cs="Futura Md"/>
          <w:b/>
          <w:bCs/>
          <w:color w:val="FF0000"/>
          <w:sz w:val="24"/>
          <w:szCs w:val="24"/>
          <w:lang w:val="en-US" w:eastAsia="en-AU"/>
        </w:rPr>
        <w:object w:dxaOrig="7166" w:dyaOrig="5393">
          <v:shape id="_x0000_i1038" type="#_x0000_t75" style="width:523.95pt;height:394.5pt" o:ole="">
            <v:imagedata r:id="rId64" o:title=""/>
          </v:shape>
          <o:OLEObject Type="Embed" ProgID="PowerPoint.Slide.12" ShapeID="_x0000_i1038" DrawAspect="Content" ObjectID="_1480756787" r:id="rId65"/>
        </w:object>
      </w:r>
    </w:p>
    <w:p w:rsidR="00730B3B" w:rsidRPr="003156D2" w:rsidRDefault="00730B3B" w:rsidP="00730B3B">
      <w:pPr>
        <w:tabs>
          <w:tab w:val="left" w:pos="3093"/>
        </w:tabs>
        <w:jc w:val="both"/>
        <w:rPr>
          <w:rFonts w:ascii="Century Gothic" w:hAnsi="Century Gothic"/>
          <w:b/>
          <w:bCs/>
          <w:iCs/>
          <w:szCs w:val="24"/>
        </w:rPr>
      </w:pPr>
      <w:r w:rsidRPr="003156D2">
        <w:rPr>
          <w:rFonts w:ascii="Century Gothic" w:hAnsi="Century Gothic"/>
          <w:b/>
          <w:szCs w:val="24"/>
        </w:rPr>
        <w:t>Recommendations</w:t>
      </w:r>
    </w:p>
    <w:p w:rsidR="00730B3B" w:rsidRPr="00086696" w:rsidRDefault="00730B3B" w:rsidP="00730B3B">
      <w:pPr>
        <w:jc w:val="both"/>
        <w:rPr>
          <w:rFonts w:ascii="Century Gothic" w:hAnsi="Century Gothic"/>
          <w:sz w:val="14"/>
          <w:szCs w:val="14"/>
        </w:rPr>
      </w:pPr>
    </w:p>
    <w:p w:rsidR="00730B3B" w:rsidRPr="003156D2" w:rsidRDefault="00730B3B" w:rsidP="00730B3B">
      <w:pPr>
        <w:jc w:val="both"/>
        <w:rPr>
          <w:rFonts w:ascii="Century Gothic" w:hAnsi="Century Gothic"/>
          <w:sz w:val="20"/>
        </w:rPr>
      </w:pPr>
      <w:r w:rsidRPr="00086696">
        <w:rPr>
          <w:rFonts w:ascii="Century Gothic" w:hAnsi="Century Gothic"/>
          <w:sz w:val="20"/>
        </w:rPr>
        <w:t xml:space="preserve">Based on the stated outcomes analysis, </w:t>
      </w:r>
      <w:r w:rsidR="00086696" w:rsidRPr="00086696">
        <w:rPr>
          <w:rFonts w:ascii="Century Gothic" w:hAnsi="Century Gothic"/>
          <w:sz w:val="20"/>
        </w:rPr>
        <w:t>The Hills Shire Council</w:t>
      </w:r>
      <w:r w:rsidRPr="00086696">
        <w:rPr>
          <w:rFonts w:ascii="Century Gothic" w:hAnsi="Century Gothic"/>
          <w:sz w:val="20"/>
        </w:rPr>
        <w:t xml:space="preserve"> needs</w:t>
      </w:r>
      <w:r w:rsidRPr="003156D2">
        <w:rPr>
          <w:rFonts w:ascii="Century Gothic" w:hAnsi="Century Gothic"/>
          <w:sz w:val="20"/>
        </w:rPr>
        <w:t xml:space="preserve"> </w:t>
      </w:r>
      <w:r w:rsidRPr="00571C9C">
        <w:rPr>
          <w:rFonts w:ascii="Century Gothic" w:hAnsi="Century Gothic"/>
          <w:sz w:val="20"/>
        </w:rPr>
        <w:t xml:space="preserve">to </w:t>
      </w:r>
      <w:r w:rsidRPr="00422561">
        <w:rPr>
          <w:rFonts w:ascii="Century Gothic" w:hAnsi="Century Gothic"/>
          <w:sz w:val="20"/>
        </w:rPr>
        <w:t>improve resident</w:t>
      </w:r>
      <w:r w:rsidRPr="003156D2">
        <w:rPr>
          <w:rFonts w:ascii="Century Gothic" w:hAnsi="Century Gothic"/>
          <w:sz w:val="20"/>
        </w:rPr>
        <w:t xml:space="preserve"> satisfaction with: </w:t>
      </w:r>
    </w:p>
    <w:p w:rsidR="00730B3B" w:rsidRPr="003156D2" w:rsidRDefault="00730B3B" w:rsidP="00730B3B">
      <w:pPr>
        <w:jc w:val="both"/>
        <w:rPr>
          <w:rFonts w:ascii="Century Gothic" w:hAnsi="Century Gothic"/>
          <w:sz w:val="20"/>
        </w:rPr>
      </w:pPr>
    </w:p>
    <w:p w:rsidR="00730B3B" w:rsidRDefault="00422561" w:rsidP="00422561">
      <w:pPr>
        <w:pStyle w:val="ListParagraph"/>
        <w:numPr>
          <w:ilvl w:val="0"/>
          <w:numId w:val="7"/>
        </w:numPr>
        <w:jc w:val="both"/>
        <w:rPr>
          <w:rFonts w:ascii="Century Gothic" w:hAnsi="Century Gothic"/>
          <w:sz w:val="20"/>
        </w:rPr>
      </w:pPr>
      <w:r>
        <w:rPr>
          <w:rFonts w:ascii="Century Gothic" w:hAnsi="Century Gothic"/>
          <w:sz w:val="20"/>
        </w:rPr>
        <w:t>Preservation of permanent open space</w:t>
      </w:r>
    </w:p>
    <w:p w:rsidR="00422561" w:rsidRDefault="00422561" w:rsidP="00422561">
      <w:pPr>
        <w:pStyle w:val="ListParagraph"/>
        <w:numPr>
          <w:ilvl w:val="0"/>
          <w:numId w:val="7"/>
        </w:numPr>
        <w:jc w:val="both"/>
        <w:rPr>
          <w:rFonts w:ascii="Century Gothic" w:hAnsi="Century Gothic"/>
          <w:sz w:val="20"/>
        </w:rPr>
      </w:pPr>
      <w:r>
        <w:rPr>
          <w:rFonts w:ascii="Century Gothic" w:hAnsi="Century Gothic"/>
          <w:sz w:val="20"/>
        </w:rPr>
        <w:t>Bushland regeneration and weed control</w:t>
      </w:r>
    </w:p>
    <w:p w:rsidR="00422561" w:rsidRPr="003156D2" w:rsidRDefault="00422561" w:rsidP="00422561">
      <w:pPr>
        <w:pStyle w:val="ListParagraph"/>
        <w:numPr>
          <w:ilvl w:val="0"/>
          <w:numId w:val="7"/>
        </w:numPr>
        <w:jc w:val="both"/>
        <w:rPr>
          <w:rFonts w:ascii="Century Gothic" w:hAnsi="Century Gothic"/>
          <w:sz w:val="20"/>
        </w:rPr>
      </w:pPr>
      <w:r>
        <w:rPr>
          <w:rFonts w:ascii="Century Gothic" w:hAnsi="Century Gothic"/>
          <w:sz w:val="20"/>
        </w:rPr>
        <w:t>Preservation of sensitive environmental areas</w:t>
      </w:r>
    </w:p>
    <w:p w:rsidR="00422561" w:rsidRDefault="00422561" w:rsidP="00730B3B">
      <w:pPr>
        <w:jc w:val="both"/>
        <w:rPr>
          <w:rFonts w:ascii="Century Gothic" w:hAnsi="Century Gothic"/>
          <w:sz w:val="20"/>
        </w:rPr>
      </w:pPr>
    </w:p>
    <w:p w:rsidR="00422561" w:rsidRDefault="00422561" w:rsidP="00422561">
      <w:pPr>
        <w:jc w:val="both"/>
        <w:rPr>
          <w:rFonts w:ascii="Century Gothic" w:hAnsi="Century Gothic"/>
          <w:sz w:val="20"/>
        </w:rPr>
      </w:pPr>
      <w:r>
        <w:rPr>
          <w:rFonts w:ascii="Century Gothic" w:hAnsi="Century Gothic"/>
          <w:sz w:val="20"/>
        </w:rPr>
        <w:t>The Hills Shire Council also needs to maintain resident satisfaction with:</w:t>
      </w:r>
    </w:p>
    <w:p w:rsidR="00422561" w:rsidRDefault="00422561" w:rsidP="00422561">
      <w:pPr>
        <w:jc w:val="both"/>
        <w:rPr>
          <w:rFonts w:ascii="Century Gothic" w:hAnsi="Century Gothic"/>
          <w:sz w:val="20"/>
        </w:rPr>
      </w:pPr>
    </w:p>
    <w:p w:rsidR="00422561" w:rsidRDefault="00422561" w:rsidP="00422561">
      <w:pPr>
        <w:pStyle w:val="ListParagraph"/>
        <w:numPr>
          <w:ilvl w:val="0"/>
          <w:numId w:val="7"/>
        </w:numPr>
        <w:jc w:val="both"/>
        <w:rPr>
          <w:rFonts w:ascii="Century Gothic" w:hAnsi="Century Gothic"/>
          <w:sz w:val="20"/>
        </w:rPr>
      </w:pPr>
      <w:r>
        <w:rPr>
          <w:rFonts w:ascii="Century Gothic" w:hAnsi="Century Gothic"/>
          <w:sz w:val="20"/>
        </w:rPr>
        <w:t>Preservation of plants and animals in their natural habitat</w:t>
      </w:r>
    </w:p>
    <w:p w:rsidR="00422561" w:rsidRDefault="00422561" w:rsidP="00422561">
      <w:pPr>
        <w:pStyle w:val="ListParagraph"/>
        <w:numPr>
          <w:ilvl w:val="0"/>
          <w:numId w:val="7"/>
        </w:numPr>
        <w:jc w:val="both"/>
        <w:rPr>
          <w:rFonts w:ascii="Century Gothic" w:hAnsi="Century Gothic"/>
          <w:sz w:val="20"/>
        </w:rPr>
      </w:pPr>
      <w:r>
        <w:rPr>
          <w:rFonts w:ascii="Century Gothic" w:hAnsi="Century Gothic"/>
          <w:sz w:val="20"/>
        </w:rPr>
        <w:t>Air quality</w:t>
      </w:r>
    </w:p>
    <w:p w:rsidR="00422561" w:rsidRDefault="00422561" w:rsidP="00422561">
      <w:pPr>
        <w:pStyle w:val="ListParagraph"/>
        <w:numPr>
          <w:ilvl w:val="0"/>
          <w:numId w:val="7"/>
        </w:numPr>
        <w:jc w:val="both"/>
        <w:rPr>
          <w:rFonts w:ascii="Century Gothic" w:hAnsi="Century Gothic"/>
          <w:sz w:val="20"/>
        </w:rPr>
      </w:pPr>
      <w:r>
        <w:rPr>
          <w:rFonts w:ascii="Century Gothic" w:hAnsi="Century Gothic"/>
          <w:sz w:val="20"/>
        </w:rPr>
        <w:t>Management of noise pollution</w:t>
      </w:r>
    </w:p>
    <w:p w:rsidR="00422561" w:rsidRDefault="00422561" w:rsidP="00422561">
      <w:pPr>
        <w:pStyle w:val="ListParagraph"/>
        <w:numPr>
          <w:ilvl w:val="0"/>
          <w:numId w:val="7"/>
        </w:numPr>
        <w:jc w:val="both"/>
        <w:rPr>
          <w:rFonts w:ascii="Century Gothic" w:hAnsi="Century Gothic"/>
          <w:sz w:val="20"/>
        </w:rPr>
      </w:pPr>
      <w:r>
        <w:rPr>
          <w:rFonts w:ascii="Century Gothic" w:hAnsi="Century Gothic"/>
          <w:sz w:val="20"/>
        </w:rPr>
        <w:t>Water quality</w:t>
      </w:r>
    </w:p>
    <w:p w:rsidR="00422561" w:rsidRDefault="00422561" w:rsidP="00422561">
      <w:pPr>
        <w:pStyle w:val="ListParagraph"/>
        <w:numPr>
          <w:ilvl w:val="0"/>
          <w:numId w:val="7"/>
        </w:numPr>
        <w:jc w:val="both"/>
        <w:rPr>
          <w:rFonts w:ascii="Century Gothic" w:hAnsi="Century Gothic"/>
          <w:sz w:val="20"/>
        </w:rPr>
      </w:pPr>
      <w:r>
        <w:rPr>
          <w:rFonts w:ascii="Century Gothic" w:hAnsi="Century Gothic"/>
          <w:sz w:val="20"/>
        </w:rPr>
        <w:t>Recycling collection</w:t>
      </w:r>
    </w:p>
    <w:p w:rsidR="00422561" w:rsidRDefault="00422561" w:rsidP="00422561">
      <w:pPr>
        <w:pStyle w:val="ListParagraph"/>
        <w:numPr>
          <w:ilvl w:val="0"/>
          <w:numId w:val="7"/>
        </w:numPr>
        <w:jc w:val="both"/>
        <w:rPr>
          <w:rFonts w:ascii="Century Gothic" w:hAnsi="Century Gothic"/>
          <w:sz w:val="20"/>
        </w:rPr>
      </w:pPr>
      <w:r>
        <w:rPr>
          <w:rFonts w:ascii="Century Gothic" w:hAnsi="Century Gothic"/>
          <w:sz w:val="20"/>
        </w:rPr>
        <w:t>Domestic garbage collection</w:t>
      </w:r>
    </w:p>
    <w:p w:rsidR="00422561" w:rsidRDefault="00422561" w:rsidP="00422561">
      <w:pPr>
        <w:pStyle w:val="ListParagraph"/>
        <w:numPr>
          <w:ilvl w:val="0"/>
          <w:numId w:val="7"/>
        </w:numPr>
        <w:jc w:val="both"/>
        <w:rPr>
          <w:rFonts w:ascii="Century Gothic" w:hAnsi="Century Gothic"/>
          <w:sz w:val="20"/>
        </w:rPr>
      </w:pPr>
      <w:r>
        <w:rPr>
          <w:rFonts w:ascii="Century Gothic" w:hAnsi="Century Gothic"/>
          <w:sz w:val="20"/>
        </w:rPr>
        <w:t>Garden organic collection</w:t>
      </w:r>
    </w:p>
    <w:p w:rsidR="00422561" w:rsidRDefault="00422561" w:rsidP="00422561">
      <w:pPr>
        <w:pStyle w:val="ListParagraph"/>
        <w:numPr>
          <w:ilvl w:val="0"/>
          <w:numId w:val="7"/>
        </w:numPr>
        <w:jc w:val="both"/>
        <w:rPr>
          <w:rFonts w:ascii="Century Gothic" w:hAnsi="Century Gothic"/>
          <w:sz w:val="20"/>
        </w:rPr>
      </w:pPr>
      <w:r>
        <w:rPr>
          <w:rFonts w:ascii="Century Gothic" w:hAnsi="Century Gothic"/>
          <w:sz w:val="20"/>
        </w:rPr>
        <w:t>On call kerbside</w:t>
      </w:r>
      <w:r w:rsidR="006A2D09">
        <w:rPr>
          <w:rFonts w:ascii="Century Gothic" w:hAnsi="Century Gothic"/>
          <w:sz w:val="20"/>
        </w:rPr>
        <w:t xml:space="preserve"> service</w:t>
      </w:r>
    </w:p>
    <w:p w:rsidR="00422561" w:rsidRPr="00422561" w:rsidRDefault="00422561" w:rsidP="00730B3B">
      <w:pPr>
        <w:jc w:val="both"/>
        <w:rPr>
          <w:rFonts w:ascii="Century Gothic" w:hAnsi="Century Gothic"/>
          <w:sz w:val="20"/>
        </w:rPr>
      </w:pPr>
    </w:p>
    <w:p w:rsidR="00730B3B" w:rsidRPr="00422561" w:rsidRDefault="00730B3B" w:rsidP="00730B3B">
      <w:pPr>
        <w:jc w:val="both"/>
        <w:rPr>
          <w:rFonts w:ascii="Century Gothic" w:hAnsi="Century Gothic"/>
          <w:sz w:val="20"/>
        </w:rPr>
      </w:pPr>
      <w:r w:rsidRPr="00422561">
        <w:rPr>
          <w:rFonts w:ascii="Century Gothic" w:hAnsi="Century Gothic"/>
          <w:sz w:val="20"/>
        </w:rPr>
        <w:br w:type="page"/>
      </w:r>
    </w:p>
    <w:p w:rsidR="00730B3B" w:rsidRPr="00C23C20" w:rsidRDefault="00B15A04" w:rsidP="00A222E7">
      <w:pPr>
        <w:pStyle w:val="Subheader"/>
        <w:jc w:val="center"/>
        <w:rPr>
          <w:sz w:val="28"/>
          <w:szCs w:val="28"/>
        </w:rPr>
      </w:pPr>
      <w:bookmarkStart w:id="22" w:name="_Toc404674696"/>
      <w:bookmarkStart w:id="23" w:name="_Toc407014412"/>
      <w:r>
        <w:rPr>
          <w:sz w:val="28"/>
          <w:szCs w:val="28"/>
        </w:rPr>
        <w:t>Balanced Urban G</w:t>
      </w:r>
      <w:r w:rsidR="00C23C20" w:rsidRPr="00C23C20">
        <w:rPr>
          <w:sz w:val="28"/>
          <w:szCs w:val="28"/>
        </w:rPr>
        <w:t>rowth</w:t>
      </w:r>
      <w:bookmarkEnd w:id="22"/>
      <w:bookmarkEnd w:id="23"/>
    </w:p>
    <w:p w:rsidR="00730B3B" w:rsidRPr="00B436B3" w:rsidRDefault="00730B3B" w:rsidP="00730B3B">
      <w:pPr>
        <w:rPr>
          <w:rFonts w:ascii="Century Gothic" w:hAnsi="Century Gothic"/>
          <w:sz w:val="14"/>
          <w:szCs w:val="14"/>
        </w:rPr>
      </w:pPr>
    </w:p>
    <w:p w:rsidR="00730B3B" w:rsidRPr="00875A89" w:rsidRDefault="00730B3B" w:rsidP="00730B3B">
      <w:pPr>
        <w:jc w:val="both"/>
        <w:rPr>
          <w:rFonts w:ascii="Century Gothic" w:hAnsi="Century Gothic"/>
          <w:b/>
          <w:szCs w:val="18"/>
        </w:rPr>
      </w:pPr>
      <w:r w:rsidRPr="00875A89">
        <w:rPr>
          <w:rFonts w:ascii="Century Gothic" w:hAnsi="Century Gothic"/>
          <w:b/>
          <w:szCs w:val="18"/>
        </w:rPr>
        <w:t>Services and facilities explored included:</w:t>
      </w:r>
    </w:p>
    <w:p w:rsidR="00730B3B" w:rsidRDefault="00730B3B" w:rsidP="00730B3B">
      <w:pPr>
        <w:jc w:val="both"/>
        <w:rPr>
          <w:rFonts w:ascii="Century Gothic" w:hAnsi="Century Gothic"/>
          <w:sz w:val="18"/>
          <w:szCs w:val="18"/>
        </w:rPr>
      </w:pPr>
    </w:p>
    <w:p w:rsidR="00730B3B" w:rsidRPr="007E64D7" w:rsidRDefault="0016043B" w:rsidP="00FD78E3">
      <w:pPr>
        <w:pStyle w:val="ListParagraph"/>
        <w:numPr>
          <w:ilvl w:val="0"/>
          <w:numId w:val="2"/>
        </w:numPr>
        <w:jc w:val="both"/>
        <w:rPr>
          <w:rFonts w:ascii="Century Gothic" w:hAnsi="Century Gothic"/>
          <w:sz w:val="20"/>
          <w:szCs w:val="18"/>
        </w:rPr>
      </w:pPr>
      <w:r>
        <w:rPr>
          <w:rFonts w:ascii="Century Gothic" w:hAnsi="Century Gothic"/>
          <w:sz w:val="20"/>
          <w:szCs w:val="18"/>
        </w:rPr>
        <w:t>Maintaining c</w:t>
      </w:r>
      <w:r w:rsidR="007E64D7" w:rsidRPr="007E64D7">
        <w:rPr>
          <w:rFonts w:ascii="Century Gothic" w:hAnsi="Century Gothic"/>
          <w:sz w:val="20"/>
          <w:szCs w:val="18"/>
        </w:rPr>
        <w:t xml:space="preserve">ondition of </w:t>
      </w:r>
      <w:r>
        <w:rPr>
          <w:rFonts w:ascii="Century Gothic" w:hAnsi="Century Gothic"/>
          <w:sz w:val="20"/>
          <w:szCs w:val="18"/>
        </w:rPr>
        <w:t>residential (</w:t>
      </w:r>
      <w:r w:rsidR="007E64D7" w:rsidRPr="007E64D7">
        <w:rPr>
          <w:rFonts w:ascii="Century Gothic" w:hAnsi="Century Gothic"/>
          <w:sz w:val="20"/>
          <w:szCs w:val="18"/>
        </w:rPr>
        <w:t>local</w:t>
      </w:r>
      <w:r>
        <w:rPr>
          <w:rFonts w:ascii="Century Gothic" w:hAnsi="Century Gothic"/>
          <w:sz w:val="20"/>
          <w:szCs w:val="18"/>
        </w:rPr>
        <w:t>)</w:t>
      </w:r>
      <w:r w:rsidR="007E64D7" w:rsidRPr="007E64D7">
        <w:rPr>
          <w:rFonts w:ascii="Century Gothic" w:hAnsi="Century Gothic"/>
          <w:sz w:val="20"/>
          <w:szCs w:val="18"/>
        </w:rPr>
        <w:t xml:space="preserve"> roads</w:t>
      </w:r>
    </w:p>
    <w:p w:rsidR="007E64D7" w:rsidRPr="007E64D7" w:rsidRDefault="0016043B" w:rsidP="00FD78E3">
      <w:pPr>
        <w:pStyle w:val="ListParagraph"/>
        <w:numPr>
          <w:ilvl w:val="0"/>
          <w:numId w:val="2"/>
        </w:numPr>
        <w:jc w:val="both"/>
        <w:rPr>
          <w:rFonts w:ascii="Century Gothic" w:hAnsi="Century Gothic"/>
          <w:sz w:val="20"/>
          <w:szCs w:val="18"/>
        </w:rPr>
      </w:pPr>
      <w:r>
        <w:rPr>
          <w:rFonts w:ascii="Century Gothic" w:hAnsi="Century Gothic"/>
          <w:sz w:val="20"/>
          <w:szCs w:val="18"/>
        </w:rPr>
        <w:t>Maintaining c</w:t>
      </w:r>
      <w:r w:rsidR="007E64D7" w:rsidRPr="007E64D7">
        <w:rPr>
          <w:rFonts w:ascii="Century Gothic" w:hAnsi="Century Gothic"/>
          <w:sz w:val="20"/>
          <w:szCs w:val="18"/>
        </w:rPr>
        <w:t>ondition of footpaths and cycleways</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Traffic parking enforcement</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Overall zoning of the Shire</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Range of shopping facilities</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Protection of heritage values and buildings</w:t>
      </w:r>
    </w:p>
    <w:p w:rsid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Low density housing developments</w:t>
      </w:r>
    </w:p>
    <w:p w:rsidR="0016043B" w:rsidRPr="0016043B" w:rsidRDefault="0016043B" w:rsidP="00FD78E3">
      <w:pPr>
        <w:pStyle w:val="ListParagraph"/>
        <w:numPr>
          <w:ilvl w:val="0"/>
          <w:numId w:val="2"/>
        </w:numPr>
        <w:jc w:val="both"/>
        <w:rPr>
          <w:rFonts w:ascii="Century Gothic" w:hAnsi="Century Gothic"/>
          <w:sz w:val="20"/>
          <w:szCs w:val="18"/>
        </w:rPr>
      </w:pPr>
      <w:r>
        <w:rPr>
          <w:rFonts w:ascii="Century Gothic" w:hAnsi="Century Gothic"/>
          <w:sz w:val="20"/>
          <w:szCs w:val="18"/>
        </w:rPr>
        <w:t>Medium</w:t>
      </w:r>
      <w:r w:rsidRPr="007E64D7">
        <w:rPr>
          <w:rFonts w:ascii="Century Gothic" w:hAnsi="Century Gothic"/>
          <w:sz w:val="20"/>
          <w:szCs w:val="18"/>
        </w:rPr>
        <w:t xml:space="preserve"> density housing developments</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Streetscape appearance</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Health inspections of food premises, hairdressers, etc.</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Pet and animal management/control</w:t>
      </w:r>
    </w:p>
    <w:p w:rsidR="00730B3B" w:rsidRDefault="00730B3B" w:rsidP="00730B3B">
      <w:pPr>
        <w:jc w:val="both"/>
        <w:rPr>
          <w:rFonts w:ascii="Century Gothic" w:hAnsi="Century Gothic"/>
          <w:sz w:val="18"/>
          <w:szCs w:val="18"/>
        </w:rPr>
      </w:pPr>
    </w:p>
    <w:p w:rsidR="00730B3B" w:rsidRPr="002B0F5F" w:rsidRDefault="00730B3B" w:rsidP="00730B3B">
      <w:pPr>
        <w:tabs>
          <w:tab w:val="left" w:pos="3093"/>
        </w:tabs>
        <w:jc w:val="both"/>
        <w:rPr>
          <w:rFonts w:ascii="Century Gothic" w:hAnsi="Century Gothic"/>
          <w:b/>
          <w:szCs w:val="22"/>
        </w:rPr>
      </w:pPr>
      <w:r w:rsidRPr="002B0F5F">
        <w:rPr>
          <w:rFonts w:ascii="Century Gothic" w:hAnsi="Century Gothic"/>
          <w:b/>
          <w:szCs w:val="22"/>
        </w:rPr>
        <w:t>Contribution to Overall Satisfaction with Council (Regression Data)</w:t>
      </w:r>
    </w:p>
    <w:p w:rsidR="00730B3B" w:rsidRPr="002B0F5F" w:rsidRDefault="00730B3B" w:rsidP="00730B3B">
      <w:pPr>
        <w:tabs>
          <w:tab w:val="left" w:pos="3093"/>
        </w:tabs>
        <w:jc w:val="both"/>
        <w:rPr>
          <w:rFonts w:ascii="Century Gothic" w:hAnsi="Century Gothic"/>
          <w:b/>
          <w:szCs w:val="22"/>
        </w:rPr>
      </w:pPr>
    </w:p>
    <w:p w:rsidR="00730B3B" w:rsidRPr="00281D05" w:rsidRDefault="00730B3B" w:rsidP="00730B3B">
      <w:pPr>
        <w:jc w:val="both"/>
        <w:rPr>
          <w:rFonts w:ascii="Century Gothic" w:hAnsi="Century Gothic" w:cs="Times New Roman"/>
          <w:sz w:val="20"/>
          <w:lang w:eastAsia="en-AU"/>
        </w:rPr>
      </w:pPr>
      <w:r w:rsidRPr="00281D05">
        <w:rPr>
          <w:rFonts w:ascii="Century Gothic" w:hAnsi="Century Gothic" w:cs="Times New Roman"/>
          <w:sz w:val="20"/>
          <w:lang w:eastAsia="en-AU"/>
        </w:rPr>
        <w:t xml:space="preserve">Council’s performance in the areas below accounts for </w:t>
      </w:r>
      <w:r w:rsidRPr="00DC24AE">
        <w:rPr>
          <w:rFonts w:ascii="Century Gothic" w:hAnsi="Century Gothic" w:cs="Times New Roman"/>
          <w:sz w:val="20"/>
          <w:lang w:eastAsia="en-AU"/>
        </w:rPr>
        <w:t xml:space="preserve">almost </w:t>
      </w:r>
      <w:r w:rsidR="00DC24AE">
        <w:rPr>
          <w:rFonts w:ascii="Century Gothic" w:hAnsi="Century Gothic" w:cs="Times New Roman"/>
          <w:sz w:val="20"/>
          <w:lang w:eastAsia="en-AU"/>
        </w:rPr>
        <w:t>18</w:t>
      </w:r>
      <w:r w:rsidRPr="00DC24AE">
        <w:rPr>
          <w:rFonts w:ascii="Century Gothic" w:hAnsi="Century Gothic" w:cs="Times New Roman"/>
          <w:sz w:val="20"/>
          <w:lang w:eastAsia="en-AU"/>
        </w:rPr>
        <w:t>%</w:t>
      </w:r>
      <w:r w:rsidRPr="00281D05">
        <w:rPr>
          <w:rFonts w:ascii="Century Gothic" w:hAnsi="Century Gothic" w:cs="Times New Roman"/>
          <w:sz w:val="20"/>
          <w:lang w:eastAsia="en-AU"/>
        </w:rPr>
        <w:t xml:space="preserve"> of overall satisfaction, based on the regression analysis.</w:t>
      </w:r>
    </w:p>
    <w:p w:rsidR="00730B3B" w:rsidRDefault="00730B3B" w:rsidP="00730B3B">
      <w:pPr>
        <w:jc w:val="both"/>
        <w:rPr>
          <w:rFonts w:ascii="Century Gothic" w:hAnsi="Century Gothic"/>
          <w:sz w:val="18"/>
          <w:szCs w:val="18"/>
        </w:rPr>
      </w:pPr>
    </w:p>
    <w:p w:rsidR="00730B3B" w:rsidRPr="00424624" w:rsidRDefault="00DC24AE" w:rsidP="00730B3B">
      <w:pPr>
        <w:jc w:val="both"/>
        <w:rPr>
          <w:rFonts w:ascii="Century Gothic" w:hAnsi="Century Gothic"/>
          <w:sz w:val="24"/>
          <w:szCs w:val="24"/>
        </w:rPr>
      </w:pPr>
      <w:r w:rsidRPr="00DC24AE">
        <w:rPr>
          <w:rFonts w:ascii="Century Gothic" w:hAnsi="Century Gothic"/>
          <w:b/>
          <w:color w:val="FF0000"/>
          <w:sz w:val="20"/>
          <w:lang w:val="en-US"/>
        </w:rPr>
        <w:object w:dxaOrig="7183" w:dyaOrig="5406">
          <v:shape id="_x0000_i1032" type="#_x0000_t75" style="width:530pt;height:399.95pt" o:ole="">
            <v:imagedata r:id="rId66" o:title=""/>
          </v:shape>
          <o:OLEObject Type="Embed" ProgID="PowerPoint.Slide.12" ShapeID="_x0000_i1032" DrawAspect="Content" ObjectID="_1480756788" r:id="rId67"/>
        </w:object>
      </w:r>
      <w:r w:rsidR="00730B3B" w:rsidRPr="00424624">
        <w:rPr>
          <w:rFonts w:ascii="Century Gothic" w:hAnsi="Century Gothic"/>
          <w:sz w:val="24"/>
          <w:szCs w:val="24"/>
        </w:rPr>
        <w:br w:type="page"/>
      </w:r>
    </w:p>
    <w:p w:rsidR="00730B3B" w:rsidRPr="00B25F23" w:rsidRDefault="00C23C20" w:rsidP="00730B3B">
      <w:pPr>
        <w:jc w:val="center"/>
        <w:rPr>
          <w:rFonts w:ascii="Century Gothic" w:hAnsi="Century Gothic"/>
          <w:b/>
          <w:bCs/>
          <w:kern w:val="32"/>
          <w:sz w:val="28"/>
          <w:szCs w:val="28"/>
        </w:rPr>
      </w:pPr>
      <w:r w:rsidRPr="00C23C20">
        <w:rPr>
          <w:rFonts w:ascii="Century Gothic" w:hAnsi="Century Gothic"/>
          <w:b/>
          <w:sz w:val="28"/>
          <w:szCs w:val="28"/>
        </w:rPr>
        <w:t xml:space="preserve">Balanced </w:t>
      </w:r>
      <w:r w:rsidR="00B15A04">
        <w:rPr>
          <w:rFonts w:ascii="Century Gothic" w:hAnsi="Century Gothic"/>
          <w:b/>
          <w:sz w:val="28"/>
          <w:szCs w:val="28"/>
        </w:rPr>
        <w:t>Urban G</w:t>
      </w:r>
      <w:r w:rsidRPr="00B25F23">
        <w:rPr>
          <w:rFonts w:ascii="Century Gothic" w:hAnsi="Century Gothic"/>
          <w:b/>
          <w:sz w:val="28"/>
          <w:szCs w:val="28"/>
        </w:rPr>
        <w:t>rowth</w:t>
      </w:r>
    </w:p>
    <w:p w:rsidR="00730B3B" w:rsidRDefault="00730B3B" w:rsidP="00730B3B">
      <w:pPr>
        <w:jc w:val="both"/>
        <w:rPr>
          <w:rFonts w:ascii="Century Gothic" w:hAnsi="Century Gothic"/>
          <w:sz w:val="14"/>
          <w:szCs w:val="14"/>
        </w:rPr>
      </w:pPr>
    </w:p>
    <w:p w:rsidR="00730B3B" w:rsidRPr="000B7894" w:rsidRDefault="00730B3B" w:rsidP="00730B3B">
      <w:pPr>
        <w:jc w:val="both"/>
        <w:rPr>
          <w:rFonts w:ascii="Century Gothic" w:hAnsi="Century Gothic"/>
          <w:sz w:val="16"/>
          <w:szCs w:val="16"/>
        </w:rPr>
      </w:pPr>
      <w:r>
        <w:rPr>
          <w:rFonts w:ascii="Century Gothic" w:hAnsi="Century Gothic"/>
          <w:b/>
          <w:sz w:val="16"/>
          <w:szCs w:val="16"/>
        </w:rPr>
        <w:t>Note:</w:t>
      </w:r>
      <w:r>
        <w:rPr>
          <w:rFonts w:ascii="Century Gothic" w:hAnsi="Century Gothic"/>
          <w:sz w:val="16"/>
          <w:szCs w:val="16"/>
        </w:rPr>
        <w:tab/>
        <w:t>The hierarchal sorting of each graph is relative to the criteria’s importance mean ratings.</w:t>
      </w:r>
    </w:p>
    <w:p w:rsidR="00730B3B" w:rsidRDefault="00730B3B" w:rsidP="00730B3B">
      <w:pPr>
        <w:jc w:val="both"/>
        <w:rPr>
          <w:rFonts w:ascii="Century Gothic" w:hAnsi="Century Gothic"/>
          <w:sz w:val="14"/>
          <w:szCs w:val="14"/>
        </w:rPr>
      </w:pPr>
    </w:p>
    <w:tbl>
      <w:tblPr>
        <w:tblpPr w:leftFromText="180" w:rightFromText="180" w:vertAnchor="text" w:horzAnchor="margin" w:tblpXSpec="right" w:tblpY="10"/>
        <w:tblW w:w="1374" w:type="dxa"/>
        <w:tblLook w:val="04A0"/>
      </w:tblPr>
      <w:tblGrid>
        <w:gridCol w:w="827"/>
        <w:gridCol w:w="687"/>
      </w:tblGrid>
      <w:tr w:rsidR="00DC24AE" w:rsidRPr="00DC24AE" w:rsidTr="00DC24AE">
        <w:trPr>
          <w:trHeight w:val="305"/>
        </w:trPr>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b/>
                <w:bCs/>
                <w:color w:val="000000"/>
                <w:sz w:val="16"/>
                <w:szCs w:val="16"/>
                <w:lang w:val="en-US"/>
              </w:rPr>
            </w:pPr>
            <w:r w:rsidRPr="00DC24AE">
              <w:rPr>
                <w:rFonts w:ascii="Century Gothic" w:hAnsi="Century Gothic" w:cs="Times New Roman"/>
                <w:b/>
                <w:bCs/>
                <w:color w:val="000000"/>
                <w:sz w:val="16"/>
                <w:szCs w:val="16"/>
                <w:lang w:val="en-US"/>
              </w:rPr>
              <w:t>2014</w:t>
            </w:r>
          </w:p>
        </w:tc>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b/>
                <w:bCs/>
                <w:color w:val="000000"/>
                <w:sz w:val="16"/>
                <w:szCs w:val="16"/>
                <w:lang w:val="en-US"/>
              </w:rPr>
            </w:pPr>
            <w:r w:rsidRPr="00DC24AE">
              <w:rPr>
                <w:rFonts w:ascii="Century Gothic" w:hAnsi="Century Gothic" w:cs="Times New Roman"/>
                <w:b/>
                <w:bCs/>
                <w:color w:val="000000"/>
                <w:sz w:val="16"/>
                <w:szCs w:val="16"/>
                <w:lang w:val="en-US"/>
              </w:rPr>
              <w:t>2012</w:t>
            </w:r>
          </w:p>
        </w:tc>
      </w:tr>
      <w:tr w:rsidR="00DC24AE" w:rsidRPr="00DC24AE" w:rsidTr="00DC24AE">
        <w:trPr>
          <w:trHeight w:val="305"/>
        </w:trPr>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sz w:val="16"/>
                <w:szCs w:val="16"/>
                <w:lang w:val="en-US"/>
              </w:rPr>
            </w:pPr>
            <w:r w:rsidRPr="00DC24AE">
              <w:rPr>
                <w:rFonts w:ascii="Century Gothic" w:hAnsi="Century Gothic" w:cs="Times New Roman"/>
                <w:sz w:val="16"/>
                <w:szCs w:val="16"/>
                <w:lang w:val="en-US"/>
              </w:rPr>
              <w:t>4.66</w:t>
            </w:r>
          </w:p>
        </w:tc>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4.68</w:t>
            </w:r>
          </w:p>
        </w:tc>
      </w:tr>
      <w:tr w:rsidR="00DC24AE" w:rsidRPr="00DC24AE" w:rsidTr="00DC24AE">
        <w:trPr>
          <w:trHeight w:val="305"/>
        </w:trPr>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sz w:val="16"/>
                <w:szCs w:val="16"/>
                <w:lang w:val="en-US"/>
              </w:rPr>
            </w:pPr>
            <w:r w:rsidRPr="00DC24AE">
              <w:rPr>
                <w:rFonts w:ascii="Century Gothic" w:hAnsi="Century Gothic" w:cs="Times New Roman"/>
                <w:sz w:val="16"/>
                <w:szCs w:val="16"/>
                <w:lang w:val="en-US"/>
              </w:rPr>
              <w:t>4.40</w:t>
            </w:r>
          </w:p>
        </w:tc>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4.45</w:t>
            </w:r>
          </w:p>
        </w:tc>
      </w:tr>
      <w:tr w:rsidR="00DC24AE" w:rsidRPr="00DC24AE" w:rsidTr="00DC24AE">
        <w:trPr>
          <w:trHeight w:val="305"/>
        </w:trPr>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sz w:val="16"/>
                <w:szCs w:val="16"/>
                <w:lang w:val="en-US"/>
              </w:rPr>
            </w:pPr>
            <w:r w:rsidRPr="00DC24AE">
              <w:rPr>
                <w:rFonts w:ascii="Century Gothic" w:hAnsi="Century Gothic" w:cs="Times New Roman"/>
                <w:sz w:val="16"/>
                <w:szCs w:val="16"/>
                <w:lang w:val="en-US"/>
              </w:rPr>
              <w:t>4.34</w:t>
            </w:r>
          </w:p>
        </w:tc>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4.39</w:t>
            </w:r>
          </w:p>
        </w:tc>
      </w:tr>
      <w:tr w:rsidR="00DC24AE" w:rsidRPr="00DC24AE" w:rsidTr="00DC24AE">
        <w:trPr>
          <w:trHeight w:val="305"/>
        </w:trPr>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sz w:val="16"/>
                <w:szCs w:val="16"/>
                <w:lang w:val="en-US"/>
              </w:rPr>
            </w:pPr>
            <w:r w:rsidRPr="00DC24AE">
              <w:rPr>
                <w:rFonts w:ascii="Century Gothic" w:hAnsi="Century Gothic" w:cs="Times New Roman"/>
                <w:sz w:val="16"/>
                <w:szCs w:val="16"/>
                <w:lang w:val="en-US"/>
              </w:rPr>
              <w:t>4.26</w:t>
            </w:r>
          </w:p>
        </w:tc>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4.33</w:t>
            </w:r>
          </w:p>
        </w:tc>
      </w:tr>
      <w:tr w:rsidR="00DC24AE" w:rsidRPr="00DC24AE" w:rsidTr="00DC24AE">
        <w:trPr>
          <w:trHeight w:val="305"/>
        </w:trPr>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sz w:val="16"/>
                <w:szCs w:val="16"/>
                <w:lang w:val="en-US"/>
              </w:rPr>
            </w:pPr>
            <w:r w:rsidRPr="00DC24AE">
              <w:rPr>
                <w:rFonts w:ascii="Century Gothic" w:hAnsi="Century Gothic" w:cs="Times New Roman"/>
                <w:sz w:val="16"/>
                <w:szCs w:val="16"/>
                <w:lang w:val="en-US"/>
              </w:rPr>
              <w:t>4.11</w:t>
            </w:r>
          </w:p>
        </w:tc>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4.20</w:t>
            </w:r>
          </w:p>
        </w:tc>
      </w:tr>
      <w:tr w:rsidR="00DC24AE" w:rsidRPr="00DC24AE" w:rsidTr="00DC24AE">
        <w:trPr>
          <w:trHeight w:val="305"/>
        </w:trPr>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sz w:val="16"/>
                <w:szCs w:val="16"/>
                <w:lang w:val="en-US"/>
              </w:rPr>
            </w:pPr>
            <w:r w:rsidRPr="00DC24AE">
              <w:rPr>
                <w:rFonts w:ascii="Century Gothic" w:hAnsi="Century Gothic" w:cs="Times New Roman"/>
                <w:sz w:val="16"/>
                <w:szCs w:val="16"/>
                <w:lang w:val="en-US"/>
              </w:rPr>
              <w:t>4.03</w:t>
            </w:r>
          </w:p>
        </w:tc>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4.02</w:t>
            </w:r>
          </w:p>
        </w:tc>
      </w:tr>
      <w:tr w:rsidR="00DC24AE" w:rsidRPr="00DC24AE" w:rsidTr="00DC24AE">
        <w:trPr>
          <w:trHeight w:val="305"/>
        </w:trPr>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sz w:val="16"/>
                <w:szCs w:val="16"/>
                <w:lang w:val="en-US"/>
              </w:rPr>
            </w:pPr>
            <w:r w:rsidRPr="00DC24AE">
              <w:rPr>
                <w:rFonts w:ascii="Century Gothic" w:hAnsi="Century Gothic" w:cs="Times New Roman"/>
                <w:sz w:val="16"/>
                <w:szCs w:val="16"/>
                <w:lang w:val="en-US"/>
              </w:rPr>
              <w:t>4.03</w:t>
            </w:r>
          </w:p>
        </w:tc>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3.99</w:t>
            </w:r>
          </w:p>
        </w:tc>
      </w:tr>
      <w:tr w:rsidR="00DC24AE" w:rsidRPr="00DC24AE" w:rsidTr="00DC24AE">
        <w:trPr>
          <w:trHeight w:val="305"/>
        </w:trPr>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sz w:val="16"/>
                <w:szCs w:val="16"/>
                <w:lang w:val="en-US"/>
              </w:rPr>
            </w:pPr>
            <w:r w:rsidRPr="00DC24AE">
              <w:rPr>
                <w:rFonts w:ascii="Century Gothic" w:hAnsi="Century Gothic" w:cs="Times New Roman"/>
                <w:sz w:val="16"/>
                <w:szCs w:val="16"/>
                <w:lang w:val="en-US"/>
              </w:rPr>
              <w:t>3.97</w:t>
            </w:r>
          </w:p>
        </w:tc>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4.00</w:t>
            </w:r>
          </w:p>
        </w:tc>
      </w:tr>
      <w:tr w:rsidR="00DC24AE" w:rsidRPr="00DC24AE" w:rsidTr="00DC24AE">
        <w:trPr>
          <w:trHeight w:val="305"/>
        </w:trPr>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sz w:val="16"/>
                <w:szCs w:val="16"/>
                <w:lang w:val="en-US"/>
              </w:rPr>
            </w:pPr>
            <w:r w:rsidRPr="00DC24AE">
              <w:rPr>
                <w:rFonts w:ascii="Century Gothic" w:hAnsi="Century Gothic" w:cs="Times New Roman"/>
                <w:sz w:val="16"/>
                <w:szCs w:val="16"/>
                <w:lang w:val="en-US"/>
              </w:rPr>
              <w:t>3.95</w:t>
            </w:r>
          </w:p>
        </w:tc>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4.03</w:t>
            </w:r>
          </w:p>
        </w:tc>
      </w:tr>
      <w:tr w:rsidR="00DC24AE" w:rsidRPr="00DC24AE" w:rsidTr="00DC24AE">
        <w:trPr>
          <w:trHeight w:val="305"/>
        </w:trPr>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sz w:val="16"/>
                <w:szCs w:val="16"/>
                <w:lang w:val="en-US"/>
              </w:rPr>
            </w:pPr>
            <w:r w:rsidRPr="00DC24AE">
              <w:rPr>
                <w:rFonts w:ascii="Century Gothic" w:hAnsi="Century Gothic" w:cs="Times New Roman"/>
                <w:sz w:val="16"/>
                <w:szCs w:val="16"/>
                <w:lang w:val="en-US"/>
              </w:rPr>
              <w:t>3.61</w:t>
            </w:r>
          </w:p>
        </w:tc>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3.55</w:t>
            </w:r>
          </w:p>
        </w:tc>
      </w:tr>
      <w:tr w:rsidR="00DC24AE" w:rsidRPr="00DC24AE" w:rsidTr="00DC24AE">
        <w:trPr>
          <w:trHeight w:val="305"/>
        </w:trPr>
        <w:tc>
          <w:tcPr>
            <w:tcW w:w="687" w:type="dxa"/>
            <w:tcBorders>
              <w:top w:val="nil"/>
              <w:left w:val="nil"/>
              <w:bottom w:val="nil"/>
              <w:right w:val="nil"/>
            </w:tcBorders>
            <w:shd w:val="clear" w:color="auto" w:fill="auto"/>
            <w:noWrap/>
            <w:vAlign w:val="center"/>
            <w:hideMark/>
          </w:tcPr>
          <w:p w:rsidR="00DC24AE" w:rsidRPr="00DC24AE" w:rsidRDefault="00DC24AE" w:rsidP="00DC24AE">
            <w:pPr>
              <w:ind w:left="142"/>
              <w:jc w:val="center"/>
              <w:rPr>
                <w:rFonts w:ascii="Century Gothic" w:hAnsi="Century Gothic" w:cs="Times New Roman"/>
                <w:sz w:val="16"/>
                <w:szCs w:val="16"/>
                <w:lang w:val="en-US"/>
              </w:rPr>
            </w:pPr>
            <w:r w:rsidRPr="00DC24AE">
              <w:rPr>
                <w:rFonts w:ascii="Century Gothic" w:hAnsi="Century Gothic" w:cs="Times New Roman"/>
                <w:sz w:val="16"/>
                <w:szCs w:val="16"/>
                <w:lang w:val="en-US"/>
              </w:rPr>
              <w:t>3.34</w:t>
            </w:r>
            <w:r w:rsidRPr="005266F2">
              <w:rPr>
                <w:rFonts w:ascii="Century Gothic" w:hAnsi="Century Gothic"/>
                <w:bCs/>
                <w:color w:val="000000" w:themeColor="text1"/>
                <w:sz w:val="16"/>
                <w:szCs w:val="16"/>
              </w:rPr>
              <w:t>▲</w:t>
            </w:r>
          </w:p>
        </w:tc>
        <w:tc>
          <w:tcPr>
            <w:tcW w:w="687"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3.08</w:t>
            </w:r>
          </w:p>
        </w:tc>
      </w:tr>
    </w:tbl>
    <w:p w:rsidR="00730B3B" w:rsidRDefault="00DC24AE" w:rsidP="00730B3B">
      <w:pPr>
        <w:jc w:val="both"/>
        <w:rPr>
          <w:rFonts w:ascii="Century Gothic" w:hAnsi="Century Gothic"/>
          <w:sz w:val="14"/>
          <w:szCs w:val="14"/>
        </w:rPr>
      </w:pPr>
      <w:r w:rsidRPr="00DC24AE">
        <w:rPr>
          <w:rFonts w:ascii="Century Gothic" w:hAnsi="Century Gothic"/>
          <w:b/>
          <w:noProof/>
          <w:color w:val="FF0000"/>
          <w:sz w:val="20"/>
          <w:lang w:val="en-US"/>
        </w:rPr>
        <w:drawing>
          <wp:inline distT="0" distB="0" distL="0" distR="0">
            <wp:extent cx="6031345" cy="2927927"/>
            <wp:effectExtent l="0" t="0" r="0" b="0"/>
            <wp:docPr id="2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30B3B" w:rsidRDefault="00730B3B" w:rsidP="00730B3B">
      <w:pPr>
        <w:jc w:val="both"/>
        <w:rPr>
          <w:rFonts w:ascii="Century Gothic" w:hAnsi="Century Gothic"/>
          <w:sz w:val="14"/>
          <w:szCs w:val="14"/>
        </w:rPr>
      </w:pPr>
    </w:p>
    <w:p w:rsidR="00730B3B" w:rsidRDefault="00730B3B" w:rsidP="00730B3B">
      <w:pPr>
        <w:jc w:val="both"/>
        <w:rPr>
          <w:rFonts w:ascii="Century Gothic" w:hAnsi="Century Gothic"/>
          <w:sz w:val="14"/>
          <w:szCs w:val="14"/>
        </w:rPr>
      </w:pPr>
    </w:p>
    <w:tbl>
      <w:tblPr>
        <w:tblpPr w:leftFromText="180" w:rightFromText="180" w:vertAnchor="text" w:horzAnchor="margin" w:tblpXSpec="right" w:tblpY="32"/>
        <w:tblW w:w="1388" w:type="dxa"/>
        <w:tblLook w:val="04A0"/>
      </w:tblPr>
      <w:tblGrid>
        <w:gridCol w:w="827"/>
        <w:gridCol w:w="694"/>
      </w:tblGrid>
      <w:tr w:rsidR="00DC24AE" w:rsidRPr="00DC24AE" w:rsidTr="00DC24AE">
        <w:trPr>
          <w:trHeight w:val="309"/>
        </w:trPr>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b/>
                <w:bCs/>
                <w:color w:val="000000"/>
                <w:sz w:val="16"/>
                <w:szCs w:val="16"/>
                <w:lang w:val="en-US"/>
              </w:rPr>
            </w:pPr>
            <w:r w:rsidRPr="00DC24AE">
              <w:rPr>
                <w:rFonts w:ascii="Century Gothic" w:hAnsi="Century Gothic" w:cs="Times New Roman"/>
                <w:b/>
                <w:bCs/>
                <w:color w:val="000000"/>
                <w:sz w:val="16"/>
                <w:szCs w:val="16"/>
                <w:lang w:val="en-US"/>
              </w:rPr>
              <w:t>2014</w:t>
            </w:r>
          </w:p>
        </w:tc>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b/>
                <w:bCs/>
                <w:color w:val="000000"/>
                <w:sz w:val="16"/>
                <w:szCs w:val="16"/>
                <w:lang w:val="en-US"/>
              </w:rPr>
            </w:pPr>
            <w:r w:rsidRPr="00DC24AE">
              <w:rPr>
                <w:rFonts w:ascii="Century Gothic" w:hAnsi="Century Gothic" w:cs="Times New Roman"/>
                <w:b/>
                <w:bCs/>
                <w:color w:val="000000"/>
                <w:sz w:val="16"/>
                <w:szCs w:val="16"/>
                <w:lang w:val="en-US"/>
              </w:rPr>
              <w:t>2012</w:t>
            </w:r>
          </w:p>
        </w:tc>
      </w:tr>
      <w:tr w:rsidR="00DC24AE" w:rsidRPr="00DC24AE" w:rsidTr="00DC24AE">
        <w:trPr>
          <w:trHeight w:val="309"/>
        </w:trPr>
        <w:tc>
          <w:tcPr>
            <w:tcW w:w="694" w:type="dxa"/>
            <w:tcBorders>
              <w:top w:val="nil"/>
              <w:left w:val="nil"/>
              <w:bottom w:val="nil"/>
              <w:right w:val="nil"/>
            </w:tcBorders>
            <w:shd w:val="clear" w:color="auto" w:fill="auto"/>
            <w:noWrap/>
            <w:vAlign w:val="center"/>
            <w:hideMark/>
          </w:tcPr>
          <w:p w:rsidR="00DC24AE" w:rsidRPr="00DC24AE" w:rsidRDefault="00DC24AE" w:rsidP="00DC24AE">
            <w:pPr>
              <w:ind w:left="142"/>
              <w:jc w:val="center"/>
              <w:rPr>
                <w:rFonts w:ascii="Century Gothic" w:hAnsi="Century Gothic" w:cs="Times New Roman"/>
                <w:sz w:val="16"/>
                <w:szCs w:val="16"/>
                <w:lang w:val="en-US"/>
              </w:rPr>
            </w:pPr>
            <w:r w:rsidRPr="00DC24AE">
              <w:rPr>
                <w:rFonts w:ascii="Century Gothic" w:hAnsi="Century Gothic" w:cs="Times New Roman"/>
                <w:sz w:val="16"/>
                <w:szCs w:val="16"/>
                <w:lang w:val="en-US"/>
              </w:rPr>
              <w:t>3.36▲</w:t>
            </w:r>
          </w:p>
        </w:tc>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2.97</w:t>
            </w:r>
          </w:p>
        </w:tc>
      </w:tr>
      <w:tr w:rsidR="00DC24AE" w:rsidRPr="00DC24AE" w:rsidTr="00DC24AE">
        <w:trPr>
          <w:trHeight w:val="309"/>
        </w:trPr>
        <w:tc>
          <w:tcPr>
            <w:tcW w:w="694" w:type="dxa"/>
            <w:tcBorders>
              <w:top w:val="nil"/>
              <w:left w:val="nil"/>
              <w:bottom w:val="nil"/>
              <w:right w:val="nil"/>
            </w:tcBorders>
            <w:shd w:val="clear" w:color="auto" w:fill="auto"/>
            <w:noWrap/>
            <w:vAlign w:val="center"/>
            <w:hideMark/>
          </w:tcPr>
          <w:p w:rsidR="00DC24AE" w:rsidRPr="00DC24AE" w:rsidRDefault="00DC24AE" w:rsidP="00DC24AE">
            <w:pPr>
              <w:ind w:left="142"/>
              <w:jc w:val="center"/>
              <w:rPr>
                <w:rFonts w:ascii="Century Gothic" w:hAnsi="Century Gothic" w:cs="Times New Roman"/>
                <w:sz w:val="16"/>
                <w:szCs w:val="16"/>
                <w:lang w:val="en-US"/>
              </w:rPr>
            </w:pPr>
            <w:r w:rsidRPr="00DC24AE">
              <w:rPr>
                <w:rFonts w:ascii="Century Gothic" w:hAnsi="Century Gothic" w:cs="Times New Roman"/>
                <w:sz w:val="16"/>
                <w:szCs w:val="16"/>
                <w:lang w:val="en-US"/>
              </w:rPr>
              <w:t>3.44▲</w:t>
            </w:r>
          </w:p>
        </w:tc>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3.20</w:t>
            </w:r>
          </w:p>
        </w:tc>
      </w:tr>
      <w:tr w:rsidR="00DC24AE" w:rsidRPr="00DC24AE" w:rsidTr="00DC24AE">
        <w:trPr>
          <w:trHeight w:val="309"/>
        </w:trPr>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sz w:val="16"/>
                <w:szCs w:val="16"/>
                <w:lang w:val="en-US"/>
              </w:rPr>
            </w:pPr>
            <w:r w:rsidRPr="00DC24AE">
              <w:rPr>
                <w:rFonts w:ascii="Century Gothic" w:hAnsi="Century Gothic" w:cs="Times New Roman"/>
                <w:sz w:val="16"/>
                <w:szCs w:val="16"/>
                <w:lang w:val="en-US"/>
              </w:rPr>
              <w:t>3.77</w:t>
            </w:r>
          </w:p>
        </w:tc>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3.76</w:t>
            </w:r>
          </w:p>
        </w:tc>
      </w:tr>
      <w:tr w:rsidR="00DC24AE" w:rsidRPr="00DC24AE" w:rsidTr="00DC24AE">
        <w:trPr>
          <w:trHeight w:val="309"/>
        </w:trPr>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sz w:val="16"/>
                <w:szCs w:val="16"/>
                <w:lang w:val="en-US"/>
              </w:rPr>
            </w:pPr>
            <w:r w:rsidRPr="00DC24AE">
              <w:rPr>
                <w:rFonts w:ascii="Century Gothic" w:hAnsi="Century Gothic" w:cs="Times New Roman"/>
                <w:sz w:val="16"/>
                <w:szCs w:val="16"/>
                <w:lang w:val="en-US"/>
              </w:rPr>
              <w:t>4.27</w:t>
            </w:r>
          </w:p>
        </w:tc>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4.24</w:t>
            </w:r>
          </w:p>
        </w:tc>
      </w:tr>
      <w:tr w:rsidR="00DC24AE" w:rsidRPr="00DC24AE" w:rsidTr="00DC24AE">
        <w:trPr>
          <w:trHeight w:val="309"/>
        </w:trPr>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sz w:val="16"/>
                <w:szCs w:val="16"/>
                <w:lang w:val="en-US"/>
              </w:rPr>
            </w:pPr>
            <w:r w:rsidRPr="00DC24AE">
              <w:rPr>
                <w:rFonts w:ascii="Century Gothic" w:hAnsi="Century Gothic" w:cs="Times New Roman"/>
                <w:sz w:val="16"/>
                <w:szCs w:val="16"/>
                <w:lang w:val="en-US"/>
              </w:rPr>
              <w:t>3.71</w:t>
            </w:r>
          </w:p>
        </w:tc>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3.64</w:t>
            </w:r>
          </w:p>
        </w:tc>
      </w:tr>
      <w:tr w:rsidR="00DC24AE" w:rsidRPr="00DC24AE" w:rsidTr="00DC24AE">
        <w:trPr>
          <w:trHeight w:val="309"/>
        </w:trPr>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sz w:val="16"/>
                <w:szCs w:val="16"/>
                <w:lang w:val="en-US"/>
              </w:rPr>
            </w:pPr>
            <w:r w:rsidRPr="00DC24AE">
              <w:rPr>
                <w:rFonts w:ascii="Century Gothic" w:hAnsi="Century Gothic" w:cs="Times New Roman"/>
                <w:sz w:val="16"/>
                <w:szCs w:val="16"/>
                <w:lang w:val="en-US"/>
              </w:rPr>
              <w:t>3.87</w:t>
            </w:r>
          </w:p>
        </w:tc>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3.84</w:t>
            </w:r>
          </w:p>
        </w:tc>
      </w:tr>
      <w:tr w:rsidR="00DC24AE" w:rsidRPr="00DC24AE" w:rsidTr="00DC24AE">
        <w:trPr>
          <w:trHeight w:val="309"/>
        </w:trPr>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sz w:val="16"/>
                <w:szCs w:val="16"/>
                <w:lang w:val="en-US"/>
              </w:rPr>
            </w:pPr>
            <w:r w:rsidRPr="00DC24AE">
              <w:rPr>
                <w:rFonts w:ascii="Century Gothic" w:hAnsi="Century Gothic" w:cs="Times New Roman"/>
                <w:sz w:val="16"/>
                <w:szCs w:val="16"/>
                <w:lang w:val="en-US"/>
              </w:rPr>
              <w:t>3.49</w:t>
            </w:r>
          </w:p>
        </w:tc>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3.50</w:t>
            </w:r>
          </w:p>
        </w:tc>
      </w:tr>
      <w:tr w:rsidR="00DC24AE" w:rsidRPr="00DC24AE" w:rsidTr="00DC24AE">
        <w:trPr>
          <w:trHeight w:val="309"/>
        </w:trPr>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sz w:val="16"/>
                <w:szCs w:val="16"/>
                <w:lang w:val="en-US"/>
              </w:rPr>
            </w:pPr>
            <w:r w:rsidRPr="00DC24AE">
              <w:rPr>
                <w:rFonts w:ascii="Century Gothic" w:hAnsi="Century Gothic" w:cs="Times New Roman"/>
                <w:sz w:val="16"/>
                <w:szCs w:val="16"/>
                <w:lang w:val="en-US"/>
              </w:rPr>
              <w:t>3.34</w:t>
            </w:r>
          </w:p>
        </w:tc>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3.36</w:t>
            </w:r>
          </w:p>
        </w:tc>
      </w:tr>
      <w:tr w:rsidR="00DC24AE" w:rsidRPr="00DC24AE" w:rsidTr="00DC24AE">
        <w:trPr>
          <w:trHeight w:val="309"/>
        </w:trPr>
        <w:tc>
          <w:tcPr>
            <w:tcW w:w="694" w:type="dxa"/>
            <w:tcBorders>
              <w:top w:val="nil"/>
              <w:left w:val="nil"/>
              <w:bottom w:val="nil"/>
              <w:right w:val="nil"/>
            </w:tcBorders>
            <w:shd w:val="clear" w:color="auto" w:fill="auto"/>
            <w:noWrap/>
            <w:vAlign w:val="center"/>
            <w:hideMark/>
          </w:tcPr>
          <w:p w:rsidR="00DC24AE" w:rsidRPr="00DC24AE" w:rsidRDefault="00DC24AE" w:rsidP="00DC24AE">
            <w:pPr>
              <w:ind w:left="142"/>
              <w:jc w:val="center"/>
              <w:rPr>
                <w:rFonts w:ascii="Century Gothic" w:hAnsi="Century Gothic" w:cs="Times New Roman"/>
                <w:sz w:val="16"/>
                <w:szCs w:val="16"/>
                <w:lang w:val="en-US"/>
              </w:rPr>
            </w:pPr>
            <w:r w:rsidRPr="00DC24AE">
              <w:rPr>
                <w:rFonts w:ascii="Century Gothic" w:hAnsi="Century Gothic" w:cs="Times New Roman"/>
                <w:sz w:val="16"/>
                <w:szCs w:val="16"/>
                <w:lang w:val="en-US"/>
              </w:rPr>
              <w:t>3.88▲</w:t>
            </w:r>
          </w:p>
        </w:tc>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3.77</w:t>
            </w:r>
          </w:p>
        </w:tc>
      </w:tr>
      <w:tr w:rsidR="00DC24AE" w:rsidRPr="00DC24AE" w:rsidTr="00DC24AE">
        <w:trPr>
          <w:trHeight w:val="309"/>
        </w:trPr>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sz w:val="16"/>
                <w:szCs w:val="16"/>
                <w:lang w:val="en-US"/>
              </w:rPr>
            </w:pPr>
            <w:r w:rsidRPr="00DC24AE">
              <w:rPr>
                <w:rFonts w:ascii="Century Gothic" w:hAnsi="Century Gothic" w:cs="Times New Roman"/>
                <w:sz w:val="16"/>
                <w:szCs w:val="16"/>
                <w:lang w:val="en-US"/>
              </w:rPr>
              <w:t>3.33</w:t>
            </w:r>
          </w:p>
        </w:tc>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3.39</w:t>
            </w:r>
          </w:p>
        </w:tc>
      </w:tr>
      <w:tr w:rsidR="00DC24AE" w:rsidRPr="00DC24AE" w:rsidTr="00DC24AE">
        <w:trPr>
          <w:trHeight w:val="309"/>
        </w:trPr>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sz w:val="16"/>
                <w:szCs w:val="16"/>
                <w:lang w:val="en-US"/>
              </w:rPr>
            </w:pPr>
            <w:r w:rsidRPr="00DC24AE">
              <w:rPr>
                <w:rFonts w:ascii="Century Gothic" w:hAnsi="Century Gothic" w:cs="Times New Roman"/>
                <w:sz w:val="16"/>
                <w:szCs w:val="16"/>
                <w:lang w:val="en-US"/>
              </w:rPr>
              <w:t>3.27</w:t>
            </w:r>
          </w:p>
        </w:tc>
        <w:tc>
          <w:tcPr>
            <w:tcW w:w="694" w:type="dxa"/>
            <w:tcBorders>
              <w:top w:val="nil"/>
              <w:left w:val="nil"/>
              <w:bottom w:val="nil"/>
              <w:right w:val="nil"/>
            </w:tcBorders>
            <w:shd w:val="clear" w:color="auto" w:fill="auto"/>
            <w:noWrap/>
            <w:vAlign w:val="center"/>
            <w:hideMark/>
          </w:tcPr>
          <w:p w:rsidR="00DC24AE" w:rsidRPr="00DC24AE" w:rsidRDefault="00DC24AE" w:rsidP="00DC24AE">
            <w:pPr>
              <w:jc w:val="center"/>
              <w:rPr>
                <w:rFonts w:ascii="Century Gothic" w:hAnsi="Century Gothic" w:cs="Times New Roman"/>
                <w:color w:val="000000"/>
                <w:sz w:val="16"/>
                <w:szCs w:val="16"/>
                <w:lang w:val="en-US"/>
              </w:rPr>
            </w:pPr>
            <w:r w:rsidRPr="00DC24AE">
              <w:rPr>
                <w:rFonts w:ascii="Century Gothic" w:hAnsi="Century Gothic" w:cs="Times New Roman"/>
                <w:color w:val="000000"/>
                <w:sz w:val="16"/>
                <w:szCs w:val="16"/>
                <w:lang w:val="en-US"/>
              </w:rPr>
              <w:t>3.30</w:t>
            </w:r>
          </w:p>
        </w:tc>
      </w:tr>
    </w:tbl>
    <w:p w:rsidR="00730B3B" w:rsidRDefault="00DC24AE" w:rsidP="00730B3B">
      <w:pPr>
        <w:jc w:val="both"/>
        <w:rPr>
          <w:rFonts w:ascii="Century Gothic" w:hAnsi="Century Gothic"/>
          <w:sz w:val="14"/>
          <w:szCs w:val="14"/>
        </w:rPr>
      </w:pPr>
      <w:r w:rsidRPr="00DC24AE">
        <w:rPr>
          <w:rFonts w:ascii="Century Gothic" w:hAnsi="Century Gothic"/>
          <w:b/>
          <w:noProof/>
          <w:color w:val="FF0000"/>
          <w:sz w:val="20"/>
          <w:lang w:val="en-US"/>
        </w:rPr>
        <w:drawing>
          <wp:inline distT="0" distB="0" distL="0" distR="0">
            <wp:extent cx="6031345" cy="3001818"/>
            <wp:effectExtent l="0" t="0" r="0" b="0"/>
            <wp:docPr id="2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30B3B" w:rsidRDefault="00730B3B" w:rsidP="00730B3B">
      <w:pPr>
        <w:jc w:val="both"/>
        <w:rPr>
          <w:rFonts w:ascii="Century Gothic" w:hAnsi="Century Gothic"/>
          <w:sz w:val="14"/>
          <w:szCs w:val="14"/>
        </w:rPr>
      </w:pPr>
    </w:p>
    <w:p w:rsidR="00730B3B" w:rsidRDefault="00730B3B" w:rsidP="00730B3B">
      <w:pPr>
        <w:jc w:val="both"/>
        <w:rPr>
          <w:rFonts w:ascii="Century Gothic" w:hAnsi="Century Gothic"/>
          <w:sz w:val="14"/>
          <w:szCs w:val="14"/>
        </w:rPr>
      </w:pPr>
    </w:p>
    <w:p w:rsidR="00730B3B" w:rsidRDefault="00730B3B" w:rsidP="00730B3B">
      <w:pPr>
        <w:jc w:val="both"/>
        <w:rPr>
          <w:rFonts w:ascii="Century Gothic" w:hAnsi="Century Gothic"/>
          <w:sz w:val="16"/>
        </w:rPr>
      </w:pPr>
      <w:r>
        <w:rPr>
          <w:rFonts w:ascii="Century Gothic" w:hAnsi="Century Gothic"/>
          <w:sz w:val="16"/>
        </w:rPr>
        <w:t>Scale: 1=not at all important/not at all satisfied, 5=very important/very satisfied</w:t>
      </w:r>
    </w:p>
    <w:p w:rsidR="00730B3B" w:rsidRPr="003324F3" w:rsidRDefault="00730B3B" w:rsidP="00730B3B">
      <w:pPr>
        <w:jc w:val="both"/>
        <w:rPr>
          <w:rFonts w:ascii="Century Gothic" w:hAnsi="Century Gothic"/>
          <w:sz w:val="14"/>
        </w:rPr>
      </w:pPr>
    </w:p>
    <w:p w:rsidR="00730B3B" w:rsidRPr="005266F2" w:rsidRDefault="00730B3B" w:rsidP="00730B3B">
      <w:pPr>
        <w:rPr>
          <w:rFonts w:ascii="Century Gothic" w:hAnsi="Century Gothic"/>
          <w:color w:val="000000" w:themeColor="text1"/>
          <w:sz w:val="14"/>
          <w:szCs w:val="14"/>
        </w:rPr>
      </w:pPr>
      <w:r w:rsidRPr="005266F2">
        <w:rPr>
          <w:rFonts w:ascii="Century Gothic" w:hAnsi="Century Gothic"/>
          <w:bCs/>
          <w:color w:val="000000" w:themeColor="text1"/>
          <w:sz w:val="16"/>
          <w:szCs w:val="16"/>
        </w:rPr>
        <w:t xml:space="preserve">▼▲= A significantly lower/higher level of </w:t>
      </w:r>
      <w:r>
        <w:rPr>
          <w:rFonts w:ascii="Century Gothic" w:hAnsi="Century Gothic"/>
          <w:bCs/>
          <w:color w:val="000000" w:themeColor="text1"/>
          <w:sz w:val="16"/>
          <w:szCs w:val="16"/>
        </w:rPr>
        <w:t>importance/</w:t>
      </w:r>
      <w:r w:rsidRPr="005266F2">
        <w:rPr>
          <w:rFonts w:ascii="Century Gothic" w:hAnsi="Century Gothic"/>
          <w:bCs/>
          <w:color w:val="000000" w:themeColor="text1"/>
          <w:sz w:val="16"/>
          <w:szCs w:val="16"/>
        </w:rPr>
        <w:t xml:space="preserve">satisfaction (by </w:t>
      </w:r>
      <w:r w:rsidR="00347D70" w:rsidRPr="00D66A7D">
        <w:rPr>
          <w:rFonts w:ascii="Century Gothic" w:hAnsi="Century Gothic"/>
          <w:bCs/>
          <w:sz w:val="16"/>
          <w:szCs w:val="16"/>
        </w:rPr>
        <w:t>year</w:t>
      </w:r>
      <w:r w:rsidRPr="005266F2">
        <w:rPr>
          <w:rFonts w:ascii="Century Gothic" w:hAnsi="Century Gothic"/>
          <w:bCs/>
          <w:color w:val="000000" w:themeColor="text1"/>
          <w:sz w:val="16"/>
          <w:szCs w:val="16"/>
        </w:rPr>
        <w:t>)</w:t>
      </w:r>
    </w:p>
    <w:p w:rsidR="00730B3B" w:rsidRPr="00496E95" w:rsidRDefault="00730B3B" w:rsidP="00730B3B">
      <w:pPr>
        <w:jc w:val="both"/>
        <w:rPr>
          <w:rFonts w:ascii="Century Gothic" w:hAnsi="Century Gothic"/>
          <w:sz w:val="14"/>
          <w:szCs w:val="14"/>
        </w:rPr>
      </w:pPr>
    </w:p>
    <w:p w:rsidR="00730B3B" w:rsidRPr="00424624" w:rsidRDefault="00730B3B" w:rsidP="00730B3B">
      <w:pPr>
        <w:rPr>
          <w:rFonts w:ascii="Century Gothic" w:hAnsi="Century Gothic"/>
          <w:sz w:val="24"/>
          <w:szCs w:val="24"/>
        </w:rPr>
      </w:pPr>
      <w:r w:rsidRPr="00424624">
        <w:rPr>
          <w:rFonts w:ascii="Century Gothic" w:hAnsi="Century Gothic"/>
          <w:sz w:val="24"/>
          <w:szCs w:val="24"/>
        </w:rPr>
        <w:br w:type="page"/>
      </w:r>
    </w:p>
    <w:p w:rsidR="00730B3B" w:rsidRPr="00C23C20" w:rsidRDefault="00B15A04" w:rsidP="00730B3B">
      <w:pPr>
        <w:jc w:val="center"/>
        <w:rPr>
          <w:rFonts w:ascii="Century Gothic" w:hAnsi="Century Gothic"/>
          <w:b/>
          <w:bCs/>
          <w:kern w:val="32"/>
          <w:sz w:val="28"/>
          <w:szCs w:val="28"/>
        </w:rPr>
      </w:pPr>
      <w:r>
        <w:rPr>
          <w:rFonts w:ascii="Century Gothic" w:hAnsi="Century Gothic"/>
          <w:b/>
          <w:sz w:val="28"/>
          <w:szCs w:val="28"/>
        </w:rPr>
        <w:t>Balanced Urban G</w:t>
      </w:r>
      <w:r w:rsidR="00C23C20" w:rsidRPr="00C23C20">
        <w:rPr>
          <w:rFonts w:ascii="Century Gothic" w:hAnsi="Century Gothic"/>
          <w:b/>
          <w:sz w:val="28"/>
          <w:szCs w:val="28"/>
        </w:rPr>
        <w:t>rowth</w:t>
      </w:r>
    </w:p>
    <w:p w:rsidR="00730B3B" w:rsidRDefault="00730B3B" w:rsidP="00730B3B">
      <w:pPr>
        <w:jc w:val="both"/>
        <w:rPr>
          <w:rFonts w:ascii="Century Gothic" w:hAnsi="Century Gothic"/>
          <w:sz w:val="14"/>
          <w:szCs w:val="14"/>
        </w:rPr>
      </w:pPr>
    </w:p>
    <w:tbl>
      <w:tblPr>
        <w:tblW w:w="9502" w:type="dxa"/>
        <w:jc w:val="center"/>
        <w:tblInd w:w="573" w:type="dxa"/>
        <w:tblLook w:val="04A0"/>
      </w:tblPr>
      <w:tblGrid>
        <w:gridCol w:w="6141"/>
        <w:gridCol w:w="891"/>
        <w:gridCol w:w="907"/>
        <w:gridCol w:w="1563"/>
      </w:tblGrid>
      <w:tr w:rsidR="00730B3B" w:rsidRPr="000E15BE" w:rsidTr="00DC24AE">
        <w:trPr>
          <w:trHeight w:val="337"/>
          <w:jc w:val="center"/>
        </w:trPr>
        <w:tc>
          <w:tcPr>
            <w:tcW w:w="6141" w:type="dxa"/>
            <w:vMerge w:val="restart"/>
            <w:tcBorders>
              <w:top w:val="single" w:sz="8" w:space="0" w:color="auto"/>
              <w:left w:val="single" w:sz="8" w:space="0" w:color="auto"/>
              <w:right w:val="single" w:sz="8" w:space="0" w:color="auto"/>
            </w:tcBorders>
            <w:shd w:val="clear" w:color="000000" w:fill="C6D9F1"/>
            <w:noWrap/>
            <w:vAlign w:val="bottom"/>
            <w:hideMark/>
          </w:tcPr>
          <w:p w:rsidR="00730B3B" w:rsidRPr="000E15BE" w:rsidRDefault="00730B3B" w:rsidP="00730B3B">
            <w:pPr>
              <w:rPr>
                <w:rFonts w:ascii="Century Gothic" w:hAnsi="Century Gothic" w:cs="Times New Roman"/>
                <w:color w:val="000000"/>
                <w:sz w:val="18"/>
                <w:szCs w:val="18"/>
                <w:lang w:eastAsia="en-AU"/>
              </w:rPr>
            </w:pPr>
          </w:p>
        </w:tc>
        <w:tc>
          <w:tcPr>
            <w:tcW w:w="1798" w:type="dxa"/>
            <w:gridSpan w:val="2"/>
            <w:tcBorders>
              <w:top w:val="single" w:sz="8" w:space="0" w:color="auto"/>
              <w:left w:val="nil"/>
              <w:bottom w:val="single" w:sz="8" w:space="0" w:color="auto"/>
              <w:right w:val="single" w:sz="8" w:space="0" w:color="000000"/>
            </w:tcBorders>
            <w:shd w:val="clear" w:color="000000" w:fill="C6D9F1"/>
            <w:vAlign w:val="center"/>
            <w:hideMark/>
          </w:tcPr>
          <w:p w:rsidR="00730B3B" w:rsidRPr="000E15BE" w:rsidRDefault="00730B3B" w:rsidP="00730B3B">
            <w:pPr>
              <w:jc w:val="center"/>
              <w:rPr>
                <w:rFonts w:ascii="Century Gothic" w:hAnsi="Century Gothic" w:cs="Times New Roman"/>
                <w:b/>
                <w:bCs/>
                <w:color w:val="000000"/>
                <w:sz w:val="18"/>
                <w:szCs w:val="18"/>
                <w:lang w:eastAsia="en-AU"/>
              </w:rPr>
            </w:pPr>
            <w:r w:rsidRPr="000E15BE">
              <w:rPr>
                <w:rFonts w:ascii="Century Gothic" w:hAnsi="Century Gothic" w:cs="Times New Roman"/>
                <w:b/>
                <w:bCs/>
                <w:color w:val="000000"/>
                <w:sz w:val="18"/>
                <w:szCs w:val="18"/>
                <w:lang w:eastAsia="en-AU"/>
              </w:rPr>
              <w:t>Performance Gap</w:t>
            </w:r>
          </w:p>
        </w:tc>
        <w:tc>
          <w:tcPr>
            <w:tcW w:w="1563" w:type="dxa"/>
            <w:vMerge w:val="restart"/>
            <w:tcBorders>
              <w:top w:val="single" w:sz="8" w:space="0" w:color="auto"/>
              <w:left w:val="single" w:sz="8" w:space="0" w:color="auto"/>
              <w:bottom w:val="single" w:sz="8" w:space="0" w:color="000000"/>
              <w:right w:val="single" w:sz="8" w:space="0" w:color="auto"/>
            </w:tcBorders>
            <w:shd w:val="clear" w:color="000000" w:fill="C6D9F1"/>
            <w:vAlign w:val="center"/>
            <w:hideMark/>
          </w:tcPr>
          <w:p w:rsidR="00730B3B" w:rsidRPr="000E15BE" w:rsidRDefault="00730B3B" w:rsidP="00730B3B">
            <w:pPr>
              <w:jc w:val="center"/>
              <w:rPr>
                <w:rFonts w:ascii="Century Gothic" w:hAnsi="Century Gothic" w:cs="Times New Roman"/>
                <w:b/>
                <w:bCs/>
                <w:color w:val="000000"/>
                <w:sz w:val="18"/>
                <w:szCs w:val="18"/>
                <w:lang w:eastAsia="en-AU"/>
              </w:rPr>
            </w:pPr>
            <w:r w:rsidRPr="000E15BE">
              <w:rPr>
                <w:rFonts w:ascii="Century Gothic" w:hAnsi="Century Gothic" w:cs="Times New Roman"/>
                <w:b/>
                <w:bCs/>
                <w:color w:val="000000"/>
                <w:sz w:val="18"/>
                <w:szCs w:val="18"/>
                <w:lang w:eastAsia="en-AU"/>
              </w:rPr>
              <w:t>Year on year difference</w:t>
            </w:r>
          </w:p>
        </w:tc>
      </w:tr>
      <w:tr w:rsidR="00730B3B" w:rsidRPr="000E15BE" w:rsidTr="00DC24AE">
        <w:trPr>
          <w:trHeight w:val="337"/>
          <w:jc w:val="center"/>
        </w:trPr>
        <w:tc>
          <w:tcPr>
            <w:tcW w:w="6141" w:type="dxa"/>
            <w:vMerge/>
            <w:tcBorders>
              <w:left w:val="single" w:sz="8" w:space="0" w:color="auto"/>
              <w:bottom w:val="single" w:sz="8" w:space="0" w:color="auto"/>
              <w:right w:val="single" w:sz="8" w:space="0" w:color="auto"/>
            </w:tcBorders>
            <w:shd w:val="clear" w:color="000000" w:fill="C6D9F1"/>
            <w:noWrap/>
            <w:vAlign w:val="bottom"/>
            <w:hideMark/>
          </w:tcPr>
          <w:p w:rsidR="00730B3B" w:rsidRPr="000E15BE" w:rsidRDefault="00730B3B" w:rsidP="00730B3B">
            <w:pPr>
              <w:rPr>
                <w:rFonts w:ascii="Century Gothic" w:hAnsi="Century Gothic" w:cs="Times New Roman"/>
                <w:color w:val="000000"/>
                <w:sz w:val="18"/>
                <w:szCs w:val="18"/>
                <w:lang w:eastAsia="en-AU"/>
              </w:rPr>
            </w:pPr>
          </w:p>
        </w:tc>
        <w:tc>
          <w:tcPr>
            <w:tcW w:w="891" w:type="dxa"/>
            <w:tcBorders>
              <w:top w:val="nil"/>
              <w:left w:val="nil"/>
              <w:bottom w:val="single" w:sz="8" w:space="0" w:color="auto"/>
              <w:right w:val="single" w:sz="8" w:space="0" w:color="auto"/>
            </w:tcBorders>
            <w:shd w:val="clear" w:color="000000" w:fill="C6D9F1"/>
            <w:vAlign w:val="center"/>
            <w:hideMark/>
          </w:tcPr>
          <w:p w:rsidR="00730B3B" w:rsidRPr="00086696" w:rsidRDefault="00730B3B" w:rsidP="00730B3B">
            <w:pPr>
              <w:jc w:val="center"/>
              <w:rPr>
                <w:rFonts w:ascii="Century Gothic" w:hAnsi="Century Gothic" w:cs="Times New Roman"/>
                <w:b/>
                <w:bCs/>
                <w:sz w:val="18"/>
                <w:szCs w:val="18"/>
                <w:lang w:eastAsia="en-AU"/>
              </w:rPr>
            </w:pPr>
            <w:r w:rsidRPr="00086696">
              <w:rPr>
                <w:rFonts w:ascii="Century Gothic" w:hAnsi="Century Gothic" w:cs="Times New Roman"/>
                <w:b/>
                <w:bCs/>
                <w:sz w:val="18"/>
                <w:szCs w:val="18"/>
                <w:lang w:eastAsia="en-AU"/>
              </w:rPr>
              <w:t>2014</w:t>
            </w:r>
          </w:p>
        </w:tc>
        <w:tc>
          <w:tcPr>
            <w:tcW w:w="907" w:type="dxa"/>
            <w:tcBorders>
              <w:top w:val="nil"/>
              <w:left w:val="nil"/>
              <w:bottom w:val="single" w:sz="8" w:space="0" w:color="auto"/>
              <w:right w:val="single" w:sz="8" w:space="0" w:color="auto"/>
            </w:tcBorders>
            <w:shd w:val="clear" w:color="000000" w:fill="C6D9F1"/>
            <w:vAlign w:val="center"/>
            <w:hideMark/>
          </w:tcPr>
          <w:p w:rsidR="00730B3B" w:rsidRPr="00086696" w:rsidRDefault="00730B3B" w:rsidP="00730B3B">
            <w:pPr>
              <w:jc w:val="center"/>
              <w:rPr>
                <w:rFonts w:ascii="Century Gothic" w:hAnsi="Century Gothic" w:cs="Times New Roman"/>
                <w:b/>
                <w:bCs/>
                <w:sz w:val="18"/>
                <w:szCs w:val="18"/>
                <w:lang w:eastAsia="en-AU"/>
              </w:rPr>
            </w:pPr>
            <w:r w:rsidRPr="00086696">
              <w:rPr>
                <w:rFonts w:ascii="Century Gothic" w:hAnsi="Century Gothic" w:cs="Times New Roman"/>
                <w:b/>
                <w:bCs/>
                <w:sz w:val="18"/>
                <w:szCs w:val="18"/>
                <w:lang w:eastAsia="en-AU"/>
              </w:rPr>
              <w:t>201</w:t>
            </w:r>
            <w:r w:rsidR="00086696" w:rsidRPr="00086696">
              <w:rPr>
                <w:rFonts w:ascii="Century Gothic" w:hAnsi="Century Gothic" w:cs="Times New Roman"/>
                <w:b/>
                <w:bCs/>
                <w:sz w:val="18"/>
                <w:szCs w:val="18"/>
                <w:lang w:eastAsia="en-AU"/>
              </w:rPr>
              <w:t>2</w:t>
            </w:r>
          </w:p>
        </w:tc>
        <w:tc>
          <w:tcPr>
            <w:tcW w:w="1563" w:type="dxa"/>
            <w:vMerge/>
            <w:tcBorders>
              <w:top w:val="single" w:sz="8" w:space="0" w:color="auto"/>
              <w:left w:val="single" w:sz="8" w:space="0" w:color="auto"/>
              <w:bottom w:val="single" w:sz="8" w:space="0" w:color="000000"/>
              <w:right w:val="single" w:sz="8" w:space="0" w:color="auto"/>
            </w:tcBorders>
            <w:vAlign w:val="center"/>
            <w:hideMark/>
          </w:tcPr>
          <w:p w:rsidR="00730B3B" w:rsidRPr="000E15BE" w:rsidRDefault="00730B3B" w:rsidP="00730B3B">
            <w:pPr>
              <w:rPr>
                <w:rFonts w:ascii="Century Gothic" w:hAnsi="Century Gothic" w:cs="Times New Roman"/>
                <w:b/>
                <w:bCs/>
                <w:color w:val="000000"/>
                <w:sz w:val="18"/>
                <w:szCs w:val="18"/>
                <w:lang w:eastAsia="en-AU"/>
              </w:rPr>
            </w:pPr>
          </w:p>
        </w:tc>
      </w:tr>
      <w:tr w:rsidR="00DC24AE" w:rsidRPr="000E15BE" w:rsidTr="00DC24AE">
        <w:trPr>
          <w:trHeight w:val="337"/>
          <w:jc w:val="center"/>
        </w:trPr>
        <w:tc>
          <w:tcPr>
            <w:tcW w:w="6141" w:type="dxa"/>
            <w:tcBorders>
              <w:top w:val="single" w:sz="8" w:space="0" w:color="auto"/>
              <w:left w:val="single" w:sz="8" w:space="0" w:color="auto"/>
              <w:bottom w:val="nil"/>
              <w:right w:val="single" w:sz="8" w:space="0" w:color="auto"/>
            </w:tcBorders>
            <w:shd w:val="clear" w:color="auto" w:fill="auto"/>
            <w:noWrap/>
            <w:vAlign w:val="center"/>
            <w:hideMark/>
          </w:tcPr>
          <w:p w:rsidR="00DC24AE" w:rsidRDefault="00DC24AE">
            <w:pPr>
              <w:rPr>
                <w:rFonts w:ascii="Century Gothic" w:hAnsi="Century Gothic"/>
                <w:color w:val="000000"/>
                <w:sz w:val="16"/>
                <w:szCs w:val="16"/>
              </w:rPr>
            </w:pPr>
            <w:r>
              <w:rPr>
                <w:rFonts w:ascii="Century Gothic" w:hAnsi="Century Gothic"/>
                <w:color w:val="000000"/>
                <w:sz w:val="16"/>
                <w:szCs w:val="16"/>
              </w:rPr>
              <w:t>Maintaining condition of residential (local) roads</w:t>
            </w:r>
          </w:p>
        </w:tc>
        <w:tc>
          <w:tcPr>
            <w:tcW w:w="891" w:type="dxa"/>
            <w:tcBorders>
              <w:top w:val="single" w:sz="8" w:space="0" w:color="auto"/>
              <w:left w:val="nil"/>
              <w:bottom w:val="nil"/>
              <w:right w:val="single" w:sz="8" w:space="0" w:color="auto"/>
            </w:tcBorders>
            <w:shd w:val="clear" w:color="auto" w:fill="auto"/>
            <w:noWrap/>
            <w:vAlign w:val="center"/>
            <w:hideMark/>
          </w:tcPr>
          <w:p w:rsidR="00DC24AE" w:rsidRDefault="00DC24AE">
            <w:pPr>
              <w:jc w:val="center"/>
              <w:rPr>
                <w:rFonts w:ascii="Century Gothic" w:hAnsi="Century Gothic"/>
                <w:sz w:val="16"/>
                <w:szCs w:val="16"/>
              </w:rPr>
            </w:pPr>
            <w:r>
              <w:rPr>
                <w:rFonts w:ascii="Century Gothic" w:hAnsi="Century Gothic"/>
                <w:sz w:val="16"/>
                <w:szCs w:val="16"/>
              </w:rPr>
              <w:t>1.31</w:t>
            </w:r>
          </w:p>
        </w:tc>
        <w:tc>
          <w:tcPr>
            <w:tcW w:w="907" w:type="dxa"/>
            <w:tcBorders>
              <w:top w:val="nil"/>
              <w:left w:val="nil"/>
              <w:bottom w:val="nil"/>
              <w:right w:val="single" w:sz="8" w:space="0" w:color="auto"/>
            </w:tcBorders>
            <w:shd w:val="clear" w:color="auto" w:fill="auto"/>
            <w:vAlign w:val="center"/>
            <w:hideMark/>
          </w:tcPr>
          <w:p w:rsidR="00DC24AE" w:rsidRDefault="00DC24AE">
            <w:pPr>
              <w:jc w:val="center"/>
              <w:rPr>
                <w:rFonts w:ascii="Century Gothic" w:hAnsi="Century Gothic"/>
                <w:sz w:val="16"/>
                <w:szCs w:val="16"/>
              </w:rPr>
            </w:pPr>
            <w:r>
              <w:rPr>
                <w:rFonts w:ascii="Century Gothic" w:hAnsi="Century Gothic"/>
                <w:sz w:val="16"/>
                <w:szCs w:val="16"/>
              </w:rPr>
              <w:t>1.71</w:t>
            </w:r>
          </w:p>
        </w:tc>
        <w:tc>
          <w:tcPr>
            <w:tcW w:w="1563" w:type="dxa"/>
            <w:tcBorders>
              <w:top w:val="nil"/>
              <w:left w:val="nil"/>
              <w:bottom w:val="nil"/>
              <w:right w:val="single" w:sz="8" w:space="0" w:color="auto"/>
            </w:tcBorders>
            <w:shd w:val="clear" w:color="auto" w:fill="auto"/>
            <w:vAlign w:val="center"/>
            <w:hideMark/>
          </w:tcPr>
          <w:p w:rsidR="00DC24AE" w:rsidRDefault="006A2D09">
            <w:pPr>
              <w:jc w:val="center"/>
              <w:rPr>
                <w:rFonts w:ascii="Century Gothic" w:hAnsi="Century Gothic"/>
                <w:sz w:val="16"/>
                <w:szCs w:val="16"/>
              </w:rPr>
            </w:pPr>
            <w:r>
              <w:rPr>
                <w:rFonts w:ascii="Century Gothic" w:hAnsi="Century Gothic"/>
                <w:sz w:val="16"/>
                <w:szCs w:val="16"/>
              </w:rPr>
              <w:t>+</w:t>
            </w:r>
            <w:r w:rsidR="00DC24AE">
              <w:rPr>
                <w:rFonts w:ascii="Century Gothic" w:hAnsi="Century Gothic"/>
                <w:sz w:val="16"/>
                <w:szCs w:val="16"/>
              </w:rPr>
              <w:t>0.40</w:t>
            </w:r>
            <w:r w:rsidR="00DC24AE" w:rsidRPr="006F7C4E">
              <w:rPr>
                <w:rFonts w:ascii="Century Gothic" w:hAnsi="Century Gothic"/>
                <w:bCs/>
                <w:color w:val="000000" w:themeColor="text1"/>
                <w:sz w:val="16"/>
                <w:szCs w:val="16"/>
              </w:rPr>
              <w:t>▲</w:t>
            </w:r>
          </w:p>
        </w:tc>
      </w:tr>
      <w:tr w:rsidR="00DC24AE" w:rsidRPr="000E15BE" w:rsidTr="00DC24AE">
        <w:trPr>
          <w:trHeight w:val="337"/>
          <w:jc w:val="center"/>
        </w:trPr>
        <w:tc>
          <w:tcPr>
            <w:tcW w:w="6141" w:type="dxa"/>
            <w:tcBorders>
              <w:top w:val="nil"/>
              <w:left w:val="single" w:sz="8" w:space="0" w:color="auto"/>
              <w:bottom w:val="nil"/>
              <w:right w:val="single" w:sz="8" w:space="0" w:color="auto"/>
            </w:tcBorders>
            <w:shd w:val="clear" w:color="auto" w:fill="auto"/>
            <w:noWrap/>
            <w:vAlign w:val="center"/>
            <w:hideMark/>
          </w:tcPr>
          <w:p w:rsidR="00DC24AE" w:rsidRDefault="00DC24AE">
            <w:pPr>
              <w:rPr>
                <w:rFonts w:ascii="Century Gothic" w:hAnsi="Century Gothic"/>
                <w:color w:val="000000"/>
                <w:sz w:val="16"/>
                <w:szCs w:val="16"/>
              </w:rPr>
            </w:pPr>
            <w:r>
              <w:rPr>
                <w:rFonts w:ascii="Century Gothic" w:hAnsi="Century Gothic"/>
                <w:color w:val="000000"/>
                <w:sz w:val="16"/>
                <w:szCs w:val="16"/>
              </w:rPr>
              <w:t>Maintaining condition of footpaths and cycleways</w:t>
            </w:r>
          </w:p>
        </w:tc>
        <w:tc>
          <w:tcPr>
            <w:tcW w:w="891" w:type="dxa"/>
            <w:tcBorders>
              <w:top w:val="nil"/>
              <w:left w:val="nil"/>
              <w:bottom w:val="nil"/>
              <w:right w:val="single" w:sz="8" w:space="0" w:color="auto"/>
            </w:tcBorders>
            <w:shd w:val="clear" w:color="auto" w:fill="auto"/>
            <w:noWrap/>
            <w:vAlign w:val="center"/>
            <w:hideMark/>
          </w:tcPr>
          <w:p w:rsidR="00DC24AE" w:rsidRDefault="00DC24AE">
            <w:pPr>
              <w:jc w:val="center"/>
              <w:rPr>
                <w:rFonts w:ascii="Century Gothic" w:hAnsi="Century Gothic"/>
                <w:sz w:val="16"/>
                <w:szCs w:val="16"/>
              </w:rPr>
            </w:pPr>
            <w:r>
              <w:rPr>
                <w:rFonts w:ascii="Century Gothic" w:hAnsi="Century Gothic"/>
                <w:sz w:val="16"/>
                <w:szCs w:val="16"/>
              </w:rPr>
              <w:t>0.96</w:t>
            </w:r>
          </w:p>
        </w:tc>
        <w:tc>
          <w:tcPr>
            <w:tcW w:w="907" w:type="dxa"/>
            <w:tcBorders>
              <w:top w:val="nil"/>
              <w:left w:val="nil"/>
              <w:bottom w:val="nil"/>
              <w:right w:val="single" w:sz="8" w:space="0" w:color="auto"/>
            </w:tcBorders>
            <w:shd w:val="clear" w:color="auto" w:fill="auto"/>
            <w:vAlign w:val="center"/>
            <w:hideMark/>
          </w:tcPr>
          <w:p w:rsidR="00DC24AE" w:rsidRDefault="00DC24AE">
            <w:pPr>
              <w:jc w:val="center"/>
              <w:rPr>
                <w:rFonts w:ascii="Century Gothic" w:hAnsi="Century Gothic"/>
                <w:sz w:val="16"/>
                <w:szCs w:val="16"/>
              </w:rPr>
            </w:pPr>
            <w:r>
              <w:rPr>
                <w:rFonts w:ascii="Century Gothic" w:hAnsi="Century Gothic"/>
                <w:sz w:val="16"/>
                <w:szCs w:val="16"/>
              </w:rPr>
              <w:t>1.25</w:t>
            </w:r>
          </w:p>
        </w:tc>
        <w:tc>
          <w:tcPr>
            <w:tcW w:w="1563" w:type="dxa"/>
            <w:tcBorders>
              <w:top w:val="nil"/>
              <w:left w:val="nil"/>
              <w:bottom w:val="nil"/>
              <w:right w:val="single" w:sz="8" w:space="0" w:color="auto"/>
            </w:tcBorders>
            <w:shd w:val="clear" w:color="auto" w:fill="auto"/>
            <w:noWrap/>
            <w:vAlign w:val="center"/>
            <w:hideMark/>
          </w:tcPr>
          <w:p w:rsidR="00DC24AE" w:rsidRDefault="006A2D09">
            <w:pPr>
              <w:jc w:val="center"/>
              <w:rPr>
                <w:rFonts w:ascii="Century Gothic" w:hAnsi="Century Gothic"/>
                <w:sz w:val="16"/>
                <w:szCs w:val="16"/>
              </w:rPr>
            </w:pPr>
            <w:r>
              <w:rPr>
                <w:rFonts w:ascii="Century Gothic" w:hAnsi="Century Gothic"/>
                <w:sz w:val="16"/>
                <w:szCs w:val="16"/>
              </w:rPr>
              <w:t>+</w:t>
            </w:r>
            <w:r w:rsidR="00DC24AE">
              <w:rPr>
                <w:rFonts w:ascii="Century Gothic" w:hAnsi="Century Gothic"/>
                <w:sz w:val="16"/>
                <w:szCs w:val="16"/>
              </w:rPr>
              <w:t>0.29</w:t>
            </w:r>
            <w:r w:rsidR="00DC24AE" w:rsidRPr="006F7C4E">
              <w:rPr>
                <w:rFonts w:ascii="Century Gothic" w:hAnsi="Century Gothic"/>
                <w:bCs/>
                <w:color w:val="000000" w:themeColor="text1"/>
                <w:sz w:val="16"/>
                <w:szCs w:val="16"/>
              </w:rPr>
              <w:t>▲</w:t>
            </w:r>
          </w:p>
        </w:tc>
      </w:tr>
      <w:tr w:rsidR="00DC24AE" w:rsidRPr="000E15BE" w:rsidTr="00DC24AE">
        <w:trPr>
          <w:trHeight w:val="337"/>
          <w:jc w:val="center"/>
        </w:trPr>
        <w:tc>
          <w:tcPr>
            <w:tcW w:w="6141" w:type="dxa"/>
            <w:tcBorders>
              <w:top w:val="nil"/>
              <w:left w:val="single" w:sz="8" w:space="0" w:color="auto"/>
              <w:bottom w:val="nil"/>
              <w:right w:val="single" w:sz="8" w:space="0" w:color="auto"/>
            </w:tcBorders>
            <w:shd w:val="clear" w:color="auto" w:fill="auto"/>
            <w:noWrap/>
            <w:vAlign w:val="center"/>
            <w:hideMark/>
          </w:tcPr>
          <w:p w:rsidR="00DC24AE" w:rsidRDefault="00DC24AE">
            <w:pPr>
              <w:rPr>
                <w:rFonts w:ascii="Century Gothic" w:hAnsi="Century Gothic"/>
                <w:color w:val="000000"/>
                <w:sz w:val="16"/>
                <w:szCs w:val="16"/>
              </w:rPr>
            </w:pPr>
            <w:r>
              <w:rPr>
                <w:rFonts w:ascii="Century Gothic" w:hAnsi="Century Gothic"/>
                <w:color w:val="000000"/>
                <w:sz w:val="16"/>
                <w:szCs w:val="16"/>
              </w:rPr>
              <w:t>Low density housing developments</w:t>
            </w:r>
          </w:p>
        </w:tc>
        <w:tc>
          <w:tcPr>
            <w:tcW w:w="891" w:type="dxa"/>
            <w:tcBorders>
              <w:top w:val="nil"/>
              <w:left w:val="nil"/>
              <w:bottom w:val="nil"/>
              <w:right w:val="single" w:sz="8" w:space="0" w:color="auto"/>
            </w:tcBorders>
            <w:shd w:val="clear" w:color="auto" w:fill="auto"/>
            <w:noWrap/>
            <w:vAlign w:val="center"/>
            <w:hideMark/>
          </w:tcPr>
          <w:p w:rsidR="00DC24AE" w:rsidRDefault="00DC24AE">
            <w:pPr>
              <w:jc w:val="center"/>
              <w:rPr>
                <w:rFonts w:ascii="Century Gothic" w:hAnsi="Century Gothic"/>
                <w:sz w:val="16"/>
                <w:szCs w:val="16"/>
              </w:rPr>
            </w:pPr>
            <w:r>
              <w:rPr>
                <w:rFonts w:ascii="Century Gothic" w:hAnsi="Century Gothic"/>
                <w:sz w:val="16"/>
                <w:szCs w:val="16"/>
              </w:rPr>
              <w:t>0.63</w:t>
            </w:r>
          </w:p>
        </w:tc>
        <w:tc>
          <w:tcPr>
            <w:tcW w:w="907" w:type="dxa"/>
            <w:tcBorders>
              <w:top w:val="nil"/>
              <w:left w:val="nil"/>
              <w:bottom w:val="nil"/>
              <w:right w:val="single" w:sz="8" w:space="0" w:color="auto"/>
            </w:tcBorders>
            <w:shd w:val="clear" w:color="auto" w:fill="auto"/>
            <w:vAlign w:val="center"/>
            <w:hideMark/>
          </w:tcPr>
          <w:p w:rsidR="00DC24AE" w:rsidRDefault="00DC24AE">
            <w:pPr>
              <w:jc w:val="center"/>
              <w:rPr>
                <w:rFonts w:ascii="Century Gothic" w:hAnsi="Century Gothic"/>
                <w:sz w:val="16"/>
                <w:szCs w:val="16"/>
              </w:rPr>
            </w:pPr>
            <w:r>
              <w:rPr>
                <w:rFonts w:ascii="Century Gothic" w:hAnsi="Century Gothic"/>
                <w:sz w:val="16"/>
                <w:szCs w:val="16"/>
              </w:rPr>
              <w:t>0.64</w:t>
            </w:r>
          </w:p>
        </w:tc>
        <w:tc>
          <w:tcPr>
            <w:tcW w:w="1563" w:type="dxa"/>
            <w:tcBorders>
              <w:top w:val="nil"/>
              <w:left w:val="nil"/>
              <w:bottom w:val="nil"/>
              <w:right w:val="single" w:sz="8" w:space="0" w:color="auto"/>
            </w:tcBorders>
            <w:shd w:val="clear" w:color="auto" w:fill="auto"/>
            <w:noWrap/>
            <w:vAlign w:val="center"/>
            <w:hideMark/>
          </w:tcPr>
          <w:p w:rsidR="00DC24AE" w:rsidRDefault="006A2D09">
            <w:pPr>
              <w:jc w:val="center"/>
              <w:rPr>
                <w:rFonts w:ascii="Century Gothic" w:hAnsi="Century Gothic"/>
                <w:sz w:val="16"/>
                <w:szCs w:val="16"/>
              </w:rPr>
            </w:pPr>
            <w:r>
              <w:rPr>
                <w:rFonts w:ascii="Century Gothic" w:hAnsi="Century Gothic"/>
                <w:sz w:val="16"/>
                <w:szCs w:val="16"/>
              </w:rPr>
              <w:t>+</w:t>
            </w:r>
            <w:r w:rsidR="00DC24AE">
              <w:rPr>
                <w:rFonts w:ascii="Century Gothic" w:hAnsi="Century Gothic"/>
                <w:sz w:val="16"/>
                <w:szCs w:val="16"/>
              </w:rPr>
              <w:t>0.01</w:t>
            </w:r>
          </w:p>
        </w:tc>
      </w:tr>
      <w:tr w:rsidR="00DC24AE" w:rsidRPr="000E15BE" w:rsidTr="00DC24AE">
        <w:trPr>
          <w:trHeight w:val="337"/>
          <w:jc w:val="center"/>
        </w:trPr>
        <w:tc>
          <w:tcPr>
            <w:tcW w:w="6141" w:type="dxa"/>
            <w:tcBorders>
              <w:top w:val="nil"/>
              <w:left w:val="single" w:sz="8" w:space="0" w:color="auto"/>
              <w:bottom w:val="nil"/>
              <w:right w:val="single" w:sz="8" w:space="0" w:color="auto"/>
            </w:tcBorders>
            <w:shd w:val="clear" w:color="auto" w:fill="auto"/>
            <w:noWrap/>
            <w:vAlign w:val="center"/>
            <w:hideMark/>
          </w:tcPr>
          <w:p w:rsidR="00DC24AE" w:rsidRDefault="00DC24AE">
            <w:pPr>
              <w:rPr>
                <w:rFonts w:ascii="Century Gothic" w:hAnsi="Century Gothic"/>
                <w:color w:val="000000"/>
                <w:sz w:val="16"/>
                <w:szCs w:val="16"/>
              </w:rPr>
            </w:pPr>
            <w:r>
              <w:rPr>
                <w:rFonts w:ascii="Century Gothic" w:hAnsi="Century Gothic"/>
                <w:color w:val="000000"/>
                <w:sz w:val="16"/>
                <w:szCs w:val="16"/>
              </w:rPr>
              <w:t>Health inspections of food premises, hairdressers, etc</w:t>
            </w:r>
          </w:p>
        </w:tc>
        <w:tc>
          <w:tcPr>
            <w:tcW w:w="891" w:type="dxa"/>
            <w:tcBorders>
              <w:top w:val="nil"/>
              <w:left w:val="nil"/>
              <w:bottom w:val="nil"/>
              <w:right w:val="single" w:sz="8" w:space="0" w:color="auto"/>
            </w:tcBorders>
            <w:shd w:val="clear" w:color="auto" w:fill="auto"/>
            <w:noWrap/>
            <w:vAlign w:val="center"/>
            <w:hideMark/>
          </w:tcPr>
          <w:p w:rsidR="00DC24AE" w:rsidRDefault="00DC24AE">
            <w:pPr>
              <w:jc w:val="center"/>
              <w:rPr>
                <w:rFonts w:ascii="Century Gothic" w:hAnsi="Century Gothic"/>
                <w:sz w:val="16"/>
                <w:szCs w:val="16"/>
              </w:rPr>
            </w:pPr>
            <w:r>
              <w:rPr>
                <w:rFonts w:ascii="Century Gothic" w:hAnsi="Century Gothic"/>
                <w:sz w:val="16"/>
                <w:szCs w:val="16"/>
              </w:rPr>
              <w:t>0.57</w:t>
            </w:r>
          </w:p>
        </w:tc>
        <w:tc>
          <w:tcPr>
            <w:tcW w:w="907" w:type="dxa"/>
            <w:tcBorders>
              <w:top w:val="nil"/>
              <w:left w:val="nil"/>
              <w:bottom w:val="nil"/>
              <w:right w:val="single" w:sz="8" w:space="0" w:color="auto"/>
            </w:tcBorders>
            <w:shd w:val="clear" w:color="auto" w:fill="auto"/>
            <w:vAlign w:val="center"/>
            <w:hideMark/>
          </w:tcPr>
          <w:p w:rsidR="00DC24AE" w:rsidRDefault="00DC24AE">
            <w:pPr>
              <w:jc w:val="center"/>
              <w:rPr>
                <w:rFonts w:ascii="Century Gothic" w:hAnsi="Century Gothic"/>
                <w:sz w:val="16"/>
                <w:szCs w:val="16"/>
              </w:rPr>
            </w:pPr>
            <w:r>
              <w:rPr>
                <w:rFonts w:ascii="Century Gothic" w:hAnsi="Century Gothic"/>
                <w:sz w:val="16"/>
                <w:szCs w:val="16"/>
              </w:rPr>
              <w:t>0.63</w:t>
            </w:r>
          </w:p>
        </w:tc>
        <w:tc>
          <w:tcPr>
            <w:tcW w:w="1563" w:type="dxa"/>
            <w:tcBorders>
              <w:top w:val="nil"/>
              <w:left w:val="nil"/>
              <w:bottom w:val="nil"/>
              <w:right w:val="single" w:sz="8" w:space="0" w:color="auto"/>
            </w:tcBorders>
            <w:shd w:val="clear" w:color="auto" w:fill="auto"/>
            <w:noWrap/>
            <w:vAlign w:val="center"/>
            <w:hideMark/>
          </w:tcPr>
          <w:p w:rsidR="00DC24AE" w:rsidRDefault="006A2D09">
            <w:pPr>
              <w:jc w:val="center"/>
              <w:rPr>
                <w:rFonts w:ascii="Century Gothic" w:hAnsi="Century Gothic"/>
                <w:sz w:val="16"/>
                <w:szCs w:val="16"/>
              </w:rPr>
            </w:pPr>
            <w:r>
              <w:rPr>
                <w:rFonts w:ascii="Century Gothic" w:hAnsi="Century Gothic"/>
                <w:sz w:val="16"/>
                <w:szCs w:val="16"/>
              </w:rPr>
              <w:t>+</w:t>
            </w:r>
            <w:r w:rsidR="00DC24AE">
              <w:rPr>
                <w:rFonts w:ascii="Century Gothic" w:hAnsi="Century Gothic"/>
                <w:sz w:val="16"/>
                <w:szCs w:val="16"/>
              </w:rPr>
              <w:t>0.06</w:t>
            </w:r>
          </w:p>
        </w:tc>
      </w:tr>
      <w:tr w:rsidR="00DC24AE" w:rsidRPr="000E15BE" w:rsidTr="00DC24AE">
        <w:trPr>
          <w:trHeight w:val="337"/>
          <w:jc w:val="center"/>
        </w:trPr>
        <w:tc>
          <w:tcPr>
            <w:tcW w:w="6141" w:type="dxa"/>
            <w:tcBorders>
              <w:top w:val="nil"/>
              <w:left w:val="single" w:sz="8" w:space="0" w:color="auto"/>
              <w:bottom w:val="nil"/>
              <w:right w:val="single" w:sz="8" w:space="0" w:color="auto"/>
            </w:tcBorders>
            <w:shd w:val="clear" w:color="auto" w:fill="auto"/>
            <w:noWrap/>
            <w:vAlign w:val="center"/>
            <w:hideMark/>
          </w:tcPr>
          <w:p w:rsidR="00DC24AE" w:rsidRDefault="00DC24AE">
            <w:pPr>
              <w:rPr>
                <w:rFonts w:ascii="Century Gothic" w:hAnsi="Century Gothic"/>
                <w:color w:val="000000"/>
                <w:sz w:val="16"/>
                <w:szCs w:val="16"/>
              </w:rPr>
            </w:pPr>
            <w:r>
              <w:rPr>
                <w:rFonts w:ascii="Century Gothic" w:hAnsi="Century Gothic"/>
                <w:color w:val="000000"/>
                <w:sz w:val="16"/>
                <w:szCs w:val="16"/>
              </w:rPr>
              <w:t>Overall zoning of the Shire</w:t>
            </w:r>
          </w:p>
        </w:tc>
        <w:tc>
          <w:tcPr>
            <w:tcW w:w="891" w:type="dxa"/>
            <w:tcBorders>
              <w:top w:val="nil"/>
              <w:left w:val="nil"/>
              <w:bottom w:val="nil"/>
              <w:right w:val="single" w:sz="8" w:space="0" w:color="auto"/>
            </w:tcBorders>
            <w:shd w:val="clear" w:color="auto" w:fill="auto"/>
            <w:noWrap/>
            <w:vAlign w:val="center"/>
            <w:hideMark/>
          </w:tcPr>
          <w:p w:rsidR="00DC24AE" w:rsidRDefault="00DC24AE">
            <w:pPr>
              <w:jc w:val="center"/>
              <w:rPr>
                <w:rFonts w:ascii="Century Gothic" w:hAnsi="Century Gothic"/>
                <w:sz w:val="16"/>
                <w:szCs w:val="16"/>
              </w:rPr>
            </w:pPr>
            <w:r>
              <w:rPr>
                <w:rFonts w:ascii="Century Gothic" w:hAnsi="Century Gothic"/>
                <w:sz w:val="16"/>
                <w:szCs w:val="16"/>
              </w:rPr>
              <w:t>0.53</w:t>
            </w:r>
          </w:p>
        </w:tc>
        <w:tc>
          <w:tcPr>
            <w:tcW w:w="907" w:type="dxa"/>
            <w:tcBorders>
              <w:top w:val="nil"/>
              <w:left w:val="nil"/>
              <w:bottom w:val="nil"/>
              <w:right w:val="single" w:sz="8" w:space="0" w:color="auto"/>
            </w:tcBorders>
            <w:shd w:val="clear" w:color="auto" w:fill="auto"/>
            <w:vAlign w:val="center"/>
            <w:hideMark/>
          </w:tcPr>
          <w:p w:rsidR="00DC24AE" w:rsidRDefault="00DC24AE">
            <w:pPr>
              <w:jc w:val="center"/>
              <w:rPr>
                <w:rFonts w:ascii="Century Gothic" w:hAnsi="Century Gothic"/>
                <w:sz w:val="16"/>
                <w:szCs w:val="16"/>
              </w:rPr>
            </w:pPr>
            <w:r>
              <w:rPr>
                <w:rFonts w:ascii="Century Gothic" w:hAnsi="Century Gothic"/>
                <w:sz w:val="16"/>
                <w:szCs w:val="16"/>
              </w:rPr>
              <w:t>0.49</w:t>
            </w:r>
          </w:p>
        </w:tc>
        <w:tc>
          <w:tcPr>
            <w:tcW w:w="1563" w:type="dxa"/>
            <w:tcBorders>
              <w:top w:val="nil"/>
              <w:left w:val="nil"/>
              <w:bottom w:val="nil"/>
              <w:right w:val="single" w:sz="8" w:space="0" w:color="auto"/>
            </w:tcBorders>
            <w:shd w:val="clear" w:color="auto" w:fill="auto"/>
            <w:vAlign w:val="center"/>
            <w:hideMark/>
          </w:tcPr>
          <w:p w:rsidR="00DC24AE" w:rsidRDefault="00DC24AE">
            <w:pPr>
              <w:jc w:val="center"/>
              <w:rPr>
                <w:rFonts w:ascii="Century Gothic" w:hAnsi="Century Gothic"/>
                <w:sz w:val="16"/>
                <w:szCs w:val="16"/>
              </w:rPr>
            </w:pPr>
            <w:r>
              <w:rPr>
                <w:rFonts w:ascii="Century Gothic" w:hAnsi="Century Gothic"/>
                <w:sz w:val="16"/>
                <w:szCs w:val="16"/>
              </w:rPr>
              <w:t>-0.04</w:t>
            </w:r>
          </w:p>
        </w:tc>
      </w:tr>
      <w:tr w:rsidR="00DC24AE" w:rsidRPr="000E15BE" w:rsidTr="00DC24AE">
        <w:trPr>
          <w:trHeight w:val="337"/>
          <w:jc w:val="center"/>
        </w:trPr>
        <w:tc>
          <w:tcPr>
            <w:tcW w:w="6141" w:type="dxa"/>
            <w:tcBorders>
              <w:top w:val="nil"/>
              <w:left w:val="single" w:sz="8" w:space="0" w:color="auto"/>
              <w:bottom w:val="nil"/>
              <w:right w:val="single" w:sz="8" w:space="0" w:color="auto"/>
            </w:tcBorders>
            <w:shd w:val="clear" w:color="auto" w:fill="auto"/>
            <w:noWrap/>
            <w:vAlign w:val="center"/>
            <w:hideMark/>
          </w:tcPr>
          <w:p w:rsidR="00DC24AE" w:rsidRDefault="00DC24AE">
            <w:pPr>
              <w:rPr>
                <w:rFonts w:ascii="Century Gothic" w:hAnsi="Century Gothic"/>
                <w:color w:val="000000"/>
                <w:sz w:val="16"/>
                <w:szCs w:val="16"/>
              </w:rPr>
            </w:pPr>
            <w:r>
              <w:rPr>
                <w:rFonts w:ascii="Century Gothic" w:hAnsi="Century Gothic"/>
                <w:color w:val="000000"/>
                <w:sz w:val="16"/>
                <w:szCs w:val="16"/>
              </w:rPr>
              <w:t>Streetscape appearance</w:t>
            </w:r>
          </w:p>
        </w:tc>
        <w:tc>
          <w:tcPr>
            <w:tcW w:w="891" w:type="dxa"/>
            <w:tcBorders>
              <w:top w:val="nil"/>
              <w:left w:val="nil"/>
              <w:bottom w:val="nil"/>
              <w:right w:val="single" w:sz="8" w:space="0" w:color="auto"/>
            </w:tcBorders>
            <w:shd w:val="clear" w:color="auto" w:fill="auto"/>
            <w:noWrap/>
            <w:vAlign w:val="center"/>
            <w:hideMark/>
          </w:tcPr>
          <w:p w:rsidR="00DC24AE" w:rsidRDefault="00DC24AE">
            <w:pPr>
              <w:jc w:val="center"/>
              <w:rPr>
                <w:rFonts w:ascii="Century Gothic" w:hAnsi="Century Gothic"/>
                <w:sz w:val="16"/>
                <w:szCs w:val="16"/>
              </w:rPr>
            </w:pPr>
            <w:r>
              <w:rPr>
                <w:rFonts w:ascii="Century Gothic" w:hAnsi="Century Gothic"/>
                <w:sz w:val="16"/>
                <w:szCs w:val="16"/>
              </w:rPr>
              <w:t>0.40</w:t>
            </w:r>
          </w:p>
        </w:tc>
        <w:tc>
          <w:tcPr>
            <w:tcW w:w="907" w:type="dxa"/>
            <w:tcBorders>
              <w:top w:val="nil"/>
              <w:left w:val="nil"/>
              <w:bottom w:val="nil"/>
              <w:right w:val="single" w:sz="8" w:space="0" w:color="auto"/>
            </w:tcBorders>
            <w:shd w:val="clear" w:color="auto" w:fill="auto"/>
            <w:vAlign w:val="center"/>
            <w:hideMark/>
          </w:tcPr>
          <w:p w:rsidR="00DC24AE" w:rsidRDefault="00DC24AE">
            <w:pPr>
              <w:jc w:val="center"/>
              <w:rPr>
                <w:rFonts w:ascii="Century Gothic" w:hAnsi="Century Gothic"/>
                <w:sz w:val="16"/>
                <w:szCs w:val="16"/>
              </w:rPr>
            </w:pPr>
            <w:r>
              <w:rPr>
                <w:rFonts w:ascii="Century Gothic" w:hAnsi="Century Gothic"/>
                <w:sz w:val="16"/>
                <w:szCs w:val="16"/>
              </w:rPr>
              <w:t>0.56</w:t>
            </w:r>
          </w:p>
        </w:tc>
        <w:tc>
          <w:tcPr>
            <w:tcW w:w="1563" w:type="dxa"/>
            <w:tcBorders>
              <w:top w:val="nil"/>
              <w:left w:val="nil"/>
              <w:bottom w:val="nil"/>
              <w:right w:val="single" w:sz="8" w:space="0" w:color="auto"/>
            </w:tcBorders>
            <w:shd w:val="clear" w:color="auto" w:fill="auto"/>
            <w:vAlign w:val="center"/>
            <w:hideMark/>
          </w:tcPr>
          <w:p w:rsidR="00DC24AE" w:rsidRDefault="006A2D09">
            <w:pPr>
              <w:jc w:val="center"/>
              <w:rPr>
                <w:rFonts w:ascii="Century Gothic" w:hAnsi="Century Gothic"/>
                <w:sz w:val="16"/>
                <w:szCs w:val="16"/>
              </w:rPr>
            </w:pPr>
            <w:r>
              <w:rPr>
                <w:rFonts w:ascii="Century Gothic" w:hAnsi="Century Gothic"/>
                <w:sz w:val="16"/>
                <w:szCs w:val="16"/>
              </w:rPr>
              <w:t>+</w:t>
            </w:r>
            <w:r w:rsidR="00DC24AE">
              <w:rPr>
                <w:rFonts w:ascii="Century Gothic" w:hAnsi="Century Gothic"/>
                <w:sz w:val="16"/>
                <w:szCs w:val="16"/>
              </w:rPr>
              <w:t>0.16</w:t>
            </w:r>
          </w:p>
        </w:tc>
      </w:tr>
      <w:tr w:rsidR="00DC24AE" w:rsidRPr="000E15BE" w:rsidTr="00DC24AE">
        <w:trPr>
          <w:trHeight w:val="337"/>
          <w:jc w:val="center"/>
        </w:trPr>
        <w:tc>
          <w:tcPr>
            <w:tcW w:w="6141" w:type="dxa"/>
            <w:tcBorders>
              <w:top w:val="nil"/>
              <w:left w:val="single" w:sz="8" w:space="0" w:color="auto"/>
              <w:bottom w:val="nil"/>
              <w:right w:val="single" w:sz="8" w:space="0" w:color="auto"/>
            </w:tcBorders>
            <w:shd w:val="clear" w:color="auto" w:fill="auto"/>
            <w:noWrap/>
            <w:vAlign w:val="center"/>
          </w:tcPr>
          <w:p w:rsidR="00DC24AE" w:rsidRDefault="00DC24AE">
            <w:pPr>
              <w:rPr>
                <w:rFonts w:ascii="Century Gothic" w:hAnsi="Century Gothic"/>
                <w:color w:val="000000"/>
                <w:sz w:val="16"/>
                <w:szCs w:val="16"/>
              </w:rPr>
            </w:pPr>
            <w:r>
              <w:rPr>
                <w:rFonts w:ascii="Century Gothic" w:hAnsi="Century Gothic"/>
                <w:color w:val="000000"/>
                <w:sz w:val="16"/>
                <w:szCs w:val="16"/>
              </w:rPr>
              <w:t>Traffic parking enforcement</w:t>
            </w:r>
          </w:p>
        </w:tc>
        <w:tc>
          <w:tcPr>
            <w:tcW w:w="891" w:type="dxa"/>
            <w:tcBorders>
              <w:top w:val="nil"/>
              <w:left w:val="nil"/>
              <w:bottom w:val="nil"/>
              <w:right w:val="single" w:sz="8" w:space="0" w:color="auto"/>
            </w:tcBorders>
            <w:shd w:val="clear" w:color="auto" w:fill="auto"/>
            <w:noWrap/>
            <w:vAlign w:val="center"/>
          </w:tcPr>
          <w:p w:rsidR="00DC24AE" w:rsidRDefault="00DC24AE">
            <w:pPr>
              <w:jc w:val="center"/>
              <w:rPr>
                <w:rFonts w:ascii="Century Gothic" w:hAnsi="Century Gothic"/>
                <w:sz w:val="16"/>
                <w:szCs w:val="16"/>
              </w:rPr>
            </w:pPr>
            <w:r>
              <w:rPr>
                <w:rFonts w:ascii="Century Gothic" w:hAnsi="Century Gothic"/>
                <w:sz w:val="16"/>
                <w:szCs w:val="16"/>
              </w:rPr>
              <w:t>0.27</w:t>
            </w:r>
          </w:p>
        </w:tc>
        <w:tc>
          <w:tcPr>
            <w:tcW w:w="907" w:type="dxa"/>
            <w:tcBorders>
              <w:top w:val="nil"/>
              <w:left w:val="nil"/>
              <w:bottom w:val="nil"/>
              <w:right w:val="single" w:sz="8" w:space="0" w:color="auto"/>
            </w:tcBorders>
            <w:shd w:val="clear" w:color="auto" w:fill="auto"/>
            <w:vAlign w:val="center"/>
          </w:tcPr>
          <w:p w:rsidR="00DC24AE" w:rsidRDefault="00DC24AE">
            <w:pPr>
              <w:jc w:val="center"/>
              <w:rPr>
                <w:rFonts w:ascii="Century Gothic" w:hAnsi="Century Gothic"/>
                <w:sz w:val="16"/>
                <w:szCs w:val="16"/>
              </w:rPr>
            </w:pPr>
            <w:r>
              <w:rPr>
                <w:rFonts w:ascii="Century Gothic" w:hAnsi="Century Gothic"/>
                <w:sz w:val="16"/>
                <w:szCs w:val="16"/>
              </w:rPr>
              <w:t>0.16</w:t>
            </w:r>
          </w:p>
        </w:tc>
        <w:tc>
          <w:tcPr>
            <w:tcW w:w="1563" w:type="dxa"/>
            <w:tcBorders>
              <w:top w:val="nil"/>
              <w:left w:val="nil"/>
              <w:bottom w:val="nil"/>
              <w:right w:val="single" w:sz="8" w:space="0" w:color="auto"/>
            </w:tcBorders>
            <w:shd w:val="clear" w:color="auto" w:fill="auto"/>
            <w:noWrap/>
            <w:vAlign w:val="center"/>
          </w:tcPr>
          <w:p w:rsidR="00DC24AE" w:rsidRDefault="00DC24AE">
            <w:pPr>
              <w:jc w:val="center"/>
              <w:rPr>
                <w:rFonts w:ascii="Century Gothic" w:hAnsi="Century Gothic"/>
                <w:sz w:val="16"/>
                <w:szCs w:val="16"/>
              </w:rPr>
            </w:pPr>
            <w:r>
              <w:rPr>
                <w:rFonts w:ascii="Century Gothic" w:hAnsi="Century Gothic"/>
                <w:sz w:val="16"/>
                <w:szCs w:val="16"/>
              </w:rPr>
              <w:t>-0.11</w:t>
            </w:r>
          </w:p>
        </w:tc>
      </w:tr>
      <w:tr w:rsidR="00DC24AE" w:rsidRPr="000E15BE" w:rsidTr="00DC24AE">
        <w:trPr>
          <w:trHeight w:val="337"/>
          <w:jc w:val="center"/>
        </w:trPr>
        <w:tc>
          <w:tcPr>
            <w:tcW w:w="6141" w:type="dxa"/>
            <w:tcBorders>
              <w:top w:val="nil"/>
              <w:left w:val="single" w:sz="8" w:space="0" w:color="auto"/>
              <w:bottom w:val="nil"/>
              <w:right w:val="single" w:sz="8" w:space="0" w:color="auto"/>
            </w:tcBorders>
            <w:shd w:val="clear" w:color="auto" w:fill="auto"/>
            <w:noWrap/>
            <w:vAlign w:val="center"/>
          </w:tcPr>
          <w:p w:rsidR="00DC24AE" w:rsidRDefault="00DC24AE">
            <w:pPr>
              <w:rPr>
                <w:rFonts w:ascii="Century Gothic" w:hAnsi="Century Gothic"/>
                <w:color w:val="000000"/>
                <w:sz w:val="16"/>
                <w:szCs w:val="16"/>
              </w:rPr>
            </w:pPr>
            <w:r>
              <w:rPr>
                <w:rFonts w:ascii="Century Gothic" w:hAnsi="Century Gothic"/>
                <w:color w:val="000000"/>
                <w:sz w:val="16"/>
                <w:szCs w:val="16"/>
              </w:rPr>
              <w:t>Protection of heritage values and buildings</w:t>
            </w:r>
          </w:p>
        </w:tc>
        <w:tc>
          <w:tcPr>
            <w:tcW w:w="891" w:type="dxa"/>
            <w:tcBorders>
              <w:top w:val="nil"/>
              <w:left w:val="nil"/>
              <w:bottom w:val="nil"/>
              <w:right w:val="single" w:sz="8" w:space="0" w:color="auto"/>
            </w:tcBorders>
            <w:shd w:val="clear" w:color="auto" w:fill="auto"/>
            <w:noWrap/>
            <w:vAlign w:val="center"/>
          </w:tcPr>
          <w:p w:rsidR="00DC24AE" w:rsidRDefault="00DC24AE">
            <w:pPr>
              <w:jc w:val="center"/>
              <w:rPr>
                <w:rFonts w:ascii="Century Gothic" w:hAnsi="Century Gothic"/>
                <w:sz w:val="16"/>
                <w:szCs w:val="16"/>
              </w:rPr>
            </w:pPr>
            <w:r>
              <w:rPr>
                <w:rFonts w:ascii="Century Gothic" w:hAnsi="Century Gothic"/>
                <w:sz w:val="16"/>
                <w:szCs w:val="16"/>
              </w:rPr>
              <w:t>0.16</w:t>
            </w:r>
          </w:p>
        </w:tc>
        <w:tc>
          <w:tcPr>
            <w:tcW w:w="907" w:type="dxa"/>
            <w:tcBorders>
              <w:top w:val="nil"/>
              <w:left w:val="nil"/>
              <w:bottom w:val="nil"/>
              <w:right w:val="single" w:sz="8" w:space="0" w:color="auto"/>
            </w:tcBorders>
            <w:shd w:val="clear" w:color="auto" w:fill="auto"/>
            <w:vAlign w:val="center"/>
          </w:tcPr>
          <w:p w:rsidR="00DC24AE" w:rsidRDefault="00DC24AE">
            <w:pPr>
              <w:jc w:val="center"/>
              <w:rPr>
                <w:rFonts w:ascii="Century Gothic" w:hAnsi="Century Gothic"/>
                <w:sz w:val="16"/>
                <w:szCs w:val="16"/>
              </w:rPr>
            </w:pPr>
            <w:r>
              <w:rPr>
                <w:rFonts w:ascii="Century Gothic" w:hAnsi="Century Gothic"/>
                <w:sz w:val="16"/>
                <w:szCs w:val="16"/>
              </w:rPr>
              <w:t>0.18</w:t>
            </w:r>
          </w:p>
        </w:tc>
        <w:tc>
          <w:tcPr>
            <w:tcW w:w="1563" w:type="dxa"/>
            <w:tcBorders>
              <w:top w:val="nil"/>
              <w:left w:val="nil"/>
              <w:bottom w:val="nil"/>
              <w:right w:val="single" w:sz="8" w:space="0" w:color="auto"/>
            </w:tcBorders>
            <w:shd w:val="clear" w:color="auto" w:fill="auto"/>
            <w:noWrap/>
            <w:vAlign w:val="center"/>
          </w:tcPr>
          <w:p w:rsidR="00DC24AE" w:rsidRDefault="006A2D09">
            <w:pPr>
              <w:jc w:val="center"/>
              <w:rPr>
                <w:rFonts w:ascii="Century Gothic" w:hAnsi="Century Gothic"/>
                <w:sz w:val="16"/>
                <w:szCs w:val="16"/>
              </w:rPr>
            </w:pPr>
            <w:r>
              <w:rPr>
                <w:rFonts w:ascii="Century Gothic" w:hAnsi="Century Gothic"/>
                <w:sz w:val="16"/>
                <w:szCs w:val="16"/>
              </w:rPr>
              <w:t>+</w:t>
            </w:r>
            <w:r w:rsidR="00DC24AE">
              <w:rPr>
                <w:rFonts w:ascii="Century Gothic" w:hAnsi="Century Gothic"/>
                <w:sz w:val="16"/>
                <w:szCs w:val="16"/>
              </w:rPr>
              <w:t>0.02</w:t>
            </w:r>
          </w:p>
        </w:tc>
      </w:tr>
      <w:tr w:rsidR="00DC24AE" w:rsidRPr="000E15BE" w:rsidTr="00DC24AE">
        <w:trPr>
          <w:trHeight w:val="337"/>
          <w:jc w:val="center"/>
        </w:trPr>
        <w:tc>
          <w:tcPr>
            <w:tcW w:w="6141" w:type="dxa"/>
            <w:tcBorders>
              <w:top w:val="nil"/>
              <w:left w:val="single" w:sz="8" w:space="0" w:color="auto"/>
              <w:bottom w:val="nil"/>
              <w:right w:val="single" w:sz="8" w:space="0" w:color="auto"/>
            </w:tcBorders>
            <w:shd w:val="clear" w:color="auto" w:fill="auto"/>
            <w:noWrap/>
            <w:vAlign w:val="center"/>
          </w:tcPr>
          <w:p w:rsidR="00DC24AE" w:rsidRDefault="00DC24AE">
            <w:pPr>
              <w:rPr>
                <w:rFonts w:ascii="Century Gothic" w:hAnsi="Century Gothic"/>
                <w:color w:val="000000"/>
                <w:sz w:val="16"/>
                <w:szCs w:val="16"/>
              </w:rPr>
            </w:pPr>
            <w:r>
              <w:rPr>
                <w:rFonts w:ascii="Century Gothic" w:hAnsi="Century Gothic"/>
                <w:color w:val="000000"/>
                <w:sz w:val="16"/>
                <w:szCs w:val="16"/>
              </w:rPr>
              <w:t>Medium density housing developments</w:t>
            </w:r>
          </w:p>
        </w:tc>
        <w:tc>
          <w:tcPr>
            <w:tcW w:w="891" w:type="dxa"/>
            <w:tcBorders>
              <w:top w:val="nil"/>
              <w:left w:val="nil"/>
              <w:bottom w:val="nil"/>
              <w:right w:val="single" w:sz="8" w:space="0" w:color="auto"/>
            </w:tcBorders>
            <w:shd w:val="clear" w:color="auto" w:fill="auto"/>
            <w:noWrap/>
            <w:vAlign w:val="center"/>
          </w:tcPr>
          <w:p w:rsidR="00DC24AE" w:rsidRDefault="00DC24AE">
            <w:pPr>
              <w:jc w:val="center"/>
              <w:rPr>
                <w:rFonts w:ascii="Century Gothic" w:hAnsi="Century Gothic"/>
                <w:sz w:val="16"/>
                <w:szCs w:val="16"/>
              </w:rPr>
            </w:pPr>
            <w:r>
              <w:rPr>
                <w:rFonts w:ascii="Century Gothic" w:hAnsi="Century Gothic"/>
                <w:sz w:val="16"/>
                <w:szCs w:val="16"/>
              </w:rPr>
              <w:t>0.07</w:t>
            </w:r>
          </w:p>
        </w:tc>
        <w:tc>
          <w:tcPr>
            <w:tcW w:w="907" w:type="dxa"/>
            <w:tcBorders>
              <w:top w:val="nil"/>
              <w:left w:val="nil"/>
              <w:bottom w:val="nil"/>
              <w:right w:val="single" w:sz="8" w:space="0" w:color="auto"/>
            </w:tcBorders>
            <w:shd w:val="clear" w:color="auto" w:fill="auto"/>
            <w:vAlign w:val="center"/>
          </w:tcPr>
          <w:p w:rsidR="00DC24AE" w:rsidRDefault="00DC24AE">
            <w:pPr>
              <w:jc w:val="center"/>
              <w:rPr>
                <w:rFonts w:ascii="Century Gothic" w:hAnsi="Century Gothic"/>
                <w:sz w:val="16"/>
                <w:szCs w:val="16"/>
              </w:rPr>
            </w:pPr>
            <w:r>
              <w:rPr>
                <w:rFonts w:ascii="Century Gothic" w:hAnsi="Century Gothic"/>
                <w:sz w:val="16"/>
                <w:szCs w:val="16"/>
              </w:rPr>
              <w:t>-0.22</w:t>
            </w:r>
          </w:p>
        </w:tc>
        <w:tc>
          <w:tcPr>
            <w:tcW w:w="1563" w:type="dxa"/>
            <w:tcBorders>
              <w:top w:val="nil"/>
              <w:left w:val="nil"/>
              <w:bottom w:val="nil"/>
              <w:right w:val="single" w:sz="8" w:space="0" w:color="auto"/>
            </w:tcBorders>
            <w:shd w:val="clear" w:color="auto" w:fill="auto"/>
            <w:vAlign w:val="center"/>
          </w:tcPr>
          <w:p w:rsidR="00DC24AE" w:rsidRDefault="00DC24AE">
            <w:pPr>
              <w:jc w:val="center"/>
              <w:rPr>
                <w:rFonts w:ascii="Century Gothic" w:hAnsi="Century Gothic"/>
                <w:sz w:val="16"/>
                <w:szCs w:val="16"/>
              </w:rPr>
            </w:pPr>
            <w:r>
              <w:rPr>
                <w:rFonts w:ascii="Century Gothic" w:hAnsi="Century Gothic"/>
                <w:sz w:val="16"/>
                <w:szCs w:val="16"/>
              </w:rPr>
              <w:t>-0.29</w:t>
            </w:r>
            <w:r w:rsidRPr="006F7C4E">
              <w:rPr>
                <w:rFonts w:ascii="Century Gothic" w:hAnsi="Century Gothic"/>
                <w:bCs/>
                <w:color w:val="000000" w:themeColor="text1"/>
                <w:sz w:val="16"/>
                <w:szCs w:val="16"/>
              </w:rPr>
              <w:t>▼</w:t>
            </w:r>
          </w:p>
        </w:tc>
      </w:tr>
      <w:tr w:rsidR="00DC24AE" w:rsidRPr="000E15BE" w:rsidTr="00DC24AE">
        <w:trPr>
          <w:trHeight w:val="337"/>
          <w:jc w:val="center"/>
        </w:trPr>
        <w:tc>
          <w:tcPr>
            <w:tcW w:w="6141" w:type="dxa"/>
            <w:tcBorders>
              <w:top w:val="nil"/>
              <w:left w:val="single" w:sz="8" w:space="0" w:color="auto"/>
              <w:bottom w:val="nil"/>
              <w:right w:val="single" w:sz="8" w:space="0" w:color="auto"/>
            </w:tcBorders>
            <w:shd w:val="clear" w:color="auto" w:fill="auto"/>
            <w:noWrap/>
            <w:vAlign w:val="center"/>
          </w:tcPr>
          <w:p w:rsidR="00DC24AE" w:rsidRDefault="00DC24AE">
            <w:pPr>
              <w:rPr>
                <w:rFonts w:ascii="Century Gothic" w:hAnsi="Century Gothic"/>
                <w:color w:val="000000"/>
                <w:sz w:val="16"/>
                <w:szCs w:val="16"/>
              </w:rPr>
            </w:pPr>
            <w:r>
              <w:rPr>
                <w:rFonts w:ascii="Century Gothic" w:hAnsi="Century Gothic"/>
                <w:color w:val="000000"/>
                <w:sz w:val="16"/>
                <w:szCs w:val="16"/>
              </w:rPr>
              <w:t>Pet and animal management/control</w:t>
            </w:r>
          </w:p>
        </w:tc>
        <w:tc>
          <w:tcPr>
            <w:tcW w:w="891" w:type="dxa"/>
            <w:tcBorders>
              <w:top w:val="nil"/>
              <w:left w:val="nil"/>
              <w:bottom w:val="nil"/>
              <w:right w:val="single" w:sz="8" w:space="0" w:color="auto"/>
            </w:tcBorders>
            <w:shd w:val="clear" w:color="auto" w:fill="auto"/>
            <w:noWrap/>
            <w:vAlign w:val="center"/>
          </w:tcPr>
          <w:p w:rsidR="00DC24AE" w:rsidRDefault="00DC24AE">
            <w:pPr>
              <w:jc w:val="center"/>
              <w:rPr>
                <w:rFonts w:ascii="Century Gothic" w:hAnsi="Century Gothic"/>
                <w:sz w:val="16"/>
                <w:szCs w:val="16"/>
              </w:rPr>
            </w:pPr>
            <w:r>
              <w:rPr>
                <w:rFonts w:ascii="Century Gothic" w:hAnsi="Century Gothic"/>
                <w:sz w:val="16"/>
                <w:szCs w:val="16"/>
              </w:rPr>
              <w:t>0.07</w:t>
            </w:r>
          </w:p>
        </w:tc>
        <w:tc>
          <w:tcPr>
            <w:tcW w:w="907" w:type="dxa"/>
            <w:tcBorders>
              <w:top w:val="nil"/>
              <w:left w:val="nil"/>
              <w:bottom w:val="nil"/>
              <w:right w:val="single" w:sz="8" w:space="0" w:color="auto"/>
            </w:tcBorders>
            <w:shd w:val="clear" w:color="auto" w:fill="auto"/>
            <w:vAlign w:val="center"/>
          </w:tcPr>
          <w:p w:rsidR="00DC24AE" w:rsidRDefault="00DC24AE">
            <w:pPr>
              <w:jc w:val="center"/>
              <w:rPr>
                <w:rFonts w:ascii="Century Gothic" w:hAnsi="Century Gothic"/>
                <w:sz w:val="16"/>
                <w:szCs w:val="16"/>
              </w:rPr>
            </w:pPr>
            <w:r>
              <w:rPr>
                <w:rFonts w:ascii="Century Gothic" w:hAnsi="Century Gothic"/>
                <w:sz w:val="16"/>
                <w:szCs w:val="16"/>
              </w:rPr>
              <w:t>0.26</w:t>
            </w:r>
          </w:p>
        </w:tc>
        <w:tc>
          <w:tcPr>
            <w:tcW w:w="1563" w:type="dxa"/>
            <w:tcBorders>
              <w:top w:val="nil"/>
              <w:left w:val="nil"/>
              <w:bottom w:val="nil"/>
              <w:right w:val="single" w:sz="8" w:space="0" w:color="auto"/>
            </w:tcBorders>
            <w:shd w:val="clear" w:color="auto" w:fill="auto"/>
            <w:vAlign w:val="center"/>
          </w:tcPr>
          <w:p w:rsidR="00DC24AE" w:rsidRDefault="006A2D09">
            <w:pPr>
              <w:jc w:val="center"/>
              <w:rPr>
                <w:rFonts w:ascii="Century Gothic" w:hAnsi="Century Gothic"/>
                <w:sz w:val="16"/>
                <w:szCs w:val="16"/>
              </w:rPr>
            </w:pPr>
            <w:r>
              <w:rPr>
                <w:rFonts w:ascii="Century Gothic" w:hAnsi="Century Gothic"/>
                <w:sz w:val="16"/>
                <w:szCs w:val="16"/>
              </w:rPr>
              <w:t>+</w:t>
            </w:r>
            <w:r w:rsidR="00DC24AE">
              <w:rPr>
                <w:rFonts w:ascii="Century Gothic" w:hAnsi="Century Gothic"/>
                <w:sz w:val="16"/>
                <w:szCs w:val="16"/>
              </w:rPr>
              <w:t>0.19</w:t>
            </w:r>
          </w:p>
        </w:tc>
      </w:tr>
      <w:tr w:rsidR="00DC24AE" w:rsidRPr="000E15BE" w:rsidTr="00DC24AE">
        <w:trPr>
          <w:trHeight w:val="337"/>
          <w:jc w:val="center"/>
        </w:trPr>
        <w:tc>
          <w:tcPr>
            <w:tcW w:w="6141" w:type="dxa"/>
            <w:tcBorders>
              <w:top w:val="nil"/>
              <w:left w:val="single" w:sz="8" w:space="0" w:color="auto"/>
              <w:bottom w:val="single" w:sz="8" w:space="0" w:color="auto"/>
              <w:right w:val="single" w:sz="8" w:space="0" w:color="auto"/>
            </w:tcBorders>
            <w:shd w:val="clear" w:color="auto" w:fill="auto"/>
            <w:noWrap/>
            <w:vAlign w:val="center"/>
          </w:tcPr>
          <w:p w:rsidR="00DC24AE" w:rsidRDefault="00DC24AE">
            <w:pPr>
              <w:rPr>
                <w:rFonts w:ascii="Century Gothic" w:hAnsi="Century Gothic"/>
                <w:color w:val="000000"/>
                <w:sz w:val="16"/>
                <w:szCs w:val="16"/>
              </w:rPr>
            </w:pPr>
            <w:r>
              <w:rPr>
                <w:rFonts w:ascii="Century Gothic" w:hAnsi="Century Gothic"/>
                <w:color w:val="000000"/>
                <w:sz w:val="16"/>
                <w:szCs w:val="16"/>
              </w:rPr>
              <w:t>Range of shopping facilities</w:t>
            </w:r>
          </w:p>
        </w:tc>
        <w:tc>
          <w:tcPr>
            <w:tcW w:w="891" w:type="dxa"/>
            <w:tcBorders>
              <w:top w:val="nil"/>
              <w:left w:val="nil"/>
              <w:bottom w:val="single" w:sz="8" w:space="0" w:color="auto"/>
              <w:right w:val="single" w:sz="8" w:space="0" w:color="auto"/>
            </w:tcBorders>
            <w:shd w:val="clear" w:color="auto" w:fill="auto"/>
            <w:noWrap/>
            <w:vAlign w:val="center"/>
          </w:tcPr>
          <w:p w:rsidR="00DC24AE" w:rsidRDefault="00DC24AE">
            <w:pPr>
              <w:jc w:val="center"/>
              <w:rPr>
                <w:rFonts w:ascii="Century Gothic" w:hAnsi="Century Gothic"/>
                <w:sz w:val="16"/>
                <w:szCs w:val="16"/>
              </w:rPr>
            </w:pPr>
            <w:r>
              <w:rPr>
                <w:rFonts w:ascii="Century Gothic" w:hAnsi="Century Gothic"/>
                <w:sz w:val="16"/>
                <w:szCs w:val="16"/>
              </w:rPr>
              <w:t>-0.01</w:t>
            </w:r>
          </w:p>
        </w:tc>
        <w:tc>
          <w:tcPr>
            <w:tcW w:w="907" w:type="dxa"/>
            <w:tcBorders>
              <w:top w:val="nil"/>
              <w:left w:val="nil"/>
              <w:bottom w:val="single" w:sz="8" w:space="0" w:color="auto"/>
              <w:right w:val="single" w:sz="8" w:space="0" w:color="auto"/>
            </w:tcBorders>
            <w:shd w:val="clear" w:color="auto" w:fill="auto"/>
            <w:vAlign w:val="center"/>
          </w:tcPr>
          <w:p w:rsidR="00DC24AE" w:rsidRDefault="00DC24AE">
            <w:pPr>
              <w:jc w:val="center"/>
              <w:rPr>
                <w:rFonts w:ascii="Century Gothic" w:hAnsi="Century Gothic"/>
                <w:sz w:val="16"/>
                <w:szCs w:val="16"/>
              </w:rPr>
            </w:pPr>
            <w:r>
              <w:rPr>
                <w:rFonts w:ascii="Century Gothic" w:hAnsi="Century Gothic"/>
                <w:sz w:val="16"/>
                <w:szCs w:val="16"/>
              </w:rPr>
              <w:t>0.09</w:t>
            </w:r>
          </w:p>
        </w:tc>
        <w:tc>
          <w:tcPr>
            <w:tcW w:w="1563" w:type="dxa"/>
            <w:tcBorders>
              <w:top w:val="nil"/>
              <w:left w:val="nil"/>
              <w:bottom w:val="single" w:sz="8" w:space="0" w:color="auto"/>
              <w:right w:val="single" w:sz="8" w:space="0" w:color="auto"/>
            </w:tcBorders>
            <w:shd w:val="clear" w:color="auto" w:fill="auto"/>
            <w:vAlign w:val="center"/>
          </w:tcPr>
          <w:p w:rsidR="00DC24AE" w:rsidRDefault="006A2D09">
            <w:pPr>
              <w:jc w:val="center"/>
              <w:rPr>
                <w:rFonts w:ascii="Century Gothic" w:hAnsi="Century Gothic"/>
                <w:sz w:val="16"/>
                <w:szCs w:val="16"/>
              </w:rPr>
            </w:pPr>
            <w:r>
              <w:rPr>
                <w:rFonts w:ascii="Century Gothic" w:hAnsi="Century Gothic"/>
                <w:sz w:val="16"/>
                <w:szCs w:val="16"/>
              </w:rPr>
              <w:t>+</w:t>
            </w:r>
            <w:r w:rsidR="00DC24AE">
              <w:rPr>
                <w:rFonts w:ascii="Century Gothic" w:hAnsi="Century Gothic"/>
                <w:sz w:val="16"/>
                <w:szCs w:val="16"/>
              </w:rPr>
              <w:t>0.10</w:t>
            </w:r>
          </w:p>
        </w:tc>
      </w:tr>
    </w:tbl>
    <w:p w:rsidR="000D2B49" w:rsidRPr="00100382" w:rsidRDefault="000D2B49" w:rsidP="000D2B49">
      <w:pPr>
        <w:jc w:val="both"/>
        <w:rPr>
          <w:rFonts w:ascii="Century Gothic" w:hAnsi="Century Gothic"/>
          <w:bCs/>
          <w:color w:val="000000" w:themeColor="text1"/>
          <w:sz w:val="14"/>
          <w:szCs w:val="16"/>
        </w:rPr>
      </w:pPr>
    </w:p>
    <w:p w:rsidR="000D2B49" w:rsidRDefault="000D2B49" w:rsidP="000D2B49">
      <w:pPr>
        <w:jc w:val="both"/>
        <w:rPr>
          <w:rFonts w:ascii="Century Gothic" w:hAnsi="Century Gothic"/>
          <w:sz w:val="14"/>
          <w:szCs w:val="14"/>
        </w:rPr>
      </w:pPr>
      <w:r w:rsidRPr="006F7C4E">
        <w:rPr>
          <w:rFonts w:ascii="Century Gothic" w:hAnsi="Century Gothic"/>
          <w:bCs/>
          <w:color w:val="000000" w:themeColor="text1"/>
          <w:sz w:val="16"/>
          <w:szCs w:val="16"/>
        </w:rPr>
        <w:t>▼▲ =</w:t>
      </w:r>
      <w:r w:rsidRPr="006F7C4E">
        <w:rPr>
          <w:rFonts w:ascii="Century Gothic" w:hAnsi="Century Gothic"/>
          <w:bCs/>
          <w:sz w:val="16"/>
          <w:szCs w:val="16"/>
        </w:rPr>
        <w:t xml:space="preserve"> negative/positive shift greater than 0.2 from 201</w:t>
      </w:r>
      <w:r>
        <w:rPr>
          <w:rFonts w:ascii="Century Gothic" w:hAnsi="Century Gothic"/>
          <w:bCs/>
          <w:sz w:val="16"/>
          <w:szCs w:val="16"/>
        </w:rPr>
        <w:t>2</w:t>
      </w:r>
    </w:p>
    <w:p w:rsidR="000D2B49" w:rsidRPr="003156D2" w:rsidRDefault="000D2B49" w:rsidP="000D2B49">
      <w:pPr>
        <w:jc w:val="both"/>
        <w:rPr>
          <w:rFonts w:ascii="Century Gothic" w:hAnsi="Century Gothic"/>
          <w:sz w:val="14"/>
          <w:szCs w:val="14"/>
        </w:rPr>
      </w:pPr>
    </w:p>
    <w:p w:rsidR="00DC24AE" w:rsidRDefault="00DC24AE">
      <w:pPr>
        <w:rPr>
          <w:rFonts w:ascii="Century Gothic" w:hAnsi="Century Gothic"/>
          <w:b/>
          <w:color w:val="000000" w:themeColor="text1"/>
        </w:rPr>
      </w:pPr>
      <w:r>
        <w:rPr>
          <w:rFonts w:ascii="Century Gothic" w:hAnsi="Century Gothic"/>
          <w:color w:val="000000" w:themeColor="text1"/>
        </w:rPr>
        <w:br w:type="page"/>
      </w:r>
    </w:p>
    <w:p w:rsidR="00DC24AE" w:rsidRPr="00C23C20" w:rsidRDefault="00DC24AE" w:rsidP="00DC24AE">
      <w:pPr>
        <w:jc w:val="center"/>
        <w:rPr>
          <w:rFonts w:ascii="Century Gothic" w:hAnsi="Century Gothic"/>
          <w:b/>
          <w:bCs/>
          <w:kern w:val="32"/>
          <w:sz w:val="28"/>
          <w:szCs w:val="28"/>
        </w:rPr>
      </w:pPr>
      <w:r>
        <w:rPr>
          <w:rFonts w:ascii="Century Gothic" w:hAnsi="Century Gothic"/>
          <w:b/>
          <w:sz w:val="28"/>
          <w:szCs w:val="28"/>
        </w:rPr>
        <w:t>Balanced Urban G</w:t>
      </w:r>
      <w:r w:rsidRPr="00C23C20">
        <w:rPr>
          <w:rFonts w:ascii="Century Gothic" w:hAnsi="Century Gothic"/>
          <w:b/>
          <w:sz w:val="28"/>
          <w:szCs w:val="28"/>
        </w:rPr>
        <w:t>rowth</w:t>
      </w:r>
    </w:p>
    <w:p w:rsidR="00730B3B" w:rsidRPr="003156D2" w:rsidRDefault="00730B3B" w:rsidP="00730B3B">
      <w:pPr>
        <w:pStyle w:val="StyleCouncil"/>
        <w:jc w:val="both"/>
        <w:rPr>
          <w:rFonts w:ascii="Century Gothic" w:hAnsi="Century Gothic"/>
          <w:color w:val="000000" w:themeColor="text1"/>
          <w:sz w:val="22"/>
          <w:szCs w:val="20"/>
        </w:rPr>
      </w:pPr>
      <w:r w:rsidRPr="003156D2">
        <w:rPr>
          <w:rFonts w:ascii="Century Gothic" w:hAnsi="Century Gothic"/>
          <w:color w:val="000000" w:themeColor="text1"/>
          <w:sz w:val="22"/>
          <w:szCs w:val="20"/>
        </w:rPr>
        <w:t>Overview of Rating Scores</w:t>
      </w:r>
    </w:p>
    <w:p w:rsidR="00730B3B" w:rsidRDefault="00730B3B" w:rsidP="00730B3B">
      <w:pPr>
        <w:jc w:val="both"/>
        <w:rPr>
          <w:rFonts w:ascii="Century Gothic" w:hAnsi="Century Gothic"/>
          <w:b/>
          <w:color w:val="000000" w:themeColor="text1"/>
          <w:sz w:val="14"/>
          <w:szCs w:val="14"/>
        </w:rPr>
      </w:pPr>
    </w:p>
    <w:p w:rsidR="00730B3B" w:rsidRPr="003156D2" w:rsidRDefault="00730B3B" w:rsidP="00730B3B">
      <w:pPr>
        <w:jc w:val="both"/>
        <w:rPr>
          <w:rFonts w:ascii="Century Gothic" w:hAnsi="Century Gothic"/>
          <w:b/>
          <w:color w:val="000000" w:themeColor="text1"/>
          <w:sz w:val="20"/>
        </w:rPr>
      </w:pPr>
      <w:r>
        <w:rPr>
          <w:rFonts w:ascii="Century Gothic" w:hAnsi="Century Gothic"/>
          <w:b/>
          <w:color w:val="000000" w:themeColor="text1"/>
          <w:sz w:val="20"/>
        </w:rPr>
        <w:t xml:space="preserve">Importance – overall </w:t>
      </w:r>
    </w:p>
    <w:p w:rsidR="00730B3B" w:rsidRPr="003156D2" w:rsidRDefault="00730B3B" w:rsidP="00730B3B">
      <w:pPr>
        <w:jc w:val="both"/>
        <w:rPr>
          <w:rFonts w:ascii="Century Gothic" w:hAnsi="Century Gothic"/>
          <w:color w:val="000000" w:themeColor="text1"/>
          <w:sz w:val="14"/>
          <w:szCs w:val="14"/>
        </w:rPr>
      </w:pPr>
    </w:p>
    <w:p w:rsidR="00730B3B" w:rsidRDefault="00DC24AE"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Extremely high</w:t>
      </w:r>
      <w:r>
        <w:rPr>
          <w:rFonts w:ascii="Century Gothic" w:hAnsi="Century Gothic"/>
          <w:color w:val="000000" w:themeColor="text1"/>
          <w:sz w:val="20"/>
        </w:rPr>
        <w:tab/>
        <w:t>Maintaining condition of residential (local) roads</w:t>
      </w:r>
    </w:p>
    <w:p w:rsidR="00DC24AE" w:rsidRDefault="00DC24AE"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Very high</w:t>
      </w:r>
      <w:r>
        <w:rPr>
          <w:rFonts w:ascii="Century Gothic" w:hAnsi="Century Gothic"/>
          <w:color w:val="000000" w:themeColor="text1"/>
          <w:sz w:val="20"/>
        </w:rPr>
        <w:tab/>
        <w:t>Maintaining condition of footpaths and cycleways</w:t>
      </w:r>
    </w:p>
    <w:p w:rsidR="00DC24AE" w:rsidRDefault="00DC24AE"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ab/>
        <w:t>Health inspections of food premises, hairdressers, etc</w:t>
      </w:r>
    </w:p>
    <w:p w:rsidR="00DC24AE" w:rsidRDefault="00DC24AE"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ab/>
      </w:r>
      <w:r w:rsidR="00450E4D">
        <w:rPr>
          <w:rFonts w:ascii="Century Gothic" w:hAnsi="Century Gothic"/>
          <w:color w:val="000000" w:themeColor="text1"/>
          <w:sz w:val="20"/>
        </w:rPr>
        <w:t>Range of shopping facilities</w:t>
      </w:r>
    </w:p>
    <w:p w:rsidR="00450E4D" w:rsidRDefault="00450E4D"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High</w:t>
      </w:r>
      <w:r>
        <w:rPr>
          <w:rFonts w:ascii="Century Gothic" w:hAnsi="Century Gothic"/>
          <w:color w:val="000000" w:themeColor="text1"/>
          <w:sz w:val="20"/>
        </w:rPr>
        <w:tab/>
        <w:t>Streetscape appearance</w:t>
      </w:r>
    </w:p>
    <w:p w:rsidR="00450E4D" w:rsidRDefault="00450E4D"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ab/>
        <w:t>Protection of heritage values and buildings</w:t>
      </w:r>
    </w:p>
    <w:p w:rsidR="00450E4D" w:rsidRDefault="00450E4D"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ab/>
        <w:t>Overall zoning of the Shire</w:t>
      </w:r>
    </w:p>
    <w:p w:rsidR="00450E4D" w:rsidRDefault="00450E4D"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ab/>
        <w:t>Low density housing developments</w:t>
      </w:r>
    </w:p>
    <w:p w:rsidR="00450E4D" w:rsidRDefault="00450E4D"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ab/>
        <w:t>Pet and animal management/control</w:t>
      </w:r>
    </w:p>
    <w:p w:rsidR="00450E4D" w:rsidRDefault="00450E4D"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Moderately high</w:t>
      </w:r>
      <w:r>
        <w:rPr>
          <w:rFonts w:ascii="Century Gothic" w:hAnsi="Century Gothic"/>
          <w:color w:val="000000" w:themeColor="text1"/>
          <w:sz w:val="20"/>
        </w:rPr>
        <w:tab/>
        <w:t>Traffic parking enforcement</w:t>
      </w:r>
    </w:p>
    <w:p w:rsidR="00450E4D" w:rsidRPr="003156D2" w:rsidRDefault="00450E4D"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Moderate</w:t>
      </w:r>
      <w:r>
        <w:rPr>
          <w:rFonts w:ascii="Century Gothic" w:hAnsi="Century Gothic"/>
          <w:color w:val="000000" w:themeColor="text1"/>
          <w:sz w:val="20"/>
        </w:rPr>
        <w:tab/>
        <w:t>Medium density housing developments</w:t>
      </w:r>
    </w:p>
    <w:p w:rsidR="00730B3B" w:rsidRPr="003156D2" w:rsidRDefault="00730B3B" w:rsidP="00730B3B">
      <w:pPr>
        <w:jc w:val="both"/>
        <w:rPr>
          <w:rFonts w:ascii="Century Gothic" w:hAnsi="Century Gothic"/>
          <w:color w:val="000000" w:themeColor="text1"/>
          <w:sz w:val="14"/>
          <w:szCs w:val="14"/>
        </w:rPr>
      </w:pPr>
    </w:p>
    <w:p w:rsidR="00730B3B" w:rsidRPr="003156D2" w:rsidRDefault="00730B3B" w:rsidP="00730B3B">
      <w:pPr>
        <w:jc w:val="both"/>
        <w:rPr>
          <w:rFonts w:ascii="Century Gothic" w:hAnsi="Century Gothic"/>
          <w:b/>
          <w:sz w:val="20"/>
        </w:rPr>
      </w:pPr>
      <w:r w:rsidRPr="003156D2">
        <w:rPr>
          <w:rFonts w:ascii="Century Gothic" w:hAnsi="Century Gothic"/>
          <w:b/>
          <w:sz w:val="20"/>
        </w:rPr>
        <w:t>Importance – by age</w:t>
      </w:r>
    </w:p>
    <w:p w:rsidR="00730B3B" w:rsidRPr="00291C19" w:rsidRDefault="00730B3B" w:rsidP="00730B3B">
      <w:pPr>
        <w:jc w:val="both"/>
        <w:rPr>
          <w:rFonts w:ascii="Century Gothic" w:hAnsi="Century Gothic"/>
          <w:sz w:val="14"/>
          <w:szCs w:val="14"/>
        </w:rPr>
      </w:pPr>
    </w:p>
    <w:p w:rsidR="00730B3B" w:rsidRPr="00291C19" w:rsidRDefault="009A7DB9" w:rsidP="00730B3B">
      <w:pPr>
        <w:jc w:val="both"/>
        <w:rPr>
          <w:rFonts w:ascii="Century Gothic" w:hAnsi="Century Gothic"/>
          <w:sz w:val="20"/>
        </w:rPr>
      </w:pPr>
      <w:r>
        <w:rPr>
          <w:rFonts w:ascii="Century Gothic" w:hAnsi="Century Gothic"/>
          <w:sz w:val="20"/>
        </w:rPr>
        <w:t>Residents aged 65+ ascribed significantly higher level</w:t>
      </w:r>
      <w:r w:rsidR="004E4965">
        <w:rPr>
          <w:rFonts w:ascii="Century Gothic" w:hAnsi="Century Gothic"/>
          <w:sz w:val="20"/>
        </w:rPr>
        <w:t>s</w:t>
      </w:r>
      <w:r>
        <w:rPr>
          <w:rFonts w:ascii="Century Gothic" w:hAnsi="Century Gothic"/>
          <w:sz w:val="20"/>
        </w:rPr>
        <w:t xml:space="preserve"> of importance to ‘traffic parking enforcement’</w:t>
      </w:r>
      <w:r w:rsidR="004E4965">
        <w:rPr>
          <w:rFonts w:ascii="Century Gothic" w:hAnsi="Century Gothic"/>
          <w:sz w:val="20"/>
        </w:rPr>
        <w:t xml:space="preserve"> and ‘range of shopping facilities’, whilst those aged 45-54 rated the </w:t>
      </w:r>
      <w:r w:rsidR="009B7778">
        <w:rPr>
          <w:rFonts w:ascii="Century Gothic" w:hAnsi="Century Gothic"/>
          <w:sz w:val="20"/>
        </w:rPr>
        <w:t>‘range of shopping facilities’</w:t>
      </w:r>
      <w:r w:rsidR="004E4965">
        <w:rPr>
          <w:rFonts w:ascii="Century Gothic" w:hAnsi="Century Gothic"/>
          <w:sz w:val="20"/>
        </w:rPr>
        <w:t xml:space="preserve"> significantly lower</w:t>
      </w:r>
      <w:r>
        <w:rPr>
          <w:rFonts w:ascii="Century Gothic" w:hAnsi="Century Gothic"/>
          <w:sz w:val="20"/>
        </w:rPr>
        <w:t>.</w:t>
      </w:r>
    </w:p>
    <w:p w:rsidR="00730B3B" w:rsidRDefault="00730B3B" w:rsidP="00730B3B">
      <w:pPr>
        <w:jc w:val="both"/>
        <w:rPr>
          <w:rFonts w:ascii="Century Gothic" w:hAnsi="Century Gothic"/>
          <w:sz w:val="14"/>
          <w:szCs w:val="14"/>
        </w:rPr>
      </w:pPr>
    </w:p>
    <w:p w:rsidR="009A7DB9" w:rsidRPr="009A7DB9" w:rsidRDefault="009B7778" w:rsidP="00730B3B">
      <w:pPr>
        <w:jc w:val="both"/>
        <w:rPr>
          <w:rFonts w:ascii="Century Gothic" w:hAnsi="Century Gothic"/>
          <w:sz w:val="20"/>
        </w:rPr>
      </w:pPr>
      <w:r>
        <w:rPr>
          <w:rFonts w:ascii="Century Gothic" w:hAnsi="Century Gothic"/>
          <w:sz w:val="20"/>
        </w:rPr>
        <w:t>Residents aged 65-8</w:t>
      </w:r>
      <w:r w:rsidR="009A7DB9">
        <w:rPr>
          <w:rFonts w:ascii="Century Gothic" w:hAnsi="Century Gothic"/>
          <w:sz w:val="20"/>
        </w:rPr>
        <w:t>4 rated ‘overall zoning of the Shire’ significantly hig</w:t>
      </w:r>
      <w:r w:rsidR="004E4965">
        <w:rPr>
          <w:rFonts w:ascii="Century Gothic" w:hAnsi="Century Gothic"/>
          <w:sz w:val="20"/>
        </w:rPr>
        <w:t>her in importance, where</w:t>
      </w:r>
      <w:r w:rsidR="009A7DB9">
        <w:rPr>
          <w:rFonts w:ascii="Century Gothic" w:hAnsi="Century Gothic"/>
          <w:sz w:val="20"/>
        </w:rPr>
        <w:t xml:space="preserve">as those aged 18-24 </w:t>
      </w:r>
      <w:r w:rsidR="004E4965">
        <w:rPr>
          <w:rFonts w:ascii="Century Gothic" w:hAnsi="Century Gothic"/>
          <w:sz w:val="20"/>
        </w:rPr>
        <w:t>rated it significantly lower.</w:t>
      </w:r>
    </w:p>
    <w:p w:rsidR="009A7DB9" w:rsidRDefault="009A7DB9" w:rsidP="00730B3B">
      <w:pPr>
        <w:jc w:val="both"/>
        <w:rPr>
          <w:rFonts w:ascii="Century Gothic" w:hAnsi="Century Gothic"/>
          <w:sz w:val="14"/>
          <w:szCs w:val="14"/>
        </w:rPr>
      </w:pPr>
    </w:p>
    <w:p w:rsidR="004E4965" w:rsidRPr="004E4965" w:rsidRDefault="004E4965" w:rsidP="00730B3B">
      <w:pPr>
        <w:jc w:val="both"/>
        <w:rPr>
          <w:rFonts w:ascii="Century Gothic" w:hAnsi="Century Gothic"/>
          <w:sz w:val="20"/>
        </w:rPr>
      </w:pPr>
      <w:r>
        <w:rPr>
          <w:rFonts w:ascii="Century Gothic" w:hAnsi="Century Gothic"/>
          <w:sz w:val="20"/>
        </w:rPr>
        <w:t>Residents aged 55-74 and 85+ rated ‘protection of heritage values and buildings’ significantly higher in importance.</w:t>
      </w:r>
    </w:p>
    <w:p w:rsidR="004E4965" w:rsidRDefault="004E4965" w:rsidP="00730B3B">
      <w:pPr>
        <w:jc w:val="both"/>
        <w:rPr>
          <w:rFonts w:ascii="Century Gothic" w:hAnsi="Century Gothic"/>
          <w:sz w:val="14"/>
          <w:szCs w:val="14"/>
        </w:rPr>
      </w:pPr>
    </w:p>
    <w:p w:rsidR="004E4965" w:rsidRPr="004E4965" w:rsidRDefault="004E4965" w:rsidP="00730B3B">
      <w:pPr>
        <w:jc w:val="both"/>
        <w:rPr>
          <w:rFonts w:ascii="Century Gothic" w:hAnsi="Century Gothic"/>
          <w:sz w:val="20"/>
        </w:rPr>
      </w:pPr>
      <w:r>
        <w:rPr>
          <w:rFonts w:ascii="Century Gothic" w:hAnsi="Century Gothic"/>
          <w:sz w:val="20"/>
        </w:rPr>
        <w:t>Residents aged 55+ attributed a significantly higher level of importance to ‘low density housing developments’, however, those aged 18-24 rated this service area significantly lower.</w:t>
      </w:r>
    </w:p>
    <w:p w:rsidR="004E4965" w:rsidRDefault="004E4965" w:rsidP="00730B3B">
      <w:pPr>
        <w:jc w:val="both"/>
        <w:rPr>
          <w:rFonts w:ascii="Century Gothic" w:hAnsi="Century Gothic"/>
          <w:sz w:val="14"/>
          <w:szCs w:val="14"/>
        </w:rPr>
      </w:pPr>
    </w:p>
    <w:p w:rsidR="004E4965" w:rsidRPr="004E4965" w:rsidRDefault="004E4965" w:rsidP="00730B3B">
      <w:pPr>
        <w:jc w:val="both"/>
        <w:rPr>
          <w:rFonts w:ascii="Century Gothic" w:hAnsi="Century Gothic"/>
          <w:sz w:val="20"/>
        </w:rPr>
      </w:pPr>
      <w:r>
        <w:rPr>
          <w:rFonts w:ascii="Century Gothic" w:hAnsi="Century Gothic"/>
          <w:sz w:val="20"/>
        </w:rPr>
        <w:t xml:space="preserve">Residents aged 65+ assigned a significantly higher level of importance to ‘streetscape </w:t>
      </w:r>
      <w:proofErr w:type="gramStart"/>
      <w:r>
        <w:rPr>
          <w:rFonts w:ascii="Century Gothic" w:hAnsi="Century Gothic"/>
          <w:sz w:val="20"/>
        </w:rPr>
        <w:t>appearance’,</w:t>
      </w:r>
      <w:proofErr w:type="gramEnd"/>
      <w:r>
        <w:rPr>
          <w:rFonts w:ascii="Century Gothic" w:hAnsi="Century Gothic"/>
          <w:sz w:val="20"/>
        </w:rPr>
        <w:t xml:space="preserve"> whilst those aged 18-24 assigned a significantly lower level of importance to the service area.</w:t>
      </w:r>
    </w:p>
    <w:p w:rsidR="004E4965" w:rsidRDefault="004E4965" w:rsidP="00730B3B">
      <w:pPr>
        <w:jc w:val="both"/>
        <w:rPr>
          <w:rFonts w:ascii="Century Gothic" w:hAnsi="Century Gothic"/>
          <w:sz w:val="14"/>
          <w:szCs w:val="14"/>
        </w:rPr>
      </w:pPr>
    </w:p>
    <w:p w:rsidR="004E4965" w:rsidRPr="004E4965" w:rsidRDefault="004E4965" w:rsidP="00730B3B">
      <w:pPr>
        <w:jc w:val="both"/>
        <w:rPr>
          <w:rFonts w:ascii="Century Gothic" w:hAnsi="Century Gothic"/>
          <w:sz w:val="20"/>
        </w:rPr>
      </w:pPr>
      <w:r>
        <w:rPr>
          <w:rFonts w:ascii="Century Gothic" w:hAnsi="Century Gothic"/>
          <w:sz w:val="20"/>
        </w:rPr>
        <w:t>Residents aged 65-74 rated ‘health inspections of food premises, hairdressers, etc’ significantly higher in importance.</w:t>
      </w:r>
    </w:p>
    <w:p w:rsidR="004E4965" w:rsidRDefault="004E4965" w:rsidP="00730B3B">
      <w:pPr>
        <w:jc w:val="both"/>
        <w:rPr>
          <w:rFonts w:ascii="Century Gothic" w:hAnsi="Century Gothic"/>
          <w:sz w:val="14"/>
          <w:szCs w:val="14"/>
        </w:rPr>
      </w:pPr>
    </w:p>
    <w:p w:rsidR="00B6638E" w:rsidRPr="00B6638E" w:rsidRDefault="00B6638E" w:rsidP="00730B3B">
      <w:pPr>
        <w:jc w:val="both"/>
        <w:rPr>
          <w:rFonts w:ascii="Century Gothic" w:hAnsi="Century Gothic"/>
          <w:sz w:val="20"/>
        </w:rPr>
      </w:pPr>
      <w:r>
        <w:rPr>
          <w:rFonts w:ascii="Century Gothic" w:hAnsi="Century Gothic"/>
          <w:sz w:val="20"/>
        </w:rPr>
        <w:t>Residents aged 65+ ascribed a significantly higher level of importance to ‘pet and animal management/control’.</w:t>
      </w:r>
    </w:p>
    <w:p w:rsidR="00B6638E" w:rsidRPr="00291C19" w:rsidRDefault="00B6638E" w:rsidP="00730B3B">
      <w:pPr>
        <w:jc w:val="both"/>
        <w:rPr>
          <w:rFonts w:ascii="Century Gothic" w:hAnsi="Century Gothic"/>
          <w:sz w:val="14"/>
          <w:szCs w:val="14"/>
        </w:rPr>
      </w:pPr>
    </w:p>
    <w:p w:rsidR="00730B3B" w:rsidRPr="00291C19" w:rsidRDefault="00730B3B" w:rsidP="00730B3B">
      <w:pPr>
        <w:jc w:val="both"/>
        <w:rPr>
          <w:rFonts w:ascii="Century Gothic" w:hAnsi="Century Gothic"/>
          <w:b/>
          <w:sz w:val="20"/>
        </w:rPr>
      </w:pPr>
      <w:r w:rsidRPr="00291C19">
        <w:rPr>
          <w:rFonts w:ascii="Century Gothic" w:hAnsi="Century Gothic"/>
          <w:b/>
          <w:sz w:val="20"/>
        </w:rPr>
        <w:t>Importance – by gender</w:t>
      </w:r>
    </w:p>
    <w:p w:rsidR="00730B3B" w:rsidRPr="00291C19" w:rsidRDefault="00730B3B" w:rsidP="00730B3B">
      <w:pPr>
        <w:jc w:val="both"/>
        <w:rPr>
          <w:rFonts w:ascii="Century Gothic" w:hAnsi="Century Gothic"/>
          <w:sz w:val="14"/>
          <w:szCs w:val="14"/>
        </w:rPr>
      </w:pPr>
    </w:p>
    <w:p w:rsidR="00730B3B" w:rsidRPr="00291C19" w:rsidRDefault="009A7DB9" w:rsidP="00730B3B">
      <w:pPr>
        <w:jc w:val="both"/>
        <w:rPr>
          <w:rFonts w:ascii="Century Gothic" w:hAnsi="Century Gothic"/>
          <w:sz w:val="20"/>
        </w:rPr>
      </w:pPr>
      <w:r>
        <w:rPr>
          <w:rFonts w:ascii="Century Gothic" w:hAnsi="Century Gothic"/>
          <w:sz w:val="20"/>
        </w:rPr>
        <w:t xml:space="preserve">Females rated ‘maintaining condition of residential (local) roads’, ‘maintaining condition of footpaths and cycleways’, ‘traffic </w:t>
      </w:r>
      <w:r w:rsidR="009B7778">
        <w:rPr>
          <w:rFonts w:ascii="Century Gothic" w:hAnsi="Century Gothic"/>
          <w:sz w:val="20"/>
        </w:rPr>
        <w:t>parking enforcement’</w:t>
      </w:r>
      <w:r>
        <w:rPr>
          <w:rFonts w:ascii="Century Gothic" w:hAnsi="Century Gothic"/>
          <w:sz w:val="20"/>
        </w:rPr>
        <w:t xml:space="preserve">, </w:t>
      </w:r>
      <w:r w:rsidR="004E4965">
        <w:rPr>
          <w:rFonts w:ascii="Century Gothic" w:hAnsi="Century Gothic"/>
          <w:sz w:val="20"/>
        </w:rPr>
        <w:t>‘range of shopping facilities’, ‘protection of heritage values and buildings’, ‘streetscape appearance’, ‘health inspections of food premises, hairdressers, etc’,</w:t>
      </w:r>
      <w:r w:rsidR="00B6638E">
        <w:rPr>
          <w:rFonts w:ascii="Century Gothic" w:hAnsi="Century Gothic"/>
          <w:sz w:val="20"/>
        </w:rPr>
        <w:t xml:space="preserve"> and ‘pet and animal management/control’ </w:t>
      </w:r>
      <w:r>
        <w:rPr>
          <w:rFonts w:ascii="Century Gothic" w:hAnsi="Century Gothic"/>
          <w:sz w:val="20"/>
        </w:rPr>
        <w:t>significantly more important.</w:t>
      </w:r>
    </w:p>
    <w:p w:rsidR="00730B3B" w:rsidRPr="00291C19" w:rsidRDefault="00730B3B" w:rsidP="00730B3B">
      <w:pPr>
        <w:jc w:val="both"/>
        <w:rPr>
          <w:rFonts w:ascii="Century Gothic" w:hAnsi="Century Gothic"/>
          <w:sz w:val="14"/>
          <w:szCs w:val="14"/>
        </w:rPr>
      </w:pPr>
    </w:p>
    <w:p w:rsidR="00730B3B" w:rsidRPr="00291C19" w:rsidRDefault="00730B3B" w:rsidP="00730B3B">
      <w:pPr>
        <w:jc w:val="both"/>
        <w:rPr>
          <w:rFonts w:ascii="Century Gothic" w:hAnsi="Century Gothic"/>
          <w:b/>
          <w:sz w:val="20"/>
        </w:rPr>
      </w:pPr>
      <w:r w:rsidRPr="00291C19">
        <w:rPr>
          <w:rFonts w:ascii="Century Gothic" w:hAnsi="Century Gothic"/>
          <w:b/>
          <w:sz w:val="20"/>
        </w:rPr>
        <w:t>Importance – compared to 201</w:t>
      </w:r>
      <w:r w:rsidR="00086696" w:rsidRPr="00291C19">
        <w:rPr>
          <w:rFonts w:ascii="Century Gothic" w:hAnsi="Century Gothic"/>
          <w:b/>
          <w:sz w:val="20"/>
        </w:rPr>
        <w:t>2</w:t>
      </w:r>
    </w:p>
    <w:p w:rsidR="00730B3B" w:rsidRPr="00291C19" w:rsidRDefault="00730B3B" w:rsidP="00730B3B">
      <w:pPr>
        <w:jc w:val="both"/>
        <w:rPr>
          <w:rFonts w:ascii="Century Gothic" w:hAnsi="Century Gothic"/>
          <w:sz w:val="14"/>
          <w:szCs w:val="14"/>
        </w:rPr>
      </w:pPr>
    </w:p>
    <w:p w:rsidR="00730B3B" w:rsidRPr="00291C19" w:rsidRDefault="00550E9F" w:rsidP="00730B3B">
      <w:pPr>
        <w:jc w:val="both"/>
        <w:rPr>
          <w:rFonts w:ascii="Century Gothic" w:hAnsi="Century Gothic"/>
          <w:sz w:val="20"/>
        </w:rPr>
      </w:pPr>
      <w:r>
        <w:rPr>
          <w:rFonts w:ascii="Century Gothic" w:hAnsi="Century Gothic"/>
          <w:sz w:val="20"/>
        </w:rPr>
        <w:t>‘Medium density housing developments’ was rated significantly higher in importance compared to 2012.</w:t>
      </w:r>
    </w:p>
    <w:p w:rsidR="00730B3B" w:rsidRPr="00291C19" w:rsidRDefault="00730B3B" w:rsidP="00730B3B">
      <w:pPr>
        <w:jc w:val="both"/>
        <w:rPr>
          <w:rFonts w:ascii="Century Gothic" w:hAnsi="Century Gothic"/>
          <w:sz w:val="14"/>
          <w:szCs w:val="14"/>
        </w:rPr>
      </w:pPr>
    </w:p>
    <w:p w:rsidR="00730B3B" w:rsidRPr="00291C19" w:rsidRDefault="00730B3B" w:rsidP="00730B3B">
      <w:pPr>
        <w:jc w:val="both"/>
        <w:rPr>
          <w:rFonts w:ascii="Century Gothic" w:hAnsi="Century Gothic"/>
          <w:sz w:val="14"/>
          <w:szCs w:val="14"/>
        </w:rPr>
      </w:pPr>
    </w:p>
    <w:p w:rsidR="00DC24AE" w:rsidRDefault="00DC24AE">
      <w:pPr>
        <w:rPr>
          <w:rFonts w:ascii="Century Gothic" w:hAnsi="Century Gothic"/>
          <w:b/>
          <w:sz w:val="20"/>
        </w:rPr>
      </w:pPr>
      <w:r>
        <w:rPr>
          <w:rFonts w:ascii="Century Gothic" w:hAnsi="Century Gothic"/>
          <w:b/>
          <w:sz w:val="20"/>
        </w:rPr>
        <w:br w:type="page"/>
      </w:r>
    </w:p>
    <w:p w:rsidR="00DC24AE" w:rsidRPr="00C23C20" w:rsidRDefault="00DC24AE" w:rsidP="00DC24AE">
      <w:pPr>
        <w:jc w:val="center"/>
        <w:rPr>
          <w:rFonts w:ascii="Century Gothic" w:hAnsi="Century Gothic"/>
          <w:b/>
          <w:bCs/>
          <w:kern w:val="32"/>
          <w:sz w:val="28"/>
          <w:szCs w:val="28"/>
        </w:rPr>
      </w:pPr>
      <w:r>
        <w:rPr>
          <w:rFonts w:ascii="Century Gothic" w:hAnsi="Century Gothic"/>
          <w:b/>
          <w:sz w:val="28"/>
          <w:szCs w:val="28"/>
        </w:rPr>
        <w:t>Balanced Urban G</w:t>
      </w:r>
      <w:r w:rsidRPr="00C23C20">
        <w:rPr>
          <w:rFonts w:ascii="Century Gothic" w:hAnsi="Century Gothic"/>
          <w:b/>
          <w:sz w:val="28"/>
          <w:szCs w:val="28"/>
        </w:rPr>
        <w:t>rowth</w:t>
      </w:r>
    </w:p>
    <w:p w:rsidR="00730B3B" w:rsidRPr="00291C19" w:rsidRDefault="00730B3B" w:rsidP="00730B3B">
      <w:pPr>
        <w:jc w:val="both"/>
        <w:rPr>
          <w:rFonts w:ascii="Century Gothic" w:hAnsi="Century Gothic"/>
          <w:b/>
          <w:sz w:val="20"/>
        </w:rPr>
      </w:pPr>
      <w:r w:rsidRPr="00291C19">
        <w:rPr>
          <w:rFonts w:ascii="Century Gothic" w:hAnsi="Century Gothic"/>
          <w:b/>
          <w:sz w:val="20"/>
        </w:rPr>
        <w:t>Satisfaction – overall</w:t>
      </w:r>
    </w:p>
    <w:p w:rsidR="00730B3B" w:rsidRPr="00291C19" w:rsidRDefault="00730B3B" w:rsidP="00730B3B">
      <w:pPr>
        <w:jc w:val="both"/>
        <w:rPr>
          <w:rFonts w:ascii="Century Gothic" w:hAnsi="Century Gothic"/>
          <w:sz w:val="14"/>
          <w:szCs w:val="14"/>
        </w:rPr>
      </w:pPr>
    </w:p>
    <w:p w:rsidR="00730B3B" w:rsidRDefault="00550E9F" w:rsidP="00730B3B">
      <w:pPr>
        <w:ind w:left="2268" w:hanging="2268"/>
        <w:jc w:val="both"/>
        <w:rPr>
          <w:rFonts w:ascii="Century Gothic" w:hAnsi="Century Gothic"/>
          <w:sz w:val="20"/>
        </w:rPr>
      </w:pPr>
      <w:r>
        <w:rPr>
          <w:rFonts w:ascii="Century Gothic" w:hAnsi="Century Gothic"/>
          <w:sz w:val="20"/>
        </w:rPr>
        <w:t>Very high</w:t>
      </w:r>
      <w:r>
        <w:rPr>
          <w:rFonts w:ascii="Century Gothic" w:hAnsi="Century Gothic"/>
          <w:sz w:val="20"/>
        </w:rPr>
        <w:tab/>
        <w:t>Range of shopping facilities</w:t>
      </w:r>
    </w:p>
    <w:p w:rsidR="00550E9F" w:rsidRDefault="00550E9F" w:rsidP="00730B3B">
      <w:pPr>
        <w:ind w:left="2268" w:hanging="2268"/>
        <w:jc w:val="both"/>
        <w:rPr>
          <w:rFonts w:ascii="Century Gothic" w:hAnsi="Century Gothic"/>
          <w:sz w:val="20"/>
        </w:rPr>
      </w:pPr>
      <w:r>
        <w:rPr>
          <w:rFonts w:ascii="Century Gothic" w:hAnsi="Century Gothic"/>
          <w:sz w:val="20"/>
        </w:rPr>
        <w:t>Moderately high</w:t>
      </w:r>
      <w:r>
        <w:rPr>
          <w:rFonts w:ascii="Century Gothic" w:hAnsi="Century Gothic"/>
          <w:sz w:val="20"/>
        </w:rPr>
        <w:tab/>
        <w:t>Pet and animal management/control</w:t>
      </w:r>
    </w:p>
    <w:p w:rsidR="00550E9F" w:rsidRDefault="00550E9F" w:rsidP="00730B3B">
      <w:pPr>
        <w:ind w:left="2268" w:hanging="2268"/>
        <w:jc w:val="both"/>
        <w:rPr>
          <w:rFonts w:ascii="Century Gothic" w:hAnsi="Century Gothic"/>
          <w:sz w:val="20"/>
        </w:rPr>
      </w:pPr>
      <w:r>
        <w:rPr>
          <w:rFonts w:ascii="Century Gothic" w:hAnsi="Century Gothic"/>
          <w:sz w:val="20"/>
        </w:rPr>
        <w:tab/>
        <w:t>Protection of heritage values and buildings</w:t>
      </w:r>
    </w:p>
    <w:p w:rsidR="00550E9F" w:rsidRDefault="00550E9F" w:rsidP="00730B3B">
      <w:pPr>
        <w:ind w:left="2268" w:hanging="2268"/>
        <w:jc w:val="both"/>
        <w:rPr>
          <w:rFonts w:ascii="Century Gothic" w:hAnsi="Century Gothic"/>
          <w:sz w:val="20"/>
        </w:rPr>
      </w:pPr>
      <w:r>
        <w:rPr>
          <w:rFonts w:ascii="Century Gothic" w:hAnsi="Century Gothic"/>
          <w:sz w:val="20"/>
        </w:rPr>
        <w:tab/>
        <w:t>Health inspections of food premises, hairdressers, etc</w:t>
      </w:r>
    </w:p>
    <w:p w:rsidR="00550E9F" w:rsidRDefault="00550E9F" w:rsidP="00730B3B">
      <w:pPr>
        <w:ind w:left="2268" w:hanging="2268"/>
        <w:jc w:val="both"/>
        <w:rPr>
          <w:rFonts w:ascii="Century Gothic" w:hAnsi="Century Gothic"/>
          <w:sz w:val="20"/>
        </w:rPr>
      </w:pPr>
      <w:r>
        <w:rPr>
          <w:rFonts w:ascii="Century Gothic" w:hAnsi="Century Gothic"/>
          <w:sz w:val="20"/>
        </w:rPr>
        <w:tab/>
        <w:t>Streetscape appearance</w:t>
      </w:r>
    </w:p>
    <w:p w:rsidR="00550E9F" w:rsidRDefault="00550E9F" w:rsidP="00730B3B">
      <w:pPr>
        <w:ind w:left="2268" w:hanging="2268"/>
        <w:jc w:val="both"/>
        <w:rPr>
          <w:rFonts w:ascii="Century Gothic" w:hAnsi="Century Gothic"/>
          <w:sz w:val="20"/>
        </w:rPr>
      </w:pPr>
      <w:r>
        <w:rPr>
          <w:rFonts w:ascii="Century Gothic" w:hAnsi="Century Gothic"/>
          <w:sz w:val="20"/>
        </w:rPr>
        <w:t>Moderate</w:t>
      </w:r>
      <w:r>
        <w:rPr>
          <w:rFonts w:ascii="Century Gothic" w:hAnsi="Century Gothic"/>
          <w:sz w:val="20"/>
        </w:rPr>
        <w:tab/>
        <w:t>Overall zoning of the Shire</w:t>
      </w:r>
    </w:p>
    <w:p w:rsidR="00550E9F" w:rsidRDefault="00550E9F" w:rsidP="00730B3B">
      <w:pPr>
        <w:ind w:left="2268" w:hanging="2268"/>
        <w:jc w:val="both"/>
        <w:rPr>
          <w:rFonts w:ascii="Century Gothic" w:hAnsi="Century Gothic"/>
          <w:sz w:val="20"/>
        </w:rPr>
      </w:pPr>
      <w:r>
        <w:rPr>
          <w:rFonts w:ascii="Century Gothic" w:hAnsi="Century Gothic"/>
          <w:sz w:val="20"/>
        </w:rPr>
        <w:tab/>
        <w:t>Maintaining condition of footpaths and cycleways</w:t>
      </w:r>
    </w:p>
    <w:p w:rsidR="00550E9F" w:rsidRDefault="00550E9F" w:rsidP="00730B3B">
      <w:pPr>
        <w:ind w:left="2268" w:hanging="2268"/>
        <w:jc w:val="both"/>
        <w:rPr>
          <w:rFonts w:ascii="Century Gothic" w:hAnsi="Century Gothic"/>
          <w:sz w:val="20"/>
        </w:rPr>
      </w:pPr>
      <w:r>
        <w:rPr>
          <w:rFonts w:ascii="Century Gothic" w:hAnsi="Century Gothic"/>
          <w:sz w:val="20"/>
        </w:rPr>
        <w:tab/>
        <w:t>Maintaining condition of residential (local) roads</w:t>
      </w:r>
    </w:p>
    <w:p w:rsidR="00550E9F" w:rsidRDefault="00550E9F" w:rsidP="00730B3B">
      <w:pPr>
        <w:ind w:left="2268" w:hanging="2268"/>
        <w:jc w:val="both"/>
        <w:rPr>
          <w:rFonts w:ascii="Century Gothic" w:hAnsi="Century Gothic"/>
          <w:sz w:val="20"/>
        </w:rPr>
      </w:pPr>
      <w:r>
        <w:rPr>
          <w:rFonts w:ascii="Century Gothic" w:hAnsi="Century Gothic"/>
          <w:sz w:val="20"/>
        </w:rPr>
        <w:tab/>
        <w:t>Low density housing developments</w:t>
      </w:r>
    </w:p>
    <w:p w:rsidR="00550E9F" w:rsidRDefault="00550E9F" w:rsidP="00730B3B">
      <w:pPr>
        <w:ind w:left="2268" w:hanging="2268"/>
        <w:jc w:val="both"/>
        <w:rPr>
          <w:rFonts w:ascii="Century Gothic" w:hAnsi="Century Gothic"/>
          <w:sz w:val="20"/>
        </w:rPr>
      </w:pPr>
      <w:r>
        <w:rPr>
          <w:rFonts w:ascii="Century Gothic" w:hAnsi="Century Gothic"/>
          <w:sz w:val="20"/>
        </w:rPr>
        <w:tab/>
        <w:t>Traffic parking enforcement</w:t>
      </w:r>
    </w:p>
    <w:p w:rsidR="00550E9F" w:rsidRPr="00291C19" w:rsidRDefault="00550E9F" w:rsidP="00730B3B">
      <w:pPr>
        <w:ind w:left="2268" w:hanging="2268"/>
        <w:jc w:val="both"/>
        <w:rPr>
          <w:rFonts w:ascii="Century Gothic" w:hAnsi="Century Gothic"/>
          <w:sz w:val="20"/>
        </w:rPr>
      </w:pPr>
      <w:r>
        <w:rPr>
          <w:rFonts w:ascii="Century Gothic" w:hAnsi="Century Gothic"/>
          <w:sz w:val="20"/>
        </w:rPr>
        <w:tab/>
        <w:t>Medium density housing developments</w:t>
      </w:r>
    </w:p>
    <w:p w:rsidR="00730B3B" w:rsidRPr="00291C19" w:rsidRDefault="00730B3B" w:rsidP="00730B3B">
      <w:pPr>
        <w:jc w:val="both"/>
        <w:rPr>
          <w:rFonts w:ascii="Century Gothic" w:hAnsi="Century Gothic"/>
          <w:sz w:val="14"/>
          <w:szCs w:val="14"/>
        </w:rPr>
      </w:pPr>
    </w:p>
    <w:p w:rsidR="00730B3B" w:rsidRPr="00291C19" w:rsidRDefault="00730B3B" w:rsidP="00730B3B">
      <w:pPr>
        <w:jc w:val="both"/>
        <w:rPr>
          <w:rFonts w:ascii="Century Gothic" w:hAnsi="Century Gothic"/>
          <w:b/>
          <w:sz w:val="20"/>
        </w:rPr>
      </w:pPr>
      <w:r w:rsidRPr="00291C19">
        <w:rPr>
          <w:rFonts w:ascii="Century Gothic" w:hAnsi="Century Gothic"/>
          <w:b/>
          <w:sz w:val="20"/>
        </w:rPr>
        <w:t>Satisfaction – by age</w:t>
      </w:r>
    </w:p>
    <w:p w:rsidR="00730B3B" w:rsidRPr="00291C19" w:rsidRDefault="00730B3B" w:rsidP="00730B3B">
      <w:pPr>
        <w:jc w:val="both"/>
        <w:rPr>
          <w:rFonts w:ascii="Century Gothic" w:hAnsi="Century Gothic"/>
          <w:sz w:val="14"/>
          <w:szCs w:val="14"/>
        </w:rPr>
      </w:pPr>
    </w:p>
    <w:p w:rsidR="00730B3B" w:rsidRPr="00291C19" w:rsidRDefault="00662D01" w:rsidP="00730B3B">
      <w:pPr>
        <w:jc w:val="both"/>
        <w:rPr>
          <w:rFonts w:ascii="Century Gothic" w:hAnsi="Century Gothic"/>
          <w:sz w:val="20"/>
        </w:rPr>
      </w:pPr>
      <w:r>
        <w:rPr>
          <w:rFonts w:ascii="Century Gothic" w:hAnsi="Century Gothic"/>
          <w:sz w:val="20"/>
        </w:rPr>
        <w:t>Residents aged 75+ were significantly more satisfied with ‘maintaining condition of residential (local) roads’, whereas those aged 45-54 were significantly less satisfied with this service area.</w:t>
      </w:r>
    </w:p>
    <w:p w:rsidR="00730B3B" w:rsidRDefault="00730B3B" w:rsidP="00730B3B">
      <w:pPr>
        <w:jc w:val="both"/>
        <w:rPr>
          <w:rFonts w:ascii="Century Gothic" w:hAnsi="Century Gothic"/>
          <w:sz w:val="14"/>
          <w:szCs w:val="14"/>
        </w:rPr>
      </w:pPr>
    </w:p>
    <w:p w:rsidR="007907B5" w:rsidRPr="007907B5" w:rsidRDefault="007907B5" w:rsidP="00730B3B">
      <w:pPr>
        <w:jc w:val="both"/>
        <w:rPr>
          <w:rFonts w:ascii="Century Gothic" w:hAnsi="Century Gothic"/>
          <w:sz w:val="20"/>
        </w:rPr>
      </w:pPr>
      <w:r>
        <w:rPr>
          <w:rFonts w:ascii="Century Gothic" w:hAnsi="Century Gothic"/>
          <w:sz w:val="20"/>
        </w:rPr>
        <w:t>Residents aged 18-24 found ‘traffic parking enforcement’</w:t>
      </w:r>
      <w:r w:rsidR="004B21FA">
        <w:rPr>
          <w:rFonts w:ascii="Century Gothic" w:hAnsi="Century Gothic"/>
          <w:sz w:val="20"/>
        </w:rPr>
        <w:t xml:space="preserve"> and ‘overall zoning of the Shire’</w:t>
      </w:r>
      <w:r>
        <w:rPr>
          <w:rFonts w:ascii="Century Gothic" w:hAnsi="Century Gothic"/>
          <w:sz w:val="20"/>
        </w:rPr>
        <w:t xml:space="preserve"> significantly more satisfactory.</w:t>
      </w:r>
    </w:p>
    <w:p w:rsidR="007907B5" w:rsidRDefault="007907B5" w:rsidP="00730B3B">
      <w:pPr>
        <w:jc w:val="both"/>
        <w:rPr>
          <w:rFonts w:ascii="Century Gothic" w:hAnsi="Century Gothic"/>
          <w:sz w:val="14"/>
          <w:szCs w:val="14"/>
        </w:rPr>
      </w:pPr>
    </w:p>
    <w:p w:rsidR="004B21FA" w:rsidRPr="004B21FA" w:rsidRDefault="004B21FA" w:rsidP="00730B3B">
      <w:pPr>
        <w:jc w:val="both"/>
        <w:rPr>
          <w:rFonts w:ascii="Century Gothic" w:hAnsi="Century Gothic"/>
          <w:sz w:val="20"/>
        </w:rPr>
      </w:pPr>
      <w:r>
        <w:rPr>
          <w:rFonts w:ascii="Century Gothic" w:hAnsi="Century Gothic"/>
          <w:sz w:val="20"/>
        </w:rPr>
        <w:t>Residents aged 85+ were significantly more satisfied with the ‘range of shopping facilities’, whereas those aged 55-64 were significantly less satisfied.</w:t>
      </w:r>
    </w:p>
    <w:p w:rsidR="004B21FA" w:rsidRDefault="004B21FA" w:rsidP="00730B3B">
      <w:pPr>
        <w:jc w:val="both"/>
        <w:rPr>
          <w:rFonts w:ascii="Century Gothic" w:hAnsi="Century Gothic"/>
          <w:sz w:val="14"/>
          <w:szCs w:val="14"/>
        </w:rPr>
      </w:pPr>
    </w:p>
    <w:p w:rsidR="004B21FA" w:rsidRPr="004B21FA" w:rsidRDefault="004B21FA" w:rsidP="00730B3B">
      <w:pPr>
        <w:jc w:val="both"/>
        <w:rPr>
          <w:rFonts w:ascii="Century Gothic" w:hAnsi="Century Gothic"/>
          <w:sz w:val="20"/>
        </w:rPr>
      </w:pPr>
      <w:r>
        <w:rPr>
          <w:rFonts w:ascii="Century Gothic" w:hAnsi="Century Gothic"/>
          <w:sz w:val="20"/>
        </w:rPr>
        <w:t xml:space="preserve">Residents aged 25-34 rated ‘streetscape appearance’ significantly higher in satisfaction, whilst </w:t>
      </w:r>
      <w:r w:rsidR="009B7778">
        <w:rPr>
          <w:rFonts w:ascii="Century Gothic" w:hAnsi="Century Gothic"/>
          <w:sz w:val="20"/>
        </w:rPr>
        <w:t xml:space="preserve">those aged </w:t>
      </w:r>
      <w:r>
        <w:rPr>
          <w:rFonts w:ascii="Century Gothic" w:hAnsi="Century Gothic"/>
          <w:sz w:val="20"/>
        </w:rPr>
        <w:t>55-64 rated it significantly lower.</w:t>
      </w:r>
    </w:p>
    <w:p w:rsidR="004B21FA" w:rsidRDefault="004B21FA" w:rsidP="00730B3B">
      <w:pPr>
        <w:jc w:val="both"/>
        <w:rPr>
          <w:rFonts w:ascii="Century Gothic" w:hAnsi="Century Gothic"/>
          <w:sz w:val="14"/>
          <w:szCs w:val="14"/>
        </w:rPr>
      </w:pPr>
    </w:p>
    <w:p w:rsidR="004B21FA" w:rsidRPr="004B21FA" w:rsidRDefault="004B21FA" w:rsidP="00730B3B">
      <w:pPr>
        <w:jc w:val="both"/>
        <w:rPr>
          <w:rFonts w:ascii="Century Gothic" w:hAnsi="Century Gothic"/>
          <w:sz w:val="20"/>
        </w:rPr>
      </w:pPr>
      <w:r>
        <w:rPr>
          <w:rFonts w:ascii="Century Gothic" w:hAnsi="Century Gothic"/>
          <w:sz w:val="20"/>
        </w:rPr>
        <w:t xml:space="preserve">Residents aged 25-34 assigned a significantly higher level of satisfaction to ‘health inspections of food premises, hairdressers, etc’, whereas those aged </w:t>
      </w:r>
      <w:r w:rsidR="009B7778">
        <w:rPr>
          <w:rFonts w:ascii="Century Gothic" w:hAnsi="Century Gothic"/>
          <w:sz w:val="20"/>
        </w:rPr>
        <w:t>45-64</w:t>
      </w:r>
      <w:r>
        <w:rPr>
          <w:rFonts w:ascii="Century Gothic" w:hAnsi="Century Gothic"/>
          <w:sz w:val="20"/>
        </w:rPr>
        <w:t xml:space="preserve"> assigned a significantly lower level of satisfaction to the service.</w:t>
      </w:r>
    </w:p>
    <w:p w:rsidR="004B21FA" w:rsidRDefault="004B21FA" w:rsidP="00730B3B">
      <w:pPr>
        <w:jc w:val="both"/>
        <w:rPr>
          <w:rFonts w:ascii="Century Gothic" w:hAnsi="Century Gothic"/>
          <w:sz w:val="14"/>
          <w:szCs w:val="14"/>
        </w:rPr>
      </w:pPr>
    </w:p>
    <w:p w:rsidR="00626A7B" w:rsidRPr="00626A7B" w:rsidRDefault="00626A7B" w:rsidP="00730B3B">
      <w:pPr>
        <w:jc w:val="both"/>
        <w:rPr>
          <w:rFonts w:ascii="Century Gothic" w:hAnsi="Century Gothic"/>
          <w:sz w:val="20"/>
        </w:rPr>
      </w:pPr>
      <w:r>
        <w:rPr>
          <w:rFonts w:ascii="Century Gothic" w:hAnsi="Century Gothic"/>
          <w:sz w:val="20"/>
        </w:rPr>
        <w:t>Residents aged 25-34 were significantly more satisfied with ‘pet and animal management/control’, however, those aged 55-74 were significantly less satisfied.</w:t>
      </w:r>
    </w:p>
    <w:p w:rsidR="00626A7B" w:rsidRPr="00291C19" w:rsidRDefault="00626A7B" w:rsidP="00730B3B">
      <w:pPr>
        <w:jc w:val="both"/>
        <w:rPr>
          <w:rFonts w:ascii="Century Gothic" w:hAnsi="Century Gothic"/>
          <w:sz w:val="14"/>
          <w:szCs w:val="14"/>
        </w:rPr>
      </w:pPr>
    </w:p>
    <w:p w:rsidR="00730B3B" w:rsidRPr="00291C19" w:rsidRDefault="00730B3B" w:rsidP="00730B3B">
      <w:pPr>
        <w:jc w:val="both"/>
        <w:rPr>
          <w:rFonts w:ascii="Century Gothic" w:hAnsi="Century Gothic"/>
          <w:b/>
          <w:sz w:val="20"/>
        </w:rPr>
      </w:pPr>
      <w:r w:rsidRPr="00291C19">
        <w:rPr>
          <w:rFonts w:ascii="Century Gothic" w:hAnsi="Century Gothic"/>
          <w:b/>
          <w:sz w:val="20"/>
        </w:rPr>
        <w:t>Satisfaction – by gender</w:t>
      </w:r>
    </w:p>
    <w:p w:rsidR="00730B3B" w:rsidRPr="00291C19" w:rsidRDefault="00730B3B" w:rsidP="00730B3B">
      <w:pPr>
        <w:jc w:val="both"/>
        <w:rPr>
          <w:rFonts w:ascii="Century Gothic" w:hAnsi="Century Gothic"/>
          <w:sz w:val="14"/>
          <w:szCs w:val="14"/>
        </w:rPr>
      </w:pPr>
    </w:p>
    <w:p w:rsidR="00730B3B" w:rsidRPr="00291C19" w:rsidRDefault="009B7778" w:rsidP="00730B3B">
      <w:pPr>
        <w:jc w:val="both"/>
        <w:rPr>
          <w:rFonts w:ascii="Century Gothic" w:hAnsi="Century Gothic"/>
          <w:sz w:val="20"/>
        </w:rPr>
      </w:pPr>
      <w:r>
        <w:rPr>
          <w:rFonts w:ascii="Century Gothic" w:hAnsi="Century Gothic"/>
          <w:sz w:val="20"/>
        </w:rPr>
        <w:t>There were no significant differences in satisfaction between genders.</w:t>
      </w:r>
    </w:p>
    <w:p w:rsidR="00730B3B" w:rsidRDefault="00730B3B" w:rsidP="00730B3B">
      <w:pPr>
        <w:jc w:val="both"/>
        <w:rPr>
          <w:rFonts w:ascii="Century Gothic" w:hAnsi="Century Gothic"/>
          <w:color w:val="000000" w:themeColor="text1"/>
          <w:sz w:val="14"/>
          <w:szCs w:val="14"/>
        </w:rPr>
      </w:pPr>
    </w:p>
    <w:p w:rsidR="00730B3B" w:rsidRPr="003156D2" w:rsidRDefault="00730B3B" w:rsidP="00730B3B">
      <w:pPr>
        <w:jc w:val="both"/>
        <w:rPr>
          <w:rFonts w:ascii="Century Gothic" w:hAnsi="Century Gothic"/>
          <w:b/>
          <w:color w:val="000000" w:themeColor="text1"/>
          <w:sz w:val="20"/>
        </w:rPr>
      </w:pPr>
      <w:r>
        <w:rPr>
          <w:rFonts w:ascii="Century Gothic" w:hAnsi="Century Gothic"/>
          <w:b/>
          <w:color w:val="000000" w:themeColor="text1"/>
          <w:sz w:val="20"/>
        </w:rPr>
        <w:t>Satisfaction – compared to</w:t>
      </w:r>
      <w:r w:rsidRPr="00086696">
        <w:rPr>
          <w:rFonts w:ascii="Century Gothic" w:hAnsi="Century Gothic"/>
          <w:b/>
          <w:sz w:val="20"/>
        </w:rPr>
        <w:t xml:space="preserve"> 201</w:t>
      </w:r>
      <w:r w:rsidR="00086696" w:rsidRPr="00086696">
        <w:rPr>
          <w:rFonts w:ascii="Century Gothic" w:hAnsi="Century Gothic"/>
          <w:b/>
          <w:sz w:val="20"/>
        </w:rPr>
        <w:t>2</w:t>
      </w:r>
    </w:p>
    <w:p w:rsidR="00730B3B" w:rsidRDefault="00730B3B" w:rsidP="00730B3B">
      <w:pPr>
        <w:jc w:val="both"/>
        <w:rPr>
          <w:rFonts w:ascii="Century Gothic" w:hAnsi="Century Gothic"/>
          <w:color w:val="000000" w:themeColor="text1"/>
          <w:sz w:val="14"/>
          <w:szCs w:val="14"/>
        </w:rPr>
      </w:pPr>
    </w:p>
    <w:p w:rsidR="00CD4DA5" w:rsidRDefault="00CD4DA5" w:rsidP="00730B3B">
      <w:pPr>
        <w:jc w:val="both"/>
        <w:rPr>
          <w:rFonts w:ascii="Century Gothic" w:hAnsi="Century Gothic"/>
          <w:color w:val="000000" w:themeColor="text1"/>
          <w:sz w:val="20"/>
        </w:rPr>
      </w:pPr>
      <w:r>
        <w:rPr>
          <w:rFonts w:ascii="Century Gothic" w:hAnsi="Century Gothic"/>
          <w:color w:val="000000" w:themeColor="text1"/>
          <w:sz w:val="20"/>
        </w:rPr>
        <w:t>Residents rated 3 of the 11 service areas significantly higher in satisfaction, including:</w:t>
      </w:r>
    </w:p>
    <w:p w:rsidR="00CD4DA5" w:rsidRDefault="00CD4DA5" w:rsidP="00730B3B">
      <w:pPr>
        <w:jc w:val="both"/>
        <w:rPr>
          <w:rFonts w:ascii="Century Gothic" w:hAnsi="Century Gothic"/>
          <w:color w:val="000000" w:themeColor="text1"/>
          <w:sz w:val="20"/>
        </w:rPr>
      </w:pPr>
    </w:p>
    <w:p w:rsidR="00CD4DA5" w:rsidRDefault="00CD4DA5" w:rsidP="00CD4DA5">
      <w:pPr>
        <w:pStyle w:val="ListParagraph"/>
        <w:numPr>
          <w:ilvl w:val="0"/>
          <w:numId w:val="8"/>
        </w:numPr>
        <w:jc w:val="both"/>
        <w:rPr>
          <w:rFonts w:ascii="Century Gothic" w:hAnsi="Century Gothic"/>
          <w:color w:val="000000" w:themeColor="text1"/>
          <w:sz w:val="20"/>
        </w:rPr>
      </w:pPr>
      <w:r>
        <w:rPr>
          <w:rFonts w:ascii="Century Gothic" w:hAnsi="Century Gothic"/>
          <w:color w:val="000000" w:themeColor="text1"/>
          <w:sz w:val="20"/>
        </w:rPr>
        <w:t>Maintaining condition of residential (local) roads</w:t>
      </w:r>
    </w:p>
    <w:p w:rsidR="00CD4DA5" w:rsidRDefault="00CD4DA5" w:rsidP="00CD4DA5">
      <w:pPr>
        <w:pStyle w:val="ListParagraph"/>
        <w:numPr>
          <w:ilvl w:val="0"/>
          <w:numId w:val="8"/>
        </w:numPr>
        <w:jc w:val="both"/>
        <w:rPr>
          <w:rFonts w:ascii="Century Gothic" w:hAnsi="Century Gothic"/>
          <w:color w:val="000000" w:themeColor="text1"/>
          <w:sz w:val="20"/>
        </w:rPr>
      </w:pPr>
      <w:r>
        <w:rPr>
          <w:rFonts w:ascii="Century Gothic" w:hAnsi="Century Gothic"/>
          <w:color w:val="000000" w:themeColor="text1"/>
          <w:sz w:val="20"/>
        </w:rPr>
        <w:t>Maintaining condition of footpaths and cycleways</w:t>
      </w:r>
    </w:p>
    <w:p w:rsidR="00CD4DA5" w:rsidRPr="00CD4DA5" w:rsidRDefault="00CD4DA5" w:rsidP="00CD4DA5">
      <w:pPr>
        <w:pStyle w:val="ListParagraph"/>
        <w:numPr>
          <w:ilvl w:val="0"/>
          <w:numId w:val="8"/>
        </w:numPr>
        <w:jc w:val="both"/>
        <w:rPr>
          <w:rFonts w:ascii="Century Gothic" w:hAnsi="Century Gothic"/>
          <w:color w:val="000000" w:themeColor="text1"/>
          <w:sz w:val="20"/>
        </w:rPr>
      </w:pPr>
      <w:r>
        <w:rPr>
          <w:rFonts w:ascii="Century Gothic" w:hAnsi="Century Gothic"/>
          <w:color w:val="000000" w:themeColor="text1"/>
          <w:sz w:val="20"/>
        </w:rPr>
        <w:t>Pet and animal management/control</w:t>
      </w:r>
    </w:p>
    <w:p w:rsidR="00CD4DA5" w:rsidRPr="003156D2" w:rsidRDefault="00CD4DA5" w:rsidP="00730B3B">
      <w:pPr>
        <w:jc w:val="both"/>
        <w:rPr>
          <w:rFonts w:ascii="Century Gothic" w:hAnsi="Century Gothic"/>
          <w:color w:val="000000" w:themeColor="text1"/>
          <w:sz w:val="14"/>
          <w:szCs w:val="14"/>
        </w:rPr>
      </w:pPr>
    </w:p>
    <w:p w:rsidR="00730B3B" w:rsidRPr="00CD4DA5" w:rsidRDefault="00730B3B" w:rsidP="00730B3B">
      <w:pPr>
        <w:jc w:val="both"/>
        <w:rPr>
          <w:rFonts w:ascii="Century Gothic" w:hAnsi="Century Gothic"/>
          <w:sz w:val="20"/>
        </w:rPr>
      </w:pPr>
      <w:r w:rsidRPr="00CD4DA5">
        <w:rPr>
          <w:rFonts w:ascii="Century Gothic" w:hAnsi="Century Gothic"/>
          <w:sz w:val="20"/>
        </w:rPr>
        <w:br w:type="page"/>
      </w:r>
    </w:p>
    <w:p w:rsidR="00730B3B" w:rsidRPr="00B25F23" w:rsidRDefault="00C23C20" w:rsidP="00730B3B">
      <w:pPr>
        <w:jc w:val="center"/>
        <w:rPr>
          <w:rFonts w:ascii="Century Gothic" w:hAnsi="Century Gothic"/>
          <w:b/>
          <w:bCs/>
          <w:kern w:val="32"/>
          <w:sz w:val="28"/>
          <w:szCs w:val="28"/>
        </w:rPr>
      </w:pPr>
      <w:r w:rsidRPr="00C23C20">
        <w:rPr>
          <w:rFonts w:ascii="Century Gothic" w:hAnsi="Century Gothic"/>
          <w:b/>
          <w:sz w:val="28"/>
          <w:szCs w:val="28"/>
        </w:rPr>
        <w:t xml:space="preserve">Balanced </w:t>
      </w:r>
      <w:r w:rsidR="00B15A04">
        <w:rPr>
          <w:rFonts w:ascii="Century Gothic" w:hAnsi="Century Gothic"/>
          <w:b/>
          <w:sz w:val="28"/>
          <w:szCs w:val="28"/>
        </w:rPr>
        <w:t>Urban G</w:t>
      </w:r>
      <w:r w:rsidRPr="00B25F23">
        <w:rPr>
          <w:rFonts w:ascii="Century Gothic" w:hAnsi="Century Gothic"/>
          <w:b/>
          <w:sz w:val="28"/>
          <w:szCs w:val="28"/>
        </w:rPr>
        <w:t>rowth</w:t>
      </w:r>
    </w:p>
    <w:p w:rsidR="00906617" w:rsidRPr="00496E95" w:rsidRDefault="00906617" w:rsidP="00730B3B">
      <w:pPr>
        <w:jc w:val="both"/>
        <w:rPr>
          <w:rFonts w:ascii="Century Gothic" w:hAnsi="Century Gothic"/>
          <w:sz w:val="14"/>
          <w:szCs w:val="14"/>
        </w:rPr>
      </w:pPr>
    </w:p>
    <w:p w:rsidR="00730B3B" w:rsidRPr="00875A89" w:rsidRDefault="00730B3B" w:rsidP="00730B3B">
      <w:pPr>
        <w:tabs>
          <w:tab w:val="left" w:pos="3093"/>
        </w:tabs>
        <w:jc w:val="both"/>
        <w:rPr>
          <w:rFonts w:ascii="Century Gothic" w:hAnsi="Century Gothic"/>
          <w:b/>
          <w:bCs/>
          <w:iCs/>
          <w:szCs w:val="24"/>
        </w:rPr>
      </w:pPr>
      <w:r w:rsidRPr="00875A89">
        <w:rPr>
          <w:rFonts w:ascii="Century Gothic" w:hAnsi="Century Gothic"/>
          <w:b/>
          <w:szCs w:val="24"/>
        </w:rPr>
        <w:t>Quadrant Analysis</w:t>
      </w:r>
    </w:p>
    <w:p w:rsidR="00730B3B" w:rsidRPr="00424624" w:rsidRDefault="00730B3B" w:rsidP="00730B3B">
      <w:pPr>
        <w:jc w:val="both"/>
        <w:rPr>
          <w:rFonts w:ascii="Century Gothic" w:hAnsi="Century Gothic" w:cs="Times New Roman"/>
          <w:b/>
          <w:sz w:val="24"/>
          <w:szCs w:val="24"/>
          <w:lang w:eastAsia="en-AU"/>
        </w:rPr>
      </w:pPr>
    </w:p>
    <w:p w:rsidR="00730B3B" w:rsidRPr="00347D70" w:rsidRDefault="00AF0DCA" w:rsidP="00AF0DCA">
      <w:pPr>
        <w:jc w:val="both"/>
        <w:rPr>
          <w:rFonts w:ascii="Century Gothic" w:hAnsi="Century Gothic" w:cs="Futura Md"/>
          <w:b/>
          <w:bCs/>
          <w:color w:val="FF0000"/>
          <w:sz w:val="24"/>
          <w:szCs w:val="24"/>
          <w:lang w:eastAsia="en-AU"/>
        </w:rPr>
      </w:pPr>
      <w:r w:rsidRPr="00AF0DCA">
        <w:rPr>
          <w:rFonts w:ascii="Century Gothic" w:hAnsi="Century Gothic" w:cs="Futura Md"/>
          <w:b/>
          <w:bCs/>
          <w:color w:val="FF0000"/>
          <w:sz w:val="24"/>
          <w:szCs w:val="24"/>
          <w:lang w:val="en-US" w:eastAsia="en-AU"/>
        </w:rPr>
        <w:object w:dxaOrig="7183" w:dyaOrig="5406">
          <v:shape id="_x0000_i1033" type="#_x0000_t75" style="width:524.55pt;height:394.5pt" o:ole="">
            <v:imagedata r:id="rId70" o:title=""/>
          </v:shape>
          <o:OLEObject Type="Embed" ProgID="PowerPoint.Slide.12" ShapeID="_x0000_i1033" DrawAspect="Content" ObjectID="_1480756789" r:id="rId71"/>
        </w:object>
      </w:r>
    </w:p>
    <w:p w:rsidR="00730B3B" w:rsidRPr="00424624" w:rsidRDefault="00730B3B" w:rsidP="00730B3B">
      <w:pPr>
        <w:jc w:val="both"/>
        <w:rPr>
          <w:rFonts w:ascii="Century Gothic" w:hAnsi="Century Gothic" w:cs="Times New Roman"/>
          <w:b/>
          <w:sz w:val="24"/>
          <w:szCs w:val="24"/>
          <w:lang w:eastAsia="en-AU"/>
        </w:rPr>
      </w:pPr>
    </w:p>
    <w:p w:rsidR="00730B3B" w:rsidRPr="003156D2" w:rsidRDefault="00730B3B" w:rsidP="00730B3B">
      <w:pPr>
        <w:tabs>
          <w:tab w:val="left" w:pos="3093"/>
        </w:tabs>
        <w:jc w:val="both"/>
        <w:rPr>
          <w:rFonts w:ascii="Century Gothic" w:hAnsi="Century Gothic"/>
          <w:b/>
          <w:bCs/>
          <w:iCs/>
          <w:szCs w:val="24"/>
        </w:rPr>
      </w:pPr>
      <w:r w:rsidRPr="003156D2">
        <w:rPr>
          <w:rFonts w:ascii="Century Gothic" w:hAnsi="Century Gothic"/>
          <w:b/>
          <w:szCs w:val="24"/>
        </w:rPr>
        <w:t>Recommendations</w:t>
      </w:r>
    </w:p>
    <w:p w:rsidR="00730B3B" w:rsidRPr="003156D2" w:rsidRDefault="00730B3B" w:rsidP="00730B3B">
      <w:pPr>
        <w:jc w:val="both"/>
        <w:rPr>
          <w:rFonts w:ascii="Century Gothic" w:hAnsi="Century Gothic"/>
          <w:sz w:val="14"/>
          <w:szCs w:val="14"/>
        </w:rPr>
      </w:pPr>
    </w:p>
    <w:p w:rsidR="00730B3B" w:rsidRPr="003156D2" w:rsidRDefault="00730B3B" w:rsidP="00730B3B">
      <w:pPr>
        <w:jc w:val="both"/>
        <w:rPr>
          <w:rFonts w:ascii="Century Gothic" w:hAnsi="Century Gothic"/>
          <w:sz w:val="20"/>
        </w:rPr>
      </w:pPr>
      <w:r w:rsidRPr="003156D2">
        <w:rPr>
          <w:rFonts w:ascii="Century Gothic" w:hAnsi="Century Gothic"/>
          <w:sz w:val="20"/>
        </w:rPr>
        <w:t xml:space="preserve">Based on the stated outcomes analysis, </w:t>
      </w:r>
      <w:r w:rsidR="00086696" w:rsidRPr="00086696">
        <w:rPr>
          <w:rFonts w:ascii="Century Gothic" w:hAnsi="Century Gothic"/>
          <w:sz w:val="20"/>
        </w:rPr>
        <w:t>The Hills Shire Council</w:t>
      </w:r>
      <w:r w:rsidRPr="003156D2">
        <w:rPr>
          <w:rFonts w:ascii="Century Gothic" w:hAnsi="Century Gothic"/>
          <w:sz w:val="20"/>
        </w:rPr>
        <w:t xml:space="preserve"> needs </w:t>
      </w:r>
      <w:r w:rsidRPr="00AF0DCA">
        <w:rPr>
          <w:rFonts w:ascii="Century Gothic" w:hAnsi="Century Gothic"/>
          <w:sz w:val="20"/>
        </w:rPr>
        <w:t>to improve</w:t>
      </w:r>
      <w:r w:rsidRPr="00571C9C">
        <w:rPr>
          <w:rFonts w:ascii="Century Gothic" w:hAnsi="Century Gothic"/>
          <w:sz w:val="20"/>
        </w:rPr>
        <w:t xml:space="preserve"> resident</w:t>
      </w:r>
      <w:r w:rsidRPr="003156D2">
        <w:rPr>
          <w:rFonts w:ascii="Century Gothic" w:hAnsi="Century Gothic"/>
          <w:sz w:val="20"/>
        </w:rPr>
        <w:t xml:space="preserve"> satisfaction with: </w:t>
      </w:r>
    </w:p>
    <w:p w:rsidR="00730B3B" w:rsidRPr="003156D2" w:rsidRDefault="00730B3B" w:rsidP="00730B3B">
      <w:pPr>
        <w:jc w:val="both"/>
        <w:rPr>
          <w:rFonts w:ascii="Century Gothic" w:hAnsi="Century Gothic"/>
          <w:sz w:val="20"/>
        </w:rPr>
      </w:pPr>
    </w:p>
    <w:p w:rsidR="00AF0DCA" w:rsidRDefault="00AF0DCA" w:rsidP="00AF0DCA">
      <w:pPr>
        <w:pStyle w:val="ListParagraph"/>
        <w:numPr>
          <w:ilvl w:val="0"/>
          <w:numId w:val="7"/>
        </w:numPr>
        <w:jc w:val="both"/>
        <w:rPr>
          <w:rFonts w:ascii="Century Gothic" w:hAnsi="Century Gothic"/>
          <w:sz w:val="20"/>
        </w:rPr>
      </w:pPr>
      <w:r>
        <w:rPr>
          <w:rFonts w:ascii="Century Gothic" w:hAnsi="Century Gothic"/>
          <w:sz w:val="20"/>
        </w:rPr>
        <w:t>Maintaining condition of residential (local) roads</w:t>
      </w:r>
    </w:p>
    <w:p w:rsidR="00AF0DCA" w:rsidRDefault="00AF0DCA" w:rsidP="00AF0DCA">
      <w:pPr>
        <w:pStyle w:val="ListParagraph"/>
        <w:numPr>
          <w:ilvl w:val="0"/>
          <w:numId w:val="7"/>
        </w:numPr>
        <w:jc w:val="both"/>
        <w:rPr>
          <w:rFonts w:ascii="Century Gothic" w:hAnsi="Century Gothic"/>
          <w:sz w:val="20"/>
        </w:rPr>
      </w:pPr>
      <w:r>
        <w:rPr>
          <w:rFonts w:ascii="Century Gothic" w:hAnsi="Century Gothic"/>
          <w:sz w:val="20"/>
        </w:rPr>
        <w:t>Maintaining conditions of footpaths and cycleways</w:t>
      </w:r>
    </w:p>
    <w:p w:rsidR="00AF0DCA" w:rsidRDefault="00AF0DCA" w:rsidP="00AF0DCA">
      <w:pPr>
        <w:pStyle w:val="ListParagraph"/>
        <w:numPr>
          <w:ilvl w:val="0"/>
          <w:numId w:val="7"/>
        </w:numPr>
        <w:jc w:val="both"/>
        <w:rPr>
          <w:rFonts w:ascii="Century Gothic" w:hAnsi="Century Gothic"/>
          <w:sz w:val="20"/>
        </w:rPr>
      </w:pPr>
      <w:r>
        <w:rPr>
          <w:rFonts w:ascii="Century Gothic" w:hAnsi="Century Gothic"/>
          <w:sz w:val="20"/>
        </w:rPr>
        <w:t>Streetscape appearance</w:t>
      </w:r>
    </w:p>
    <w:p w:rsidR="00AF0DCA" w:rsidRDefault="00AF0DCA" w:rsidP="00AF0DCA">
      <w:pPr>
        <w:jc w:val="both"/>
        <w:rPr>
          <w:rFonts w:ascii="Century Gothic" w:hAnsi="Century Gothic"/>
          <w:sz w:val="20"/>
        </w:rPr>
      </w:pPr>
    </w:p>
    <w:p w:rsidR="00AF0DCA" w:rsidRDefault="00AF0DCA" w:rsidP="00AF0DCA">
      <w:pPr>
        <w:jc w:val="both"/>
        <w:rPr>
          <w:rFonts w:ascii="Century Gothic" w:hAnsi="Century Gothic"/>
          <w:sz w:val="20"/>
        </w:rPr>
      </w:pPr>
      <w:r>
        <w:rPr>
          <w:rFonts w:ascii="Century Gothic" w:hAnsi="Century Gothic"/>
          <w:sz w:val="20"/>
        </w:rPr>
        <w:t>The Hills Shire Council also needs to maintain resident satisfaction with:</w:t>
      </w:r>
    </w:p>
    <w:p w:rsidR="00AF0DCA" w:rsidRDefault="00AF0DCA" w:rsidP="00AF0DCA">
      <w:pPr>
        <w:jc w:val="both"/>
        <w:rPr>
          <w:rFonts w:ascii="Century Gothic" w:hAnsi="Century Gothic"/>
          <w:sz w:val="20"/>
        </w:rPr>
      </w:pPr>
    </w:p>
    <w:p w:rsidR="00AF0DCA" w:rsidRDefault="00AF0DCA" w:rsidP="00AF0DCA">
      <w:pPr>
        <w:pStyle w:val="ListParagraph"/>
        <w:numPr>
          <w:ilvl w:val="0"/>
          <w:numId w:val="7"/>
        </w:numPr>
        <w:jc w:val="both"/>
        <w:rPr>
          <w:rFonts w:ascii="Century Gothic" w:hAnsi="Century Gothic"/>
          <w:sz w:val="20"/>
        </w:rPr>
      </w:pPr>
      <w:r>
        <w:rPr>
          <w:rFonts w:ascii="Century Gothic" w:hAnsi="Century Gothic"/>
          <w:sz w:val="20"/>
        </w:rPr>
        <w:t>Health inspections of food premises, hairdressers, etc</w:t>
      </w:r>
    </w:p>
    <w:p w:rsidR="00AF0DCA" w:rsidRDefault="00AF0DCA" w:rsidP="00AF0DCA">
      <w:pPr>
        <w:pStyle w:val="ListParagraph"/>
        <w:numPr>
          <w:ilvl w:val="0"/>
          <w:numId w:val="7"/>
        </w:numPr>
        <w:jc w:val="both"/>
        <w:rPr>
          <w:rFonts w:ascii="Century Gothic" w:hAnsi="Century Gothic"/>
          <w:sz w:val="20"/>
        </w:rPr>
      </w:pPr>
      <w:r>
        <w:rPr>
          <w:rFonts w:ascii="Century Gothic" w:hAnsi="Century Gothic"/>
          <w:sz w:val="20"/>
        </w:rPr>
        <w:t>Range of shopping facilities</w:t>
      </w:r>
    </w:p>
    <w:p w:rsidR="00AF0DCA" w:rsidRPr="00AF0DCA" w:rsidRDefault="00AF0DCA" w:rsidP="00AF0DCA">
      <w:pPr>
        <w:jc w:val="both"/>
        <w:rPr>
          <w:rFonts w:ascii="Century Gothic" w:hAnsi="Century Gothic"/>
          <w:sz w:val="20"/>
        </w:rPr>
      </w:pPr>
    </w:p>
    <w:p w:rsidR="00730B3B" w:rsidRPr="00424624" w:rsidRDefault="00730B3B" w:rsidP="00730B3B">
      <w:pPr>
        <w:jc w:val="both"/>
        <w:rPr>
          <w:rFonts w:ascii="Century Gothic" w:hAnsi="Century Gothic"/>
          <w:sz w:val="24"/>
          <w:szCs w:val="24"/>
        </w:rPr>
      </w:pPr>
      <w:r w:rsidRPr="00424624">
        <w:rPr>
          <w:rFonts w:ascii="Century Gothic" w:hAnsi="Century Gothic"/>
          <w:sz w:val="24"/>
          <w:szCs w:val="24"/>
        </w:rPr>
        <w:br w:type="page"/>
      </w:r>
    </w:p>
    <w:p w:rsidR="00730B3B" w:rsidRPr="00C23C20" w:rsidRDefault="00B15A04" w:rsidP="00A222E7">
      <w:pPr>
        <w:pStyle w:val="Subheader"/>
        <w:jc w:val="center"/>
        <w:rPr>
          <w:sz w:val="28"/>
          <w:szCs w:val="28"/>
        </w:rPr>
      </w:pPr>
      <w:bookmarkStart w:id="24" w:name="_Toc404674697"/>
      <w:bookmarkStart w:id="25" w:name="_Toc407014413"/>
      <w:r>
        <w:rPr>
          <w:sz w:val="28"/>
          <w:szCs w:val="28"/>
        </w:rPr>
        <w:t>Modern Local E</w:t>
      </w:r>
      <w:r w:rsidR="00C23C20" w:rsidRPr="00C23C20">
        <w:rPr>
          <w:sz w:val="28"/>
          <w:szCs w:val="28"/>
        </w:rPr>
        <w:t>conomy</w:t>
      </w:r>
      <w:bookmarkEnd w:id="24"/>
      <w:bookmarkEnd w:id="25"/>
    </w:p>
    <w:p w:rsidR="00730B3B" w:rsidRPr="00B436B3" w:rsidRDefault="00730B3B" w:rsidP="00730B3B">
      <w:pPr>
        <w:rPr>
          <w:rFonts w:ascii="Century Gothic" w:hAnsi="Century Gothic"/>
          <w:sz w:val="14"/>
          <w:szCs w:val="14"/>
        </w:rPr>
      </w:pPr>
    </w:p>
    <w:p w:rsidR="00730B3B" w:rsidRPr="00875A89" w:rsidRDefault="00730B3B" w:rsidP="00730B3B">
      <w:pPr>
        <w:jc w:val="both"/>
        <w:rPr>
          <w:rFonts w:ascii="Century Gothic" w:hAnsi="Century Gothic"/>
          <w:b/>
          <w:szCs w:val="18"/>
        </w:rPr>
      </w:pPr>
      <w:r w:rsidRPr="00875A89">
        <w:rPr>
          <w:rFonts w:ascii="Century Gothic" w:hAnsi="Century Gothic"/>
          <w:b/>
          <w:szCs w:val="18"/>
        </w:rPr>
        <w:t>Services and facilities explored included:</w:t>
      </w:r>
    </w:p>
    <w:p w:rsidR="00730B3B" w:rsidRDefault="00730B3B" w:rsidP="00730B3B">
      <w:pPr>
        <w:jc w:val="both"/>
        <w:rPr>
          <w:rFonts w:ascii="Century Gothic" w:hAnsi="Century Gothic"/>
          <w:sz w:val="18"/>
          <w:szCs w:val="18"/>
        </w:rPr>
      </w:pPr>
    </w:p>
    <w:p w:rsidR="00730B3B"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Town and village centre atmosphere</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Commercial building developments</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Generating local employment opportunities</w:t>
      </w:r>
    </w:p>
    <w:p w:rsidR="00730B3B" w:rsidRDefault="00730B3B" w:rsidP="00730B3B">
      <w:pPr>
        <w:jc w:val="both"/>
        <w:rPr>
          <w:rFonts w:ascii="Century Gothic" w:hAnsi="Century Gothic"/>
          <w:sz w:val="18"/>
          <w:szCs w:val="18"/>
        </w:rPr>
      </w:pPr>
    </w:p>
    <w:p w:rsidR="00730B3B" w:rsidRPr="002B0F5F" w:rsidRDefault="00730B3B" w:rsidP="00730B3B">
      <w:pPr>
        <w:tabs>
          <w:tab w:val="left" w:pos="3093"/>
        </w:tabs>
        <w:jc w:val="both"/>
        <w:rPr>
          <w:rFonts w:ascii="Century Gothic" w:hAnsi="Century Gothic"/>
          <w:b/>
          <w:szCs w:val="22"/>
        </w:rPr>
      </w:pPr>
      <w:r w:rsidRPr="002B0F5F">
        <w:rPr>
          <w:rFonts w:ascii="Century Gothic" w:hAnsi="Century Gothic"/>
          <w:b/>
          <w:szCs w:val="22"/>
        </w:rPr>
        <w:t>Contribution to Overall Satisfaction with Council (Regression Data)</w:t>
      </w:r>
    </w:p>
    <w:p w:rsidR="00730B3B" w:rsidRPr="002B0F5F" w:rsidRDefault="00730B3B" w:rsidP="00730B3B">
      <w:pPr>
        <w:tabs>
          <w:tab w:val="left" w:pos="3093"/>
        </w:tabs>
        <w:jc w:val="both"/>
        <w:rPr>
          <w:rFonts w:ascii="Century Gothic" w:hAnsi="Century Gothic"/>
          <w:b/>
          <w:szCs w:val="22"/>
        </w:rPr>
      </w:pPr>
    </w:p>
    <w:p w:rsidR="00730B3B" w:rsidRPr="00281D05" w:rsidRDefault="00730B3B" w:rsidP="00730B3B">
      <w:pPr>
        <w:jc w:val="both"/>
        <w:rPr>
          <w:rFonts w:ascii="Century Gothic" w:hAnsi="Century Gothic" w:cs="Times New Roman"/>
          <w:sz w:val="20"/>
          <w:lang w:eastAsia="en-AU"/>
        </w:rPr>
      </w:pPr>
      <w:r w:rsidRPr="00281D05">
        <w:rPr>
          <w:rFonts w:ascii="Century Gothic" w:hAnsi="Century Gothic" w:cs="Times New Roman"/>
          <w:sz w:val="20"/>
          <w:lang w:eastAsia="en-AU"/>
        </w:rPr>
        <w:t xml:space="preserve">Council’s performance in the areas below accounts for </w:t>
      </w:r>
      <w:r w:rsidR="008A4395">
        <w:rPr>
          <w:rFonts w:ascii="Century Gothic" w:hAnsi="Century Gothic" w:cs="Times New Roman"/>
          <w:sz w:val="20"/>
          <w:lang w:eastAsia="en-AU"/>
        </w:rPr>
        <w:t>4%</w:t>
      </w:r>
      <w:r w:rsidRPr="00281D05">
        <w:rPr>
          <w:rFonts w:ascii="Century Gothic" w:hAnsi="Century Gothic" w:cs="Times New Roman"/>
          <w:sz w:val="20"/>
          <w:lang w:eastAsia="en-AU"/>
        </w:rPr>
        <w:t xml:space="preserve"> of overall satisfaction, based on the regression analysis.</w:t>
      </w:r>
    </w:p>
    <w:p w:rsidR="00730B3B" w:rsidRDefault="00730B3B" w:rsidP="00730B3B">
      <w:pPr>
        <w:jc w:val="both"/>
        <w:rPr>
          <w:rFonts w:ascii="Century Gothic" w:hAnsi="Century Gothic"/>
          <w:sz w:val="18"/>
          <w:szCs w:val="18"/>
        </w:rPr>
      </w:pPr>
    </w:p>
    <w:p w:rsidR="00730B3B" w:rsidRPr="00424624" w:rsidRDefault="008A4395" w:rsidP="00730B3B">
      <w:pPr>
        <w:jc w:val="both"/>
        <w:rPr>
          <w:rFonts w:ascii="Century Gothic" w:hAnsi="Century Gothic"/>
          <w:sz w:val="24"/>
          <w:szCs w:val="24"/>
        </w:rPr>
      </w:pPr>
      <w:r w:rsidRPr="008A4395">
        <w:rPr>
          <w:rFonts w:ascii="Century Gothic" w:hAnsi="Century Gothic"/>
          <w:b/>
          <w:color w:val="FF0000"/>
          <w:sz w:val="20"/>
          <w:lang w:val="en-US"/>
        </w:rPr>
        <w:object w:dxaOrig="7183" w:dyaOrig="5406">
          <v:shape id="_x0000_i1034" type="#_x0000_t75" style="width:528.2pt;height:398.1pt" o:ole="">
            <v:imagedata r:id="rId72" o:title=""/>
          </v:shape>
          <o:OLEObject Type="Embed" ProgID="PowerPoint.Slide.12" ShapeID="_x0000_i1034" DrawAspect="Content" ObjectID="_1480756790" r:id="rId73"/>
        </w:object>
      </w:r>
      <w:r w:rsidR="00730B3B" w:rsidRPr="00424624">
        <w:rPr>
          <w:rFonts w:ascii="Century Gothic" w:hAnsi="Century Gothic"/>
          <w:sz w:val="24"/>
          <w:szCs w:val="24"/>
        </w:rPr>
        <w:br w:type="page"/>
      </w:r>
    </w:p>
    <w:tbl>
      <w:tblPr>
        <w:tblpPr w:leftFromText="180" w:rightFromText="180" w:vertAnchor="text" w:horzAnchor="margin" w:tblpXSpec="right" w:tblpY="763"/>
        <w:tblW w:w="1314" w:type="dxa"/>
        <w:tblLook w:val="04A0"/>
      </w:tblPr>
      <w:tblGrid>
        <w:gridCol w:w="827"/>
        <w:gridCol w:w="657"/>
      </w:tblGrid>
      <w:tr w:rsidR="008A4395" w:rsidRPr="008A4395" w:rsidTr="008A4395">
        <w:trPr>
          <w:trHeight w:val="657"/>
        </w:trPr>
        <w:tc>
          <w:tcPr>
            <w:tcW w:w="657" w:type="dxa"/>
            <w:tcBorders>
              <w:top w:val="nil"/>
              <w:left w:val="nil"/>
              <w:bottom w:val="nil"/>
              <w:right w:val="nil"/>
            </w:tcBorders>
            <w:shd w:val="clear" w:color="auto" w:fill="auto"/>
            <w:noWrap/>
            <w:vAlign w:val="center"/>
            <w:hideMark/>
          </w:tcPr>
          <w:p w:rsidR="008A4395" w:rsidRPr="008A4395" w:rsidRDefault="008A4395" w:rsidP="008A4395">
            <w:pPr>
              <w:jc w:val="center"/>
              <w:rPr>
                <w:rFonts w:ascii="Century Gothic" w:hAnsi="Century Gothic" w:cs="Times New Roman"/>
                <w:b/>
                <w:bCs/>
                <w:color w:val="000000"/>
                <w:sz w:val="16"/>
                <w:szCs w:val="16"/>
                <w:lang w:val="en-US"/>
              </w:rPr>
            </w:pPr>
            <w:r w:rsidRPr="008A4395">
              <w:rPr>
                <w:rFonts w:ascii="Century Gothic" w:hAnsi="Century Gothic" w:cs="Times New Roman"/>
                <w:b/>
                <w:bCs/>
                <w:color w:val="000000"/>
                <w:sz w:val="16"/>
                <w:szCs w:val="16"/>
                <w:lang w:val="en-US"/>
              </w:rPr>
              <w:t>2014</w:t>
            </w:r>
          </w:p>
        </w:tc>
        <w:tc>
          <w:tcPr>
            <w:tcW w:w="657" w:type="dxa"/>
            <w:tcBorders>
              <w:top w:val="nil"/>
              <w:left w:val="nil"/>
              <w:bottom w:val="nil"/>
              <w:right w:val="nil"/>
            </w:tcBorders>
            <w:shd w:val="clear" w:color="auto" w:fill="auto"/>
            <w:noWrap/>
            <w:vAlign w:val="center"/>
            <w:hideMark/>
          </w:tcPr>
          <w:p w:rsidR="008A4395" w:rsidRPr="008A4395" w:rsidRDefault="008A4395" w:rsidP="008A4395">
            <w:pPr>
              <w:jc w:val="center"/>
              <w:rPr>
                <w:rFonts w:ascii="Century Gothic" w:hAnsi="Century Gothic" w:cs="Times New Roman"/>
                <w:b/>
                <w:bCs/>
                <w:color w:val="000000"/>
                <w:sz w:val="16"/>
                <w:szCs w:val="16"/>
                <w:lang w:val="en-US"/>
              </w:rPr>
            </w:pPr>
            <w:r w:rsidRPr="008A4395">
              <w:rPr>
                <w:rFonts w:ascii="Century Gothic" w:hAnsi="Century Gothic" w:cs="Times New Roman"/>
                <w:b/>
                <w:bCs/>
                <w:color w:val="000000"/>
                <w:sz w:val="16"/>
                <w:szCs w:val="16"/>
                <w:lang w:val="en-US"/>
              </w:rPr>
              <w:t>2012</w:t>
            </w:r>
          </w:p>
        </w:tc>
      </w:tr>
      <w:tr w:rsidR="008A4395" w:rsidRPr="008A4395" w:rsidTr="008A4395">
        <w:trPr>
          <w:trHeight w:val="1062"/>
        </w:trPr>
        <w:tc>
          <w:tcPr>
            <w:tcW w:w="657" w:type="dxa"/>
            <w:tcBorders>
              <w:top w:val="nil"/>
              <w:left w:val="nil"/>
              <w:bottom w:val="nil"/>
              <w:right w:val="nil"/>
            </w:tcBorders>
            <w:shd w:val="clear" w:color="auto" w:fill="auto"/>
            <w:noWrap/>
            <w:vAlign w:val="center"/>
            <w:hideMark/>
          </w:tcPr>
          <w:p w:rsidR="008A4395" w:rsidRPr="008A4395" w:rsidRDefault="008A4395" w:rsidP="008A4395">
            <w:pPr>
              <w:jc w:val="center"/>
              <w:rPr>
                <w:rFonts w:ascii="Century Gothic" w:hAnsi="Century Gothic" w:cs="Times New Roman"/>
                <w:sz w:val="16"/>
                <w:szCs w:val="16"/>
                <w:lang w:val="en-US"/>
              </w:rPr>
            </w:pPr>
            <w:r w:rsidRPr="008A4395">
              <w:rPr>
                <w:rFonts w:ascii="Century Gothic" w:hAnsi="Century Gothic" w:cs="Times New Roman"/>
                <w:sz w:val="16"/>
                <w:szCs w:val="16"/>
                <w:lang w:val="en-US"/>
              </w:rPr>
              <w:t>4.37</w:t>
            </w:r>
          </w:p>
        </w:tc>
        <w:tc>
          <w:tcPr>
            <w:tcW w:w="657" w:type="dxa"/>
            <w:tcBorders>
              <w:top w:val="nil"/>
              <w:left w:val="nil"/>
              <w:bottom w:val="nil"/>
              <w:right w:val="nil"/>
            </w:tcBorders>
            <w:shd w:val="clear" w:color="auto" w:fill="auto"/>
            <w:noWrap/>
            <w:vAlign w:val="center"/>
            <w:hideMark/>
          </w:tcPr>
          <w:p w:rsidR="008A4395" w:rsidRPr="008A4395" w:rsidRDefault="008A4395" w:rsidP="008A4395">
            <w:pPr>
              <w:jc w:val="center"/>
              <w:rPr>
                <w:rFonts w:ascii="Century Gothic" w:hAnsi="Century Gothic" w:cs="Times New Roman"/>
                <w:color w:val="000000"/>
                <w:sz w:val="16"/>
                <w:szCs w:val="16"/>
                <w:lang w:val="en-US"/>
              </w:rPr>
            </w:pPr>
            <w:r w:rsidRPr="008A4395">
              <w:rPr>
                <w:rFonts w:ascii="Century Gothic" w:hAnsi="Century Gothic" w:cs="Times New Roman"/>
                <w:color w:val="000000"/>
                <w:sz w:val="16"/>
                <w:szCs w:val="16"/>
                <w:lang w:val="en-US"/>
              </w:rPr>
              <w:t>4.32</w:t>
            </w:r>
          </w:p>
        </w:tc>
      </w:tr>
      <w:tr w:rsidR="008A4395" w:rsidRPr="008A4395" w:rsidTr="008A4395">
        <w:trPr>
          <w:trHeight w:val="1146"/>
        </w:trPr>
        <w:tc>
          <w:tcPr>
            <w:tcW w:w="657" w:type="dxa"/>
            <w:tcBorders>
              <w:top w:val="nil"/>
              <w:left w:val="nil"/>
              <w:bottom w:val="nil"/>
              <w:right w:val="nil"/>
            </w:tcBorders>
            <w:shd w:val="clear" w:color="auto" w:fill="auto"/>
            <w:noWrap/>
            <w:vAlign w:val="center"/>
            <w:hideMark/>
          </w:tcPr>
          <w:p w:rsidR="008A4395" w:rsidRPr="008A4395" w:rsidRDefault="008A4395" w:rsidP="008A4395">
            <w:pPr>
              <w:jc w:val="center"/>
              <w:rPr>
                <w:rFonts w:ascii="Century Gothic" w:hAnsi="Century Gothic" w:cs="Times New Roman"/>
                <w:sz w:val="16"/>
                <w:szCs w:val="16"/>
                <w:lang w:val="en-US"/>
              </w:rPr>
            </w:pPr>
            <w:r w:rsidRPr="008A4395">
              <w:rPr>
                <w:rFonts w:ascii="Century Gothic" w:hAnsi="Century Gothic" w:cs="Times New Roman"/>
                <w:sz w:val="16"/>
                <w:szCs w:val="16"/>
                <w:lang w:val="en-US"/>
              </w:rPr>
              <w:t>4.05</w:t>
            </w:r>
          </w:p>
        </w:tc>
        <w:tc>
          <w:tcPr>
            <w:tcW w:w="657" w:type="dxa"/>
            <w:tcBorders>
              <w:top w:val="nil"/>
              <w:left w:val="nil"/>
              <w:bottom w:val="nil"/>
              <w:right w:val="nil"/>
            </w:tcBorders>
            <w:shd w:val="clear" w:color="auto" w:fill="auto"/>
            <w:noWrap/>
            <w:vAlign w:val="center"/>
            <w:hideMark/>
          </w:tcPr>
          <w:p w:rsidR="008A4395" w:rsidRPr="008A4395" w:rsidRDefault="008A4395" w:rsidP="008A4395">
            <w:pPr>
              <w:jc w:val="center"/>
              <w:rPr>
                <w:rFonts w:ascii="Century Gothic" w:hAnsi="Century Gothic" w:cs="Times New Roman"/>
                <w:color w:val="000000"/>
                <w:sz w:val="16"/>
                <w:szCs w:val="16"/>
                <w:lang w:val="en-US"/>
              </w:rPr>
            </w:pPr>
            <w:r w:rsidRPr="008A4395">
              <w:rPr>
                <w:rFonts w:ascii="Century Gothic" w:hAnsi="Century Gothic" w:cs="Times New Roman"/>
                <w:color w:val="000000"/>
                <w:sz w:val="16"/>
                <w:szCs w:val="16"/>
                <w:lang w:val="en-US"/>
              </w:rPr>
              <w:t>4.09</w:t>
            </w:r>
          </w:p>
        </w:tc>
      </w:tr>
      <w:tr w:rsidR="008A4395" w:rsidRPr="008A4395" w:rsidTr="008A4395">
        <w:trPr>
          <w:trHeight w:val="1224"/>
        </w:trPr>
        <w:tc>
          <w:tcPr>
            <w:tcW w:w="657" w:type="dxa"/>
            <w:tcBorders>
              <w:top w:val="nil"/>
              <w:left w:val="nil"/>
              <w:bottom w:val="nil"/>
              <w:right w:val="nil"/>
            </w:tcBorders>
            <w:shd w:val="clear" w:color="auto" w:fill="auto"/>
            <w:noWrap/>
            <w:vAlign w:val="center"/>
            <w:hideMark/>
          </w:tcPr>
          <w:p w:rsidR="008A4395" w:rsidRPr="008A4395" w:rsidRDefault="008A4395" w:rsidP="001D762B">
            <w:pPr>
              <w:ind w:left="142"/>
              <w:jc w:val="center"/>
              <w:rPr>
                <w:rFonts w:ascii="Century Gothic" w:hAnsi="Century Gothic" w:cs="Times New Roman"/>
                <w:sz w:val="16"/>
                <w:szCs w:val="16"/>
                <w:lang w:val="en-US"/>
              </w:rPr>
            </w:pPr>
            <w:r w:rsidRPr="008A4395">
              <w:rPr>
                <w:rFonts w:ascii="Century Gothic" w:hAnsi="Century Gothic" w:cs="Times New Roman"/>
                <w:sz w:val="16"/>
                <w:szCs w:val="16"/>
                <w:lang w:val="en-US"/>
              </w:rPr>
              <w:t>3.61</w:t>
            </w:r>
            <w:r w:rsidR="00051B3F" w:rsidRPr="005266F2">
              <w:rPr>
                <w:rFonts w:ascii="Century Gothic" w:hAnsi="Century Gothic"/>
                <w:bCs/>
                <w:color w:val="000000" w:themeColor="text1"/>
                <w:sz w:val="16"/>
                <w:szCs w:val="16"/>
              </w:rPr>
              <w:t>▼</w:t>
            </w:r>
          </w:p>
        </w:tc>
        <w:tc>
          <w:tcPr>
            <w:tcW w:w="657" w:type="dxa"/>
            <w:tcBorders>
              <w:top w:val="nil"/>
              <w:left w:val="nil"/>
              <w:bottom w:val="nil"/>
              <w:right w:val="nil"/>
            </w:tcBorders>
            <w:shd w:val="clear" w:color="auto" w:fill="auto"/>
            <w:noWrap/>
            <w:vAlign w:val="center"/>
            <w:hideMark/>
          </w:tcPr>
          <w:p w:rsidR="008A4395" w:rsidRPr="008A4395" w:rsidRDefault="008A4395" w:rsidP="008A4395">
            <w:pPr>
              <w:jc w:val="center"/>
              <w:rPr>
                <w:rFonts w:ascii="Century Gothic" w:hAnsi="Century Gothic" w:cs="Times New Roman"/>
                <w:color w:val="000000"/>
                <w:sz w:val="16"/>
                <w:szCs w:val="16"/>
                <w:lang w:val="en-US"/>
              </w:rPr>
            </w:pPr>
            <w:r w:rsidRPr="008A4395">
              <w:rPr>
                <w:rFonts w:ascii="Century Gothic" w:hAnsi="Century Gothic" w:cs="Times New Roman"/>
                <w:color w:val="000000"/>
                <w:sz w:val="16"/>
                <w:szCs w:val="16"/>
                <w:lang w:val="en-US"/>
              </w:rPr>
              <w:t>3.71</w:t>
            </w:r>
          </w:p>
        </w:tc>
      </w:tr>
    </w:tbl>
    <w:p w:rsidR="00B15A04" w:rsidRPr="005044B6" w:rsidRDefault="00B15A04" w:rsidP="005044B6">
      <w:pPr>
        <w:pStyle w:val="BodyText"/>
        <w:jc w:val="center"/>
        <w:rPr>
          <w:rFonts w:ascii="Century Gothic" w:hAnsi="Century Gothic"/>
          <w:b/>
          <w:bCs/>
          <w:sz w:val="28"/>
          <w:szCs w:val="28"/>
        </w:rPr>
      </w:pPr>
      <w:r w:rsidRPr="005044B6">
        <w:rPr>
          <w:rFonts w:ascii="Century Gothic" w:hAnsi="Century Gothic"/>
          <w:b/>
          <w:bCs/>
          <w:sz w:val="28"/>
          <w:szCs w:val="28"/>
        </w:rPr>
        <w:t>Modern Local Economy</w:t>
      </w:r>
    </w:p>
    <w:p w:rsidR="00730B3B" w:rsidRDefault="00730B3B" w:rsidP="00730B3B">
      <w:pPr>
        <w:jc w:val="both"/>
        <w:rPr>
          <w:rFonts w:ascii="Century Gothic" w:hAnsi="Century Gothic"/>
          <w:sz w:val="14"/>
          <w:szCs w:val="14"/>
        </w:rPr>
      </w:pPr>
    </w:p>
    <w:p w:rsidR="00730B3B" w:rsidRPr="000B7894" w:rsidRDefault="00730B3B" w:rsidP="00730B3B">
      <w:pPr>
        <w:jc w:val="both"/>
        <w:rPr>
          <w:rFonts w:ascii="Century Gothic" w:hAnsi="Century Gothic"/>
          <w:sz w:val="16"/>
          <w:szCs w:val="16"/>
        </w:rPr>
      </w:pPr>
      <w:r>
        <w:rPr>
          <w:rFonts w:ascii="Century Gothic" w:hAnsi="Century Gothic"/>
          <w:b/>
          <w:sz w:val="16"/>
          <w:szCs w:val="16"/>
        </w:rPr>
        <w:t>Note:</w:t>
      </w:r>
      <w:r>
        <w:rPr>
          <w:rFonts w:ascii="Century Gothic" w:hAnsi="Century Gothic"/>
          <w:sz w:val="16"/>
          <w:szCs w:val="16"/>
        </w:rPr>
        <w:tab/>
        <w:t>The hierarchal sorting of each graph is relative to the criteria’s importance mean ratings.</w:t>
      </w:r>
    </w:p>
    <w:p w:rsidR="00730B3B" w:rsidRDefault="00730B3B" w:rsidP="00730B3B">
      <w:pPr>
        <w:jc w:val="both"/>
        <w:rPr>
          <w:rFonts w:ascii="Century Gothic" w:hAnsi="Century Gothic"/>
          <w:sz w:val="14"/>
          <w:szCs w:val="14"/>
        </w:rPr>
      </w:pPr>
    </w:p>
    <w:p w:rsidR="00730B3B" w:rsidRDefault="008A4395" w:rsidP="00730B3B">
      <w:pPr>
        <w:jc w:val="both"/>
        <w:rPr>
          <w:rFonts w:ascii="Century Gothic" w:hAnsi="Century Gothic"/>
          <w:sz w:val="14"/>
          <w:szCs w:val="14"/>
        </w:rPr>
      </w:pPr>
      <w:r w:rsidRPr="008A4395">
        <w:rPr>
          <w:rFonts w:ascii="Century Gothic" w:hAnsi="Century Gothic"/>
          <w:b/>
          <w:noProof/>
          <w:color w:val="FF0000"/>
          <w:sz w:val="20"/>
          <w:lang w:val="en-US"/>
        </w:rPr>
        <w:drawing>
          <wp:inline distT="0" distB="0" distL="0" distR="0">
            <wp:extent cx="5828145" cy="2983346"/>
            <wp:effectExtent l="0" t="0" r="0" b="0"/>
            <wp:docPr id="2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pPr w:leftFromText="180" w:rightFromText="180" w:vertAnchor="text" w:horzAnchor="margin" w:tblpXSpec="right" w:tblpY="21"/>
        <w:tblW w:w="1286" w:type="dxa"/>
        <w:tblLook w:val="04A0"/>
      </w:tblPr>
      <w:tblGrid>
        <w:gridCol w:w="643"/>
        <w:gridCol w:w="643"/>
      </w:tblGrid>
      <w:tr w:rsidR="008A4395" w:rsidRPr="008A4395" w:rsidTr="00FF52E4">
        <w:trPr>
          <w:trHeight w:val="790"/>
        </w:trPr>
        <w:tc>
          <w:tcPr>
            <w:tcW w:w="643" w:type="dxa"/>
            <w:tcBorders>
              <w:top w:val="nil"/>
              <w:left w:val="nil"/>
              <w:bottom w:val="nil"/>
              <w:right w:val="nil"/>
            </w:tcBorders>
            <w:shd w:val="clear" w:color="auto" w:fill="auto"/>
            <w:noWrap/>
            <w:vAlign w:val="center"/>
            <w:hideMark/>
          </w:tcPr>
          <w:p w:rsidR="008A4395" w:rsidRPr="008A4395" w:rsidRDefault="008A4395" w:rsidP="008A4395">
            <w:pPr>
              <w:jc w:val="center"/>
              <w:rPr>
                <w:rFonts w:ascii="Century Gothic" w:hAnsi="Century Gothic" w:cs="Times New Roman"/>
                <w:b/>
                <w:bCs/>
                <w:color w:val="000000"/>
                <w:sz w:val="16"/>
                <w:szCs w:val="16"/>
                <w:lang w:val="en-US"/>
              </w:rPr>
            </w:pPr>
            <w:r w:rsidRPr="008A4395">
              <w:rPr>
                <w:rFonts w:ascii="Century Gothic" w:hAnsi="Century Gothic" w:cs="Times New Roman"/>
                <w:b/>
                <w:bCs/>
                <w:color w:val="000000"/>
                <w:sz w:val="16"/>
                <w:szCs w:val="16"/>
                <w:lang w:val="en-US"/>
              </w:rPr>
              <w:t>2014</w:t>
            </w:r>
          </w:p>
        </w:tc>
        <w:tc>
          <w:tcPr>
            <w:tcW w:w="643" w:type="dxa"/>
            <w:tcBorders>
              <w:top w:val="nil"/>
              <w:left w:val="nil"/>
              <w:bottom w:val="nil"/>
              <w:right w:val="nil"/>
            </w:tcBorders>
            <w:shd w:val="clear" w:color="auto" w:fill="auto"/>
            <w:noWrap/>
            <w:vAlign w:val="center"/>
            <w:hideMark/>
          </w:tcPr>
          <w:p w:rsidR="008A4395" w:rsidRPr="008A4395" w:rsidRDefault="008A4395" w:rsidP="008A4395">
            <w:pPr>
              <w:jc w:val="center"/>
              <w:rPr>
                <w:rFonts w:ascii="Century Gothic" w:hAnsi="Century Gothic" w:cs="Times New Roman"/>
                <w:b/>
                <w:bCs/>
                <w:color w:val="000000"/>
                <w:sz w:val="16"/>
                <w:szCs w:val="16"/>
                <w:lang w:val="en-US"/>
              </w:rPr>
            </w:pPr>
            <w:r w:rsidRPr="008A4395">
              <w:rPr>
                <w:rFonts w:ascii="Century Gothic" w:hAnsi="Century Gothic" w:cs="Times New Roman"/>
                <w:b/>
                <w:bCs/>
                <w:color w:val="000000"/>
                <w:sz w:val="16"/>
                <w:szCs w:val="16"/>
                <w:lang w:val="en-US"/>
              </w:rPr>
              <w:t>2012</w:t>
            </w:r>
          </w:p>
        </w:tc>
      </w:tr>
      <w:tr w:rsidR="008A4395" w:rsidRPr="008A4395" w:rsidTr="00FF52E4">
        <w:trPr>
          <w:trHeight w:val="1061"/>
        </w:trPr>
        <w:tc>
          <w:tcPr>
            <w:tcW w:w="643" w:type="dxa"/>
            <w:tcBorders>
              <w:top w:val="nil"/>
              <w:left w:val="nil"/>
              <w:bottom w:val="nil"/>
              <w:right w:val="nil"/>
            </w:tcBorders>
            <w:shd w:val="clear" w:color="auto" w:fill="auto"/>
            <w:noWrap/>
            <w:vAlign w:val="center"/>
            <w:hideMark/>
          </w:tcPr>
          <w:p w:rsidR="008A4395" w:rsidRPr="008A4395" w:rsidRDefault="008A4395" w:rsidP="008A4395">
            <w:pPr>
              <w:jc w:val="center"/>
              <w:rPr>
                <w:rFonts w:ascii="Century Gothic" w:hAnsi="Century Gothic" w:cs="Times New Roman"/>
                <w:sz w:val="16"/>
                <w:szCs w:val="16"/>
                <w:lang w:val="en-US"/>
              </w:rPr>
            </w:pPr>
            <w:r w:rsidRPr="008A4395">
              <w:rPr>
                <w:rFonts w:ascii="Century Gothic" w:hAnsi="Century Gothic" w:cs="Times New Roman"/>
                <w:sz w:val="16"/>
                <w:szCs w:val="16"/>
                <w:lang w:val="en-US"/>
              </w:rPr>
              <w:t>3.37</w:t>
            </w:r>
          </w:p>
        </w:tc>
        <w:tc>
          <w:tcPr>
            <w:tcW w:w="643" w:type="dxa"/>
            <w:tcBorders>
              <w:top w:val="nil"/>
              <w:left w:val="nil"/>
              <w:bottom w:val="nil"/>
              <w:right w:val="nil"/>
            </w:tcBorders>
            <w:shd w:val="clear" w:color="auto" w:fill="auto"/>
            <w:noWrap/>
            <w:vAlign w:val="center"/>
            <w:hideMark/>
          </w:tcPr>
          <w:p w:rsidR="008A4395" w:rsidRPr="008A4395" w:rsidRDefault="008A4395" w:rsidP="008A4395">
            <w:pPr>
              <w:jc w:val="center"/>
              <w:rPr>
                <w:rFonts w:ascii="Century Gothic" w:hAnsi="Century Gothic" w:cs="Times New Roman"/>
                <w:color w:val="000000"/>
                <w:sz w:val="16"/>
                <w:szCs w:val="16"/>
                <w:lang w:val="en-US"/>
              </w:rPr>
            </w:pPr>
            <w:r w:rsidRPr="008A4395">
              <w:rPr>
                <w:rFonts w:ascii="Century Gothic" w:hAnsi="Century Gothic" w:cs="Times New Roman"/>
                <w:color w:val="000000"/>
                <w:sz w:val="16"/>
                <w:szCs w:val="16"/>
                <w:lang w:val="en-US"/>
              </w:rPr>
              <w:t>3.36</w:t>
            </w:r>
          </w:p>
        </w:tc>
      </w:tr>
      <w:tr w:rsidR="008A4395" w:rsidRPr="008A4395" w:rsidTr="00FF52E4">
        <w:trPr>
          <w:trHeight w:val="1130"/>
        </w:trPr>
        <w:tc>
          <w:tcPr>
            <w:tcW w:w="643" w:type="dxa"/>
            <w:tcBorders>
              <w:top w:val="nil"/>
              <w:left w:val="nil"/>
              <w:bottom w:val="nil"/>
              <w:right w:val="nil"/>
            </w:tcBorders>
            <w:shd w:val="clear" w:color="auto" w:fill="auto"/>
            <w:noWrap/>
            <w:vAlign w:val="center"/>
            <w:hideMark/>
          </w:tcPr>
          <w:p w:rsidR="008A4395" w:rsidRPr="008A4395" w:rsidRDefault="008A4395" w:rsidP="008A4395">
            <w:pPr>
              <w:jc w:val="center"/>
              <w:rPr>
                <w:rFonts w:ascii="Century Gothic" w:hAnsi="Century Gothic" w:cs="Times New Roman"/>
                <w:sz w:val="16"/>
                <w:szCs w:val="16"/>
                <w:lang w:val="en-US"/>
              </w:rPr>
            </w:pPr>
            <w:r w:rsidRPr="008A4395">
              <w:rPr>
                <w:rFonts w:ascii="Century Gothic" w:hAnsi="Century Gothic" w:cs="Times New Roman"/>
                <w:sz w:val="16"/>
                <w:szCs w:val="16"/>
                <w:lang w:val="en-US"/>
              </w:rPr>
              <w:t>3.90</w:t>
            </w:r>
          </w:p>
        </w:tc>
        <w:tc>
          <w:tcPr>
            <w:tcW w:w="643" w:type="dxa"/>
            <w:tcBorders>
              <w:top w:val="nil"/>
              <w:left w:val="nil"/>
              <w:bottom w:val="nil"/>
              <w:right w:val="nil"/>
            </w:tcBorders>
            <w:shd w:val="clear" w:color="auto" w:fill="auto"/>
            <w:noWrap/>
            <w:vAlign w:val="center"/>
            <w:hideMark/>
          </w:tcPr>
          <w:p w:rsidR="008A4395" w:rsidRPr="008A4395" w:rsidRDefault="008A4395" w:rsidP="008A4395">
            <w:pPr>
              <w:jc w:val="center"/>
              <w:rPr>
                <w:rFonts w:ascii="Century Gothic" w:hAnsi="Century Gothic" w:cs="Times New Roman"/>
                <w:color w:val="000000"/>
                <w:sz w:val="16"/>
                <w:szCs w:val="16"/>
                <w:lang w:val="en-US"/>
              </w:rPr>
            </w:pPr>
            <w:r w:rsidRPr="008A4395">
              <w:rPr>
                <w:rFonts w:ascii="Century Gothic" w:hAnsi="Century Gothic" w:cs="Times New Roman"/>
                <w:color w:val="000000"/>
                <w:sz w:val="16"/>
                <w:szCs w:val="16"/>
                <w:lang w:val="en-US"/>
              </w:rPr>
              <w:t>3.89</w:t>
            </w:r>
          </w:p>
        </w:tc>
      </w:tr>
      <w:tr w:rsidR="008A4395" w:rsidRPr="008A4395" w:rsidTr="00FF52E4">
        <w:trPr>
          <w:trHeight w:val="1130"/>
        </w:trPr>
        <w:tc>
          <w:tcPr>
            <w:tcW w:w="643" w:type="dxa"/>
            <w:tcBorders>
              <w:top w:val="nil"/>
              <w:left w:val="nil"/>
              <w:bottom w:val="nil"/>
              <w:right w:val="nil"/>
            </w:tcBorders>
            <w:shd w:val="clear" w:color="auto" w:fill="auto"/>
            <w:noWrap/>
            <w:vAlign w:val="center"/>
            <w:hideMark/>
          </w:tcPr>
          <w:p w:rsidR="008A4395" w:rsidRPr="008A4395" w:rsidRDefault="008A4395" w:rsidP="008A4395">
            <w:pPr>
              <w:jc w:val="center"/>
              <w:rPr>
                <w:rFonts w:ascii="Century Gothic" w:hAnsi="Century Gothic" w:cs="Times New Roman"/>
                <w:sz w:val="16"/>
                <w:szCs w:val="16"/>
                <w:lang w:val="en-US"/>
              </w:rPr>
            </w:pPr>
            <w:r w:rsidRPr="008A4395">
              <w:rPr>
                <w:rFonts w:ascii="Century Gothic" w:hAnsi="Century Gothic" w:cs="Times New Roman"/>
                <w:sz w:val="16"/>
                <w:szCs w:val="16"/>
                <w:lang w:val="en-US"/>
              </w:rPr>
              <w:t>3.72</w:t>
            </w:r>
          </w:p>
        </w:tc>
        <w:tc>
          <w:tcPr>
            <w:tcW w:w="643" w:type="dxa"/>
            <w:tcBorders>
              <w:top w:val="nil"/>
              <w:left w:val="nil"/>
              <w:bottom w:val="nil"/>
              <w:right w:val="nil"/>
            </w:tcBorders>
            <w:shd w:val="clear" w:color="auto" w:fill="auto"/>
            <w:noWrap/>
            <w:vAlign w:val="center"/>
            <w:hideMark/>
          </w:tcPr>
          <w:p w:rsidR="008A4395" w:rsidRPr="008A4395" w:rsidRDefault="008A4395" w:rsidP="008A4395">
            <w:pPr>
              <w:jc w:val="center"/>
              <w:rPr>
                <w:rFonts w:ascii="Century Gothic" w:hAnsi="Century Gothic" w:cs="Times New Roman"/>
                <w:color w:val="000000"/>
                <w:sz w:val="16"/>
                <w:szCs w:val="16"/>
                <w:lang w:val="en-US"/>
              </w:rPr>
            </w:pPr>
            <w:r w:rsidRPr="008A4395">
              <w:rPr>
                <w:rFonts w:ascii="Century Gothic" w:hAnsi="Century Gothic" w:cs="Times New Roman"/>
                <w:color w:val="000000"/>
                <w:sz w:val="16"/>
                <w:szCs w:val="16"/>
                <w:lang w:val="en-US"/>
              </w:rPr>
              <w:t>3.81</w:t>
            </w:r>
          </w:p>
        </w:tc>
      </w:tr>
    </w:tbl>
    <w:p w:rsidR="00730B3B" w:rsidRDefault="00730B3B" w:rsidP="00730B3B">
      <w:pPr>
        <w:jc w:val="both"/>
        <w:rPr>
          <w:rFonts w:ascii="Century Gothic" w:hAnsi="Century Gothic"/>
          <w:sz w:val="14"/>
          <w:szCs w:val="14"/>
        </w:rPr>
      </w:pPr>
    </w:p>
    <w:p w:rsidR="00730B3B" w:rsidRDefault="00730B3B" w:rsidP="00730B3B">
      <w:pPr>
        <w:jc w:val="both"/>
        <w:rPr>
          <w:rFonts w:ascii="Century Gothic" w:hAnsi="Century Gothic"/>
          <w:sz w:val="14"/>
          <w:szCs w:val="14"/>
        </w:rPr>
      </w:pPr>
    </w:p>
    <w:p w:rsidR="00730B3B" w:rsidRDefault="008A4395" w:rsidP="00730B3B">
      <w:pPr>
        <w:jc w:val="both"/>
        <w:rPr>
          <w:rFonts w:ascii="Century Gothic" w:hAnsi="Century Gothic"/>
          <w:sz w:val="14"/>
          <w:szCs w:val="14"/>
        </w:rPr>
      </w:pPr>
      <w:r w:rsidRPr="008A4395">
        <w:rPr>
          <w:rFonts w:ascii="Century Gothic" w:hAnsi="Century Gothic"/>
          <w:b/>
          <w:noProof/>
          <w:color w:val="FF0000"/>
          <w:sz w:val="20"/>
          <w:lang w:val="en-US"/>
        </w:rPr>
        <w:drawing>
          <wp:inline distT="0" distB="0" distL="0" distR="0">
            <wp:extent cx="5902036" cy="3011055"/>
            <wp:effectExtent l="0" t="0" r="0" b="0"/>
            <wp:docPr id="2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30B3B" w:rsidRDefault="00730B3B" w:rsidP="00730B3B">
      <w:pPr>
        <w:jc w:val="both"/>
        <w:rPr>
          <w:rFonts w:ascii="Century Gothic" w:hAnsi="Century Gothic"/>
          <w:sz w:val="14"/>
          <w:szCs w:val="14"/>
        </w:rPr>
      </w:pPr>
    </w:p>
    <w:p w:rsidR="00730B3B" w:rsidRDefault="00730B3B" w:rsidP="00730B3B">
      <w:pPr>
        <w:jc w:val="both"/>
        <w:rPr>
          <w:rFonts w:ascii="Century Gothic" w:hAnsi="Century Gothic"/>
          <w:sz w:val="14"/>
          <w:szCs w:val="14"/>
        </w:rPr>
      </w:pPr>
    </w:p>
    <w:p w:rsidR="00730B3B" w:rsidRDefault="00730B3B" w:rsidP="00730B3B">
      <w:pPr>
        <w:jc w:val="both"/>
        <w:rPr>
          <w:rFonts w:ascii="Century Gothic" w:hAnsi="Century Gothic"/>
          <w:sz w:val="16"/>
        </w:rPr>
      </w:pPr>
      <w:r>
        <w:rPr>
          <w:rFonts w:ascii="Century Gothic" w:hAnsi="Century Gothic"/>
          <w:sz w:val="16"/>
        </w:rPr>
        <w:t>Scale: 1=not at all important/not at all satisfied, 5=very important/very satisfied</w:t>
      </w:r>
    </w:p>
    <w:p w:rsidR="00730B3B" w:rsidRPr="003324F3" w:rsidRDefault="00730B3B" w:rsidP="00730B3B">
      <w:pPr>
        <w:jc w:val="both"/>
        <w:rPr>
          <w:rFonts w:ascii="Century Gothic" w:hAnsi="Century Gothic"/>
          <w:sz w:val="14"/>
        </w:rPr>
      </w:pPr>
    </w:p>
    <w:p w:rsidR="00730B3B" w:rsidRPr="005266F2" w:rsidRDefault="00730B3B" w:rsidP="00730B3B">
      <w:pPr>
        <w:rPr>
          <w:rFonts w:ascii="Century Gothic" w:hAnsi="Century Gothic"/>
          <w:color w:val="000000" w:themeColor="text1"/>
          <w:sz w:val="14"/>
          <w:szCs w:val="14"/>
        </w:rPr>
      </w:pPr>
      <w:r w:rsidRPr="005266F2">
        <w:rPr>
          <w:rFonts w:ascii="Century Gothic" w:hAnsi="Century Gothic"/>
          <w:bCs/>
          <w:color w:val="000000" w:themeColor="text1"/>
          <w:sz w:val="16"/>
          <w:szCs w:val="16"/>
        </w:rPr>
        <w:t xml:space="preserve">▼▲= A significantly lower/higher level of </w:t>
      </w:r>
      <w:r>
        <w:rPr>
          <w:rFonts w:ascii="Century Gothic" w:hAnsi="Century Gothic"/>
          <w:bCs/>
          <w:color w:val="000000" w:themeColor="text1"/>
          <w:sz w:val="16"/>
          <w:szCs w:val="16"/>
        </w:rPr>
        <w:t>importance/</w:t>
      </w:r>
      <w:r w:rsidRPr="005266F2">
        <w:rPr>
          <w:rFonts w:ascii="Century Gothic" w:hAnsi="Century Gothic"/>
          <w:bCs/>
          <w:color w:val="000000" w:themeColor="text1"/>
          <w:sz w:val="16"/>
          <w:szCs w:val="16"/>
        </w:rPr>
        <w:t xml:space="preserve">satisfaction (by </w:t>
      </w:r>
      <w:r w:rsidR="00347D70" w:rsidRPr="00D66A7D">
        <w:rPr>
          <w:rFonts w:ascii="Century Gothic" w:hAnsi="Century Gothic"/>
          <w:bCs/>
          <w:sz w:val="16"/>
          <w:szCs w:val="16"/>
        </w:rPr>
        <w:t>year</w:t>
      </w:r>
      <w:r w:rsidRPr="005266F2">
        <w:rPr>
          <w:rFonts w:ascii="Century Gothic" w:hAnsi="Century Gothic"/>
          <w:bCs/>
          <w:color w:val="000000" w:themeColor="text1"/>
          <w:sz w:val="16"/>
          <w:szCs w:val="16"/>
        </w:rPr>
        <w:t>)</w:t>
      </w:r>
    </w:p>
    <w:p w:rsidR="00730B3B" w:rsidRPr="00496E95" w:rsidRDefault="00730B3B" w:rsidP="00730B3B">
      <w:pPr>
        <w:jc w:val="both"/>
        <w:rPr>
          <w:rFonts w:ascii="Century Gothic" w:hAnsi="Century Gothic"/>
          <w:sz w:val="14"/>
          <w:szCs w:val="14"/>
        </w:rPr>
      </w:pPr>
    </w:p>
    <w:p w:rsidR="00730B3B" w:rsidRPr="00424624" w:rsidRDefault="00730B3B" w:rsidP="00730B3B">
      <w:pPr>
        <w:rPr>
          <w:rFonts w:ascii="Century Gothic" w:hAnsi="Century Gothic"/>
          <w:sz w:val="24"/>
          <w:szCs w:val="24"/>
        </w:rPr>
      </w:pPr>
      <w:r w:rsidRPr="00424624">
        <w:rPr>
          <w:rFonts w:ascii="Century Gothic" w:hAnsi="Century Gothic"/>
          <w:sz w:val="24"/>
          <w:szCs w:val="24"/>
        </w:rPr>
        <w:br w:type="page"/>
      </w:r>
    </w:p>
    <w:p w:rsidR="00B15A04" w:rsidRPr="005044B6" w:rsidRDefault="00B15A04" w:rsidP="005044B6">
      <w:pPr>
        <w:pStyle w:val="BodyText"/>
        <w:jc w:val="center"/>
        <w:rPr>
          <w:rFonts w:ascii="Century Gothic" w:hAnsi="Century Gothic"/>
          <w:b/>
          <w:bCs/>
          <w:sz w:val="28"/>
          <w:szCs w:val="28"/>
        </w:rPr>
      </w:pPr>
      <w:r w:rsidRPr="005044B6">
        <w:rPr>
          <w:rFonts w:ascii="Century Gothic" w:hAnsi="Century Gothic"/>
          <w:b/>
          <w:bCs/>
          <w:sz w:val="28"/>
          <w:szCs w:val="28"/>
        </w:rPr>
        <w:t>Modern Local Economy</w:t>
      </w:r>
    </w:p>
    <w:p w:rsidR="00730B3B" w:rsidRDefault="00730B3B" w:rsidP="00730B3B">
      <w:pPr>
        <w:jc w:val="both"/>
        <w:rPr>
          <w:rFonts w:ascii="Century Gothic" w:hAnsi="Century Gothic"/>
          <w:sz w:val="14"/>
          <w:szCs w:val="14"/>
        </w:rPr>
      </w:pPr>
    </w:p>
    <w:tbl>
      <w:tblPr>
        <w:tblW w:w="9502" w:type="dxa"/>
        <w:jc w:val="center"/>
        <w:tblInd w:w="573" w:type="dxa"/>
        <w:tblLook w:val="04A0"/>
      </w:tblPr>
      <w:tblGrid>
        <w:gridCol w:w="6141"/>
        <w:gridCol w:w="891"/>
        <w:gridCol w:w="907"/>
        <w:gridCol w:w="1563"/>
      </w:tblGrid>
      <w:tr w:rsidR="00730B3B" w:rsidRPr="000E15BE" w:rsidTr="00730B3B">
        <w:trPr>
          <w:trHeight w:val="326"/>
          <w:jc w:val="center"/>
        </w:trPr>
        <w:tc>
          <w:tcPr>
            <w:tcW w:w="6141" w:type="dxa"/>
            <w:vMerge w:val="restart"/>
            <w:tcBorders>
              <w:top w:val="single" w:sz="8" w:space="0" w:color="auto"/>
              <w:left w:val="single" w:sz="8" w:space="0" w:color="auto"/>
              <w:right w:val="single" w:sz="8" w:space="0" w:color="auto"/>
            </w:tcBorders>
            <w:shd w:val="clear" w:color="000000" w:fill="C6D9F1"/>
            <w:noWrap/>
            <w:vAlign w:val="bottom"/>
            <w:hideMark/>
          </w:tcPr>
          <w:p w:rsidR="00730B3B" w:rsidRPr="000E15BE" w:rsidRDefault="00730B3B" w:rsidP="00730B3B">
            <w:pPr>
              <w:rPr>
                <w:rFonts w:ascii="Century Gothic" w:hAnsi="Century Gothic" w:cs="Times New Roman"/>
                <w:color w:val="000000"/>
                <w:sz w:val="18"/>
                <w:szCs w:val="18"/>
                <w:lang w:eastAsia="en-AU"/>
              </w:rPr>
            </w:pPr>
          </w:p>
        </w:tc>
        <w:tc>
          <w:tcPr>
            <w:tcW w:w="1798" w:type="dxa"/>
            <w:gridSpan w:val="2"/>
            <w:tcBorders>
              <w:top w:val="single" w:sz="8" w:space="0" w:color="auto"/>
              <w:left w:val="nil"/>
              <w:bottom w:val="single" w:sz="8" w:space="0" w:color="auto"/>
              <w:right w:val="single" w:sz="8" w:space="0" w:color="000000"/>
            </w:tcBorders>
            <w:shd w:val="clear" w:color="000000" w:fill="C6D9F1"/>
            <w:vAlign w:val="center"/>
            <w:hideMark/>
          </w:tcPr>
          <w:p w:rsidR="00730B3B" w:rsidRPr="000E15BE" w:rsidRDefault="00730B3B" w:rsidP="00730B3B">
            <w:pPr>
              <w:jc w:val="center"/>
              <w:rPr>
                <w:rFonts w:ascii="Century Gothic" w:hAnsi="Century Gothic" w:cs="Times New Roman"/>
                <w:b/>
                <w:bCs/>
                <w:color w:val="000000"/>
                <w:sz w:val="18"/>
                <w:szCs w:val="18"/>
                <w:lang w:eastAsia="en-AU"/>
              </w:rPr>
            </w:pPr>
            <w:r w:rsidRPr="000E15BE">
              <w:rPr>
                <w:rFonts w:ascii="Century Gothic" w:hAnsi="Century Gothic" w:cs="Times New Roman"/>
                <w:b/>
                <w:bCs/>
                <w:color w:val="000000"/>
                <w:sz w:val="18"/>
                <w:szCs w:val="18"/>
                <w:lang w:eastAsia="en-AU"/>
              </w:rPr>
              <w:t>Performance Gap</w:t>
            </w:r>
          </w:p>
        </w:tc>
        <w:tc>
          <w:tcPr>
            <w:tcW w:w="1563" w:type="dxa"/>
            <w:vMerge w:val="restart"/>
            <w:tcBorders>
              <w:top w:val="single" w:sz="8" w:space="0" w:color="auto"/>
              <w:left w:val="single" w:sz="8" w:space="0" w:color="auto"/>
              <w:bottom w:val="single" w:sz="8" w:space="0" w:color="000000"/>
              <w:right w:val="single" w:sz="8" w:space="0" w:color="auto"/>
            </w:tcBorders>
            <w:shd w:val="clear" w:color="000000" w:fill="C6D9F1"/>
            <w:vAlign w:val="center"/>
            <w:hideMark/>
          </w:tcPr>
          <w:p w:rsidR="00730B3B" w:rsidRPr="000E15BE" w:rsidRDefault="00730B3B" w:rsidP="00730B3B">
            <w:pPr>
              <w:jc w:val="center"/>
              <w:rPr>
                <w:rFonts w:ascii="Century Gothic" w:hAnsi="Century Gothic" w:cs="Times New Roman"/>
                <w:b/>
                <w:bCs/>
                <w:color w:val="000000"/>
                <w:sz w:val="18"/>
                <w:szCs w:val="18"/>
                <w:lang w:eastAsia="en-AU"/>
              </w:rPr>
            </w:pPr>
            <w:r w:rsidRPr="000E15BE">
              <w:rPr>
                <w:rFonts w:ascii="Century Gothic" w:hAnsi="Century Gothic" w:cs="Times New Roman"/>
                <w:b/>
                <w:bCs/>
                <w:color w:val="000000"/>
                <w:sz w:val="18"/>
                <w:szCs w:val="18"/>
                <w:lang w:eastAsia="en-AU"/>
              </w:rPr>
              <w:t>Year on year difference</w:t>
            </w:r>
          </w:p>
        </w:tc>
      </w:tr>
      <w:tr w:rsidR="00730B3B" w:rsidRPr="000E15BE" w:rsidTr="00730B3B">
        <w:trPr>
          <w:trHeight w:val="326"/>
          <w:jc w:val="center"/>
        </w:trPr>
        <w:tc>
          <w:tcPr>
            <w:tcW w:w="6141" w:type="dxa"/>
            <w:vMerge/>
            <w:tcBorders>
              <w:left w:val="single" w:sz="8" w:space="0" w:color="auto"/>
              <w:bottom w:val="single" w:sz="8" w:space="0" w:color="auto"/>
              <w:right w:val="single" w:sz="8" w:space="0" w:color="auto"/>
            </w:tcBorders>
            <w:shd w:val="clear" w:color="000000" w:fill="C6D9F1"/>
            <w:noWrap/>
            <w:vAlign w:val="bottom"/>
            <w:hideMark/>
          </w:tcPr>
          <w:p w:rsidR="00730B3B" w:rsidRPr="000E15BE" w:rsidRDefault="00730B3B" w:rsidP="00730B3B">
            <w:pPr>
              <w:rPr>
                <w:rFonts w:ascii="Century Gothic" w:hAnsi="Century Gothic" w:cs="Times New Roman"/>
                <w:color w:val="000000"/>
                <w:sz w:val="18"/>
                <w:szCs w:val="18"/>
                <w:lang w:eastAsia="en-AU"/>
              </w:rPr>
            </w:pPr>
          </w:p>
        </w:tc>
        <w:tc>
          <w:tcPr>
            <w:tcW w:w="891" w:type="dxa"/>
            <w:tcBorders>
              <w:top w:val="nil"/>
              <w:left w:val="nil"/>
              <w:bottom w:val="single" w:sz="8" w:space="0" w:color="auto"/>
              <w:right w:val="single" w:sz="8" w:space="0" w:color="auto"/>
            </w:tcBorders>
            <w:shd w:val="clear" w:color="000000" w:fill="C6D9F1"/>
            <w:vAlign w:val="center"/>
            <w:hideMark/>
          </w:tcPr>
          <w:p w:rsidR="00730B3B" w:rsidRPr="00086696" w:rsidRDefault="00730B3B" w:rsidP="00730B3B">
            <w:pPr>
              <w:jc w:val="center"/>
              <w:rPr>
                <w:rFonts w:ascii="Century Gothic" w:hAnsi="Century Gothic" w:cs="Times New Roman"/>
                <w:b/>
                <w:bCs/>
                <w:sz w:val="18"/>
                <w:szCs w:val="18"/>
                <w:lang w:eastAsia="en-AU"/>
              </w:rPr>
            </w:pPr>
            <w:r w:rsidRPr="00086696">
              <w:rPr>
                <w:rFonts w:ascii="Century Gothic" w:hAnsi="Century Gothic" w:cs="Times New Roman"/>
                <w:b/>
                <w:bCs/>
                <w:sz w:val="18"/>
                <w:szCs w:val="18"/>
                <w:lang w:eastAsia="en-AU"/>
              </w:rPr>
              <w:t>2014</w:t>
            </w:r>
          </w:p>
        </w:tc>
        <w:tc>
          <w:tcPr>
            <w:tcW w:w="907" w:type="dxa"/>
            <w:tcBorders>
              <w:top w:val="nil"/>
              <w:left w:val="nil"/>
              <w:bottom w:val="single" w:sz="8" w:space="0" w:color="auto"/>
              <w:right w:val="single" w:sz="8" w:space="0" w:color="auto"/>
            </w:tcBorders>
            <w:shd w:val="clear" w:color="000000" w:fill="C6D9F1"/>
            <w:vAlign w:val="center"/>
            <w:hideMark/>
          </w:tcPr>
          <w:p w:rsidR="00730B3B" w:rsidRPr="00086696" w:rsidRDefault="00730B3B" w:rsidP="00730B3B">
            <w:pPr>
              <w:jc w:val="center"/>
              <w:rPr>
                <w:rFonts w:ascii="Century Gothic" w:hAnsi="Century Gothic" w:cs="Times New Roman"/>
                <w:b/>
                <w:bCs/>
                <w:sz w:val="18"/>
                <w:szCs w:val="18"/>
                <w:lang w:eastAsia="en-AU"/>
              </w:rPr>
            </w:pPr>
            <w:r w:rsidRPr="00086696">
              <w:rPr>
                <w:rFonts w:ascii="Century Gothic" w:hAnsi="Century Gothic" w:cs="Times New Roman"/>
                <w:b/>
                <w:bCs/>
                <w:sz w:val="18"/>
                <w:szCs w:val="18"/>
                <w:lang w:eastAsia="en-AU"/>
              </w:rPr>
              <w:t>201</w:t>
            </w:r>
            <w:r w:rsidR="00086696" w:rsidRPr="00086696">
              <w:rPr>
                <w:rFonts w:ascii="Century Gothic" w:hAnsi="Century Gothic" w:cs="Times New Roman"/>
                <w:b/>
                <w:bCs/>
                <w:sz w:val="18"/>
                <w:szCs w:val="18"/>
                <w:lang w:eastAsia="en-AU"/>
              </w:rPr>
              <w:t>2</w:t>
            </w:r>
          </w:p>
        </w:tc>
        <w:tc>
          <w:tcPr>
            <w:tcW w:w="1563" w:type="dxa"/>
            <w:vMerge/>
            <w:tcBorders>
              <w:top w:val="single" w:sz="8" w:space="0" w:color="auto"/>
              <w:left w:val="single" w:sz="8" w:space="0" w:color="auto"/>
              <w:bottom w:val="single" w:sz="8" w:space="0" w:color="000000"/>
              <w:right w:val="single" w:sz="8" w:space="0" w:color="auto"/>
            </w:tcBorders>
            <w:vAlign w:val="center"/>
            <w:hideMark/>
          </w:tcPr>
          <w:p w:rsidR="00730B3B" w:rsidRPr="000E15BE" w:rsidRDefault="00730B3B" w:rsidP="00730B3B">
            <w:pPr>
              <w:rPr>
                <w:rFonts w:ascii="Century Gothic" w:hAnsi="Century Gothic" w:cs="Times New Roman"/>
                <w:b/>
                <w:bCs/>
                <w:color w:val="000000"/>
                <w:sz w:val="18"/>
                <w:szCs w:val="18"/>
                <w:lang w:eastAsia="en-AU"/>
              </w:rPr>
            </w:pPr>
          </w:p>
        </w:tc>
      </w:tr>
      <w:tr w:rsidR="00051B3F" w:rsidRPr="000E15BE" w:rsidTr="00730B3B">
        <w:trPr>
          <w:trHeight w:val="311"/>
          <w:jc w:val="center"/>
        </w:trPr>
        <w:tc>
          <w:tcPr>
            <w:tcW w:w="6141" w:type="dxa"/>
            <w:tcBorders>
              <w:top w:val="nil"/>
              <w:left w:val="single" w:sz="8" w:space="0" w:color="auto"/>
              <w:bottom w:val="nil"/>
              <w:right w:val="single" w:sz="8" w:space="0" w:color="auto"/>
            </w:tcBorders>
            <w:shd w:val="clear" w:color="auto" w:fill="auto"/>
            <w:noWrap/>
            <w:vAlign w:val="center"/>
            <w:hideMark/>
          </w:tcPr>
          <w:p w:rsidR="00051B3F" w:rsidRDefault="00051B3F">
            <w:pPr>
              <w:rPr>
                <w:rFonts w:ascii="Century Gothic" w:hAnsi="Century Gothic"/>
                <w:color w:val="000000"/>
                <w:sz w:val="16"/>
                <w:szCs w:val="16"/>
              </w:rPr>
            </w:pPr>
            <w:r>
              <w:rPr>
                <w:rFonts w:ascii="Century Gothic" w:hAnsi="Century Gothic"/>
                <w:color w:val="000000"/>
                <w:sz w:val="16"/>
                <w:szCs w:val="16"/>
              </w:rPr>
              <w:t>Generating local employment opportunities</w:t>
            </w:r>
          </w:p>
        </w:tc>
        <w:tc>
          <w:tcPr>
            <w:tcW w:w="891" w:type="dxa"/>
            <w:tcBorders>
              <w:top w:val="nil"/>
              <w:left w:val="nil"/>
              <w:bottom w:val="nil"/>
              <w:right w:val="single" w:sz="8" w:space="0" w:color="auto"/>
            </w:tcBorders>
            <w:shd w:val="clear" w:color="auto" w:fill="auto"/>
            <w:noWrap/>
            <w:vAlign w:val="center"/>
            <w:hideMark/>
          </w:tcPr>
          <w:p w:rsidR="00051B3F" w:rsidRDefault="00051B3F">
            <w:pPr>
              <w:jc w:val="center"/>
              <w:rPr>
                <w:rFonts w:ascii="Century Gothic" w:hAnsi="Century Gothic"/>
                <w:sz w:val="16"/>
                <w:szCs w:val="16"/>
              </w:rPr>
            </w:pPr>
            <w:r>
              <w:rPr>
                <w:rFonts w:ascii="Century Gothic" w:hAnsi="Century Gothic"/>
                <w:sz w:val="16"/>
                <w:szCs w:val="16"/>
              </w:rPr>
              <w:t>1.00</w:t>
            </w:r>
          </w:p>
        </w:tc>
        <w:tc>
          <w:tcPr>
            <w:tcW w:w="907" w:type="dxa"/>
            <w:tcBorders>
              <w:top w:val="nil"/>
              <w:left w:val="nil"/>
              <w:bottom w:val="nil"/>
              <w:right w:val="single" w:sz="8" w:space="0" w:color="auto"/>
            </w:tcBorders>
            <w:shd w:val="clear" w:color="auto" w:fill="auto"/>
            <w:vAlign w:val="center"/>
            <w:hideMark/>
          </w:tcPr>
          <w:p w:rsidR="00051B3F" w:rsidRDefault="00051B3F">
            <w:pPr>
              <w:jc w:val="center"/>
              <w:rPr>
                <w:rFonts w:ascii="Century Gothic" w:hAnsi="Century Gothic"/>
                <w:sz w:val="16"/>
                <w:szCs w:val="16"/>
              </w:rPr>
            </w:pPr>
            <w:r>
              <w:rPr>
                <w:rFonts w:ascii="Century Gothic" w:hAnsi="Century Gothic"/>
                <w:sz w:val="16"/>
                <w:szCs w:val="16"/>
              </w:rPr>
              <w:t>0.96</w:t>
            </w:r>
          </w:p>
        </w:tc>
        <w:tc>
          <w:tcPr>
            <w:tcW w:w="1563" w:type="dxa"/>
            <w:tcBorders>
              <w:top w:val="nil"/>
              <w:left w:val="nil"/>
              <w:bottom w:val="nil"/>
              <w:right w:val="single" w:sz="8" w:space="0" w:color="auto"/>
            </w:tcBorders>
            <w:shd w:val="clear" w:color="auto" w:fill="auto"/>
            <w:noWrap/>
            <w:vAlign w:val="center"/>
            <w:hideMark/>
          </w:tcPr>
          <w:p w:rsidR="00051B3F" w:rsidRDefault="00051B3F">
            <w:pPr>
              <w:jc w:val="center"/>
              <w:rPr>
                <w:rFonts w:ascii="Century Gothic" w:hAnsi="Century Gothic"/>
                <w:sz w:val="16"/>
                <w:szCs w:val="16"/>
              </w:rPr>
            </w:pPr>
            <w:r>
              <w:rPr>
                <w:rFonts w:ascii="Century Gothic" w:hAnsi="Century Gothic"/>
                <w:sz w:val="16"/>
                <w:szCs w:val="16"/>
              </w:rPr>
              <w:t>-0.04</w:t>
            </w:r>
          </w:p>
        </w:tc>
      </w:tr>
      <w:tr w:rsidR="00051B3F" w:rsidRPr="000E15BE" w:rsidTr="00730B3B">
        <w:trPr>
          <w:trHeight w:val="311"/>
          <w:jc w:val="center"/>
        </w:trPr>
        <w:tc>
          <w:tcPr>
            <w:tcW w:w="6141" w:type="dxa"/>
            <w:tcBorders>
              <w:top w:val="nil"/>
              <w:left w:val="single" w:sz="8" w:space="0" w:color="auto"/>
              <w:bottom w:val="nil"/>
              <w:right w:val="single" w:sz="8" w:space="0" w:color="auto"/>
            </w:tcBorders>
            <w:shd w:val="clear" w:color="auto" w:fill="auto"/>
            <w:noWrap/>
            <w:vAlign w:val="center"/>
            <w:hideMark/>
          </w:tcPr>
          <w:p w:rsidR="00051B3F" w:rsidRDefault="00051B3F">
            <w:pPr>
              <w:rPr>
                <w:rFonts w:ascii="Century Gothic" w:hAnsi="Century Gothic"/>
                <w:color w:val="000000"/>
                <w:sz w:val="16"/>
                <w:szCs w:val="16"/>
              </w:rPr>
            </w:pPr>
            <w:r>
              <w:rPr>
                <w:rFonts w:ascii="Century Gothic" w:hAnsi="Century Gothic"/>
                <w:color w:val="000000"/>
                <w:sz w:val="16"/>
                <w:szCs w:val="16"/>
              </w:rPr>
              <w:t>Town centre and village atmosphere</w:t>
            </w:r>
          </w:p>
        </w:tc>
        <w:tc>
          <w:tcPr>
            <w:tcW w:w="891" w:type="dxa"/>
            <w:tcBorders>
              <w:top w:val="nil"/>
              <w:left w:val="nil"/>
              <w:bottom w:val="nil"/>
              <w:right w:val="single" w:sz="8" w:space="0" w:color="auto"/>
            </w:tcBorders>
            <w:shd w:val="clear" w:color="auto" w:fill="auto"/>
            <w:noWrap/>
            <w:vAlign w:val="center"/>
            <w:hideMark/>
          </w:tcPr>
          <w:p w:rsidR="00051B3F" w:rsidRDefault="00051B3F">
            <w:pPr>
              <w:jc w:val="center"/>
              <w:rPr>
                <w:rFonts w:ascii="Century Gothic" w:hAnsi="Century Gothic"/>
                <w:sz w:val="16"/>
                <w:szCs w:val="16"/>
              </w:rPr>
            </w:pPr>
            <w:r>
              <w:rPr>
                <w:rFonts w:ascii="Century Gothic" w:hAnsi="Century Gothic"/>
                <w:sz w:val="16"/>
                <w:szCs w:val="16"/>
              </w:rPr>
              <w:t>0.14</w:t>
            </w:r>
          </w:p>
        </w:tc>
        <w:tc>
          <w:tcPr>
            <w:tcW w:w="907" w:type="dxa"/>
            <w:tcBorders>
              <w:top w:val="nil"/>
              <w:left w:val="nil"/>
              <w:bottom w:val="nil"/>
              <w:right w:val="single" w:sz="8" w:space="0" w:color="auto"/>
            </w:tcBorders>
            <w:shd w:val="clear" w:color="auto" w:fill="auto"/>
            <w:vAlign w:val="center"/>
            <w:hideMark/>
          </w:tcPr>
          <w:p w:rsidR="00051B3F" w:rsidRDefault="00051B3F">
            <w:pPr>
              <w:jc w:val="center"/>
              <w:rPr>
                <w:rFonts w:ascii="Century Gothic" w:hAnsi="Century Gothic"/>
                <w:sz w:val="16"/>
                <w:szCs w:val="16"/>
              </w:rPr>
            </w:pPr>
            <w:r>
              <w:rPr>
                <w:rFonts w:ascii="Century Gothic" w:hAnsi="Century Gothic"/>
                <w:sz w:val="16"/>
                <w:szCs w:val="16"/>
              </w:rPr>
              <w:t>0.20</w:t>
            </w:r>
          </w:p>
        </w:tc>
        <w:tc>
          <w:tcPr>
            <w:tcW w:w="1563" w:type="dxa"/>
            <w:tcBorders>
              <w:top w:val="nil"/>
              <w:left w:val="nil"/>
              <w:bottom w:val="nil"/>
              <w:right w:val="single" w:sz="8" w:space="0" w:color="auto"/>
            </w:tcBorders>
            <w:shd w:val="clear" w:color="auto" w:fill="auto"/>
            <w:vAlign w:val="center"/>
            <w:hideMark/>
          </w:tcPr>
          <w:p w:rsidR="00051B3F" w:rsidRDefault="00051B3F">
            <w:pPr>
              <w:jc w:val="center"/>
              <w:rPr>
                <w:rFonts w:ascii="Century Gothic" w:hAnsi="Century Gothic"/>
                <w:sz w:val="16"/>
                <w:szCs w:val="16"/>
              </w:rPr>
            </w:pPr>
            <w:r>
              <w:rPr>
                <w:rFonts w:ascii="Century Gothic" w:hAnsi="Century Gothic"/>
                <w:sz w:val="16"/>
                <w:szCs w:val="16"/>
              </w:rPr>
              <w:t>0.06</w:t>
            </w:r>
          </w:p>
        </w:tc>
      </w:tr>
      <w:tr w:rsidR="00051B3F" w:rsidRPr="000E15BE" w:rsidTr="00730B3B">
        <w:trPr>
          <w:trHeight w:val="326"/>
          <w:jc w:val="center"/>
        </w:trPr>
        <w:tc>
          <w:tcPr>
            <w:tcW w:w="6141" w:type="dxa"/>
            <w:tcBorders>
              <w:top w:val="nil"/>
              <w:left w:val="single" w:sz="8" w:space="0" w:color="auto"/>
              <w:bottom w:val="single" w:sz="8" w:space="0" w:color="auto"/>
              <w:right w:val="single" w:sz="8" w:space="0" w:color="auto"/>
            </w:tcBorders>
            <w:shd w:val="clear" w:color="auto" w:fill="auto"/>
            <w:noWrap/>
            <w:vAlign w:val="center"/>
            <w:hideMark/>
          </w:tcPr>
          <w:p w:rsidR="00051B3F" w:rsidRDefault="00051B3F">
            <w:pPr>
              <w:rPr>
                <w:rFonts w:ascii="Century Gothic" w:hAnsi="Century Gothic"/>
                <w:color w:val="000000"/>
                <w:sz w:val="16"/>
                <w:szCs w:val="16"/>
              </w:rPr>
            </w:pPr>
            <w:r>
              <w:rPr>
                <w:rFonts w:ascii="Century Gothic" w:hAnsi="Century Gothic"/>
                <w:color w:val="000000"/>
                <w:sz w:val="16"/>
                <w:szCs w:val="16"/>
              </w:rPr>
              <w:t>Commercial building developments</w:t>
            </w:r>
          </w:p>
        </w:tc>
        <w:tc>
          <w:tcPr>
            <w:tcW w:w="891" w:type="dxa"/>
            <w:tcBorders>
              <w:top w:val="nil"/>
              <w:left w:val="nil"/>
              <w:bottom w:val="single" w:sz="8" w:space="0" w:color="auto"/>
              <w:right w:val="single" w:sz="8" w:space="0" w:color="auto"/>
            </w:tcBorders>
            <w:shd w:val="clear" w:color="auto" w:fill="auto"/>
            <w:noWrap/>
            <w:vAlign w:val="center"/>
            <w:hideMark/>
          </w:tcPr>
          <w:p w:rsidR="00051B3F" w:rsidRDefault="00051B3F">
            <w:pPr>
              <w:jc w:val="center"/>
              <w:rPr>
                <w:rFonts w:ascii="Century Gothic" w:hAnsi="Century Gothic"/>
                <w:sz w:val="16"/>
                <w:szCs w:val="16"/>
              </w:rPr>
            </w:pPr>
            <w:r>
              <w:rPr>
                <w:rFonts w:ascii="Century Gothic" w:hAnsi="Century Gothic"/>
                <w:sz w:val="16"/>
                <w:szCs w:val="16"/>
              </w:rPr>
              <w:t>-0.11</w:t>
            </w:r>
          </w:p>
        </w:tc>
        <w:tc>
          <w:tcPr>
            <w:tcW w:w="907" w:type="dxa"/>
            <w:tcBorders>
              <w:top w:val="nil"/>
              <w:left w:val="nil"/>
              <w:bottom w:val="single" w:sz="8" w:space="0" w:color="auto"/>
              <w:right w:val="single" w:sz="8" w:space="0" w:color="auto"/>
            </w:tcBorders>
            <w:shd w:val="clear" w:color="auto" w:fill="auto"/>
            <w:vAlign w:val="center"/>
            <w:hideMark/>
          </w:tcPr>
          <w:p w:rsidR="00051B3F" w:rsidRDefault="00051B3F">
            <w:pPr>
              <w:jc w:val="center"/>
              <w:rPr>
                <w:rFonts w:ascii="Century Gothic" w:hAnsi="Century Gothic"/>
                <w:sz w:val="16"/>
                <w:szCs w:val="16"/>
              </w:rPr>
            </w:pPr>
            <w:r>
              <w:rPr>
                <w:rFonts w:ascii="Century Gothic" w:hAnsi="Century Gothic"/>
                <w:sz w:val="16"/>
                <w:szCs w:val="16"/>
              </w:rPr>
              <w:t>-0.10</w:t>
            </w:r>
          </w:p>
        </w:tc>
        <w:tc>
          <w:tcPr>
            <w:tcW w:w="1563" w:type="dxa"/>
            <w:tcBorders>
              <w:top w:val="nil"/>
              <w:left w:val="nil"/>
              <w:bottom w:val="single" w:sz="8" w:space="0" w:color="auto"/>
              <w:right w:val="single" w:sz="8" w:space="0" w:color="auto"/>
            </w:tcBorders>
            <w:shd w:val="clear" w:color="auto" w:fill="auto"/>
            <w:vAlign w:val="center"/>
            <w:hideMark/>
          </w:tcPr>
          <w:p w:rsidR="00051B3F" w:rsidRDefault="00051B3F">
            <w:pPr>
              <w:jc w:val="center"/>
              <w:rPr>
                <w:rFonts w:ascii="Century Gothic" w:hAnsi="Century Gothic"/>
                <w:sz w:val="16"/>
                <w:szCs w:val="16"/>
              </w:rPr>
            </w:pPr>
            <w:r>
              <w:rPr>
                <w:rFonts w:ascii="Century Gothic" w:hAnsi="Century Gothic"/>
                <w:sz w:val="16"/>
                <w:szCs w:val="16"/>
              </w:rPr>
              <w:t>0.01</w:t>
            </w:r>
          </w:p>
        </w:tc>
      </w:tr>
    </w:tbl>
    <w:p w:rsidR="000D2B49" w:rsidRPr="00100382" w:rsidRDefault="000D2B49" w:rsidP="000D2B49">
      <w:pPr>
        <w:jc w:val="both"/>
        <w:rPr>
          <w:rFonts w:ascii="Century Gothic" w:hAnsi="Century Gothic"/>
          <w:bCs/>
          <w:color w:val="000000" w:themeColor="text1"/>
          <w:sz w:val="14"/>
          <w:szCs w:val="16"/>
        </w:rPr>
      </w:pPr>
    </w:p>
    <w:p w:rsidR="000D2B49" w:rsidRDefault="000D2B49" w:rsidP="000D2B49">
      <w:pPr>
        <w:jc w:val="both"/>
        <w:rPr>
          <w:rFonts w:ascii="Century Gothic" w:hAnsi="Century Gothic"/>
          <w:sz w:val="14"/>
          <w:szCs w:val="14"/>
        </w:rPr>
      </w:pPr>
      <w:r w:rsidRPr="006F7C4E">
        <w:rPr>
          <w:rFonts w:ascii="Century Gothic" w:hAnsi="Century Gothic"/>
          <w:bCs/>
          <w:color w:val="000000" w:themeColor="text1"/>
          <w:sz w:val="16"/>
          <w:szCs w:val="16"/>
        </w:rPr>
        <w:t>▼▲ =</w:t>
      </w:r>
      <w:r w:rsidRPr="006F7C4E">
        <w:rPr>
          <w:rFonts w:ascii="Century Gothic" w:hAnsi="Century Gothic"/>
          <w:bCs/>
          <w:sz w:val="16"/>
          <w:szCs w:val="16"/>
        </w:rPr>
        <w:t xml:space="preserve"> negative/positive shift greater than 0.2 from 201</w:t>
      </w:r>
      <w:r>
        <w:rPr>
          <w:rFonts w:ascii="Century Gothic" w:hAnsi="Century Gothic"/>
          <w:bCs/>
          <w:sz w:val="16"/>
          <w:szCs w:val="16"/>
        </w:rPr>
        <w:t>2</w:t>
      </w:r>
    </w:p>
    <w:p w:rsidR="000D2B49" w:rsidRPr="003156D2" w:rsidRDefault="000D2B49" w:rsidP="000D2B49">
      <w:pPr>
        <w:jc w:val="both"/>
        <w:rPr>
          <w:rFonts w:ascii="Century Gothic" w:hAnsi="Century Gothic"/>
          <w:sz w:val="14"/>
          <w:szCs w:val="14"/>
        </w:rPr>
      </w:pPr>
    </w:p>
    <w:p w:rsidR="00730B3B" w:rsidRPr="003156D2" w:rsidRDefault="00730B3B" w:rsidP="00730B3B">
      <w:pPr>
        <w:pStyle w:val="StyleCouncil"/>
        <w:jc w:val="both"/>
        <w:rPr>
          <w:rFonts w:ascii="Century Gothic" w:hAnsi="Century Gothic"/>
          <w:color w:val="000000" w:themeColor="text1"/>
          <w:sz w:val="22"/>
          <w:szCs w:val="20"/>
        </w:rPr>
      </w:pPr>
      <w:r w:rsidRPr="003156D2">
        <w:rPr>
          <w:rFonts w:ascii="Century Gothic" w:hAnsi="Century Gothic"/>
          <w:color w:val="000000" w:themeColor="text1"/>
          <w:sz w:val="22"/>
          <w:szCs w:val="20"/>
        </w:rPr>
        <w:t>Overview of Rating Scores</w:t>
      </w:r>
    </w:p>
    <w:p w:rsidR="00730B3B" w:rsidRDefault="00730B3B" w:rsidP="00730B3B">
      <w:pPr>
        <w:jc w:val="both"/>
        <w:rPr>
          <w:rFonts w:ascii="Century Gothic" w:hAnsi="Century Gothic"/>
          <w:b/>
          <w:color w:val="000000" w:themeColor="text1"/>
          <w:sz w:val="14"/>
          <w:szCs w:val="14"/>
        </w:rPr>
      </w:pPr>
    </w:p>
    <w:p w:rsidR="00730B3B" w:rsidRPr="003156D2" w:rsidRDefault="00730B3B" w:rsidP="00730B3B">
      <w:pPr>
        <w:jc w:val="both"/>
        <w:rPr>
          <w:rFonts w:ascii="Century Gothic" w:hAnsi="Century Gothic"/>
          <w:b/>
          <w:color w:val="000000" w:themeColor="text1"/>
          <w:sz w:val="20"/>
        </w:rPr>
      </w:pPr>
      <w:r>
        <w:rPr>
          <w:rFonts w:ascii="Century Gothic" w:hAnsi="Century Gothic"/>
          <w:b/>
          <w:color w:val="000000" w:themeColor="text1"/>
          <w:sz w:val="20"/>
        </w:rPr>
        <w:t xml:space="preserve">Importance – overall </w:t>
      </w:r>
    </w:p>
    <w:p w:rsidR="00730B3B" w:rsidRPr="003156D2" w:rsidRDefault="00730B3B" w:rsidP="00730B3B">
      <w:pPr>
        <w:jc w:val="both"/>
        <w:rPr>
          <w:rFonts w:ascii="Century Gothic" w:hAnsi="Century Gothic"/>
          <w:color w:val="000000" w:themeColor="text1"/>
          <w:sz w:val="14"/>
          <w:szCs w:val="14"/>
        </w:rPr>
      </w:pPr>
    </w:p>
    <w:p w:rsidR="00730B3B" w:rsidRDefault="00051B3F"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Very high</w:t>
      </w:r>
      <w:r>
        <w:rPr>
          <w:rFonts w:ascii="Century Gothic" w:hAnsi="Century Gothic"/>
          <w:color w:val="000000" w:themeColor="text1"/>
          <w:sz w:val="20"/>
        </w:rPr>
        <w:tab/>
        <w:t>Generating local employment opportunities</w:t>
      </w:r>
    </w:p>
    <w:p w:rsidR="00051B3F" w:rsidRDefault="00051B3F"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High</w:t>
      </w:r>
      <w:r>
        <w:rPr>
          <w:rFonts w:ascii="Century Gothic" w:hAnsi="Century Gothic"/>
          <w:color w:val="000000" w:themeColor="text1"/>
          <w:sz w:val="20"/>
        </w:rPr>
        <w:tab/>
        <w:t>Town centre and village atmosphere</w:t>
      </w:r>
    </w:p>
    <w:p w:rsidR="00051B3F" w:rsidRPr="003156D2" w:rsidRDefault="00051B3F"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Moderately high</w:t>
      </w:r>
      <w:r>
        <w:rPr>
          <w:rFonts w:ascii="Century Gothic" w:hAnsi="Century Gothic"/>
          <w:color w:val="000000" w:themeColor="text1"/>
          <w:sz w:val="20"/>
        </w:rPr>
        <w:tab/>
        <w:t>Commercial building developments</w:t>
      </w:r>
    </w:p>
    <w:p w:rsidR="00730B3B" w:rsidRPr="003156D2" w:rsidRDefault="00730B3B" w:rsidP="00730B3B">
      <w:pPr>
        <w:jc w:val="both"/>
        <w:rPr>
          <w:rFonts w:ascii="Century Gothic" w:hAnsi="Century Gothic"/>
          <w:color w:val="000000" w:themeColor="text1"/>
          <w:sz w:val="14"/>
          <w:szCs w:val="14"/>
        </w:rPr>
      </w:pPr>
    </w:p>
    <w:p w:rsidR="00730B3B" w:rsidRPr="003156D2" w:rsidRDefault="00730B3B" w:rsidP="00730B3B">
      <w:pPr>
        <w:jc w:val="both"/>
        <w:rPr>
          <w:rFonts w:ascii="Century Gothic" w:hAnsi="Century Gothic"/>
          <w:b/>
          <w:sz w:val="20"/>
        </w:rPr>
      </w:pPr>
      <w:r w:rsidRPr="003156D2">
        <w:rPr>
          <w:rFonts w:ascii="Century Gothic" w:hAnsi="Century Gothic"/>
          <w:b/>
          <w:sz w:val="20"/>
        </w:rPr>
        <w:t>Importance – by age</w:t>
      </w:r>
    </w:p>
    <w:p w:rsidR="00730B3B" w:rsidRDefault="00730B3B" w:rsidP="00730B3B">
      <w:pPr>
        <w:jc w:val="both"/>
        <w:rPr>
          <w:rFonts w:ascii="Century Gothic" w:hAnsi="Century Gothic"/>
          <w:sz w:val="14"/>
          <w:szCs w:val="14"/>
        </w:rPr>
      </w:pPr>
    </w:p>
    <w:p w:rsidR="00730B3B" w:rsidRPr="000C44A5" w:rsidRDefault="00051B3F" w:rsidP="00730B3B">
      <w:pPr>
        <w:jc w:val="both"/>
        <w:rPr>
          <w:rFonts w:ascii="Century Gothic" w:hAnsi="Century Gothic"/>
          <w:sz w:val="20"/>
        </w:rPr>
      </w:pPr>
      <w:r>
        <w:rPr>
          <w:rFonts w:ascii="Century Gothic" w:hAnsi="Century Gothic"/>
          <w:sz w:val="20"/>
        </w:rPr>
        <w:t>Residents aged 85+ found the ‘town centre and village atmosphere’ and ‘generating local employment opportunities’ to be significantly higher.</w:t>
      </w:r>
    </w:p>
    <w:p w:rsidR="00730B3B" w:rsidRPr="003156D2" w:rsidRDefault="00730B3B" w:rsidP="00730B3B">
      <w:pPr>
        <w:jc w:val="both"/>
        <w:rPr>
          <w:rFonts w:ascii="Century Gothic" w:hAnsi="Century Gothic"/>
          <w:sz w:val="14"/>
          <w:szCs w:val="14"/>
        </w:rPr>
      </w:pPr>
    </w:p>
    <w:p w:rsidR="00730B3B" w:rsidRPr="003156D2" w:rsidRDefault="00730B3B" w:rsidP="00730B3B">
      <w:pPr>
        <w:jc w:val="both"/>
        <w:rPr>
          <w:rFonts w:ascii="Century Gothic" w:hAnsi="Century Gothic"/>
          <w:b/>
          <w:sz w:val="20"/>
        </w:rPr>
      </w:pPr>
      <w:r w:rsidRPr="003156D2">
        <w:rPr>
          <w:rFonts w:ascii="Century Gothic" w:hAnsi="Century Gothic"/>
          <w:b/>
          <w:sz w:val="20"/>
        </w:rPr>
        <w:t>Importance – by gender</w:t>
      </w:r>
    </w:p>
    <w:p w:rsidR="00730B3B" w:rsidRPr="00291C19" w:rsidRDefault="00730B3B" w:rsidP="00730B3B">
      <w:pPr>
        <w:jc w:val="both"/>
        <w:rPr>
          <w:rFonts w:ascii="Century Gothic" w:hAnsi="Century Gothic"/>
          <w:sz w:val="14"/>
          <w:szCs w:val="14"/>
        </w:rPr>
      </w:pPr>
    </w:p>
    <w:p w:rsidR="00730B3B" w:rsidRPr="00291C19" w:rsidRDefault="00051B3F" w:rsidP="00730B3B">
      <w:pPr>
        <w:jc w:val="both"/>
        <w:rPr>
          <w:rFonts w:ascii="Century Gothic" w:hAnsi="Century Gothic"/>
          <w:sz w:val="20"/>
        </w:rPr>
      </w:pPr>
      <w:r>
        <w:rPr>
          <w:rFonts w:ascii="Century Gothic" w:hAnsi="Century Gothic"/>
          <w:sz w:val="20"/>
        </w:rPr>
        <w:t>Females rated the ‘town c</w:t>
      </w:r>
      <w:r w:rsidR="001D762B">
        <w:rPr>
          <w:rFonts w:ascii="Century Gothic" w:hAnsi="Century Gothic"/>
          <w:sz w:val="20"/>
        </w:rPr>
        <w:t xml:space="preserve">entre and village atmosphere’ </w:t>
      </w:r>
      <w:r>
        <w:rPr>
          <w:rFonts w:ascii="Century Gothic" w:hAnsi="Century Gothic"/>
          <w:sz w:val="20"/>
        </w:rPr>
        <w:t>significantly higher.</w:t>
      </w:r>
    </w:p>
    <w:p w:rsidR="00730B3B" w:rsidRPr="00291C19" w:rsidRDefault="00730B3B" w:rsidP="00730B3B">
      <w:pPr>
        <w:jc w:val="both"/>
        <w:rPr>
          <w:rFonts w:ascii="Century Gothic" w:hAnsi="Century Gothic"/>
          <w:sz w:val="14"/>
          <w:szCs w:val="14"/>
        </w:rPr>
      </w:pPr>
    </w:p>
    <w:p w:rsidR="00730B3B" w:rsidRPr="00291C19" w:rsidRDefault="00730B3B" w:rsidP="00730B3B">
      <w:pPr>
        <w:jc w:val="both"/>
        <w:rPr>
          <w:rFonts w:ascii="Century Gothic" w:hAnsi="Century Gothic"/>
          <w:b/>
          <w:sz w:val="20"/>
        </w:rPr>
      </w:pPr>
      <w:r w:rsidRPr="00291C19">
        <w:rPr>
          <w:rFonts w:ascii="Century Gothic" w:hAnsi="Century Gothic"/>
          <w:b/>
          <w:sz w:val="20"/>
        </w:rPr>
        <w:t>Importance – compared to 201</w:t>
      </w:r>
      <w:r w:rsidR="00086696" w:rsidRPr="00291C19">
        <w:rPr>
          <w:rFonts w:ascii="Century Gothic" w:hAnsi="Century Gothic"/>
          <w:b/>
          <w:sz w:val="20"/>
        </w:rPr>
        <w:t>2</w:t>
      </w:r>
    </w:p>
    <w:p w:rsidR="00730B3B" w:rsidRPr="00291C19" w:rsidRDefault="00730B3B" w:rsidP="00730B3B">
      <w:pPr>
        <w:jc w:val="both"/>
        <w:rPr>
          <w:rFonts w:ascii="Century Gothic" w:hAnsi="Century Gothic"/>
          <w:sz w:val="14"/>
          <w:szCs w:val="14"/>
        </w:rPr>
      </w:pPr>
    </w:p>
    <w:p w:rsidR="00730B3B" w:rsidRPr="00291C19" w:rsidRDefault="00051B3F" w:rsidP="00730B3B">
      <w:pPr>
        <w:jc w:val="both"/>
        <w:rPr>
          <w:rFonts w:ascii="Century Gothic" w:hAnsi="Century Gothic"/>
          <w:sz w:val="20"/>
        </w:rPr>
      </w:pPr>
      <w:r>
        <w:rPr>
          <w:rFonts w:ascii="Century Gothic" w:hAnsi="Century Gothic"/>
          <w:sz w:val="20"/>
        </w:rPr>
        <w:t>Residents attributed a significantly lower level of importance to ‘commercial building developments’ compared to 2012.</w:t>
      </w:r>
    </w:p>
    <w:p w:rsidR="00730B3B" w:rsidRPr="00291C19" w:rsidRDefault="00730B3B" w:rsidP="00730B3B">
      <w:pPr>
        <w:jc w:val="both"/>
        <w:rPr>
          <w:rFonts w:ascii="Century Gothic" w:hAnsi="Century Gothic"/>
          <w:sz w:val="14"/>
          <w:szCs w:val="14"/>
        </w:rPr>
      </w:pPr>
    </w:p>
    <w:p w:rsidR="00730B3B" w:rsidRPr="00291C19" w:rsidRDefault="00730B3B" w:rsidP="00730B3B">
      <w:pPr>
        <w:jc w:val="both"/>
        <w:rPr>
          <w:rFonts w:ascii="Century Gothic" w:hAnsi="Century Gothic"/>
          <w:sz w:val="14"/>
          <w:szCs w:val="14"/>
        </w:rPr>
      </w:pPr>
    </w:p>
    <w:p w:rsidR="00730B3B" w:rsidRPr="00291C19" w:rsidRDefault="00730B3B" w:rsidP="00730B3B">
      <w:pPr>
        <w:jc w:val="both"/>
        <w:rPr>
          <w:rFonts w:ascii="Century Gothic" w:hAnsi="Century Gothic"/>
          <w:b/>
          <w:sz w:val="20"/>
        </w:rPr>
      </w:pPr>
      <w:r w:rsidRPr="00291C19">
        <w:rPr>
          <w:rFonts w:ascii="Century Gothic" w:hAnsi="Century Gothic"/>
          <w:b/>
          <w:sz w:val="20"/>
        </w:rPr>
        <w:t>Satisfaction – overall</w:t>
      </w:r>
    </w:p>
    <w:p w:rsidR="00730B3B" w:rsidRPr="00291C19" w:rsidRDefault="00730B3B" w:rsidP="00730B3B">
      <w:pPr>
        <w:jc w:val="both"/>
        <w:rPr>
          <w:rFonts w:ascii="Century Gothic" w:hAnsi="Century Gothic"/>
          <w:sz w:val="14"/>
          <w:szCs w:val="14"/>
        </w:rPr>
      </w:pPr>
    </w:p>
    <w:p w:rsidR="00730B3B" w:rsidRDefault="00051B3F" w:rsidP="00730B3B">
      <w:pPr>
        <w:ind w:left="2268" w:hanging="2268"/>
        <w:jc w:val="both"/>
        <w:rPr>
          <w:rFonts w:ascii="Century Gothic" w:hAnsi="Century Gothic"/>
          <w:sz w:val="20"/>
        </w:rPr>
      </w:pPr>
      <w:r>
        <w:rPr>
          <w:rFonts w:ascii="Century Gothic" w:hAnsi="Century Gothic"/>
          <w:sz w:val="20"/>
        </w:rPr>
        <w:t>High</w:t>
      </w:r>
      <w:r>
        <w:rPr>
          <w:rFonts w:ascii="Century Gothic" w:hAnsi="Century Gothic"/>
          <w:sz w:val="20"/>
        </w:rPr>
        <w:tab/>
        <w:t>Town centre and village atmosphere</w:t>
      </w:r>
    </w:p>
    <w:p w:rsidR="00051B3F" w:rsidRDefault="00051B3F" w:rsidP="00730B3B">
      <w:pPr>
        <w:ind w:left="2268" w:hanging="2268"/>
        <w:jc w:val="both"/>
        <w:rPr>
          <w:rFonts w:ascii="Century Gothic" w:hAnsi="Century Gothic"/>
          <w:sz w:val="20"/>
        </w:rPr>
      </w:pPr>
      <w:r>
        <w:rPr>
          <w:rFonts w:ascii="Century Gothic" w:hAnsi="Century Gothic"/>
          <w:sz w:val="20"/>
        </w:rPr>
        <w:t>Moderately high</w:t>
      </w:r>
      <w:r>
        <w:rPr>
          <w:rFonts w:ascii="Century Gothic" w:hAnsi="Century Gothic"/>
          <w:sz w:val="20"/>
        </w:rPr>
        <w:tab/>
        <w:t>Commercial building developments</w:t>
      </w:r>
    </w:p>
    <w:p w:rsidR="00051B3F" w:rsidRPr="00291C19" w:rsidRDefault="00051B3F" w:rsidP="00730B3B">
      <w:pPr>
        <w:ind w:left="2268" w:hanging="2268"/>
        <w:jc w:val="both"/>
        <w:rPr>
          <w:rFonts w:ascii="Century Gothic" w:hAnsi="Century Gothic"/>
          <w:sz w:val="20"/>
        </w:rPr>
      </w:pPr>
      <w:r>
        <w:rPr>
          <w:rFonts w:ascii="Century Gothic" w:hAnsi="Century Gothic"/>
          <w:sz w:val="20"/>
        </w:rPr>
        <w:t>Moderate</w:t>
      </w:r>
      <w:r>
        <w:rPr>
          <w:rFonts w:ascii="Century Gothic" w:hAnsi="Century Gothic"/>
          <w:sz w:val="20"/>
        </w:rPr>
        <w:tab/>
        <w:t>Generating local employment opportunities</w:t>
      </w:r>
    </w:p>
    <w:p w:rsidR="00730B3B" w:rsidRPr="00291C19" w:rsidRDefault="00730B3B" w:rsidP="00730B3B">
      <w:pPr>
        <w:jc w:val="both"/>
        <w:rPr>
          <w:rFonts w:ascii="Century Gothic" w:hAnsi="Century Gothic"/>
          <w:sz w:val="14"/>
          <w:szCs w:val="14"/>
        </w:rPr>
      </w:pPr>
    </w:p>
    <w:p w:rsidR="00730B3B" w:rsidRPr="00291C19" w:rsidRDefault="00730B3B" w:rsidP="00730B3B">
      <w:pPr>
        <w:jc w:val="both"/>
        <w:rPr>
          <w:rFonts w:ascii="Century Gothic" w:hAnsi="Century Gothic"/>
          <w:b/>
          <w:sz w:val="20"/>
        </w:rPr>
      </w:pPr>
      <w:r w:rsidRPr="00291C19">
        <w:rPr>
          <w:rFonts w:ascii="Century Gothic" w:hAnsi="Century Gothic"/>
          <w:b/>
          <w:sz w:val="20"/>
        </w:rPr>
        <w:t>Satisfaction – by age</w:t>
      </w:r>
    </w:p>
    <w:p w:rsidR="00730B3B" w:rsidRPr="00291C19" w:rsidRDefault="00730B3B" w:rsidP="00730B3B">
      <w:pPr>
        <w:jc w:val="both"/>
        <w:rPr>
          <w:rFonts w:ascii="Century Gothic" w:hAnsi="Century Gothic"/>
          <w:sz w:val="14"/>
          <w:szCs w:val="14"/>
        </w:rPr>
      </w:pPr>
    </w:p>
    <w:p w:rsidR="00730B3B" w:rsidRPr="00291C19" w:rsidRDefault="001D762B" w:rsidP="00730B3B">
      <w:pPr>
        <w:jc w:val="both"/>
        <w:rPr>
          <w:rFonts w:ascii="Century Gothic" w:hAnsi="Century Gothic"/>
          <w:sz w:val="20"/>
        </w:rPr>
      </w:pPr>
      <w:r>
        <w:rPr>
          <w:rFonts w:ascii="Century Gothic" w:hAnsi="Century Gothic"/>
          <w:sz w:val="20"/>
        </w:rPr>
        <w:t>There were no significant differences in satisfaction between ages.</w:t>
      </w:r>
    </w:p>
    <w:p w:rsidR="00730B3B" w:rsidRPr="00291C19" w:rsidRDefault="00730B3B" w:rsidP="00730B3B">
      <w:pPr>
        <w:jc w:val="both"/>
        <w:rPr>
          <w:rFonts w:ascii="Century Gothic" w:hAnsi="Century Gothic"/>
          <w:sz w:val="14"/>
          <w:szCs w:val="14"/>
        </w:rPr>
      </w:pPr>
    </w:p>
    <w:p w:rsidR="00730B3B" w:rsidRPr="00291C19" w:rsidRDefault="00730B3B" w:rsidP="00730B3B">
      <w:pPr>
        <w:jc w:val="both"/>
        <w:rPr>
          <w:rFonts w:ascii="Century Gothic" w:hAnsi="Century Gothic"/>
          <w:b/>
          <w:sz w:val="20"/>
        </w:rPr>
      </w:pPr>
      <w:r w:rsidRPr="00291C19">
        <w:rPr>
          <w:rFonts w:ascii="Century Gothic" w:hAnsi="Century Gothic"/>
          <w:b/>
          <w:sz w:val="20"/>
        </w:rPr>
        <w:t>Satisfaction – by gender</w:t>
      </w:r>
    </w:p>
    <w:p w:rsidR="00730B3B" w:rsidRPr="00291C19" w:rsidRDefault="00730B3B" w:rsidP="00730B3B">
      <w:pPr>
        <w:jc w:val="both"/>
        <w:rPr>
          <w:rFonts w:ascii="Century Gothic" w:hAnsi="Century Gothic"/>
          <w:sz w:val="14"/>
          <w:szCs w:val="14"/>
        </w:rPr>
      </w:pPr>
    </w:p>
    <w:p w:rsidR="00730B3B" w:rsidRPr="00291C19" w:rsidRDefault="00A01E6F" w:rsidP="00730B3B">
      <w:pPr>
        <w:jc w:val="both"/>
        <w:rPr>
          <w:rFonts w:ascii="Century Gothic" w:hAnsi="Century Gothic"/>
          <w:sz w:val="20"/>
        </w:rPr>
      </w:pPr>
      <w:r>
        <w:rPr>
          <w:rFonts w:ascii="Century Gothic" w:hAnsi="Century Gothic"/>
          <w:sz w:val="20"/>
        </w:rPr>
        <w:t>There were no significant differences in satisfaction between genders.</w:t>
      </w:r>
    </w:p>
    <w:p w:rsidR="00730B3B" w:rsidRPr="00291C19" w:rsidRDefault="00730B3B" w:rsidP="00730B3B">
      <w:pPr>
        <w:jc w:val="both"/>
        <w:rPr>
          <w:rFonts w:ascii="Century Gothic" w:hAnsi="Century Gothic"/>
          <w:sz w:val="14"/>
          <w:szCs w:val="14"/>
        </w:rPr>
      </w:pPr>
    </w:p>
    <w:p w:rsidR="00730B3B" w:rsidRPr="003156D2" w:rsidRDefault="00730B3B" w:rsidP="00730B3B">
      <w:pPr>
        <w:jc w:val="both"/>
        <w:rPr>
          <w:rFonts w:ascii="Century Gothic" w:hAnsi="Century Gothic"/>
          <w:b/>
          <w:color w:val="000000" w:themeColor="text1"/>
          <w:sz w:val="20"/>
        </w:rPr>
      </w:pPr>
      <w:r>
        <w:rPr>
          <w:rFonts w:ascii="Century Gothic" w:hAnsi="Century Gothic"/>
          <w:b/>
          <w:color w:val="000000" w:themeColor="text1"/>
          <w:sz w:val="20"/>
        </w:rPr>
        <w:t xml:space="preserve">Satisfaction – compared to </w:t>
      </w:r>
      <w:r w:rsidRPr="00086696">
        <w:rPr>
          <w:rFonts w:ascii="Century Gothic" w:hAnsi="Century Gothic"/>
          <w:b/>
          <w:sz w:val="20"/>
        </w:rPr>
        <w:t>201</w:t>
      </w:r>
      <w:r w:rsidR="00086696" w:rsidRPr="00086696">
        <w:rPr>
          <w:rFonts w:ascii="Century Gothic" w:hAnsi="Century Gothic"/>
          <w:b/>
          <w:sz w:val="20"/>
        </w:rPr>
        <w:t>2</w:t>
      </w:r>
    </w:p>
    <w:p w:rsidR="00730B3B" w:rsidRPr="003156D2" w:rsidRDefault="00730B3B" w:rsidP="00730B3B">
      <w:pPr>
        <w:jc w:val="both"/>
        <w:rPr>
          <w:rFonts w:ascii="Century Gothic" w:hAnsi="Century Gothic"/>
          <w:color w:val="000000" w:themeColor="text1"/>
          <w:sz w:val="14"/>
          <w:szCs w:val="14"/>
        </w:rPr>
      </w:pPr>
    </w:p>
    <w:p w:rsidR="00730B3B" w:rsidRPr="001D716C" w:rsidRDefault="00A01E6F" w:rsidP="00730B3B">
      <w:pPr>
        <w:jc w:val="both"/>
        <w:rPr>
          <w:rFonts w:ascii="Century Gothic" w:hAnsi="Century Gothic"/>
          <w:sz w:val="20"/>
        </w:rPr>
      </w:pPr>
      <w:r>
        <w:rPr>
          <w:rFonts w:ascii="Century Gothic" w:hAnsi="Century Gothic"/>
          <w:sz w:val="20"/>
        </w:rPr>
        <w:t>There were no significant differences in satisfaction compared to 2012.</w:t>
      </w:r>
    </w:p>
    <w:p w:rsidR="00730B3B" w:rsidRDefault="00730B3B" w:rsidP="00730B3B">
      <w:pPr>
        <w:jc w:val="both"/>
        <w:rPr>
          <w:rFonts w:ascii="Century Gothic" w:hAnsi="Century Gothic"/>
          <w:color w:val="000000" w:themeColor="text1"/>
          <w:sz w:val="14"/>
          <w:szCs w:val="14"/>
        </w:rPr>
      </w:pPr>
    </w:p>
    <w:p w:rsidR="00730B3B" w:rsidRPr="00496E95" w:rsidRDefault="00730B3B" w:rsidP="00730B3B">
      <w:pPr>
        <w:jc w:val="both"/>
        <w:rPr>
          <w:rFonts w:ascii="Century Gothic" w:hAnsi="Century Gothic"/>
          <w:sz w:val="14"/>
          <w:szCs w:val="14"/>
        </w:rPr>
      </w:pPr>
    </w:p>
    <w:p w:rsidR="00730B3B" w:rsidRPr="00424624" w:rsidRDefault="00730B3B" w:rsidP="00730B3B">
      <w:pPr>
        <w:jc w:val="both"/>
        <w:rPr>
          <w:rFonts w:ascii="Century Gothic" w:hAnsi="Century Gothic"/>
          <w:sz w:val="24"/>
          <w:szCs w:val="24"/>
        </w:rPr>
      </w:pPr>
      <w:r w:rsidRPr="00424624">
        <w:rPr>
          <w:rFonts w:ascii="Century Gothic" w:hAnsi="Century Gothic"/>
          <w:sz w:val="24"/>
          <w:szCs w:val="24"/>
        </w:rPr>
        <w:br w:type="page"/>
      </w:r>
    </w:p>
    <w:p w:rsidR="00B15A04" w:rsidRPr="005044B6" w:rsidRDefault="00B15A04" w:rsidP="005044B6">
      <w:pPr>
        <w:pStyle w:val="BodyText"/>
        <w:jc w:val="center"/>
        <w:rPr>
          <w:rFonts w:ascii="Century Gothic" w:hAnsi="Century Gothic"/>
          <w:b/>
          <w:bCs/>
          <w:sz w:val="28"/>
          <w:szCs w:val="28"/>
        </w:rPr>
      </w:pPr>
      <w:r w:rsidRPr="005044B6">
        <w:rPr>
          <w:rFonts w:ascii="Century Gothic" w:hAnsi="Century Gothic"/>
          <w:b/>
          <w:bCs/>
          <w:sz w:val="28"/>
          <w:szCs w:val="28"/>
        </w:rPr>
        <w:t>Modern Local Economy</w:t>
      </w:r>
    </w:p>
    <w:p w:rsidR="00730B3B" w:rsidRPr="00496E95" w:rsidRDefault="00730B3B" w:rsidP="00730B3B">
      <w:pPr>
        <w:jc w:val="both"/>
        <w:rPr>
          <w:rFonts w:ascii="Century Gothic" w:hAnsi="Century Gothic"/>
          <w:sz w:val="14"/>
          <w:szCs w:val="14"/>
        </w:rPr>
      </w:pPr>
    </w:p>
    <w:p w:rsidR="00730B3B" w:rsidRPr="00875A89" w:rsidRDefault="00730B3B" w:rsidP="00730B3B">
      <w:pPr>
        <w:tabs>
          <w:tab w:val="left" w:pos="3093"/>
        </w:tabs>
        <w:jc w:val="both"/>
        <w:rPr>
          <w:rFonts w:ascii="Century Gothic" w:hAnsi="Century Gothic"/>
          <w:b/>
          <w:bCs/>
          <w:iCs/>
          <w:szCs w:val="24"/>
        </w:rPr>
      </w:pPr>
      <w:r w:rsidRPr="00875A89">
        <w:rPr>
          <w:rFonts w:ascii="Century Gothic" w:hAnsi="Century Gothic"/>
          <w:b/>
          <w:szCs w:val="24"/>
        </w:rPr>
        <w:t>Quadrant Analysis</w:t>
      </w:r>
    </w:p>
    <w:p w:rsidR="00730B3B" w:rsidRPr="00424624" w:rsidRDefault="00730B3B" w:rsidP="00730B3B">
      <w:pPr>
        <w:jc w:val="both"/>
        <w:rPr>
          <w:rFonts w:ascii="Century Gothic" w:hAnsi="Century Gothic" w:cs="Times New Roman"/>
          <w:b/>
          <w:sz w:val="24"/>
          <w:szCs w:val="24"/>
          <w:lang w:eastAsia="en-AU"/>
        </w:rPr>
      </w:pPr>
    </w:p>
    <w:p w:rsidR="00730B3B" w:rsidRPr="00424624" w:rsidRDefault="00E679B0" w:rsidP="00730B3B">
      <w:pPr>
        <w:jc w:val="both"/>
        <w:rPr>
          <w:rFonts w:ascii="Century Gothic" w:hAnsi="Century Gothic" w:cs="Times New Roman"/>
          <w:b/>
          <w:sz w:val="24"/>
          <w:szCs w:val="24"/>
          <w:lang w:eastAsia="en-AU"/>
        </w:rPr>
      </w:pPr>
      <w:r w:rsidRPr="00A01E6F">
        <w:rPr>
          <w:rFonts w:ascii="Century Gothic" w:hAnsi="Century Gothic" w:cs="Futura Md"/>
          <w:b/>
          <w:bCs/>
          <w:color w:val="FF0000"/>
          <w:sz w:val="24"/>
          <w:szCs w:val="24"/>
          <w:lang w:val="en-US" w:eastAsia="en-AU"/>
        </w:rPr>
        <w:object w:dxaOrig="7156" w:dyaOrig="5386">
          <v:shape id="_x0000_i1039" type="#_x0000_t75" style="width:518.5pt;height:389.65pt" o:ole="">
            <v:imagedata r:id="rId76" o:title=""/>
          </v:shape>
          <o:OLEObject Type="Embed" ProgID="PowerPoint.Slide.12" ShapeID="_x0000_i1039" DrawAspect="Content" ObjectID="_1480756791" r:id="rId77"/>
        </w:object>
      </w:r>
    </w:p>
    <w:p w:rsidR="00730B3B" w:rsidRPr="003156D2" w:rsidRDefault="00730B3B" w:rsidP="00730B3B">
      <w:pPr>
        <w:tabs>
          <w:tab w:val="left" w:pos="3093"/>
        </w:tabs>
        <w:jc w:val="both"/>
        <w:rPr>
          <w:rFonts w:ascii="Century Gothic" w:hAnsi="Century Gothic"/>
          <w:b/>
          <w:bCs/>
          <w:iCs/>
          <w:szCs w:val="24"/>
        </w:rPr>
      </w:pPr>
      <w:r w:rsidRPr="003156D2">
        <w:rPr>
          <w:rFonts w:ascii="Century Gothic" w:hAnsi="Century Gothic"/>
          <w:b/>
          <w:szCs w:val="24"/>
        </w:rPr>
        <w:t>Recommendations</w:t>
      </w:r>
    </w:p>
    <w:p w:rsidR="00730B3B" w:rsidRPr="003156D2" w:rsidRDefault="00730B3B" w:rsidP="00730B3B">
      <w:pPr>
        <w:jc w:val="both"/>
        <w:rPr>
          <w:rFonts w:ascii="Century Gothic" w:hAnsi="Century Gothic"/>
          <w:sz w:val="14"/>
          <w:szCs w:val="14"/>
        </w:rPr>
      </w:pPr>
    </w:p>
    <w:p w:rsidR="00730B3B" w:rsidRPr="003156D2" w:rsidRDefault="00730B3B" w:rsidP="00730B3B">
      <w:pPr>
        <w:jc w:val="both"/>
        <w:rPr>
          <w:rFonts w:ascii="Century Gothic" w:hAnsi="Century Gothic"/>
          <w:sz w:val="20"/>
        </w:rPr>
      </w:pPr>
      <w:r w:rsidRPr="003156D2">
        <w:rPr>
          <w:rFonts w:ascii="Century Gothic" w:hAnsi="Century Gothic"/>
          <w:sz w:val="20"/>
        </w:rPr>
        <w:t>Based on the stated outcomes analysis</w:t>
      </w:r>
      <w:r w:rsidRPr="00086696">
        <w:rPr>
          <w:rFonts w:ascii="Century Gothic" w:hAnsi="Century Gothic"/>
          <w:sz w:val="20"/>
        </w:rPr>
        <w:t xml:space="preserve">, </w:t>
      </w:r>
      <w:r w:rsidR="00086696" w:rsidRPr="00086696">
        <w:rPr>
          <w:rFonts w:ascii="Century Gothic" w:hAnsi="Century Gothic"/>
          <w:sz w:val="20"/>
        </w:rPr>
        <w:t>The Hills Shire Council</w:t>
      </w:r>
      <w:r w:rsidRPr="003156D2">
        <w:rPr>
          <w:rFonts w:ascii="Century Gothic" w:hAnsi="Century Gothic"/>
          <w:sz w:val="20"/>
        </w:rPr>
        <w:t xml:space="preserve"> needs </w:t>
      </w:r>
      <w:r w:rsidRPr="00571C9C">
        <w:rPr>
          <w:rFonts w:ascii="Century Gothic" w:hAnsi="Century Gothic"/>
          <w:sz w:val="20"/>
        </w:rPr>
        <w:t xml:space="preserve">to </w:t>
      </w:r>
      <w:r w:rsidRPr="002757C3">
        <w:rPr>
          <w:rFonts w:ascii="Century Gothic" w:hAnsi="Century Gothic"/>
          <w:sz w:val="20"/>
        </w:rPr>
        <w:t>improve resident</w:t>
      </w:r>
      <w:r w:rsidRPr="003156D2">
        <w:rPr>
          <w:rFonts w:ascii="Century Gothic" w:hAnsi="Century Gothic"/>
          <w:sz w:val="20"/>
        </w:rPr>
        <w:t xml:space="preserve"> satisfaction with: </w:t>
      </w:r>
    </w:p>
    <w:p w:rsidR="00730B3B" w:rsidRPr="003156D2" w:rsidRDefault="00730B3B" w:rsidP="00730B3B">
      <w:pPr>
        <w:jc w:val="both"/>
        <w:rPr>
          <w:rFonts w:ascii="Century Gothic" w:hAnsi="Century Gothic"/>
          <w:sz w:val="20"/>
        </w:rPr>
      </w:pPr>
    </w:p>
    <w:p w:rsidR="00730B3B" w:rsidRDefault="002757C3" w:rsidP="002757C3">
      <w:pPr>
        <w:pStyle w:val="ListParagraph"/>
        <w:numPr>
          <w:ilvl w:val="0"/>
          <w:numId w:val="7"/>
        </w:numPr>
        <w:jc w:val="both"/>
        <w:rPr>
          <w:rFonts w:ascii="Century Gothic" w:hAnsi="Century Gothic"/>
          <w:sz w:val="20"/>
        </w:rPr>
      </w:pPr>
      <w:r>
        <w:rPr>
          <w:rFonts w:ascii="Century Gothic" w:hAnsi="Century Gothic"/>
          <w:sz w:val="20"/>
        </w:rPr>
        <w:t>Generating local employment opportunities</w:t>
      </w:r>
    </w:p>
    <w:p w:rsidR="002757C3" w:rsidRPr="002757C3" w:rsidRDefault="002757C3" w:rsidP="002757C3">
      <w:pPr>
        <w:jc w:val="both"/>
        <w:rPr>
          <w:rFonts w:ascii="Century Gothic" w:hAnsi="Century Gothic"/>
          <w:sz w:val="20"/>
        </w:rPr>
      </w:pPr>
    </w:p>
    <w:p w:rsidR="00730B3B" w:rsidRPr="00424624" w:rsidRDefault="00730B3B" w:rsidP="00730B3B">
      <w:pPr>
        <w:jc w:val="both"/>
        <w:rPr>
          <w:rFonts w:ascii="Century Gothic" w:hAnsi="Century Gothic"/>
          <w:sz w:val="24"/>
          <w:szCs w:val="24"/>
        </w:rPr>
      </w:pPr>
      <w:r w:rsidRPr="00424624">
        <w:rPr>
          <w:rFonts w:ascii="Century Gothic" w:hAnsi="Century Gothic"/>
          <w:sz w:val="24"/>
          <w:szCs w:val="24"/>
        </w:rPr>
        <w:br w:type="page"/>
      </w:r>
    </w:p>
    <w:p w:rsidR="00730B3B" w:rsidRPr="00C23C20" w:rsidRDefault="00B15A04" w:rsidP="00A222E7">
      <w:pPr>
        <w:pStyle w:val="Subheader"/>
        <w:jc w:val="center"/>
        <w:rPr>
          <w:sz w:val="28"/>
          <w:szCs w:val="28"/>
        </w:rPr>
      </w:pPr>
      <w:bookmarkStart w:id="26" w:name="_Toc404674698"/>
      <w:bookmarkStart w:id="27" w:name="_Toc407014414"/>
      <w:r>
        <w:rPr>
          <w:sz w:val="28"/>
          <w:szCs w:val="28"/>
        </w:rPr>
        <w:t>Proactive L</w:t>
      </w:r>
      <w:r w:rsidR="00C23C20" w:rsidRPr="00C23C20">
        <w:rPr>
          <w:sz w:val="28"/>
          <w:szCs w:val="28"/>
        </w:rPr>
        <w:t>eadership</w:t>
      </w:r>
      <w:bookmarkEnd w:id="26"/>
      <w:bookmarkEnd w:id="27"/>
    </w:p>
    <w:p w:rsidR="00730B3B" w:rsidRPr="00B436B3" w:rsidRDefault="00730B3B" w:rsidP="00730B3B">
      <w:pPr>
        <w:rPr>
          <w:rFonts w:ascii="Century Gothic" w:hAnsi="Century Gothic"/>
          <w:sz w:val="14"/>
          <w:szCs w:val="14"/>
        </w:rPr>
      </w:pPr>
    </w:p>
    <w:p w:rsidR="00730B3B" w:rsidRPr="00875A89" w:rsidRDefault="00730B3B" w:rsidP="00730B3B">
      <w:pPr>
        <w:jc w:val="both"/>
        <w:rPr>
          <w:rFonts w:ascii="Century Gothic" w:hAnsi="Century Gothic"/>
          <w:b/>
          <w:szCs w:val="18"/>
        </w:rPr>
      </w:pPr>
      <w:r w:rsidRPr="00875A89">
        <w:rPr>
          <w:rFonts w:ascii="Century Gothic" w:hAnsi="Century Gothic"/>
          <w:b/>
          <w:szCs w:val="18"/>
        </w:rPr>
        <w:t>Services and facilities explored included:</w:t>
      </w:r>
    </w:p>
    <w:p w:rsidR="00730B3B" w:rsidRPr="007E64D7" w:rsidRDefault="00730B3B" w:rsidP="00730B3B">
      <w:pPr>
        <w:jc w:val="both"/>
        <w:rPr>
          <w:rFonts w:ascii="Century Gothic" w:hAnsi="Century Gothic"/>
          <w:sz w:val="18"/>
          <w:szCs w:val="18"/>
        </w:rPr>
      </w:pPr>
    </w:p>
    <w:p w:rsidR="00730B3B"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Council’s conduct as a professional organisation</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Opportunities to have a ‘real say’ on issues</w:t>
      </w:r>
      <w:r w:rsidR="0016043B">
        <w:rPr>
          <w:rFonts w:ascii="Century Gothic" w:hAnsi="Century Gothic"/>
          <w:sz w:val="20"/>
          <w:szCs w:val="18"/>
        </w:rPr>
        <w:t xml:space="preserve"> that affect your life</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Council’s decision-making</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Communication with Council and access to information</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Council’s financial management</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Long term planning for The Hills Shire</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Image and presentation of Council information</w:t>
      </w:r>
    </w:p>
    <w:p w:rsidR="007E64D7" w:rsidRPr="007E64D7" w:rsidRDefault="007E64D7" w:rsidP="00FD78E3">
      <w:pPr>
        <w:pStyle w:val="ListParagraph"/>
        <w:numPr>
          <w:ilvl w:val="0"/>
          <w:numId w:val="2"/>
        </w:numPr>
        <w:jc w:val="both"/>
        <w:rPr>
          <w:rFonts w:ascii="Century Gothic" w:hAnsi="Century Gothic"/>
          <w:sz w:val="20"/>
          <w:szCs w:val="18"/>
        </w:rPr>
      </w:pPr>
      <w:r w:rsidRPr="007E64D7">
        <w:rPr>
          <w:rFonts w:ascii="Century Gothic" w:hAnsi="Century Gothic"/>
          <w:sz w:val="20"/>
          <w:szCs w:val="18"/>
        </w:rPr>
        <w:t>Access to your local Councillor</w:t>
      </w:r>
    </w:p>
    <w:p w:rsidR="00730B3B" w:rsidRDefault="00730B3B" w:rsidP="00730B3B">
      <w:pPr>
        <w:jc w:val="both"/>
        <w:rPr>
          <w:rFonts w:ascii="Century Gothic" w:hAnsi="Century Gothic"/>
          <w:sz w:val="18"/>
          <w:szCs w:val="18"/>
        </w:rPr>
      </w:pPr>
    </w:p>
    <w:p w:rsidR="00730B3B" w:rsidRPr="002B0F5F" w:rsidRDefault="00730B3B" w:rsidP="00730B3B">
      <w:pPr>
        <w:tabs>
          <w:tab w:val="left" w:pos="3093"/>
        </w:tabs>
        <w:jc w:val="both"/>
        <w:rPr>
          <w:rFonts w:ascii="Century Gothic" w:hAnsi="Century Gothic"/>
          <w:b/>
          <w:szCs w:val="22"/>
        </w:rPr>
      </w:pPr>
      <w:r w:rsidRPr="002B0F5F">
        <w:rPr>
          <w:rFonts w:ascii="Century Gothic" w:hAnsi="Century Gothic"/>
          <w:b/>
          <w:szCs w:val="22"/>
        </w:rPr>
        <w:t>Contribution to Overall Satisfaction with Council (Regression Data)</w:t>
      </w:r>
    </w:p>
    <w:p w:rsidR="00730B3B" w:rsidRPr="002B0F5F" w:rsidRDefault="00730B3B" w:rsidP="00730B3B">
      <w:pPr>
        <w:tabs>
          <w:tab w:val="left" w:pos="3093"/>
        </w:tabs>
        <w:jc w:val="both"/>
        <w:rPr>
          <w:rFonts w:ascii="Century Gothic" w:hAnsi="Century Gothic"/>
          <w:b/>
          <w:szCs w:val="22"/>
        </w:rPr>
      </w:pPr>
    </w:p>
    <w:p w:rsidR="00730B3B" w:rsidRPr="00281D05" w:rsidRDefault="00730B3B" w:rsidP="00730B3B">
      <w:pPr>
        <w:jc w:val="both"/>
        <w:rPr>
          <w:rFonts w:ascii="Century Gothic" w:hAnsi="Century Gothic" w:cs="Times New Roman"/>
          <w:sz w:val="20"/>
          <w:lang w:eastAsia="en-AU"/>
        </w:rPr>
      </w:pPr>
      <w:r w:rsidRPr="00281D05">
        <w:rPr>
          <w:rFonts w:ascii="Century Gothic" w:hAnsi="Century Gothic" w:cs="Times New Roman"/>
          <w:sz w:val="20"/>
          <w:lang w:eastAsia="en-AU"/>
        </w:rPr>
        <w:t xml:space="preserve">Council’s performance in the areas below accounts for </w:t>
      </w:r>
      <w:r w:rsidR="007B7F01">
        <w:rPr>
          <w:rFonts w:ascii="Century Gothic" w:hAnsi="Century Gothic" w:cs="Times New Roman"/>
          <w:sz w:val="20"/>
          <w:lang w:eastAsia="en-AU"/>
        </w:rPr>
        <w:t>over</w:t>
      </w:r>
      <w:r w:rsidRPr="007B7F01">
        <w:rPr>
          <w:rFonts w:ascii="Century Gothic" w:hAnsi="Century Gothic" w:cs="Times New Roman"/>
          <w:sz w:val="20"/>
          <w:lang w:eastAsia="en-AU"/>
        </w:rPr>
        <w:t xml:space="preserve"> </w:t>
      </w:r>
      <w:r w:rsidR="007B7F01">
        <w:rPr>
          <w:rFonts w:ascii="Century Gothic" w:hAnsi="Century Gothic" w:cs="Times New Roman"/>
          <w:sz w:val="20"/>
          <w:lang w:eastAsia="en-AU"/>
        </w:rPr>
        <w:t>49</w:t>
      </w:r>
      <w:r w:rsidRPr="007B7F01">
        <w:rPr>
          <w:rFonts w:ascii="Century Gothic" w:hAnsi="Century Gothic" w:cs="Times New Roman"/>
          <w:sz w:val="20"/>
          <w:lang w:eastAsia="en-AU"/>
        </w:rPr>
        <w:t>%</w:t>
      </w:r>
      <w:r w:rsidRPr="00281D05">
        <w:rPr>
          <w:rFonts w:ascii="Century Gothic" w:hAnsi="Century Gothic" w:cs="Times New Roman"/>
          <w:sz w:val="20"/>
          <w:lang w:eastAsia="en-AU"/>
        </w:rPr>
        <w:t xml:space="preserve"> of overall satisfaction, based on the regression analysis.</w:t>
      </w:r>
    </w:p>
    <w:p w:rsidR="00730B3B" w:rsidRDefault="00730B3B" w:rsidP="00730B3B">
      <w:pPr>
        <w:jc w:val="both"/>
        <w:rPr>
          <w:rFonts w:ascii="Century Gothic" w:hAnsi="Century Gothic"/>
          <w:sz w:val="18"/>
          <w:szCs w:val="18"/>
        </w:rPr>
      </w:pPr>
    </w:p>
    <w:p w:rsidR="00730B3B" w:rsidRPr="00424624" w:rsidRDefault="007B7F01" w:rsidP="00730B3B">
      <w:pPr>
        <w:jc w:val="both"/>
        <w:rPr>
          <w:rFonts w:ascii="Century Gothic" w:hAnsi="Century Gothic"/>
          <w:sz w:val="24"/>
          <w:szCs w:val="24"/>
        </w:rPr>
      </w:pPr>
      <w:r w:rsidRPr="007B7F01">
        <w:rPr>
          <w:rFonts w:ascii="Century Gothic" w:hAnsi="Century Gothic"/>
          <w:b/>
          <w:color w:val="FF0000"/>
          <w:sz w:val="20"/>
          <w:lang w:val="en-US"/>
        </w:rPr>
        <w:object w:dxaOrig="7183" w:dyaOrig="5406">
          <v:shape id="_x0000_i1035" type="#_x0000_t75" style="width:529.4pt;height:398.1pt" o:ole="">
            <v:imagedata r:id="rId78" o:title=""/>
          </v:shape>
          <o:OLEObject Type="Embed" ProgID="PowerPoint.Slide.12" ShapeID="_x0000_i1035" DrawAspect="Content" ObjectID="_1480756792" r:id="rId79"/>
        </w:object>
      </w:r>
      <w:r w:rsidR="00730B3B" w:rsidRPr="00424624">
        <w:rPr>
          <w:rFonts w:ascii="Century Gothic" w:hAnsi="Century Gothic"/>
          <w:sz w:val="24"/>
          <w:szCs w:val="24"/>
        </w:rPr>
        <w:br w:type="page"/>
      </w:r>
    </w:p>
    <w:p w:rsidR="00906617" w:rsidRPr="00906617" w:rsidRDefault="00F973B2" w:rsidP="00906617">
      <w:pPr>
        <w:jc w:val="center"/>
        <w:rPr>
          <w:rFonts w:ascii="Century Gothic" w:hAnsi="Century Gothic"/>
          <w:b/>
          <w:sz w:val="28"/>
          <w:szCs w:val="28"/>
        </w:rPr>
      </w:pPr>
      <w:r>
        <w:rPr>
          <w:rFonts w:ascii="Century Gothic" w:hAnsi="Century Gothic"/>
          <w:b/>
          <w:sz w:val="28"/>
          <w:szCs w:val="28"/>
        </w:rPr>
        <w:t>Pro</w:t>
      </w:r>
      <w:r w:rsidR="00B15A04">
        <w:rPr>
          <w:rFonts w:ascii="Century Gothic" w:hAnsi="Century Gothic"/>
          <w:b/>
          <w:sz w:val="28"/>
          <w:szCs w:val="28"/>
        </w:rPr>
        <w:t>active L</w:t>
      </w:r>
      <w:r w:rsidR="00B0534C">
        <w:rPr>
          <w:rFonts w:ascii="Century Gothic" w:hAnsi="Century Gothic"/>
          <w:b/>
          <w:sz w:val="28"/>
          <w:szCs w:val="28"/>
        </w:rPr>
        <w:t>eadership</w:t>
      </w:r>
    </w:p>
    <w:p w:rsidR="00730B3B" w:rsidRDefault="00730B3B" w:rsidP="00730B3B">
      <w:pPr>
        <w:jc w:val="both"/>
        <w:rPr>
          <w:rFonts w:ascii="Century Gothic" w:hAnsi="Century Gothic"/>
          <w:sz w:val="14"/>
          <w:szCs w:val="14"/>
        </w:rPr>
      </w:pPr>
    </w:p>
    <w:p w:rsidR="00730B3B" w:rsidRPr="000B7894" w:rsidRDefault="00730B3B" w:rsidP="00730B3B">
      <w:pPr>
        <w:jc w:val="both"/>
        <w:rPr>
          <w:rFonts w:ascii="Century Gothic" w:hAnsi="Century Gothic"/>
          <w:sz w:val="16"/>
          <w:szCs w:val="16"/>
        </w:rPr>
      </w:pPr>
      <w:r>
        <w:rPr>
          <w:rFonts w:ascii="Century Gothic" w:hAnsi="Century Gothic"/>
          <w:b/>
          <w:sz w:val="16"/>
          <w:szCs w:val="16"/>
        </w:rPr>
        <w:t>Note:</w:t>
      </w:r>
      <w:r>
        <w:rPr>
          <w:rFonts w:ascii="Century Gothic" w:hAnsi="Century Gothic"/>
          <w:sz w:val="16"/>
          <w:szCs w:val="16"/>
        </w:rPr>
        <w:tab/>
        <w:t>The hierarchal sorting of each graph is relative to the criteria’s importance mean ratings.</w:t>
      </w:r>
    </w:p>
    <w:p w:rsidR="00730B3B" w:rsidRDefault="00730B3B" w:rsidP="00730B3B">
      <w:pPr>
        <w:jc w:val="both"/>
        <w:rPr>
          <w:rFonts w:ascii="Century Gothic" w:hAnsi="Century Gothic"/>
          <w:sz w:val="14"/>
          <w:szCs w:val="14"/>
        </w:rPr>
      </w:pPr>
    </w:p>
    <w:tbl>
      <w:tblPr>
        <w:tblpPr w:leftFromText="180" w:rightFromText="180" w:vertAnchor="text" w:horzAnchor="margin" w:tblpXSpec="right" w:tblpY="-19"/>
        <w:tblW w:w="1360" w:type="dxa"/>
        <w:tblLook w:val="04A0"/>
      </w:tblPr>
      <w:tblGrid>
        <w:gridCol w:w="827"/>
        <w:gridCol w:w="680"/>
      </w:tblGrid>
      <w:tr w:rsidR="007B7F01" w:rsidRPr="007B7F01" w:rsidTr="007B7F01">
        <w:trPr>
          <w:trHeight w:val="396"/>
        </w:trPr>
        <w:tc>
          <w:tcPr>
            <w:tcW w:w="680"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b/>
                <w:bCs/>
                <w:color w:val="000000"/>
                <w:sz w:val="16"/>
                <w:szCs w:val="16"/>
                <w:lang w:val="en-US"/>
              </w:rPr>
            </w:pPr>
            <w:r w:rsidRPr="007B7F01">
              <w:rPr>
                <w:rFonts w:ascii="Century Gothic" w:hAnsi="Century Gothic" w:cs="Times New Roman"/>
                <w:b/>
                <w:bCs/>
                <w:color w:val="000000"/>
                <w:sz w:val="16"/>
                <w:szCs w:val="16"/>
                <w:lang w:val="en-US"/>
              </w:rPr>
              <w:t>2014</w:t>
            </w:r>
          </w:p>
        </w:tc>
        <w:tc>
          <w:tcPr>
            <w:tcW w:w="680"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b/>
                <w:bCs/>
                <w:color w:val="000000"/>
                <w:sz w:val="16"/>
                <w:szCs w:val="16"/>
                <w:lang w:val="en-US"/>
              </w:rPr>
            </w:pPr>
            <w:r w:rsidRPr="007B7F01">
              <w:rPr>
                <w:rFonts w:ascii="Century Gothic" w:hAnsi="Century Gothic" w:cs="Times New Roman"/>
                <w:b/>
                <w:bCs/>
                <w:color w:val="000000"/>
                <w:sz w:val="16"/>
                <w:szCs w:val="16"/>
                <w:lang w:val="en-US"/>
              </w:rPr>
              <w:t>2012</w:t>
            </w:r>
          </w:p>
        </w:tc>
      </w:tr>
      <w:tr w:rsidR="007B7F01" w:rsidRPr="007B7F01" w:rsidTr="007B7F01">
        <w:trPr>
          <w:trHeight w:val="457"/>
        </w:trPr>
        <w:tc>
          <w:tcPr>
            <w:tcW w:w="680" w:type="dxa"/>
            <w:tcBorders>
              <w:top w:val="nil"/>
              <w:left w:val="nil"/>
              <w:bottom w:val="nil"/>
              <w:right w:val="nil"/>
            </w:tcBorders>
            <w:shd w:val="clear" w:color="auto" w:fill="auto"/>
            <w:noWrap/>
            <w:vAlign w:val="center"/>
            <w:hideMark/>
          </w:tcPr>
          <w:p w:rsidR="007B7F01" w:rsidRPr="007B7F01" w:rsidRDefault="007B7F01" w:rsidP="007B7F01">
            <w:pPr>
              <w:ind w:left="142"/>
              <w:jc w:val="center"/>
              <w:rPr>
                <w:rFonts w:ascii="Century Gothic" w:hAnsi="Century Gothic" w:cs="Times New Roman"/>
                <w:sz w:val="16"/>
                <w:szCs w:val="16"/>
                <w:lang w:val="en-US"/>
              </w:rPr>
            </w:pPr>
            <w:r w:rsidRPr="007B7F01">
              <w:rPr>
                <w:rFonts w:ascii="Century Gothic" w:hAnsi="Century Gothic" w:cs="Times New Roman"/>
                <w:sz w:val="16"/>
                <w:szCs w:val="16"/>
                <w:lang w:val="en-US"/>
              </w:rPr>
              <w:t>4.61</w:t>
            </w:r>
            <w:r w:rsidRPr="005266F2">
              <w:rPr>
                <w:rFonts w:ascii="Century Gothic" w:hAnsi="Century Gothic"/>
                <w:bCs/>
                <w:color w:val="000000" w:themeColor="text1"/>
                <w:sz w:val="16"/>
                <w:szCs w:val="16"/>
              </w:rPr>
              <w:t>▲</w:t>
            </w:r>
          </w:p>
        </w:tc>
        <w:tc>
          <w:tcPr>
            <w:tcW w:w="680"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color w:val="000000"/>
                <w:sz w:val="16"/>
                <w:szCs w:val="16"/>
                <w:lang w:val="en-US"/>
              </w:rPr>
            </w:pPr>
            <w:r w:rsidRPr="007B7F01">
              <w:rPr>
                <w:rFonts w:ascii="Century Gothic" w:hAnsi="Century Gothic" w:cs="Times New Roman"/>
                <w:color w:val="000000"/>
                <w:sz w:val="16"/>
                <w:szCs w:val="16"/>
                <w:lang w:val="en-US"/>
              </w:rPr>
              <w:t>4.52</w:t>
            </w:r>
          </w:p>
        </w:tc>
      </w:tr>
      <w:tr w:rsidR="007B7F01" w:rsidRPr="007B7F01" w:rsidTr="007B7F01">
        <w:trPr>
          <w:trHeight w:val="457"/>
        </w:trPr>
        <w:tc>
          <w:tcPr>
            <w:tcW w:w="680"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sz w:val="16"/>
                <w:szCs w:val="16"/>
                <w:lang w:val="en-US"/>
              </w:rPr>
            </w:pPr>
            <w:r w:rsidRPr="007B7F01">
              <w:rPr>
                <w:rFonts w:ascii="Century Gothic" w:hAnsi="Century Gothic" w:cs="Times New Roman"/>
                <w:sz w:val="16"/>
                <w:szCs w:val="16"/>
                <w:lang w:val="en-US"/>
              </w:rPr>
              <w:t>4.39</w:t>
            </w:r>
          </w:p>
        </w:tc>
        <w:tc>
          <w:tcPr>
            <w:tcW w:w="680"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color w:val="000000"/>
                <w:sz w:val="16"/>
                <w:szCs w:val="16"/>
                <w:lang w:val="en-US"/>
              </w:rPr>
            </w:pPr>
            <w:r w:rsidRPr="007B7F01">
              <w:rPr>
                <w:rFonts w:ascii="Century Gothic" w:hAnsi="Century Gothic" w:cs="Times New Roman"/>
                <w:color w:val="000000"/>
                <w:sz w:val="16"/>
                <w:szCs w:val="16"/>
                <w:lang w:val="en-US"/>
              </w:rPr>
              <w:t>4.32</w:t>
            </w:r>
          </w:p>
        </w:tc>
      </w:tr>
      <w:tr w:rsidR="007B7F01" w:rsidRPr="007B7F01" w:rsidTr="007B7F01">
        <w:trPr>
          <w:trHeight w:val="457"/>
        </w:trPr>
        <w:tc>
          <w:tcPr>
            <w:tcW w:w="680"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sz w:val="16"/>
                <w:szCs w:val="16"/>
                <w:lang w:val="en-US"/>
              </w:rPr>
            </w:pPr>
            <w:r w:rsidRPr="007B7F01">
              <w:rPr>
                <w:rFonts w:ascii="Century Gothic" w:hAnsi="Century Gothic" w:cs="Times New Roman"/>
                <w:sz w:val="16"/>
                <w:szCs w:val="16"/>
                <w:lang w:val="en-US"/>
              </w:rPr>
              <w:t>4.34</w:t>
            </w:r>
          </w:p>
        </w:tc>
        <w:tc>
          <w:tcPr>
            <w:tcW w:w="680"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color w:val="000000"/>
                <w:sz w:val="16"/>
                <w:szCs w:val="16"/>
                <w:lang w:val="en-US"/>
              </w:rPr>
            </w:pPr>
            <w:r w:rsidRPr="007B7F01">
              <w:rPr>
                <w:rFonts w:ascii="Century Gothic" w:hAnsi="Century Gothic" w:cs="Times New Roman"/>
                <w:color w:val="000000"/>
                <w:sz w:val="16"/>
                <w:szCs w:val="16"/>
                <w:lang w:val="en-US"/>
              </w:rPr>
              <w:t>4.40</w:t>
            </w:r>
          </w:p>
        </w:tc>
      </w:tr>
      <w:tr w:rsidR="007B7F01" w:rsidRPr="007B7F01" w:rsidTr="007B7F01">
        <w:trPr>
          <w:trHeight w:val="457"/>
        </w:trPr>
        <w:tc>
          <w:tcPr>
            <w:tcW w:w="680"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sz w:val="16"/>
                <w:szCs w:val="16"/>
                <w:lang w:val="en-US"/>
              </w:rPr>
            </w:pPr>
            <w:r w:rsidRPr="007B7F01">
              <w:rPr>
                <w:rFonts w:ascii="Century Gothic" w:hAnsi="Century Gothic" w:cs="Times New Roman"/>
                <w:sz w:val="16"/>
                <w:szCs w:val="16"/>
                <w:lang w:val="en-US"/>
              </w:rPr>
              <w:t>4.32</w:t>
            </w:r>
          </w:p>
        </w:tc>
        <w:tc>
          <w:tcPr>
            <w:tcW w:w="680"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color w:val="000000"/>
                <w:sz w:val="16"/>
                <w:szCs w:val="16"/>
                <w:lang w:val="en-US"/>
              </w:rPr>
            </w:pPr>
            <w:r w:rsidRPr="007B7F01">
              <w:rPr>
                <w:rFonts w:ascii="Century Gothic" w:hAnsi="Century Gothic" w:cs="Times New Roman"/>
                <w:color w:val="000000"/>
                <w:sz w:val="16"/>
                <w:szCs w:val="16"/>
                <w:lang w:val="en-US"/>
              </w:rPr>
              <w:t>4.38</w:t>
            </w:r>
          </w:p>
        </w:tc>
      </w:tr>
      <w:tr w:rsidR="007B7F01" w:rsidRPr="007B7F01" w:rsidTr="007B7F01">
        <w:trPr>
          <w:trHeight w:val="457"/>
        </w:trPr>
        <w:tc>
          <w:tcPr>
            <w:tcW w:w="680"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sz w:val="16"/>
                <w:szCs w:val="16"/>
                <w:lang w:val="en-US"/>
              </w:rPr>
            </w:pPr>
            <w:r w:rsidRPr="007B7F01">
              <w:rPr>
                <w:rFonts w:ascii="Century Gothic" w:hAnsi="Century Gothic" w:cs="Times New Roman"/>
                <w:sz w:val="16"/>
                <w:szCs w:val="16"/>
                <w:lang w:val="en-US"/>
              </w:rPr>
              <w:t>4.31</w:t>
            </w:r>
          </w:p>
        </w:tc>
        <w:tc>
          <w:tcPr>
            <w:tcW w:w="680"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color w:val="000000"/>
                <w:sz w:val="16"/>
                <w:szCs w:val="16"/>
                <w:lang w:val="en-US"/>
              </w:rPr>
            </w:pPr>
            <w:r w:rsidRPr="007B7F01">
              <w:rPr>
                <w:rFonts w:ascii="Century Gothic" w:hAnsi="Century Gothic" w:cs="Times New Roman"/>
                <w:color w:val="000000"/>
                <w:sz w:val="16"/>
                <w:szCs w:val="16"/>
                <w:lang w:val="en-US"/>
              </w:rPr>
              <w:t>4.37</w:t>
            </w:r>
          </w:p>
        </w:tc>
      </w:tr>
      <w:tr w:rsidR="007B7F01" w:rsidRPr="007B7F01" w:rsidTr="007B7F01">
        <w:trPr>
          <w:trHeight w:val="457"/>
        </w:trPr>
        <w:tc>
          <w:tcPr>
            <w:tcW w:w="680"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sz w:val="16"/>
                <w:szCs w:val="16"/>
                <w:lang w:val="en-US"/>
              </w:rPr>
            </w:pPr>
            <w:r w:rsidRPr="007B7F01">
              <w:rPr>
                <w:rFonts w:ascii="Century Gothic" w:hAnsi="Century Gothic" w:cs="Times New Roman"/>
                <w:sz w:val="16"/>
                <w:szCs w:val="16"/>
                <w:lang w:val="en-US"/>
              </w:rPr>
              <w:t>4.30</w:t>
            </w:r>
          </w:p>
        </w:tc>
        <w:tc>
          <w:tcPr>
            <w:tcW w:w="680"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color w:val="000000"/>
                <w:sz w:val="16"/>
                <w:szCs w:val="16"/>
                <w:lang w:val="en-US"/>
              </w:rPr>
            </w:pPr>
            <w:r w:rsidRPr="007B7F01">
              <w:rPr>
                <w:rFonts w:ascii="Century Gothic" w:hAnsi="Century Gothic" w:cs="Times New Roman"/>
                <w:color w:val="000000"/>
                <w:sz w:val="16"/>
                <w:szCs w:val="16"/>
                <w:lang w:val="en-US"/>
              </w:rPr>
              <w:t>4.22</w:t>
            </w:r>
          </w:p>
        </w:tc>
      </w:tr>
      <w:tr w:rsidR="007B7F01" w:rsidRPr="007B7F01" w:rsidTr="007B7F01">
        <w:trPr>
          <w:trHeight w:val="457"/>
        </w:trPr>
        <w:tc>
          <w:tcPr>
            <w:tcW w:w="680" w:type="dxa"/>
            <w:tcBorders>
              <w:top w:val="nil"/>
              <w:left w:val="nil"/>
              <w:bottom w:val="nil"/>
              <w:right w:val="nil"/>
            </w:tcBorders>
            <w:shd w:val="clear" w:color="auto" w:fill="auto"/>
            <w:noWrap/>
            <w:vAlign w:val="center"/>
            <w:hideMark/>
          </w:tcPr>
          <w:p w:rsidR="007B7F01" w:rsidRPr="007B7F01" w:rsidRDefault="007B7F01" w:rsidP="007B7F01">
            <w:pPr>
              <w:ind w:left="142"/>
              <w:jc w:val="center"/>
              <w:rPr>
                <w:rFonts w:ascii="Century Gothic" w:hAnsi="Century Gothic" w:cs="Times New Roman"/>
                <w:sz w:val="16"/>
                <w:szCs w:val="16"/>
                <w:lang w:val="en-US"/>
              </w:rPr>
            </w:pPr>
            <w:r w:rsidRPr="007B7F01">
              <w:rPr>
                <w:rFonts w:ascii="Century Gothic" w:hAnsi="Century Gothic" w:cs="Times New Roman"/>
                <w:sz w:val="16"/>
                <w:szCs w:val="16"/>
                <w:lang w:val="en-US"/>
              </w:rPr>
              <w:t>3.73▼</w:t>
            </w:r>
          </w:p>
        </w:tc>
        <w:tc>
          <w:tcPr>
            <w:tcW w:w="680"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color w:val="000000"/>
                <w:sz w:val="16"/>
                <w:szCs w:val="16"/>
                <w:lang w:val="en-US"/>
              </w:rPr>
            </w:pPr>
            <w:r w:rsidRPr="007B7F01">
              <w:rPr>
                <w:rFonts w:ascii="Century Gothic" w:hAnsi="Century Gothic" w:cs="Times New Roman"/>
                <w:color w:val="000000"/>
                <w:sz w:val="16"/>
                <w:szCs w:val="16"/>
                <w:lang w:val="en-US"/>
              </w:rPr>
              <w:t>3.89</w:t>
            </w:r>
          </w:p>
        </w:tc>
      </w:tr>
      <w:tr w:rsidR="007B7F01" w:rsidRPr="007B7F01" w:rsidTr="007B7F01">
        <w:trPr>
          <w:trHeight w:val="457"/>
        </w:trPr>
        <w:tc>
          <w:tcPr>
            <w:tcW w:w="680"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sz w:val="16"/>
                <w:szCs w:val="16"/>
                <w:lang w:val="en-US"/>
              </w:rPr>
            </w:pPr>
            <w:r w:rsidRPr="007B7F01">
              <w:rPr>
                <w:rFonts w:ascii="Century Gothic" w:hAnsi="Century Gothic" w:cs="Times New Roman"/>
                <w:sz w:val="16"/>
                <w:szCs w:val="16"/>
                <w:lang w:val="en-US"/>
              </w:rPr>
              <w:t>3.70</w:t>
            </w:r>
          </w:p>
        </w:tc>
        <w:tc>
          <w:tcPr>
            <w:tcW w:w="680"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color w:val="000000"/>
                <w:sz w:val="16"/>
                <w:szCs w:val="16"/>
                <w:lang w:val="en-US"/>
              </w:rPr>
            </w:pPr>
            <w:r w:rsidRPr="007B7F01">
              <w:rPr>
                <w:rFonts w:ascii="Century Gothic" w:hAnsi="Century Gothic" w:cs="Times New Roman"/>
                <w:color w:val="000000"/>
                <w:sz w:val="16"/>
                <w:szCs w:val="16"/>
                <w:lang w:val="en-US"/>
              </w:rPr>
              <w:t>3.79</w:t>
            </w:r>
          </w:p>
        </w:tc>
      </w:tr>
    </w:tbl>
    <w:p w:rsidR="007B7F01" w:rsidRDefault="007B7F01" w:rsidP="00730B3B">
      <w:pPr>
        <w:jc w:val="both"/>
        <w:rPr>
          <w:rFonts w:ascii="Century Gothic" w:hAnsi="Century Gothic"/>
          <w:sz w:val="14"/>
          <w:szCs w:val="14"/>
        </w:rPr>
      </w:pPr>
      <w:r w:rsidRPr="007B7F01">
        <w:rPr>
          <w:rFonts w:ascii="Century Gothic" w:hAnsi="Century Gothic"/>
          <w:b/>
          <w:noProof/>
          <w:color w:val="FF0000"/>
          <w:sz w:val="20"/>
          <w:lang w:val="en-US"/>
        </w:rPr>
        <w:drawing>
          <wp:inline distT="0" distB="0" distL="0" distR="0">
            <wp:extent cx="5911272" cy="3186546"/>
            <wp:effectExtent l="0" t="0" r="0" b="0"/>
            <wp:docPr id="2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30B3B" w:rsidRDefault="00730B3B" w:rsidP="00730B3B">
      <w:pPr>
        <w:jc w:val="both"/>
        <w:rPr>
          <w:rFonts w:ascii="Century Gothic" w:hAnsi="Century Gothic"/>
          <w:sz w:val="14"/>
          <w:szCs w:val="14"/>
        </w:rPr>
      </w:pPr>
    </w:p>
    <w:p w:rsidR="00730B3B" w:rsidRDefault="00730B3B" w:rsidP="00730B3B">
      <w:pPr>
        <w:jc w:val="both"/>
        <w:rPr>
          <w:rFonts w:ascii="Century Gothic" w:hAnsi="Century Gothic"/>
          <w:sz w:val="14"/>
          <w:szCs w:val="14"/>
        </w:rPr>
      </w:pPr>
    </w:p>
    <w:tbl>
      <w:tblPr>
        <w:tblpPr w:leftFromText="180" w:rightFromText="180" w:vertAnchor="text" w:horzAnchor="margin" w:tblpXSpec="right" w:tblpY="103"/>
        <w:tblW w:w="1166" w:type="dxa"/>
        <w:tblLook w:val="04A0"/>
      </w:tblPr>
      <w:tblGrid>
        <w:gridCol w:w="827"/>
        <w:gridCol w:w="583"/>
      </w:tblGrid>
      <w:tr w:rsidR="007B7F01" w:rsidRPr="007B7F01" w:rsidTr="007B7F01">
        <w:trPr>
          <w:trHeight w:val="457"/>
        </w:trPr>
        <w:tc>
          <w:tcPr>
            <w:tcW w:w="583"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b/>
                <w:bCs/>
                <w:color w:val="000000"/>
                <w:sz w:val="16"/>
                <w:szCs w:val="16"/>
                <w:lang w:val="en-US"/>
              </w:rPr>
            </w:pPr>
            <w:r w:rsidRPr="007B7F01">
              <w:rPr>
                <w:rFonts w:ascii="Century Gothic" w:hAnsi="Century Gothic" w:cs="Times New Roman"/>
                <w:b/>
                <w:bCs/>
                <w:color w:val="000000"/>
                <w:sz w:val="16"/>
                <w:szCs w:val="16"/>
                <w:lang w:val="en-US"/>
              </w:rPr>
              <w:t>2014</w:t>
            </w:r>
          </w:p>
        </w:tc>
        <w:tc>
          <w:tcPr>
            <w:tcW w:w="583"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b/>
                <w:bCs/>
                <w:color w:val="000000"/>
                <w:sz w:val="16"/>
                <w:szCs w:val="16"/>
                <w:lang w:val="en-US"/>
              </w:rPr>
            </w:pPr>
            <w:r w:rsidRPr="007B7F01">
              <w:rPr>
                <w:rFonts w:ascii="Century Gothic" w:hAnsi="Century Gothic" w:cs="Times New Roman"/>
                <w:b/>
                <w:bCs/>
                <w:color w:val="000000"/>
                <w:sz w:val="16"/>
                <w:szCs w:val="16"/>
                <w:lang w:val="en-US"/>
              </w:rPr>
              <w:t>2012</w:t>
            </w:r>
          </w:p>
        </w:tc>
      </w:tr>
      <w:tr w:rsidR="007B7F01" w:rsidRPr="007B7F01" w:rsidTr="007B7F01">
        <w:trPr>
          <w:trHeight w:val="457"/>
        </w:trPr>
        <w:tc>
          <w:tcPr>
            <w:tcW w:w="583" w:type="dxa"/>
            <w:tcBorders>
              <w:top w:val="nil"/>
              <w:left w:val="nil"/>
              <w:bottom w:val="nil"/>
              <w:right w:val="nil"/>
            </w:tcBorders>
            <w:shd w:val="clear" w:color="auto" w:fill="auto"/>
            <w:noWrap/>
            <w:vAlign w:val="center"/>
            <w:hideMark/>
          </w:tcPr>
          <w:p w:rsidR="007B7F01" w:rsidRPr="007B7F01" w:rsidRDefault="007B7F01" w:rsidP="007B7F01">
            <w:pPr>
              <w:ind w:left="142"/>
              <w:jc w:val="center"/>
              <w:rPr>
                <w:rFonts w:ascii="Century Gothic" w:hAnsi="Century Gothic" w:cs="Times New Roman"/>
                <w:sz w:val="16"/>
                <w:szCs w:val="16"/>
                <w:lang w:val="en-US"/>
              </w:rPr>
            </w:pPr>
            <w:r w:rsidRPr="007B7F01">
              <w:rPr>
                <w:rFonts w:ascii="Century Gothic" w:hAnsi="Century Gothic" w:cs="Times New Roman"/>
                <w:sz w:val="16"/>
                <w:szCs w:val="16"/>
                <w:lang w:val="en-US"/>
              </w:rPr>
              <w:t>3.42▲</w:t>
            </w:r>
          </w:p>
        </w:tc>
        <w:tc>
          <w:tcPr>
            <w:tcW w:w="583"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color w:val="000000"/>
                <w:sz w:val="16"/>
                <w:szCs w:val="16"/>
                <w:lang w:val="en-US"/>
              </w:rPr>
            </w:pPr>
            <w:r w:rsidRPr="007B7F01">
              <w:rPr>
                <w:rFonts w:ascii="Century Gothic" w:hAnsi="Century Gothic" w:cs="Times New Roman"/>
                <w:color w:val="000000"/>
                <w:sz w:val="16"/>
                <w:szCs w:val="16"/>
                <w:lang w:val="en-US"/>
              </w:rPr>
              <w:t>3.19</w:t>
            </w:r>
          </w:p>
        </w:tc>
      </w:tr>
      <w:tr w:rsidR="007B7F01" w:rsidRPr="007B7F01" w:rsidTr="007B7F01">
        <w:trPr>
          <w:trHeight w:val="457"/>
        </w:trPr>
        <w:tc>
          <w:tcPr>
            <w:tcW w:w="583" w:type="dxa"/>
            <w:tcBorders>
              <w:top w:val="nil"/>
              <w:left w:val="nil"/>
              <w:bottom w:val="nil"/>
              <w:right w:val="nil"/>
            </w:tcBorders>
            <w:shd w:val="clear" w:color="auto" w:fill="auto"/>
            <w:noWrap/>
            <w:vAlign w:val="center"/>
            <w:hideMark/>
          </w:tcPr>
          <w:p w:rsidR="007B7F01" w:rsidRPr="007B7F01" w:rsidRDefault="007B7F01" w:rsidP="007B7F01">
            <w:pPr>
              <w:ind w:left="142"/>
              <w:jc w:val="center"/>
              <w:rPr>
                <w:rFonts w:ascii="Century Gothic" w:hAnsi="Century Gothic" w:cs="Times New Roman"/>
                <w:sz w:val="16"/>
                <w:szCs w:val="16"/>
                <w:lang w:val="en-US"/>
              </w:rPr>
            </w:pPr>
            <w:r w:rsidRPr="007B7F01">
              <w:rPr>
                <w:rFonts w:ascii="Century Gothic" w:hAnsi="Century Gothic" w:cs="Times New Roman"/>
                <w:sz w:val="16"/>
                <w:szCs w:val="16"/>
                <w:lang w:val="en-US"/>
              </w:rPr>
              <w:t>3.59▲</w:t>
            </w:r>
          </w:p>
        </w:tc>
        <w:tc>
          <w:tcPr>
            <w:tcW w:w="583"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color w:val="000000"/>
                <w:sz w:val="16"/>
                <w:szCs w:val="16"/>
                <w:lang w:val="en-US"/>
              </w:rPr>
            </w:pPr>
            <w:r w:rsidRPr="007B7F01">
              <w:rPr>
                <w:rFonts w:ascii="Century Gothic" w:hAnsi="Century Gothic" w:cs="Times New Roman"/>
                <w:color w:val="000000"/>
                <w:sz w:val="16"/>
                <w:szCs w:val="16"/>
                <w:lang w:val="en-US"/>
              </w:rPr>
              <w:t>3.33</w:t>
            </w:r>
          </w:p>
        </w:tc>
      </w:tr>
      <w:tr w:rsidR="007B7F01" w:rsidRPr="007B7F01" w:rsidTr="007B7F01">
        <w:trPr>
          <w:trHeight w:val="457"/>
        </w:trPr>
        <w:tc>
          <w:tcPr>
            <w:tcW w:w="583" w:type="dxa"/>
            <w:tcBorders>
              <w:top w:val="nil"/>
              <w:left w:val="nil"/>
              <w:bottom w:val="nil"/>
              <w:right w:val="nil"/>
            </w:tcBorders>
            <w:shd w:val="clear" w:color="auto" w:fill="auto"/>
            <w:noWrap/>
            <w:vAlign w:val="center"/>
            <w:hideMark/>
          </w:tcPr>
          <w:p w:rsidR="007B7F01" w:rsidRPr="007B7F01" w:rsidRDefault="007B7F01" w:rsidP="007B7F01">
            <w:pPr>
              <w:ind w:left="142"/>
              <w:jc w:val="center"/>
              <w:rPr>
                <w:rFonts w:ascii="Century Gothic" w:hAnsi="Century Gothic" w:cs="Times New Roman"/>
                <w:sz w:val="16"/>
                <w:szCs w:val="16"/>
                <w:lang w:val="en-US"/>
              </w:rPr>
            </w:pPr>
            <w:r w:rsidRPr="007B7F01">
              <w:rPr>
                <w:rFonts w:ascii="Century Gothic" w:hAnsi="Century Gothic" w:cs="Times New Roman"/>
                <w:sz w:val="16"/>
                <w:szCs w:val="16"/>
                <w:lang w:val="en-US"/>
              </w:rPr>
              <w:t>3.69▲</w:t>
            </w:r>
          </w:p>
        </w:tc>
        <w:tc>
          <w:tcPr>
            <w:tcW w:w="583"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color w:val="000000"/>
                <w:sz w:val="16"/>
                <w:szCs w:val="16"/>
                <w:lang w:val="en-US"/>
              </w:rPr>
            </w:pPr>
            <w:r w:rsidRPr="007B7F01">
              <w:rPr>
                <w:rFonts w:ascii="Century Gothic" w:hAnsi="Century Gothic" w:cs="Times New Roman"/>
                <w:color w:val="000000"/>
                <w:sz w:val="16"/>
                <w:szCs w:val="16"/>
                <w:lang w:val="en-US"/>
              </w:rPr>
              <w:t>3.47</w:t>
            </w:r>
          </w:p>
        </w:tc>
      </w:tr>
      <w:tr w:rsidR="007B7F01" w:rsidRPr="007B7F01" w:rsidTr="007B7F01">
        <w:trPr>
          <w:trHeight w:val="457"/>
        </w:trPr>
        <w:tc>
          <w:tcPr>
            <w:tcW w:w="583"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sz w:val="16"/>
                <w:szCs w:val="16"/>
                <w:lang w:val="en-US"/>
              </w:rPr>
            </w:pPr>
            <w:r w:rsidRPr="007B7F01">
              <w:rPr>
                <w:rFonts w:ascii="Century Gothic" w:hAnsi="Century Gothic" w:cs="Times New Roman"/>
                <w:sz w:val="16"/>
                <w:szCs w:val="16"/>
                <w:lang w:val="en-US"/>
              </w:rPr>
              <w:t>3.26</w:t>
            </w:r>
          </w:p>
        </w:tc>
        <w:tc>
          <w:tcPr>
            <w:tcW w:w="583"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color w:val="000000"/>
                <w:sz w:val="16"/>
                <w:szCs w:val="16"/>
                <w:lang w:val="en-US"/>
              </w:rPr>
            </w:pPr>
            <w:r w:rsidRPr="007B7F01">
              <w:rPr>
                <w:rFonts w:ascii="Century Gothic" w:hAnsi="Century Gothic" w:cs="Times New Roman"/>
                <w:color w:val="000000"/>
                <w:sz w:val="16"/>
                <w:szCs w:val="16"/>
                <w:lang w:val="en-US"/>
              </w:rPr>
              <w:t>3.21</w:t>
            </w:r>
          </w:p>
        </w:tc>
      </w:tr>
      <w:tr w:rsidR="007B7F01" w:rsidRPr="007B7F01" w:rsidTr="007B7F01">
        <w:trPr>
          <w:trHeight w:val="457"/>
        </w:trPr>
        <w:tc>
          <w:tcPr>
            <w:tcW w:w="583"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sz w:val="16"/>
                <w:szCs w:val="16"/>
                <w:lang w:val="en-US"/>
              </w:rPr>
            </w:pPr>
            <w:r w:rsidRPr="007B7F01">
              <w:rPr>
                <w:rFonts w:ascii="Century Gothic" w:hAnsi="Century Gothic" w:cs="Times New Roman"/>
                <w:sz w:val="16"/>
                <w:szCs w:val="16"/>
                <w:lang w:val="en-US"/>
              </w:rPr>
              <w:t>3.64</w:t>
            </w:r>
          </w:p>
        </w:tc>
        <w:tc>
          <w:tcPr>
            <w:tcW w:w="583"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color w:val="000000"/>
                <w:sz w:val="16"/>
                <w:szCs w:val="16"/>
                <w:lang w:val="en-US"/>
              </w:rPr>
            </w:pPr>
            <w:r w:rsidRPr="007B7F01">
              <w:rPr>
                <w:rFonts w:ascii="Century Gothic" w:hAnsi="Century Gothic" w:cs="Times New Roman"/>
                <w:color w:val="000000"/>
                <w:sz w:val="16"/>
                <w:szCs w:val="16"/>
                <w:lang w:val="en-US"/>
              </w:rPr>
              <w:t>3.58</w:t>
            </w:r>
          </w:p>
        </w:tc>
      </w:tr>
      <w:tr w:rsidR="007B7F01" w:rsidRPr="007B7F01" w:rsidTr="007B7F01">
        <w:trPr>
          <w:trHeight w:val="457"/>
        </w:trPr>
        <w:tc>
          <w:tcPr>
            <w:tcW w:w="583" w:type="dxa"/>
            <w:tcBorders>
              <w:top w:val="nil"/>
              <w:left w:val="nil"/>
              <w:bottom w:val="nil"/>
              <w:right w:val="nil"/>
            </w:tcBorders>
            <w:shd w:val="clear" w:color="auto" w:fill="auto"/>
            <w:noWrap/>
            <w:vAlign w:val="center"/>
            <w:hideMark/>
          </w:tcPr>
          <w:p w:rsidR="007B7F01" w:rsidRPr="007B7F01" w:rsidRDefault="007B7F01" w:rsidP="007B7F01">
            <w:pPr>
              <w:ind w:left="142"/>
              <w:jc w:val="center"/>
              <w:rPr>
                <w:rFonts w:ascii="Century Gothic" w:hAnsi="Century Gothic" w:cs="Times New Roman"/>
                <w:sz w:val="16"/>
                <w:szCs w:val="16"/>
                <w:lang w:val="en-US"/>
              </w:rPr>
            </w:pPr>
            <w:r w:rsidRPr="007B7F01">
              <w:rPr>
                <w:rFonts w:ascii="Century Gothic" w:hAnsi="Century Gothic" w:cs="Times New Roman"/>
                <w:sz w:val="16"/>
                <w:szCs w:val="16"/>
                <w:lang w:val="en-US"/>
              </w:rPr>
              <w:t>3.21▲</w:t>
            </w:r>
          </w:p>
        </w:tc>
        <w:tc>
          <w:tcPr>
            <w:tcW w:w="583"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color w:val="000000"/>
                <w:sz w:val="16"/>
                <w:szCs w:val="16"/>
                <w:lang w:val="en-US"/>
              </w:rPr>
            </w:pPr>
            <w:r w:rsidRPr="007B7F01">
              <w:rPr>
                <w:rFonts w:ascii="Century Gothic" w:hAnsi="Century Gothic" w:cs="Times New Roman"/>
                <w:color w:val="000000"/>
                <w:sz w:val="16"/>
                <w:szCs w:val="16"/>
                <w:lang w:val="en-US"/>
              </w:rPr>
              <w:t>3.14</w:t>
            </w:r>
          </w:p>
        </w:tc>
      </w:tr>
      <w:tr w:rsidR="007B7F01" w:rsidRPr="007B7F01" w:rsidTr="007B7F01">
        <w:trPr>
          <w:trHeight w:val="457"/>
        </w:trPr>
        <w:tc>
          <w:tcPr>
            <w:tcW w:w="583"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sz w:val="16"/>
                <w:szCs w:val="16"/>
                <w:lang w:val="en-US"/>
              </w:rPr>
            </w:pPr>
            <w:r w:rsidRPr="007B7F01">
              <w:rPr>
                <w:rFonts w:ascii="Century Gothic" w:hAnsi="Century Gothic" w:cs="Times New Roman"/>
                <w:sz w:val="16"/>
                <w:szCs w:val="16"/>
                <w:lang w:val="en-US"/>
              </w:rPr>
              <w:t>3.43</w:t>
            </w:r>
          </w:p>
        </w:tc>
        <w:tc>
          <w:tcPr>
            <w:tcW w:w="583"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color w:val="000000"/>
                <w:sz w:val="16"/>
                <w:szCs w:val="16"/>
                <w:lang w:val="en-US"/>
              </w:rPr>
            </w:pPr>
            <w:r w:rsidRPr="007B7F01">
              <w:rPr>
                <w:rFonts w:ascii="Century Gothic" w:hAnsi="Century Gothic" w:cs="Times New Roman"/>
                <w:color w:val="000000"/>
                <w:sz w:val="16"/>
                <w:szCs w:val="16"/>
                <w:lang w:val="en-US"/>
              </w:rPr>
              <w:t>3.36</w:t>
            </w:r>
          </w:p>
        </w:tc>
      </w:tr>
      <w:tr w:rsidR="007B7F01" w:rsidRPr="007B7F01" w:rsidTr="007B7F01">
        <w:trPr>
          <w:trHeight w:val="457"/>
        </w:trPr>
        <w:tc>
          <w:tcPr>
            <w:tcW w:w="583"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sz w:val="16"/>
                <w:szCs w:val="16"/>
                <w:lang w:val="en-US"/>
              </w:rPr>
            </w:pPr>
            <w:r w:rsidRPr="007B7F01">
              <w:rPr>
                <w:rFonts w:ascii="Century Gothic" w:hAnsi="Century Gothic" w:cs="Times New Roman"/>
                <w:sz w:val="16"/>
                <w:szCs w:val="16"/>
                <w:lang w:val="en-US"/>
              </w:rPr>
              <w:t>3.63</w:t>
            </w:r>
          </w:p>
        </w:tc>
        <w:tc>
          <w:tcPr>
            <w:tcW w:w="583" w:type="dxa"/>
            <w:tcBorders>
              <w:top w:val="nil"/>
              <w:left w:val="nil"/>
              <w:bottom w:val="nil"/>
              <w:right w:val="nil"/>
            </w:tcBorders>
            <w:shd w:val="clear" w:color="auto" w:fill="auto"/>
            <w:noWrap/>
            <w:vAlign w:val="center"/>
            <w:hideMark/>
          </w:tcPr>
          <w:p w:rsidR="007B7F01" w:rsidRPr="007B7F01" w:rsidRDefault="007B7F01" w:rsidP="007B7F01">
            <w:pPr>
              <w:jc w:val="center"/>
              <w:rPr>
                <w:rFonts w:ascii="Century Gothic" w:hAnsi="Century Gothic" w:cs="Times New Roman"/>
                <w:color w:val="000000"/>
                <w:sz w:val="16"/>
                <w:szCs w:val="16"/>
                <w:lang w:val="en-US"/>
              </w:rPr>
            </w:pPr>
            <w:r w:rsidRPr="007B7F01">
              <w:rPr>
                <w:rFonts w:ascii="Century Gothic" w:hAnsi="Century Gothic" w:cs="Times New Roman"/>
                <w:color w:val="000000"/>
                <w:sz w:val="16"/>
                <w:szCs w:val="16"/>
                <w:lang w:val="en-US"/>
              </w:rPr>
              <w:t>3.63</w:t>
            </w:r>
          </w:p>
        </w:tc>
      </w:tr>
    </w:tbl>
    <w:p w:rsidR="00730B3B" w:rsidRDefault="00730B3B" w:rsidP="00730B3B">
      <w:pPr>
        <w:jc w:val="both"/>
        <w:rPr>
          <w:rFonts w:ascii="Century Gothic" w:hAnsi="Century Gothic"/>
          <w:sz w:val="14"/>
          <w:szCs w:val="14"/>
        </w:rPr>
      </w:pPr>
    </w:p>
    <w:p w:rsidR="007B7F01" w:rsidRDefault="007B7F01" w:rsidP="00730B3B">
      <w:pPr>
        <w:jc w:val="both"/>
        <w:rPr>
          <w:rFonts w:ascii="Century Gothic" w:hAnsi="Century Gothic"/>
          <w:sz w:val="14"/>
          <w:szCs w:val="14"/>
        </w:rPr>
      </w:pPr>
      <w:r w:rsidRPr="007B7F01">
        <w:rPr>
          <w:rFonts w:ascii="Century Gothic" w:hAnsi="Century Gothic"/>
          <w:b/>
          <w:noProof/>
          <w:color w:val="FF0000"/>
          <w:sz w:val="20"/>
          <w:lang w:val="en-US"/>
        </w:rPr>
        <w:drawing>
          <wp:inline distT="0" distB="0" distL="0" distR="0">
            <wp:extent cx="5911272" cy="3223491"/>
            <wp:effectExtent l="0" t="0" r="0" b="0"/>
            <wp:docPr id="2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30B3B" w:rsidRDefault="00730B3B" w:rsidP="00730B3B">
      <w:pPr>
        <w:jc w:val="both"/>
        <w:rPr>
          <w:rFonts w:ascii="Century Gothic" w:hAnsi="Century Gothic"/>
          <w:sz w:val="14"/>
          <w:szCs w:val="14"/>
        </w:rPr>
      </w:pPr>
    </w:p>
    <w:p w:rsidR="00730B3B" w:rsidRDefault="00730B3B" w:rsidP="00730B3B">
      <w:pPr>
        <w:jc w:val="both"/>
        <w:rPr>
          <w:rFonts w:ascii="Century Gothic" w:hAnsi="Century Gothic"/>
          <w:sz w:val="14"/>
          <w:szCs w:val="14"/>
        </w:rPr>
      </w:pPr>
    </w:p>
    <w:p w:rsidR="00730B3B" w:rsidRDefault="00730B3B" w:rsidP="00730B3B">
      <w:pPr>
        <w:jc w:val="both"/>
        <w:rPr>
          <w:rFonts w:ascii="Century Gothic" w:hAnsi="Century Gothic"/>
          <w:sz w:val="14"/>
          <w:szCs w:val="14"/>
        </w:rPr>
      </w:pPr>
    </w:p>
    <w:p w:rsidR="00730B3B" w:rsidRDefault="00730B3B" w:rsidP="00730B3B">
      <w:pPr>
        <w:jc w:val="both"/>
        <w:rPr>
          <w:rFonts w:ascii="Century Gothic" w:hAnsi="Century Gothic"/>
          <w:sz w:val="16"/>
        </w:rPr>
      </w:pPr>
      <w:r>
        <w:rPr>
          <w:rFonts w:ascii="Century Gothic" w:hAnsi="Century Gothic"/>
          <w:sz w:val="16"/>
        </w:rPr>
        <w:t>Scale: 1=not at all important/not at all satisfied, 5=very important/very satisfied</w:t>
      </w:r>
    </w:p>
    <w:p w:rsidR="00730B3B" w:rsidRPr="003324F3" w:rsidRDefault="00730B3B" w:rsidP="00730B3B">
      <w:pPr>
        <w:jc w:val="both"/>
        <w:rPr>
          <w:rFonts w:ascii="Century Gothic" w:hAnsi="Century Gothic"/>
          <w:sz w:val="14"/>
        </w:rPr>
      </w:pPr>
    </w:p>
    <w:p w:rsidR="00730B3B" w:rsidRPr="005266F2" w:rsidRDefault="00730B3B" w:rsidP="00730B3B">
      <w:pPr>
        <w:rPr>
          <w:rFonts w:ascii="Century Gothic" w:hAnsi="Century Gothic"/>
          <w:color w:val="000000" w:themeColor="text1"/>
          <w:sz w:val="14"/>
          <w:szCs w:val="14"/>
        </w:rPr>
      </w:pPr>
      <w:r w:rsidRPr="005266F2">
        <w:rPr>
          <w:rFonts w:ascii="Century Gothic" w:hAnsi="Century Gothic"/>
          <w:bCs/>
          <w:color w:val="000000" w:themeColor="text1"/>
          <w:sz w:val="16"/>
          <w:szCs w:val="16"/>
        </w:rPr>
        <w:t xml:space="preserve">▼▲= A significantly lower/higher level of </w:t>
      </w:r>
      <w:r>
        <w:rPr>
          <w:rFonts w:ascii="Century Gothic" w:hAnsi="Century Gothic"/>
          <w:bCs/>
          <w:color w:val="000000" w:themeColor="text1"/>
          <w:sz w:val="16"/>
          <w:szCs w:val="16"/>
        </w:rPr>
        <w:t>importance/</w:t>
      </w:r>
      <w:r w:rsidRPr="005266F2">
        <w:rPr>
          <w:rFonts w:ascii="Century Gothic" w:hAnsi="Century Gothic"/>
          <w:bCs/>
          <w:color w:val="000000" w:themeColor="text1"/>
          <w:sz w:val="16"/>
          <w:szCs w:val="16"/>
        </w:rPr>
        <w:t xml:space="preserve">satisfaction (by </w:t>
      </w:r>
      <w:r w:rsidR="00347D70" w:rsidRPr="00D66A7D">
        <w:rPr>
          <w:rFonts w:ascii="Century Gothic" w:hAnsi="Century Gothic"/>
          <w:bCs/>
          <w:sz w:val="16"/>
          <w:szCs w:val="16"/>
        </w:rPr>
        <w:t>year</w:t>
      </w:r>
      <w:r w:rsidRPr="005266F2">
        <w:rPr>
          <w:rFonts w:ascii="Century Gothic" w:hAnsi="Century Gothic"/>
          <w:bCs/>
          <w:color w:val="000000" w:themeColor="text1"/>
          <w:sz w:val="16"/>
          <w:szCs w:val="16"/>
        </w:rPr>
        <w:t>)</w:t>
      </w:r>
    </w:p>
    <w:p w:rsidR="00730B3B" w:rsidRPr="00496E95" w:rsidRDefault="00730B3B" w:rsidP="00730B3B">
      <w:pPr>
        <w:jc w:val="both"/>
        <w:rPr>
          <w:rFonts w:ascii="Century Gothic" w:hAnsi="Century Gothic"/>
          <w:sz w:val="14"/>
          <w:szCs w:val="14"/>
        </w:rPr>
      </w:pPr>
    </w:p>
    <w:p w:rsidR="00730B3B" w:rsidRPr="00424624" w:rsidRDefault="00730B3B" w:rsidP="00730B3B">
      <w:pPr>
        <w:rPr>
          <w:rFonts w:ascii="Century Gothic" w:hAnsi="Century Gothic"/>
          <w:sz w:val="24"/>
          <w:szCs w:val="24"/>
        </w:rPr>
      </w:pPr>
      <w:r w:rsidRPr="00424624">
        <w:rPr>
          <w:rFonts w:ascii="Century Gothic" w:hAnsi="Century Gothic"/>
          <w:sz w:val="24"/>
          <w:szCs w:val="24"/>
        </w:rPr>
        <w:br w:type="page"/>
      </w:r>
    </w:p>
    <w:p w:rsidR="00730B3B" w:rsidRPr="00E87AC8" w:rsidRDefault="00B0534C" w:rsidP="00730B3B">
      <w:pPr>
        <w:jc w:val="center"/>
        <w:rPr>
          <w:rFonts w:ascii="Century Gothic" w:hAnsi="Century Gothic"/>
          <w:b/>
          <w:bCs/>
          <w:kern w:val="32"/>
          <w:sz w:val="28"/>
          <w:szCs w:val="28"/>
        </w:rPr>
      </w:pPr>
      <w:r>
        <w:rPr>
          <w:rFonts w:ascii="Century Gothic" w:hAnsi="Century Gothic"/>
          <w:b/>
          <w:sz w:val="28"/>
          <w:szCs w:val="28"/>
        </w:rPr>
        <w:t xml:space="preserve">Proactive </w:t>
      </w:r>
      <w:r w:rsidR="00B15A04">
        <w:rPr>
          <w:rFonts w:ascii="Century Gothic" w:hAnsi="Century Gothic"/>
          <w:b/>
          <w:sz w:val="28"/>
          <w:szCs w:val="28"/>
        </w:rPr>
        <w:t>L</w:t>
      </w:r>
      <w:r w:rsidRPr="00E87AC8">
        <w:rPr>
          <w:rFonts w:ascii="Century Gothic" w:hAnsi="Century Gothic"/>
          <w:b/>
          <w:sz w:val="28"/>
          <w:szCs w:val="28"/>
        </w:rPr>
        <w:t>eadership</w:t>
      </w:r>
    </w:p>
    <w:p w:rsidR="00730B3B" w:rsidRDefault="00730B3B" w:rsidP="00730B3B">
      <w:pPr>
        <w:jc w:val="both"/>
        <w:rPr>
          <w:rFonts w:ascii="Century Gothic" w:hAnsi="Century Gothic"/>
          <w:sz w:val="14"/>
          <w:szCs w:val="14"/>
        </w:rPr>
      </w:pPr>
    </w:p>
    <w:tbl>
      <w:tblPr>
        <w:tblW w:w="9489" w:type="dxa"/>
        <w:jc w:val="center"/>
        <w:tblInd w:w="573" w:type="dxa"/>
        <w:tblLook w:val="04A0"/>
      </w:tblPr>
      <w:tblGrid>
        <w:gridCol w:w="6132"/>
        <w:gridCol w:w="890"/>
        <w:gridCol w:w="906"/>
        <w:gridCol w:w="1561"/>
      </w:tblGrid>
      <w:tr w:rsidR="00730B3B" w:rsidRPr="000E15BE" w:rsidTr="0069741A">
        <w:trPr>
          <w:trHeight w:val="392"/>
          <w:jc w:val="center"/>
        </w:trPr>
        <w:tc>
          <w:tcPr>
            <w:tcW w:w="6132" w:type="dxa"/>
            <w:vMerge w:val="restart"/>
            <w:tcBorders>
              <w:top w:val="single" w:sz="8" w:space="0" w:color="auto"/>
              <w:left w:val="single" w:sz="8" w:space="0" w:color="auto"/>
              <w:right w:val="single" w:sz="8" w:space="0" w:color="auto"/>
            </w:tcBorders>
            <w:shd w:val="clear" w:color="000000" w:fill="C6D9F1"/>
            <w:noWrap/>
            <w:vAlign w:val="bottom"/>
            <w:hideMark/>
          </w:tcPr>
          <w:p w:rsidR="00730B3B" w:rsidRPr="000E15BE" w:rsidRDefault="00730B3B" w:rsidP="00730B3B">
            <w:pPr>
              <w:rPr>
                <w:rFonts w:ascii="Century Gothic" w:hAnsi="Century Gothic" w:cs="Times New Roman"/>
                <w:color w:val="000000"/>
                <w:sz w:val="18"/>
                <w:szCs w:val="18"/>
                <w:lang w:eastAsia="en-AU"/>
              </w:rPr>
            </w:pPr>
          </w:p>
        </w:tc>
        <w:tc>
          <w:tcPr>
            <w:tcW w:w="1795" w:type="dxa"/>
            <w:gridSpan w:val="2"/>
            <w:tcBorders>
              <w:top w:val="single" w:sz="8" w:space="0" w:color="auto"/>
              <w:left w:val="nil"/>
              <w:bottom w:val="single" w:sz="8" w:space="0" w:color="auto"/>
              <w:right w:val="single" w:sz="8" w:space="0" w:color="000000"/>
            </w:tcBorders>
            <w:shd w:val="clear" w:color="000000" w:fill="C6D9F1"/>
            <w:vAlign w:val="center"/>
            <w:hideMark/>
          </w:tcPr>
          <w:p w:rsidR="00730B3B" w:rsidRPr="000E15BE" w:rsidRDefault="00730B3B" w:rsidP="00730B3B">
            <w:pPr>
              <w:jc w:val="center"/>
              <w:rPr>
                <w:rFonts w:ascii="Century Gothic" w:hAnsi="Century Gothic" w:cs="Times New Roman"/>
                <w:b/>
                <w:bCs/>
                <w:color w:val="000000"/>
                <w:sz w:val="18"/>
                <w:szCs w:val="18"/>
                <w:lang w:eastAsia="en-AU"/>
              </w:rPr>
            </w:pPr>
            <w:r w:rsidRPr="000E15BE">
              <w:rPr>
                <w:rFonts w:ascii="Century Gothic" w:hAnsi="Century Gothic" w:cs="Times New Roman"/>
                <w:b/>
                <w:bCs/>
                <w:color w:val="000000"/>
                <w:sz w:val="18"/>
                <w:szCs w:val="18"/>
                <w:lang w:eastAsia="en-AU"/>
              </w:rPr>
              <w:t>Performance Gap</w:t>
            </w:r>
          </w:p>
        </w:tc>
        <w:tc>
          <w:tcPr>
            <w:tcW w:w="1561" w:type="dxa"/>
            <w:vMerge w:val="restart"/>
            <w:tcBorders>
              <w:top w:val="single" w:sz="8" w:space="0" w:color="auto"/>
              <w:left w:val="single" w:sz="8" w:space="0" w:color="auto"/>
              <w:bottom w:val="single" w:sz="8" w:space="0" w:color="000000"/>
              <w:right w:val="single" w:sz="8" w:space="0" w:color="auto"/>
            </w:tcBorders>
            <w:shd w:val="clear" w:color="000000" w:fill="C6D9F1"/>
            <w:vAlign w:val="center"/>
            <w:hideMark/>
          </w:tcPr>
          <w:p w:rsidR="00730B3B" w:rsidRPr="000E15BE" w:rsidRDefault="00730B3B" w:rsidP="00730B3B">
            <w:pPr>
              <w:jc w:val="center"/>
              <w:rPr>
                <w:rFonts w:ascii="Century Gothic" w:hAnsi="Century Gothic" w:cs="Times New Roman"/>
                <w:b/>
                <w:bCs/>
                <w:color w:val="000000"/>
                <w:sz w:val="18"/>
                <w:szCs w:val="18"/>
                <w:lang w:eastAsia="en-AU"/>
              </w:rPr>
            </w:pPr>
            <w:r w:rsidRPr="000E15BE">
              <w:rPr>
                <w:rFonts w:ascii="Century Gothic" w:hAnsi="Century Gothic" w:cs="Times New Roman"/>
                <w:b/>
                <w:bCs/>
                <w:color w:val="000000"/>
                <w:sz w:val="18"/>
                <w:szCs w:val="18"/>
                <w:lang w:eastAsia="en-AU"/>
              </w:rPr>
              <w:t>Year on year difference</w:t>
            </w:r>
          </w:p>
        </w:tc>
      </w:tr>
      <w:tr w:rsidR="00730B3B" w:rsidRPr="000E15BE" w:rsidTr="0069741A">
        <w:trPr>
          <w:trHeight w:val="392"/>
          <w:jc w:val="center"/>
        </w:trPr>
        <w:tc>
          <w:tcPr>
            <w:tcW w:w="6132" w:type="dxa"/>
            <w:vMerge/>
            <w:tcBorders>
              <w:left w:val="single" w:sz="8" w:space="0" w:color="auto"/>
              <w:bottom w:val="single" w:sz="8" w:space="0" w:color="auto"/>
              <w:right w:val="single" w:sz="8" w:space="0" w:color="auto"/>
            </w:tcBorders>
            <w:shd w:val="clear" w:color="000000" w:fill="C6D9F1"/>
            <w:noWrap/>
            <w:vAlign w:val="bottom"/>
            <w:hideMark/>
          </w:tcPr>
          <w:p w:rsidR="00730B3B" w:rsidRPr="000E15BE" w:rsidRDefault="00730B3B" w:rsidP="00730B3B">
            <w:pPr>
              <w:rPr>
                <w:rFonts w:ascii="Century Gothic" w:hAnsi="Century Gothic" w:cs="Times New Roman"/>
                <w:color w:val="000000"/>
                <w:sz w:val="18"/>
                <w:szCs w:val="18"/>
                <w:lang w:eastAsia="en-AU"/>
              </w:rPr>
            </w:pPr>
          </w:p>
        </w:tc>
        <w:tc>
          <w:tcPr>
            <w:tcW w:w="890" w:type="dxa"/>
            <w:tcBorders>
              <w:top w:val="nil"/>
              <w:left w:val="nil"/>
              <w:bottom w:val="single" w:sz="8" w:space="0" w:color="auto"/>
              <w:right w:val="single" w:sz="8" w:space="0" w:color="auto"/>
            </w:tcBorders>
            <w:shd w:val="clear" w:color="000000" w:fill="C6D9F1"/>
            <w:vAlign w:val="center"/>
            <w:hideMark/>
          </w:tcPr>
          <w:p w:rsidR="00730B3B" w:rsidRPr="00086696" w:rsidRDefault="00730B3B" w:rsidP="00730B3B">
            <w:pPr>
              <w:jc w:val="center"/>
              <w:rPr>
                <w:rFonts w:ascii="Century Gothic" w:hAnsi="Century Gothic" w:cs="Times New Roman"/>
                <w:b/>
                <w:bCs/>
                <w:sz w:val="18"/>
                <w:szCs w:val="18"/>
                <w:lang w:eastAsia="en-AU"/>
              </w:rPr>
            </w:pPr>
            <w:r w:rsidRPr="00086696">
              <w:rPr>
                <w:rFonts w:ascii="Century Gothic" w:hAnsi="Century Gothic" w:cs="Times New Roman"/>
                <w:b/>
                <w:bCs/>
                <w:sz w:val="18"/>
                <w:szCs w:val="18"/>
                <w:lang w:eastAsia="en-AU"/>
              </w:rPr>
              <w:t>2014</w:t>
            </w:r>
          </w:p>
        </w:tc>
        <w:tc>
          <w:tcPr>
            <w:tcW w:w="906" w:type="dxa"/>
            <w:tcBorders>
              <w:top w:val="nil"/>
              <w:left w:val="nil"/>
              <w:bottom w:val="single" w:sz="8" w:space="0" w:color="auto"/>
              <w:right w:val="single" w:sz="8" w:space="0" w:color="auto"/>
            </w:tcBorders>
            <w:shd w:val="clear" w:color="000000" w:fill="C6D9F1"/>
            <w:vAlign w:val="center"/>
            <w:hideMark/>
          </w:tcPr>
          <w:p w:rsidR="00730B3B" w:rsidRPr="00086696" w:rsidRDefault="00730B3B" w:rsidP="00730B3B">
            <w:pPr>
              <w:jc w:val="center"/>
              <w:rPr>
                <w:rFonts w:ascii="Century Gothic" w:hAnsi="Century Gothic" w:cs="Times New Roman"/>
                <w:b/>
                <w:bCs/>
                <w:sz w:val="18"/>
                <w:szCs w:val="18"/>
                <w:lang w:eastAsia="en-AU"/>
              </w:rPr>
            </w:pPr>
            <w:r w:rsidRPr="00086696">
              <w:rPr>
                <w:rFonts w:ascii="Century Gothic" w:hAnsi="Century Gothic" w:cs="Times New Roman"/>
                <w:b/>
                <w:bCs/>
                <w:sz w:val="18"/>
                <w:szCs w:val="18"/>
                <w:lang w:eastAsia="en-AU"/>
              </w:rPr>
              <w:t>201</w:t>
            </w:r>
            <w:r w:rsidR="00086696" w:rsidRPr="00086696">
              <w:rPr>
                <w:rFonts w:ascii="Century Gothic" w:hAnsi="Century Gothic" w:cs="Times New Roman"/>
                <w:b/>
                <w:bCs/>
                <w:sz w:val="18"/>
                <w:szCs w:val="18"/>
                <w:lang w:eastAsia="en-AU"/>
              </w:rPr>
              <w:t>2</w:t>
            </w:r>
          </w:p>
        </w:tc>
        <w:tc>
          <w:tcPr>
            <w:tcW w:w="1561" w:type="dxa"/>
            <w:vMerge/>
            <w:tcBorders>
              <w:top w:val="single" w:sz="8" w:space="0" w:color="auto"/>
              <w:left w:val="single" w:sz="8" w:space="0" w:color="auto"/>
              <w:bottom w:val="single" w:sz="8" w:space="0" w:color="000000"/>
              <w:right w:val="single" w:sz="8" w:space="0" w:color="auto"/>
            </w:tcBorders>
            <w:vAlign w:val="center"/>
            <w:hideMark/>
          </w:tcPr>
          <w:p w:rsidR="00730B3B" w:rsidRPr="000E15BE" w:rsidRDefault="00730B3B" w:rsidP="00730B3B">
            <w:pPr>
              <w:rPr>
                <w:rFonts w:ascii="Century Gothic" w:hAnsi="Century Gothic" w:cs="Times New Roman"/>
                <w:b/>
                <w:bCs/>
                <w:color w:val="000000"/>
                <w:sz w:val="18"/>
                <w:szCs w:val="18"/>
                <w:lang w:eastAsia="en-AU"/>
              </w:rPr>
            </w:pPr>
          </w:p>
        </w:tc>
      </w:tr>
      <w:tr w:rsidR="0069741A" w:rsidRPr="000E15BE" w:rsidTr="0069741A">
        <w:trPr>
          <w:trHeight w:val="374"/>
          <w:jc w:val="center"/>
        </w:trPr>
        <w:tc>
          <w:tcPr>
            <w:tcW w:w="6132" w:type="dxa"/>
            <w:tcBorders>
              <w:top w:val="single" w:sz="8" w:space="0" w:color="auto"/>
              <w:left w:val="single" w:sz="8" w:space="0" w:color="auto"/>
              <w:bottom w:val="nil"/>
              <w:right w:val="single" w:sz="8" w:space="0" w:color="auto"/>
            </w:tcBorders>
            <w:shd w:val="clear" w:color="auto" w:fill="auto"/>
            <w:noWrap/>
            <w:vAlign w:val="center"/>
            <w:hideMark/>
          </w:tcPr>
          <w:p w:rsidR="0069741A" w:rsidRDefault="0069741A">
            <w:pPr>
              <w:rPr>
                <w:rFonts w:ascii="Century Gothic" w:hAnsi="Century Gothic"/>
                <w:color w:val="000000"/>
                <w:sz w:val="16"/>
                <w:szCs w:val="16"/>
              </w:rPr>
            </w:pPr>
            <w:r>
              <w:rPr>
                <w:rFonts w:ascii="Century Gothic" w:hAnsi="Century Gothic"/>
                <w:color w:val="000000"/>
                <w:sz w:val="16"/>
                <w:szCs w:val="16"/>
              </w:rPr>
              <w:t>Long term planning for The Hills Shire</w:t>
            </w:r>
          </w:p>
        </w:tc>
        <w:tc>
          <w:tcPr>
            <w:tcW w:w="890" w:type="dxa"/>
            <w:tcBorders>
              <w:top w:val="single" w:sz="8" w:space="0" w:color="auto"/>
              <w:left w:val="nil"/>
              <w:bottom w:val="nil"/>
              <w:right w:val="single" w:sz="8" w:space="0" w:color="auto"/>
            </w:tcBorders>
            <w:shd w:val="clear" w:color="auto" w:fill="auto"/>
            <w:noWrap/>
            <w:vAlign w:val="center"/>
            <w:hideMark/>
          </w:tcPr>
          <w:p w:rsidR="0069741A" w:rsidRDefault="0069741A">
            <w:pPr>
              <w:jc w:val="center"/>
              <w:rPr>
                <w:rFonts w:ascii="Century Gothic" w:hAnsi="Century Gothic"/>
                <w:sz w:val="16"/>
                <w:szCs w:val="16"/>
              </w:rPr>
            </w:pPr>
            <w:r>
              <w:rPr>
                <w:rFonts w:ascii="Century Gothic" w:hAnsi="Century Gothic"/>
                <w:sz w:val="16"/>
                <w:szCs w:val="16"/>
              </w:rPr>
              <w:t>1.19</w:t>
            </w:r>
          </w:p>
        </w:tc>
        <w:tc>
          <w:tcPr>
            <w:tcW w:w="906" w:type="dxa"/>
            <w:tcBorders>
              <w:top w:val="nil"/>
              <w:left w:val="nil"/>
              <w:bottom w:val="nil"/>
              <w:right w:val="single" w:sz="8" w:space="0" w:color="auto"/>
            </w:tcBorders>
            <w:shd w:val="clear" w:color="auto" w:fill="auto"/>
            <w:vAlign w:val="center"/>
            <w:hideMark/>
          </w:tcPr>
          <w:p w:rsidR="0069741A" w:rsidRDefault="0069741A">
            <w:pPr>
              <w:jc w:val="center"/>
              <w:rPr>
                <w:rFonts w:ascii="Century Gothic" w:hAnsi="Century Gothic"/>
                <w:sz w:val="16"/>
                <w:szCs w:val="16"/>
              </w:rPr>
            </w:pPr>
            <w:r>
              <w:rPr>
                <w:rFonts w:ascii="Century Gothic" w:hAnsi="Century Gothic"/>
                <w:sz w:val="16"/>
                <w:szCs w:val="16"/>
              </w:rPr>
              <w:t>1.33</w:t>
            </w:r>
          </w:p>
        </w:tc>
        <w:tc>
          <w:tcPr>
            <w:tcW w:w="1561" w:type="dxa"/>
            <w:tcBorders>
              <w:top w:val="nil"/>
              <w:left w:val="nil"/>
              <w:bottom w:val="nil"/>
              <w:right w:val="single" w:sz="8" w:space="0" w:color="auto"/>
            </w:tcBorders>
            <w:shd w:val="clear" w:color="auto" w:fill="auto"/>
            <w:vAlign w:val="center"/>
            <w:hideMark/>
          </w:tcPr>
          <w:p w:rsidR="0069741A" w:rsidRDefault="00E679B0">
            <w:pPr>
              <w:jc w:val="center"/>
              <w:rPr>
                <w:rFonts w:ascii="Century Gothic" w:hAnsi="Century Gothic"/>
                <w:sz w:val="16"/>
                <w:szCs w:val="16"/>
              </w:rPr>
            </w:pPr>
            <w:r>
              <w:rPr>
                <w:rFonts w:ascii="Century Gothic" w:hAnsi="Century Gothic"/>
                <w:sz w:val="16"/>
                <w:szCs w:val="16"/>
              </w:rPr>
              <w:t>+</w:t>
            </w:r>
            <w:r w:rsidR="0069741A">
              <w:rPr>
                <w:rFonts w:ascii="Century Gothic" w:hAnsi="Century Gothic"/>
                <w:sz w:val="16"/>
                <w:szCs w:val="16"/>
              </w:rPr>
              <w:t>0.14</w:t>
            </w:r>
          </w:p>
        </w:tc>
      </w:tr>
      <w:tr w:rsidR="0069741A" w:rsidRPr="000E15BE" w:rsidTr="0069741A">
        <w:trPr>
          <w:trHeight w:val="374"/>
          <w:jc w:val="center"/>
        </w:trPr>
        <w:tc>
          <w:tcPr>
            <w:tcW w:w="6132" w:type="dxa"/>
            <w:tcBorders>
              <w:top w:val="nil"/>
              <w:left w:val="single" w:sz="8" w:space="0" w:color="auto"/>
              <w:bottom w:val="nil"/>
              <w:right w:val="single" w:sz="8" w:space="0" w:color="auto"/>
            </w:tcBorders>
            <w:shd w:val="clear" w:color="auto" w:fill="auto"/>
            <w:noWrap/>
            <w:vAlign w:val="center"/>
            <w:hideMark/>
          </w:tcPr>
          <w:p w:rsidR="0069741A" w:rsidRDefault="0069741A">
            <w:pPr>
              <w:rPr>
                <w:rFonts w:ascii="Century Gothic" w:hAnsi="Century Gothic"/>
                <w:color w:val="000000"/>
                <w:sz w:val="16"/>
                <w:szCs w:val="16"/>
              </w:rPr>
            </w:pPr>
            <w:r>
              <w:rPr>
                <w:rFonts w:ascii="Century Gothic" w:hAnsi="Century Gothic"/>
                <w:color w:val="000000"/>
                <w:sz w:val="16"/>
                <w:szCs w:val="16"/>
              </w:rPr>
              <w:t>Council's decision-making</w:t>
            </w:r>
          </w:p>
        </w:tc>
        <w:tc>
          <w:tcPr>
            <w:tcW w:w="890" w:type="dxa"/>
            <w:tcBorders>
              <w:top w:val="nil"/>
              <w:left w:val="nil"/>
              <w:bottom w:val="nil"/>
              <w:right w:val="single" w:sz="8" w:space="0" w:color="auto"/>
            </w:tcBorders>
            <w:shd w:val="clear" w:color="auto" w:fill="auto"/>
            <w:noWrap/>
            <w:vAlign w:val="center"/>
            <w:hideMark/>
          </w:tcPr>
          <w:p w:rsidR="0069741A" w:rsidRDefault="0069741A">
            <w:pPr>
              <w:jc w:val="center"/>
              <w:rPr>
                <w:rFonts w:ascii="Century Gothic" w:hAnsi="Century Gothic"/>
                <w:sz w:val="16"/>
                <w:szCs w:val="16"/>
              </w:rPr>
            </w:pPr>
            <w:r>
              <w:rPr>
                <w:rFonts w:ascii="Century Gothic" w:hAnsi="Century Gothic"/>
                <w:sz w:val="16"/>
                <w:szCs w:val="16"/>
              </w:rPr>
              <w:t>1.08</w:t>
            </w:r>
          </w:p>
        </w:tc>
        <w:tc>
          <w:tcPr>
            <w:tcW w:w="906" w:type="dxa"/>
            <w:tcBorders>
              <w:top w:val="nil"/>
              <w:left w:val="nil"/>
              <w:bottom w:val="nil"/>
              <w:right w:val="single" w:sz="8" w:space="0" w:color="auto"/>
            </w:tcBorders>
            <w:shd w:val="clear" w:color="auto" w:fill="auto"/>
            <w:vAlign w:val="center"/>
            <w:hideMark/>
          </w:tcPr>
          <w:p w:rsidR="0069741A" w:rsidRDefault="0069741A">
            <w:pPr>
              <w:jc w:val="center"/>
              <w:rPr>
                <w:rFonts w:ascii="Century Gothic" w:hAnsi="Century Gothic"/>
                <w:sz w:val="16"/>
                <w:szCs w:val="16"/>
              </w:rPr>
            </w:pPr>
            <w:r>
              <w:rPr>
                <w:rFonts w:ascii="Century Gothic" w:hAnsi="Century Gothic"/>
                <w:sz w:val="16"/>
                <w:szCs w:val="16"/>
              </w:rPr>
              <w:t>1.08</w:t>
            </w:r>
          </w:p>
        </w:tc>
        <w:tc>
          <w:tcPr>
            <w:tcW w:w="1561" w:type="dxa"/>
            <w:tcBorders>
              <w:top w:val="nil"/>
              <w:left w:val="nil"/>
              <w:bottom w:val="nil"/>
              <w:right w:val="single" w:sz="8" w:space="0" w:color="auto"/>
            </w:tcBorders>
            <w:shd w:val="clear" w:color="auto" w:fill="auto"/>
            <w:noWrap/>
            <w:vAlign w:val="center"/>
            <w:hideMark/>
          </w:tcPr>
          <w:p w:rsidR="0069741A" w:rsidRDefault="0069741A">
            <w:pPr>
              <w:jc w:val="center"/>
              <w:rPr>
                <w:rFonts w:ascii="Century Gothic" w:hAnsi="Century Gothic"/>
                <w:sz w:val="16"/>
                <w:szCs w:val="16"/>
              </w:rPr>
            </w:pPr>
            <w:r>
              <w:rPr>
                <w:rFonts w:ascii="Century Gothic" w:hAnsi="Century Gothic"/>
                <w:sz w:val="16"/>
                <w:szCs w:val="16"/>
              </w:rPr>
              <w:t>0.00</w:t>
            </w:r>
          </w:p>
        </w:tc>
      </w:tr>
      <w:tr w:rsidR="0069741A" w:rsidRPr="000E15BE" w:rsidTr="0069741A">
        <w:trPr>
          <w:trHeight w:val="374"/>
          <w:jc w:val="center"/>
        </w:trPr>
        <w:tc>
          <w:tcPr>
            <w:tcW w:w="6132" w:type="dxa"/>
            <w:tcBorders>
              <w:top w:val="nil"/>
              <w:left w:val="single" w:sz="8" w:space="0" w:color="auto"/>
              <w:bottom w:val="nil"/>
              <w:right w:val="single" w:sz="8" w:space="0" w:color="auto"/>
            </w:tcBorders>
            <w:shd w:val="clear" w:color="auto" w:fill="auto"/>
            <w:noWrap/>
            <w:vAlign w:val="center"/>
            <w:hideMark/>
          </w:tcPr>
          <w:p w:rsidR="0069741A" w:rsidRDefault="0069741A">
            <w:pPr>
              <w:rPr>
                <w:rFonts w:ascii="Century Gothic" w:hAnsi="Century Gothic"/>
                <w:color w:val="000000"/>
                <w:sz w:val="16"/>
                <w:szCs w:val="16"/>
              </w:rPr>
            </w:pPr>
            <w:r>
              <w:rPr>
                <w:rFonts w:ascii="Century Gothic" w:hAnsi="Century Gothic"/>
                <w:color w:val="000000"/>
                <w:sz w:val="16"/>
                <w:szCs w:val="16"/>
              </w:rPr>
              <w:t>Opportunities to have a 'real say' on issues that affect your life</w:t>
            </w:r>
          </w:p>
        </w:tc>
        <w:tc>
          <w:tcPr>
            <w:tcW w:w="890" w:type="dxa"/>
            <w:tcBorders>
              <w:top w:val="nil"/>
              <w:left w:val="nil"/>
              <w:bottom w:val="nil"/>
              <w:right w:val="single" w:sz="8" w:space="0" w:color="auto"/>
            </w:tcBorders>
            <w:shd w:val="clear" w:color="auto" w:fill="auto"/>
            <w:noWrap/>
            <w:vAlign w:val="center"/>
            <w:hideMark/>
          </w:tcPr>
          <w:p w:rsidR="0069741A" w:rsidRDefault="0069741A">
            <w:pPr>
              <w:jc w:val="center"/>
              <w:rPr>
                <w:rFonts w:ascii="Century Gothic" w:hAnsi="Century Gothic"/>
                <w:sz w:val="16"/>
                <w:szCs w:val="16"/>
              </w:rPr>
            </w:pPr>
            <w:r>
              <w:rPr>
                <w:rFonts w:ascii="Century Gothic" w:hAnsi="Century Gothic"/>
                <w:sz w:val="16"/>
                <w:szCs w:val="16"/>
              </w:rPr>
              <w:t>1.06</w:t>
            </w:r>
          </w:p>
        </w:tc>
        <w:tc>
          <w:tcPr>
            <w:tcW w:w="906" w:type="dxa"/>
            <w:tcBorders>
              <w:top w:val="nil"/>
              <w:left w:val="nil"/>
              <w:bottom w:val="nil"/>
              <w:right w:val="single" w:sz="8" w:space="0" w:color="auto"/>
            </w:tcBorders>
            <w:shd w:val="clear" w:color="auto" w:fill="auto"/>
            <w:vAlign w:val="center"/>
            <w:hideMark/>
          </w:tcPr>
          <w:p w:rsidR="0069741A" w:rsidRDefault="0069741A">
            <w:pPr>
              <w:jc w:val="center"/>
              <w:rPr>
                <w:rFonts w:ascii="Century Gothic" w:hAnsi="Century Gothic"/>
                <w:sz w:val="16"/>
                <w:szCs w:val="16"/>
              </w:rPr>
            </w:pPr>
            <w:r>
              <w:rPr>
                <w:rFonts w:ascii="Century Gothic" w:hAnsi="Century Gothic"/>
                <w:sz w:val="16"/>
                <w:szCs w:val="16"/>
              </w:rPr>
              <w:t>1.17</w:t>
            </w:r>
          </w:p>
        </w:tc>
        <w:tc>
          <w:tcPr>
            <w:tcW w:w="1561" w:type="dxa"/>
            <w:tcBorders>
              <w:top w:val="nil"/>
              <w:left w:val="nil"/>
              <w:bottom w:val="nil"/>
              <w:right w:val="single" w:sz="8" w:space="0" w:color="auto"/>
            </w:tcBorders>
            <w:shd w:val="clear" w:color="auto" w:fill="auto"/>
            <w:noWrap/>
            <w:vAlign w:val="center"/>
            <w:hideMark/>
          </w:tcPr>
          <w:p w:rsidR="0069741A" w:rsidRDefault="00E679B0">
            <w:pPr>
              <w:jc w:val="center"/>
              <w:rPr>
                <w:rFonts w:ascii="Century Gothic" w:hAnsi="Century Gothic"/>
                <w:sz w:val="16"/>
                <w:szCs w:val="16"/>
              </w:rPr>
            </w:pPr>
            <w:r>
              <w:rPr>
                <w:rFonts w:ascii="Century Gothic" w:hAnsi="Century Gothic"/>
                <w:sz w:val="16"/>
                <w:szCs w:val="16"/>
              </w:rPr>
              <w:t>+</w:t>
            </w:r>
            <w:r w:rsidR="0069741A">
              <w:rPr>
                <w:rFonts w:ascii="Century Gothic" w:hAnsi="Century Gothic"/>
                <w:sz w:val="16"/>
                <w:szCs w:val="16"/>
              </w:rPr>
              <w:t>0.11</w:t>
            </w:r>
          </w:p>
        </w:tc>
      </w:tr>
      <w:tr w:rsidR="0069741A" w:rsidRPr="000E15BE" w:rsidTr="0069741A">
        <w:trPr>
          <w:trHeight w:val="374"/>
          <w:jc w:val="center"/>
        </w:trPr>
        <w:tc>
          <w:tcPr>
            <w:tcW w:w="6132" w:type="dxa"/>
            <w:tcBorders>
              <w:top w:val="nil"/>
              <w:left w:val="single" w:sz="8" w:space="0" w:color="auto"/>
              <w:bottom w:val="nil"/>
              <w:right w:val="single" w:sz="8" w:space="0" w:color="auto"/>
            </w:tcBorders>
            <w:shd w:val="clear" w:color="auto" w:fill="auto"/>
            <w:noWrap/>
            <w:vAlign w:val="center"/>
            <w:hideMark/>
          </w:tcPr>
          <w:p w:rsidR="0069741A" w:rsidRDefault="0069741A">
            <w:pPr>
              <w:rPr>
                <w:rFonts w:ascii="Century Gothic" w:hAnsi="Century Gothic"/>
                <w:color w:val="000000"/>
                <w:sz w:val="16"/>
                <w:szCs w:val="16"/>
              </w:rPr>
            </w:pPr>
            <w:r>
              <w:rPr>
                <w:rFonts w:ascii="Century Gothic" w:hAnsi="Century Gothic"/>
                <w:color w:val="000000"/>
                <w:sz w:val="16"/>
                <w:szCs w:val="16"/>
              </w:rPr>
              <w:t>Council's financial management</w:t>
            </w:r>
          </w:p>
        </w:tc>
        <w:tc>
          <w:tcPr>
            <w:tcW w:w="890" w:type="dxa"/>
            <w:tcBorders>
              <w:top w:val="nil"/>
              <w:left w:val="nil"/>
              <w:bottom w:val="nil"/>
              <w:right w:val="single" w:sz="8" w:space="0" w:color="auto"/>
            </w:tcBorders>
            <w:shd w:val="clear" w:color="auto" w:fill="auto"/>
            <w:noWrap/>
            <w:vAlign w:val="center"/>
            <w:hideMark/>
          </w:tcPr>
          <w:p w:rsidR="0069741A" w:rsidRDefault="0069741A">
            <w:pPr>
              <w:jc w:val="center"/>
              <w:rPr>
                <w:rFonts w:ascii="Century Gothic" w:hAnsi="Century Gothic"/>
                <w:sz w:val="16"/>
                <w:szCs w:val="16"/>
              </w:rPr>
            </w:pPr>
            <w:r>
              <w:rPr>
                <w:rFonts w:ascii="Century Gothic" w:hAnsi="Century Gothic"/>
                <w:sz w:val="16"/>
                <w:szCs w:val="16"/>
              </w:rPr>
              <w:t>0.80</w:t>
            </w:r>
          </w:p>
        </w:tc>
        <w:tc>
          <w:tcPr>
            <w:tcW w:w="906" w:type="dxa"/>
            <w:tcBorders>
              <w:top w:val="nil"/>
              <w:left w:val="nil"/>
              <w:bottom w:val="nil"/>
              <w:right w:val="single" w:sz="8" w:space="0" w:color="auto"/>
            </w:tcBorders>
            <w:shd w:val="clear" w:color="auto" w:fill="auto"/>
            <w:vAlign w:val="center"/>
            <w:hideMark/>
          </w:tcPr>
          <w:p w:rsidR="0069741A" w:rsidRDefault="0069741A">
            <w:pPr>
              <w:jc w:val="center"/>
              <w:rPr>
                <w:rFonts w:ascii="Century Gothic" w:hAnsi="Century Gothic"/>
                <w:sz w:val="16"/>
                <w:szCs w:val="16"/>
              </w:rPr>
            </w:pPr>
            <w:r>
              <w:rPr>
                <w:rFonts w:ascii="Century Gothic" w:hAnsi="Century Gothic"/>
                <w:sz w:val="16"/>
                <w:szCs w:val="16"/>
              </w:rPr>
              <w:t>0.99</w:t>
            </w:r>
          </w:p>
        </w:tc>
        <w:tc>
          <w:tcPr>
            <w:tcW w:w="1561" w:type="dxa"/>
            <w:tcBorders>
              <w:top w:val="nil"/>
              <w:left w:val="nil"/>
              <w:bottom w:val="nil"/>
              <w:right w:val="single" w:sz="8" w:space="0" w:color="auto"/>
            </w:tcBorders>
            <w:shd w:val="clear" w:color="auto" w:fill="auto"/>
            <w:noWrap/>
            <w:vAlign w:val="center"/>
            <w:hideMark/>
          </w:tcPr>
          <w:p w:rsidR="0069741A" w:rsidRDefault="00E679B0">
            <w:pPr>
              <w:jc w:val="center"/>
              <w:rPr>
                <w:rFonts w:ascii="Century Gothic" w:hAnsi="Century Gothic"/>
                <w:sz w:val="16"/>
                <w:szCs w:val="16"/>
              </w:rPr>
            </w:pPr>
            <w:r>
              <w:rPr>
                <w:rFonts w:ascii="Century Gothic" w:hAnsi="Century Gothic"/>
                <w:sz w:val="16"/>
                <w:szCs w:val="16"/>
              </w:rPr>
              <w:t>+</w:t>
            </w:r>
            <w:r w:rsidR="0069741A">
              <w:rPr>
                <w:rFonts w:ascii="Century Gothic" w:hAnsi="Century Gothic"/>
                <w:sz w:val="16"/>
                <w:szCs w:val="16"/>
              </w:rPr>
              <w:t>0.19</w:t>
            </w:r>
          </w:p>
        </w:tc>
      </w:tr>
      <w:tr w:rsidR="0069741A" w:rsidRPr="000E15BE" w:rsidTr="0069741A">
        <w:trPr>
          <w:trHeight w:val="374"/>
          <w:jc w:val="center"/>
        </w:trPr>
        <w:tc>
          <w:tcPr>
            <w:tcW w:w="6132" w:type="dxa"/>
            <w:tcBorders>
              <w:top w:val="nil"/>
              <w:left w:val="single" w:sz="8" w:space="0" w:color="auto"/>
              <w:bottom w:val="nil"/>
              <w:right w:val="single" w:sz="8" w:space="0" w:color="auto"/>
            </w:tcBorders>
            <w:shd w:val="clear" w:color="auto" w:fill="auto"/>
            <w:noWrap/>
            <w:vAlign w:val="center"/>
            <w:hideMark/>
          </w:tcPr>
          <w:p w:rsidR="0069741A" w:rsidRDefault="0069741A">
            <w:pPr>
              <w:rPr>
                <w:rFonts w:ascii="Century Gothic" w:hAnsi="Century Gothic"/>
                <w:color w:val="000000"/>
                <w:sz w:val="16"/>
                <w:szCs w:val="16"/>
              </w:rPr>
            </w:pPr>
            <w:r>
              <w:rPr>
                <w:rFonts w:ascii="Century Gothic" w:hAnsi="Century Gothic"/>
                <w:color w:val="000000"/>
                <w:sz w:val="16"/>
                <w:szCs w:val="16"/>
              </w:rPr>
              <w:t>Communication with Council and access to information</w:t>
            </w:r>
          </w:p>
        </w:tc>
        <w:tc>
          <w:tcPr>
            <w:tcW w:w="890" w:type="dxa"/>
            <w:tcBorders>
              <w:top w:val="nil"/>
              <w:left w:val="nil"/>
              <w:bottom w:val="nil"/>
              <w:right w:val="single" w:sz="8" w:space="0" w:color="auto"/>
            </w:tcBorders>
            <w:shd w:val="clear" w:color="auto" w:fill="auto"/>
            <w:noWrap/>
            <w:vAlign w:val="center"/>
            <w:hideMark/>
          </w:tcPr>
          <w:p w:rsidR="0069741A" w:rsidRDefault="0069741A">
            <w:pPr>
              <w:jc w:val="center"/>
              <w:rPr>
                <w:rFonts w:ascii="Century Gothic" w:hAnsi="Century Gothic"/>
                <w:sz w:val="16"/>
                <w:szCs w:val="16"/>
              </w:rPr>
            </w:pPr>
            <w:r>
              <w:rPr>
                <w:rFonts w:ascii="Century Gothic" w:hAnsi="Century Gothic"/>
                <w:sz w:val="16"/>
                <w:szCs w:val="16"/>
              </w:rPr>
              <w:t>0.67</w:t>
            </w:r>
          </w:p>
        </w:tc>
        <w:tc>
          <w:tcPr>
            <w:tcW w:w="906" w:type="dxa"/>
            <w:tcBorders>
              <w:top w:val="nil"/>
              <w:left w:val="nil"/>
              <w:bottom w:val="nil"/>
              <w:right w:val="single" w:sz="8" w:space="0" w:color="auto"/>
            </w:tcBorders>
            <w:shd w:val="clear" w:color="auto" w:fill="auto"/>
            <w:vAlign w:val="center"/>
            <w:hideMark/>
          </w:tcPr>
          <w:p w:rsidR="0069741A" w:rsidRDefault="0069741A">
            <w:pPr>
              <w:jc w:val="center"/>
              <w:rPr>
                <w:rFonts w:ascii="Century Gothic" w:hAnsi="Century Gothic"/>
                <w:sz w:val="16"/>
                <w:szCs w:val="16"/>
              </w:rPr>
            </w:pPr>
            <w:r>
              <w:rPr>
                <w:rFonts w:ascii="Century Gothic" w:hAnsi="Century Gothic"/>
                <w:sz w:val="16"/>
                <w:szCs w:val="16"/>
              </w:rPr>
              <w:t>0.79</w:t>
            </w:r>
          </w:p>
        </w:tc>
        <w:tc>
          <w:tcPr>
            <w:tcW w:w="1561" w:type="dxa"/>
            <w:tcBorders>
              <w:top w:val="nil"/>
              <w:left w:val="nil"/>
              <w:bottom w:val="nil"/>
              <w:right w:val="single" w:sz="8" w:space="0" w:color="auto"/>
            </w:tcBorders>
            <w:shd w:val="clear" w:color="auto" w:fill="auto"/>
            <w:vAlign w:val="center"/>
            <w:hideMark/>
          </w:tcPr>
          <w:p w:rsidR="0069741A" w:rsidRDefault="00E679B0">
            <w:pPr>
              <w:jc w:val="center"/>
              <w:rPr>
                <w:rFonts w:ascii="Century Gothic" w:hAnsi="Century Gothic"/>
                <w:sz w:val="16"/>
                <w:szCs w:val="16"/>
              </w:rPr>
            </w:pPr>
            <w:r>
              <w:rPr>
                <w:rFonts w:ascii="Century Gothic" w:hAnsi="Century Gothic"/>
                <w:sz w:val="16"/>
                <w:szCs w:val="16"/>
              </w:rPr>
              <w:t>+</w:t>
            </w:r>
            <w:r w:rsidR="0069741A">
              <w:rPr>
                <w:rFonts w:ascii="Century Gothic" w:hAnsi="Century Gothic"/>
                <w:sz w:val="16"/>
                <w:szCs w:val="16"/>
              </w:rPr>
              <w:t>0.12</w:t>
            </w:r>
          </w:p>
        </w:tc>
      </w:tr>
      <w:tr w:rsidR="0069741A" w:rsidRPr="000E15BE" w:rsidTr="0069741A">
        <w:trPr>
          <w:trHeight w:val="392"/>
          <w:jc w:val="center"/>
        </w:trPr>
        <w:tc>
          <w:tcPr>
            <w:tcW w:w="6132" w:type="dxa"/>
            <w:tcBorders>
              <w:top w:val="nil"/>
              <w:left w:val="single" w:sz="8" w:space="0" w:color="auto"/>
              <w:bottom w:val="nil"/>
              <w:right w:val="single" w:sz="8" w:space="0" w:color="auto"/>
            </w:tcBorders>
            <w:shd w:val="clear" w:color="auto" w:fill="auto"/>
            <w:noWrap/>
            <w:vAlign w:val="center"/>
            <w:hideMark/>
          </w:tcPr>
          <w:p w:rsidR="0069741A" w:rsidRDefault="0069741A">
            <w:pPr>
              <w:rPr>
                <w:rFonts w:ascii="Century Gothic" w:hAnsi="Century Gothic"/>
                <w:color w:val="000000"/>
                <w:sz w:val="16"/>
                <w:szCs w:val="16"/>
              </w:rPr>
            </w:pPr>
            <w:r>
              <w:rPr>
                <w:rFonts w:ascii="Century Gothic" w:hAnsi="Century Gothic"/>
                <w:color w:val="000000"/>
                <w:sz w:val="16"/>
                <w:szCs w:val="16"/>
              </w:rPr>
              <w:t>Council's conduct as a professional organisation</w:t>
            </w:r>
          </w:p>
        </w:tc>
        <w:tc>
          <w:tcPr>
            <w:tcW w:w="890" w:type="dxa"/>
            <w:tcBorders>
              <w:top w:val="nil"/>
              <w:left w:val="nil"/>
              <w:bottom w:val="nil"/>
              <w:right w:val="single" w:sz="8" w:space="0" w:color="auto"/>
            </w:tcBorders>
            <w:shd w:val="clear" w:color="auto" w:fill="auto"/>
            <w:noWrap/>
            <w:vAlign w:val="center"/>
            <w:hideMark/>
          </w:tcPr>
          <w:p w:rsidR="0069741A" w:rsidRDefault="0069741A">
            <w:pPr>
              <w:jc w:val="center"/>
              <w:rPr>
                <w:rFonts w:ascii="Century Gothic" w:hAnsi="Century Gothic"/>
                <w:sz w:val="16"/>
                <w:szCs w:val="16"/>
              </w:rPr>
            </w:pPr>
            <w:r>
              <w:rPr>
                <w:rFonts w:ascii="Century Gothic" w:hAnsi="Century Gothic"/>
                <w:sz w:val="16"/>
                <w:szCs w:val="16"/>
              </w:rPr>
              <w:t>0.65</w:t>
            </w:r>
          </w:p>
        </w:tc>
        <w:tc>
          <w:tcPr>
            <w:tcW w:w="906" w:type="dxa"/>
            <w:tcBorders>
              <w:top w:val="nil"/>
              <w:left w:val="nil"/>
              <w:bottom w:val="nil"/>
              <w:right w:val="single" w:sz="8" w:space="0" w:color="auto"/>
            </w:tcBorders>
            <w:shd w:val="clear" w:color="auto" w:fill="auto"/>
            <w:vAlign w:val="center"/>
            <w:hideMark/>
          </w:tcPr>
          <w:p w:rsidR="0069741A" w:rsidRDefault="0069741A">
            <w:pPr>
              <w:jc w:val="center"/>
              <w:rPr>
                <w:rFonts w:ascii="Century Gothic" w:hAnsi="Century Gothic"/>
                <w:sz w:val="16"/>
                <w:szCs w:val="16"/>
              </w:rPr>
            </w:pPr>
            <w:r>
              <w:rPr>
                <w:rFonts w:ascii="Century Gothic" w:hAnsi="Century Gothic"/>
                <w:sz w:val="16"/>
                <w:szCs w:val="16"/>
              </w:rPr>
              <w:t>0.93</w:t>
            </w:r>
          </w:p>
        </w:tc>
        <w:tc>
          <w:tcPr>
            <w:tcW w:w="1561" w:type="dxa"/>
            <w:tcBorders>
              <w:top w:val="nil"/>
              <w:left w:val="nil"/>
              <w:bottom w:val="nil"/>
              <w:right w:val="single" w:sz="8" w:space="0" w:color="auto"/>
            </w:tcBorders>
            <w:shd w:val="clear" w:color="auto" w:fill="auto"/>
            <w:vAlign w:val="center"/>
            <w:hideMark/>
          </w:tcPr>
          <w:p w:rsidR="0069741A" w:rsidRDefault="00E679B0">
            <w:pPr>
              <w:jc w:val="center"/>
              <w:rPr>
                <w:rFonts w:ascii="Century Gothic" w:hAnsi="Century Gothic"/>
                <w:sz w:val="16"/>
                <w:szCs w:val="16"/>
              </w:rPr>
            </w:pPr>
            <w:r>
              <w:rPr>
                <w:rFonts w:ascii="Century Gothic" w:hAnsi="Century Gothic"/>
                <w:sz w:val="16"/>
                <w:szCs w:val="16"/>
              </w:rPr>
              <w:t>+</w:t>
            </w:r>
            <w:r w:rsidR="0069741A">
              <w:rPr>
                <w:rFonts w:ascii="Century Gothic" w:hAnsi="Century Gothic"/>
                <w:sz w:val="16"/>
                <w:szCs w:val="16"/>
              </w:rPr>
              <w:t>0.28</w:t>
            </w:r>
          </w:p>
        </w:tc>
      </w:tr>
      <w:tr w:rsidR="0069741A" w:rsidRPr="000E15BE" w:rsidTr="0069741A">
        <w:trPr>
          <w:trHeight w:val="392"/>
          <w:jc w:val="center"/>
        </w:trPr>
        <w:tc>
          <w:tcPr>
            <w:tcW w:w="6132" w:type="dxa"/>
            <w:tcBorders>
              <w:top w:val="nil"/>
              <w:left w:val="single" w:sz="8" w:space="0" w:color="auto"/>
              <w:bottom w:val="nil"/>
              <w:right w:val="single" w:sz="8" w:space="0" w:color="auto"/>
            </w:tcBorders>
            <w:shd w:val="clear" w:color="auto" w:fill="auto"/>
            <w:noWrap/>
            <w:vAlign w:val="center"/>
            <w:hideMark/>
          </w:tcPr>
          <w:p w:rsidR="0069741A" w:rsidRDefault="0069741A">
            <w:pPr>
              <w:rPr>
                <w:rFonts w:ascii="Century Gothic" w:hAnsi="Century Gothic"/>
                <w:color w:val="000000"/>
                <w:sz w:val="16"/>
                <w:szCs w:val="16"/>
              </w:rPr>
            </w:pPr>
            <w:r>
              <w:rPr>
                <w:rFonts w:ascii="Century Gothic" w:hAnsi="Century Gothic"/>
                <w:color w:val="000000"/>
                <w:sz w:val="16"/>
                <w:szCs w:val="16"/>
              </w:rPr>
              <w:t>Access to your local Councillor</w:t>
            </w:r>
          </w:p>
        </w:tc>
        <w:tc>
          <w:tcPr>
            <w:tcW w:w="890" w:type="dxa"/>
            <w:tcBorders>
              <w:top w:val="nil"/>
              <w:left w:val="nil"/>
              <w:bottom w:val="nil"/>
              <w:right w:val="single" w:sz="8" w:space="0" w:color="auto"/>
            </w:tcBorders>
            <w:shd w:val="clear" w:color="auto" w:fill="auto"/>
            <w:noWrap/>
            <w:vAlign w:val="center"/>
            <w:hideMark/>
          </w:tcPr>
          <w:p w:rsidR="0069741A" w:rsidRDefault="0069741A">
            <w:pPr>
              <w:jc w:val="center"/>
              <w:rPr>
                <w:rFonts w:ascii="Century Gothic" w:hAnsi="Century Gothic"/>
                <w:sz w:val="16"/>
                <w:szCs w:val="16"/>
              </w:rPr>
            </w:pPr>
            <w:r>
              <w:rPr>
                <w:rFonts w:ascii="Century Gothic" w:hAnsi="Century Gothic"/>
                <w:sz w:val="16"/>
                <w:szCs w:val="16"/>
              </w:rPr>
              <w:t>0.30</w:t>
            </w:r>
          </w:p>
        </w:tc>
        <w:tc>
          <w:tcPr>
            <w:tcW w:w="906" w:type="dxa"/>
            <w:tcBorders>
              <w:top w:val="nil"/>
              <w:left w:val="nil"/>
              <w:bottom w:val="nil"/>
              <w:right w:val="single" w:sz="8" w:space="0" w:color="auto"/>
            </w:tcBorders>
            <w:shd w:val="clear" w:color="auto" w:fill="auto"/>
            <w:vAlign w:val="center"/>
            <w:hideMark/>
          </w:tcPr>
          <w:p w:rsidR="0069741A" w:rsidRDefault="0069741A">
            <w:pPr>
              <w:jc w:val="center"/>
              <w:rPr>
                <w:rFonts w:ascii="Century Gothic" w:hAnsi="Century Gothic"/>
                <w:sz w:val="16"/>
                <w:szCs w:val="16"/>
              </w:rPr>
            </w:pPr>
            <w:r>
              <w:rPr>
                <w:rFonts w:ascii="Century Gothic" w:hAnsi="Century Gothic"/>
                <w:sz w:val="16"/>
                <w:szCs w:val="16"/>
              </w:rPr>
              <w:t>0.53</w:t>
            </w:r>
          </w:p>
        </w:tc>
        <w:tc>
          <w:tcPr>
            <w:tcW w:w="1561" w:type="dxa"/>
            <w:tcBorders>
              <w:top w:val="nil"/>
              <w:left w:val="nil"/>
              <w:bottom w:val="nil"/>
              <w:right w:val="single" w:sz="8" w:space="0" w:color="auto"/>
            </w:tcBorders>
            <w:shd w:val="clear" w:color="auto" w:fill="auto"/>
            <w:vAlign w:val="center"/>
            <w:hideMark/>
          </w:tcPr>
          <w:p w:rsidR="0069741A" w:rsidRDefault="00E679B0">
            <w:pPr>
              <w:jc w:val="center"/>
              <w:rPr>
                <w:rFonts w:ascii="Century Gothic" w:hAnsi="Century Gothic"/>
                <w:sz w:val="16"/>
                <w:szCs w:val="16"/>
              </w:rPr>
            </w:pPr>
            <w:r>
              <w:rPr>
                <w:rFonts w:ascii="Century Gothic" w:hAnsi="Century Gothic"/>
                <w:sz w:val="16"/>
                <w:szCs w:val="16"/>
              </w:rPr>
              <w:t>+</w:t>
            </w:r>
            <w:r w:rsidR="0069741A">
              <w:rPr>
                <w:rFonts w:ascii="Century Gothic" w:hAnsi="Century Gothic"/>
                <w:sz w:val="16"/>
                <w:szCs w:val="16"/>
              </w:rPr>
              <w:t>0.23</w:t>
            </w:r>
          </w:p>
        </w:tc>
      </w:tr>
      <w:tr w:rsidR="0069741A" w:rsidRPr="000E15BE" w:rsidTr="0069741A">
        <w:trPr>
          <w:trHeight w:val="392"/>
          <w:jc w:val="center"/>
        </w:trPr>
        <w:tc>
          <w:tcPr>
            <w:tcW w:w="6132" w:type="dxa"/>
            <w:tcBorders>
              <w:top w:val="nil"/>
              <w:left w:val="single" w:sz="8" w:space="0" w:color="auto"/>
              <w:bottom w:val="single" w:sz="8" w:space="0" w:color="auto"/>
              <w:right w:val="single" w:sz="8" w:space="0" w:color="auto"/>
            </w:tcBorders>
            <w:shd w:val="clear" w:color="auto" w:fill="auto"/>
            <w:noWrap/>
            <w:vAlign w:val="center"/>
            <w:hideMark/>
          </w:tcPr>
          <w:p w:rsidR="0069741A" w:rsidRDefault="0069741A">
            <w:pPr>
              <w:rPr>
                <w:rFonts w:ascii="Century Gothic" w:hAnsi="Century Gothic"/>
                <w:color w:val="000000"/>
                <w:sz w:val="16"/>
                <w:szCs w:val="16"/>
              </w:rPr>
            </w:pPr>
            <w:r>
              <w:rPr>
                <w:rFonts w:ascii="Century Gothic" w:hAnsi="Century Gothic"/>
                <w:color w:val="000000"/>
                <w:sz w:val="16"/>
                <w:szCs w:val="16"/>
              </w:rPr>
              <w:t>Image and presentation of Council information</w:t>
            </w:r>
          </w:p>
        </w:tc>
        <w:tc>
          <w:tcPr>
            <w:tcW w:w="890" w:type="dxa"/>
            <w:tcBorders>
              <w:top w:val="nil"/>
              <w:left w:val="nil"/>
              <w:bottom w:val="single" w:sz="8" w:space="0" w:color="auto"/>
              <w:right w:val="single" w:sz="8" w:space="0" w:color="auto"/>
            </w:tcBorders>
            <w:shd w:val="clear" w:color="auto" w:fill="auto"/>
            <w:noWrap/>
            <w:vAlign w:val="center"/>
            <w:hideMark/>
          </w:tcPr>
          <w:p w:rsidR="0069741A" w:rsidRDefault="0069741A">
            <w:pPr>
              <w:jc w:val="center"/>
              <w:rPr>
                <w:rFonts w:ascii="Century Gothic" w:hAnsi="Century Gothic"/>
                <w:sz w:val="16"/>
                <w:szCs w:val="16"/>
              </w:rPr>
            </w:pPr>
            <w:r>
              <w:rPr>
                <w:rFonts w:ascii="Century Gothic" w:hAnsi="Century Gothic"/>
                <w:sz w:val="16"/>
                <w:szCs w:val="16"/>
              </w:rPr>
              <w:t>0.06</w:t>
            </w:r>
          </w:p>
        </w:tc>
        <w:tc>
          <w:tcPr>
            <w:tcW w:w="906" w:type="dxa"/>
            <w:tcBorders>
              <w:top w:val="nil"/>
              <w:left w:val="nil"/>
              <w:bottom w:val="single" w:sz="8" w:space="0" w:color="auto"/>
              <w:right w:val="single" w:sz="8" w:space="0" w:color="auto"/>
            </w:tcBorders>
            <w:shd w:val="clear" w:color="auto" w:fill="auto"/>
            <w:vAlign w:val="center"/>
            <w:hideMark/>
          </w:tcPr>
          <w:p w:rsidR="0069741A" w:rsidRDefault="0069741A">
            <w:pPr>
              <w:jc w:val="center"/>
              <w:rPr>
                <w:rFonts w:ascii="Century Gothic" w:hAnsi="Century Gothic"/>
                <w:sz w:val="16"/>
                <w:szCs w:val="16"/>
              </w:rPr>
            </w:pPr>
            <w:r>
              <w:rPr>
                <w:rFonts w:ascii="Century Gothic" w:hAnsi="Century Gothic"/>
                <w:sz w:val="16"/>
                <w:szCs w:val="16"/>
              </w:rPr>
              <w:t>0.16</w:t>
            </w:r>
          </w:p>
        </w:tc>
        <w:tc>
          <w:tcPr>
            <w:tcW w:w="1561" w:type="dxa"/>
            <w:tcBorders>
              <w:top w:val="nil"/>
              <w:left w:val="nil"/>
              <w:bottom w:val="single" w:sz="8" w:space="0" w:color="auto"/>
              <w:right w:val="single" w:sz="8" w:space="0" w:color="auto"/>
            </w:tcBorders>
            <w:shd w:val="clear" w:color="auto" w:fill="auto"/>
            <w:vAlign w:val="center"/>
            <w:hideMark/>
          </w:tcPr>
          <w:p w:rsidR="0069741A" w:rsidRDefault="00E679B0">
            <w:pPr>
              <w:jc w:val="center"/>
              <w:rPr>
                <w:rFonts w:ascii="Century Gothic" w:hAnsi="Century Gothic"/>
                <w:sz w:val="16"/>
                <w:szCs w:val="16"/>
              </w:rPr>
            </w:pPr>
            <w:r>
              <w:rPr>
                <w:rFonts w:ascii="Century Gothic" w:hAnsi="Century Gothic"/>
                <w:sz w:val="16"/>
                <w:szCs w:val="16"/>
              </w:rPr>
              <w:t>+</w:t>
            </w:r>
            <w:r w:rsidR="0069741A">
              <w:rPr>
                <w:rFonts w:ascii="Century Gothic" w:hAnsi="Century Gothic"/>
                <w:sz w:val="16"/>
                <w:szCs w:val="16"/>
              </w:rPr>
              <w:t>0.10</w:t>
            </w:r>
          </w:p>
        </w:tc>
      </w:tr>
    </w:tbl>
    <w:p w:rsidR="000D2B49" w:rsidRPr="00100382" w:rsidRDefault="000D2B49" w:rsidP="000D2B49">
      <w:pPr>
        <w:jc w:val="both"/>
        <w:rPr>
          <w:rFonts w:ascii="Century Gothic" w:hAnsi="Century Gothic"/>
          <w:bCs/>
          <w:color w:val="000000" w:themeColor="text1"/>
          <w:sz w:val="14"/>
          <w:szCs w:val="16"/>
        </w:rPr>
      </w:pPr>
    </w:p>
    <w:p w:rsidR="000D2B49" w:rsidRDefault="000D2B49" w:rsidP="000D2B49">
      <w:pPr>
        <w:jc w:val="both"/>
        <w:rPr>
          <w:rFonts w:ascii="Century Gothic" w:hAnsi="Century Gothic"/>
          <w:sz w:val="14"/>
          <w:szCs w:val="14"/>
        </w:rPr>
      </w:pPr>
      <w:r w:rsidRPr="006F7C4E">
        <w:rPr>
          <w:rFonts w:ascii="Century Gothic" w:hAnsi="Century Gothic"/>
          <w:bCs/>
          <w:color w:val="000000" w:themeColor="text1"/>
          <w:sz w:val="16"/>
          <w:szCs w:val="16"/>
        </w:rPr>
        <w:t>▼▲ =</w:t>
      </w:r>
      <w:r w:rsidRPr="006F7C4E">
        <w:rPr>
          <w:rFonts w:ascii="Century Gothic" w:hAnsi="Century Gothic"/>
          <w:bCs/>
          <w:sz w:val="16"/>
          <w:szCs w:val="16"/>
        </w:rPr>
        <w:t xml:space="preserve"> negative/positive shift greater than 0.2 from 201</w:t>
      </w:r>
      <w:r>
        <w:rPr>
          <w:rFonts w:ascii="Century Gothic" w:hAnsi="Century Gothic"/>
          <w:bCs/>
          <w:sz w:val="16"/>
          <w:szCs w:val="16"/>
        </w:rPr>
        <w:t>2</w:t>
      </w:r>
    </w:p>
    <w:p w:rsidR="000D2B49" w:rsidRPr="003156D2" w:rsidRDefault="000D2B49" w:rsidP="000D2B49">
      <w:pPr>
        <w:jc w:val="both"/>
        <w:rPr>
          <w:rFonts w:ascii="Century Gothic" w:hAnsi="Century Gothic"/>
          <w:sz w:val="14"/>
          <w:szCs w:val="14"/>
        </w:rPr>
      </w:pPr>
    </w:p>
    <w:p w:rsidR="0069741A" w:rsidRDefault="0069741A">
      <w:pPr>
        <w:rPr>
          <w:rFonts w:ascii="Century Gothic" w:hAnsi="Century Gothic"/>
          <w:b/>
          <w:color w:val="000000" w:themeColor="text1"/>
        </w:rPr>
      </w:pPr>
      <w:r>
        <w:rPr>
          <w:rFonts w:ascii="Century Gothic" w:hAnsi="Century Gothic"/>
          <w:color w:val="000000" w:themeColor="text1"/>
        </w:rPr>
        <w:br w:type="page"/>
      </w:r>
    </w:p>
    <w:p w:rsidR="0069741A" w:rsidRPr="00E87AC8" w:rsidRDefault="0069741A" w:rsidP="0069741A">
      <w:pPr>
        <w:jc w:val="center"/>
        <w:rPr>
          <w:rFonts w:ascii="Century Gothic" w:hAnsi="Century Gothic"/>
          <w:b/>
          <w:bCs/>
          <w:kern w:val="32"/>
          <w:sz w:val="28"/>
          <w:szCs w:val="28"/>
        </w:rPr>
      </w:pPr>
      <w:r>
        <w:rPr>
          <w:rFonts w:ascii="Century Gothic" w:hAnsi="Century Gothic"/>
          <w:b/>
          <w:sz w:val="28"/>
          <w:szCs w:val="28"/>
        </w:rPr>
        <w:t>Proactive L</w:t>
      </w:r>
      <w:r w:rsidRPr="00E87AC8">
        <w:rPr>
          <w:rFonts w:ascii="Century Gothic" w:hAnsi="Century Gothic"/>
          <w:b/>
          <w:sz w:val="28"/>
          <w:szCs w:val="28"/>
        </w:rPr>
        <w:t>eadership</w:t>
      </w:r>
    </w:p>
    <w:p w:rsidR="00730B3B" w:rsidRPr="003156D2" w:rsidRDefault="00730B3B" w:rsidP="00730B3B">
      <w:pPr>
        <w:pStyle w:val="StyleCouncil"/>
        <w:jc w:val="both"/>
        <w:rPr>
          <w:rFonts w:ascii="Century Gothic" w:hAnsi="Century Gothic"/>
          <w:color w:val="000000" w:themeColor="text1"/>
          <w:sz w:val="22"/>
          <w:szCs w:val="20"/>
        </w:rPr>
      </w:pPr>
      <w:r w:rsidRPr="003156D2">
        <w:rPr>
          <w:rFonts w:ascii="Century Gothic" w:hAnsi="Century Gothic"/>
          <w:color w:val="000000" w:themeColor="text1"/>
          <w:sz w:val="22"/>
          <w:szCs w:val="20"/>
        </w:rPr>
        <w:t>Overview of Rating Scores</w:t>
      </w:r>
    </w:p>
    <w:p w:rsidR="00730B3B" w:rsidRDefault="00730B3B" w:rsidP="00730B3B">
      <w:pPr>
        <w:jc w:val="both"/>
        <w:rPr>
          <w:rFonts w:ascii="Century Gothic" w:hAnsi="Century Gothic"/>
          <w:b/>
          <w:color w:val="000000" w:themeColor="text1"/>
          <w:sz w:val="14"/>
          <w:szCs w:val="14"/>
        </w:rPr>
      </w:pPr>
    </w:p>
    <w:p w:rsidR="00730B3B" w:rsidRPr="003156D2" w:rsidRDefault="00730B3B" w:rsidP="00730B3B">
      <w:pPr>
        <w:jc w:val="both"/>
        <w:rPr>
          <w:rFonts w:ascii="Century Gothic" w:hAnsi="Century Gothic"/>
          <w:b/>
          <w:color w:val="000000" w:themeColor="text1"/>
          <w:sz w:val="20"/>
        </w:rPr>
      </w:pPr>
      <w:r>
        <w:rPr>
          <w:rFonts w:ascii="Century Gothic" w:hAnsi="Century Gothic"/>
          <w:b/>
          <w:color w:val="000000" w:themeColor="text1"/>
          <w:sz w:val="20"/>
        </w:rPr>
        <w:t xml:space="preserve">Importance – overall </w:t>
      </w:r>
    </w:p>
    <w:p w:rsidR="00730B3B" w:rsidRPr="003156D2" w:rsidRDefault="00730B3B" w:rsidP="00730B3B">
      <w:pPr>
        <w:jc w:val="both"/>
        <w:rPr>
          <w:rFonts w:ascii="Century Gothic" w:hAnsi="Century Gothic"/>
          <w:color w:val="000000" w:themeColor="text1"/>
          <w:sz w:val="14"/>
          <w:szCs w:val="14"/>
        </w:rPr>
      </w:pPr>
    </w:p>
    <w:p w:rsidR="00730B3B" w:rsidRDefault="0069741A"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Extremely high</w:t>
      </w:r>
      <w:r>
        <w:rPr>
          <w:rFonts w:ascii="Century Gothic" w:hAnsi="Century Gothic"/>
          <w:color w:val="000000" w:themeColor="text1"/>
          <w:sz w:val="20"/>
        </w:rPr>
        <w:tab/>
        <w:t>Long term planning for The Hills Shire</w:t>
      </w:r>
    </w:p>
    <w:p w:rsidR="0069741A" w:rsidRDefault="0069741A"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Very high</w:t>
      </w:r>
      <w:r>
        <w:rPr>
          <w:rFonts w:ascii="Century Gothic" w:hAnsi="Century Gothic"/>
          <w:color w:val="000000" w:themeColor="text1"/>
          <w:sz w:val="20"/>
        </w:rPr>
        <w:tab/>
        <w:t>Council’s financial management</w:t>
      </w:r>
    </w:p>
    <w:p w:rsidR="0069741A" w:rsidRDefault="0069741A"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ab/>
        <w:t>Council’s conduct as a professional organisation</w:t>
      </w:r>
    </w:p>
    <w:p w:rsidR="0069741A" w:rsidRDefault="0069741A"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ab/>
        <w:t>Opportunities to have a ‘real say’ on issues that affect your life</w:t>
      </w:r>
    </w:p>
    <w:p w:rsidR="0069741A" w:rsidRDefault="0069741A"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ab/>
        <w:t>Communication with Council and access to information</w:t>
      </w:r>
    </w:p>
    <w:p w:rsidR="0069741A" w:rsidRDefault="0069741A"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ab/>
        <w:t>Council’s decision-making</w:t>
      </w:r>
    </w:p>
    <w:p w:rsidR="0069741A" w:rsidRDefault="0069741A"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Moderately high</w:t>
      </w:r>
      <w:r>
        <w:rPr>
          <w:rFonts w:ascii="Century Gothic" w:hAnsi="Century Gothic"/>
          <w:color w:val="000000" w:themeColor="text1"/>
          <w:sz w:val="20"/>
        </w:rPr>
        <w:tab/>
        <w:t>Access to your local Councillor</w:t>
      </w:r>
    </w:p>
    <w:p w:rsidR="0069741A" w:rsidRPr="003156D2" w:rsidRDefault="0069741A" w:rsidP="00730B3B">
      <w:pPr>
        <w:ind w:left="2268" w:hanging="2268"/>
        <w:jc w:val="both"/>
        <w:rPr>
          <w:rFonts w:ascii="Century Gothic" w:hAnsi="Century Gothic"/>
          <w:color w:val="000000" w:themeColor="text1"/>
          <w:sz w:val="20"/>
        </w:rPr>
      </w:pPr>
      <w:r>
        <w:rPr>
          <w:rFonts w:ascii="Century Gothic" w:hAnsi="Century Gothic"/>
          <w:color w:val="000000" w:themeColor="text1"/>
          <w:sz w:val="20"/>
        </w:rPr>
        <w:tab/>
        <w:t>Image and presentation of Council information</w:t>
      </w:r>
    </w:p>
    <w:p w:rsidR="00730B3B" w:rsidRPr="003156D2" w:rsidRDefault="00730B3B" w:rsidP="00730B3B">
      <w:pPr>
        <w:jc w:val="both"/>
        <w:rPr>
          <w:rFonts w:ascii="Century Gothic" w:hAnsi="Century Gothic"/>
          <w:color w:val="000000" w:themeColor="text1"/>
          <w:sz w:val="14"/>
          <w:szCs w:val="14"/>
        </w:rPr>
      </w:pPr>
    </w:p>
    <w:p w:rsidR="00730B3B" w:rsidRPr="00291C19" w:rsidRDefault="00730B3B" w:rsidP="00730B3B">
      <w:pPr>
        <w:jc w:val="both"/>
        <w:rPr>
          <w:rFonts w:ascii="Century Gothic" w:hAnsi="Century Gothic"/>
          <w:b/>
          <w:sz w:val="20"/>
        </w:rPr>
      </w:pPr>
      <w:r w:rsidRPr="00291C19">
        <w:rPr>
          <w:rFonts w:ascii="Century Gothic" w:hAnsi="Century Gothic"/>
          <w:b/>
          <w:sz w:val="20"/>
        </w:rPr>
        <w:t>Importance – by age</w:t>
      </w:r>
    </w:p>
    <w:p w:rsidR="00730B3B" w:rsidRPr="00291C19" w:rsidRDefault="00730B3B" w:rsidP="00730B3B">
      <w:pPr>
        <w:jc w:val="both"/>
        <w:rPr>
          <w:rFonts w:ascii="Century Gothic" w:hAnsi="Century Gothic"/>
          <w:sz w:val="14"/>
          <w:szCs w:val="14"/>
        </w:rPr>
      </w:pPr>
    </w:p>
    <w:p w:rsidR="00730B3B" w:rsidRPr="00291C19" w:rsidRDefault="0069741A" w:rsidP="00730B3B">
      <w:pPr>
        <w:jc w:val="both"/>
        <w:rPr>
          <w:rFonts w:ascii="Century Gothic" w:hAnsi="Century Gothic"/>
          <w:sz w:val="20"/>
        </w:rPr>
      </w:pPr>
      <w:r>
        <w:rPr>
          <w:rFonts w:ascii="Century Gothic" w:hAnsi="Century Gothic"/>
          <w:sz w:val="20"/>
        </w:rPr>
        <w:t>Residents aged 55-64 and 75+ rated ‘Council’s conduct as a professional organisation’ significantly higher in importance, whilst those aged 18-24 rated the importance of this service area significantly lower.</w:t>
      </w:r>
    </w:p>
    <w:p w:rsidR="0069741A" w:rsidRDefault="0069741A" w:rsidP="00730B3B">
      <w:pPr>
        <w:jc w:val="both"/>
        <w:rPr>
          <w:rFonts w:ascii="Century Gothic" w:hAnsi="Century Gothic"/>
          <w:sz w:val="14"/>
          <w:szCs w:val="14"/>
        </w:rPr>
      </w:pPr>
    </w:p>
    <w:p w:rsidR="0069741A" w:rsidRPr="0069741A" w:rsidRDefault="0069741A" w:rsidP="00730B3B">
      <w:pPr>
        <w:jc w:val="both"/>
        <w:rPr>
          <w:rFonts w:ascii="Century Gothic" w:hAnsi="Century Gothic"/>
          <w:sz w:val="20"/>
        </w:rPr>
      </w:pPr>
      <w:r>
        <w:rPr>
          <w:rFonts w:ascii="Century Gothic" w:hAnsi="Century Gothic"/>
          <w:sz w:val="20"/>
        </w:rPr>
        <w:t xml:space="preserve">Residents aged 65-74 and 85+ </w:t>
      </w:r>
      <w:r w:rsidR="00E36DB5">
        <w:rPr>
          <w:rFonts w:ascii="Century Gothic" w:hAnsi="Century Gothic"/>
          <w:sz w:val="20"/>
        </w:rPr>
        <w:t>rated ‘Council’s financial management’ significantly higher in importance.</w:t>
      </w:r>
    </w:p>
    <w:p w:rsidR="0069741A" w:rsidRDefault="0069741A" w:rsidP="00730B3B">
      <w:pPr>
        <w:jc w:val="both"/>
        <w:rPr>
          <w:rFonts w:ascii="Century Gothic" w:hAnsi="Century Gothic"/>
          <w:sz w:val="14"/>
          <w:szCs w:val="14"/>
        </w:rPr>
      </w:pPr>
    </w:p>
    <w:p w:rsidR="00E36DB5" w:rsidRPr="00E36DB5" w:rsidRDefault="00E36DB5" w:rsidP="00730B3B">
      <w:pPr>
        <w:jc w:val="both"/>
        <w:rPr>
          <w:rFonts w:ascii="Century Gothic" w:hAnsi="Century Gothic"/>
          <w:sz w:val="20"/>
        </w:rPr>
      </w:pPr>
      <w:r>
        <w:rPr>
          <w:rFonts w:ascii="Century Gothic" w:hAnsi="Century Gothic"/>
          <w:sz w:val="20"/>
        </w:rPr>
        <w:t>Residents aged 85+ found ‘long term planning for The Hills Shire’ significantly higher in importance.</w:t>
      </w:r>
    </w:p>
    <w:p w:rsidR="00E36DB5" w:rsidRDefault="00E36DB5" w:rsidP="00730B3B">
      <w:pPr>
        <w:jc w:val="both"/>
        <w:rPr>
          <w:rFonts w:ascii="Century Gothic" w:hAnsi="Century Gothic"/>
          <w:sz w:val="14"/>
          <w:szCs w:val="14"/>
        </w:rPr>
      </w:pPr>
    </w:p>
    <w:p w:rsidR="00AE3F55" w:rsidRPr="00AE3F55" w:rsidRDefault="00AE3F55" w:rsidP="00730B3B">
      <w:pPr>
        <w:jc w:val="both"/>
        <w:rPr>
          <w:rFonts w:ascii="Century Gothic" w:hAnsi="Century Gothic"/>
          <w:sz w:val="20"/>
        </w:rPr>
      </w:pPr>
      <w:r>
        <w:rPr>
          <w:rFonts w:ascii="Century Gothic" w:hAnsi="Century Gothic"/>
          <w:sz w:val="20"/>
        </w:rPr>
        <w:t>Residents aged 55+ rated ‘image and presentation of Council information’ significantly higher in importance.</w:t>
      </w:r>
    </w:p>
    <w:p w:rsidR="00AE3F55" w:rsidRDefault="00AE3F55" w:rsidP="00730B3B">
      <w:pPr>
        <w:jc w:val="both"/>
        <w:rPr>
          <w:rFonts w:ascii="Century Gothic" w:hAnsi="Century Gothic"/>
          <w:sz w:val="14"/>
          <w:szCs w:val="14"/>
        </w:rPr>
      </w:pPr>
    </w:p>
    <w:p w:rsidR="00AE3F55" w:rsidRPr="00AE3F55" w:rsidRDefault="00AE3F55" w:rsidP="00730B3B">
      <w:pPr>
        <w:jc w:val="both"/>
        <w:rPr>
          <w:rFonts w:ascii="Century Gothic" w:hAnsi="Century Gothic"/>
          <w:sz w:val="20"/>
        </w:rPr>
      </w:pPr>
      <w:r>
        <w:rPr>
          <w:rFonts w:ascii="Century Gothic" w:hAnsi="Century Gothic"/>
          <w:sz w:val="20"/>
        </w:rPr>
        <w:t>R</w:t>
      </w:r>
      <w:r w:rsidR="00C71FCE">
        <w:rPr>
          <w:rFonts w:ascii="Century Gothic" w:hAnsi="Century Gothic"/>
          <w:sz w:val="20"/>
        </w:rPr>
        <w:t>esidents aged 65-74 attributed significantly higher levels of importance to ‘access to your local Councillor</w:t>
      </w:r>
      <w:r w:rsidR="00E679B0">
        <w:rPr>
          <w:rFonts w:ascii="Century Gothic" w:hAnsi="Century Gothic"/>
          <w:sz w:val="20"/>
        </w:rPr>
        <w:t>’</w:t>
      </w:r>
      <w:r w:rsidR="00C71FCE">
        <w:rPr>
          <w:rFonts w:ascii="Century Gothic" w:hAnsi="Century Gothic"/>
          <w:sz w:val="20"/>
        </w:rPr>
        <w:t>.</w:t>
      </w:r>
    </w:p>
    <w:p w:rsidR="00AE3F55" w:rsidRPr="00291C19" w:rsidRDefault="00AE3F55" w:rsidP="00730B3B">
      <w:pPr>
        <w:jc w:val="both"/>
        <w:rPr>
          <w:rFonts w:ascii="Century Gothic" w:hAnsi="Century Gothic"/>
          <w:sz w:val="14"/>
          <w:szCs w:val="14"/>
        </w:rPr>
      </w:pPr>
    </w:p>
    <w:p w:rsidR="00730B3B" w:rsidRPr="00291C19" w:rsidRDefault="00730B3B" w:rsidP="00730B3B">
      <w:pPr>
        <w:jc w:val="both"/>
        <w:rPr>
          <w:rFonts w:ascii="Century Gothic" w:hAnsi="Century Gothic"/>
          <w:b/>
          <w:sz w:val="20"/>
        </w:rPr>
      </w:pPr>
      <w:r w:rsidRPr="00291C19">
        <w:rPr>
          <w:rFonts w:ascii="Century Gothic" w:hAnsi="Century Gothic"/>
          <w:b/>
          <w:sz w:val="20"/>
        </w:rPr>
        <w:t>Importance – by gender</w:t>
      </w:r>
    </w:p>
    <w:p w:rsidR="00730B3B" w:rsidRPr="00291C19" w:rsidRDefault="00730B3B" w:rsidP="00730B3B">
      <w:pPr>
        <w:jc w:val="both"/>
        <w:rPr>
          <w:rFonts w:ascii="Century Gothic" w:hAnsi="Century Gothic"/>
          <w:sz w:val="14"/>
          <w:szCs w:val="14"/>
        </w:rPr>
      </w:pPr>
    </w:p>
    <w:p w:rsidR="00730B3B" w:rsidRPr="00291C19" w:rsidRDefault="0069741A" w:rsidP="00730B3B">
      <w:pPr>
        <w:jc w:val="both"/>
        <w:rPr>
          <w:rFonts w:ascii="Century Gothic" w:hAnsi="Century Gothic"/>
          <w:sz w:val="20"/>
        </w:rPr>
      </w:pPr>
      <w:r>
        <w:rPr>
          <w:rFonts w:ascii="Century Gothic" w:hAnsi="Century Gothic"/>
          <w:sz w:val="20"/>
        </w:rPr>
        <w:t>Females expressed a significantly higher level of importance with ‘opportunities to have a ‘real say</w:t>
      </w:r>
      <w:r w:rsidR="00AE3F55">
        <w:rPr>
          <w:rFonts w:ascii="Century Gothic" w:hAnsi="Century Gothic"/>
          <w:sz w:val="20"/>
        </w:rPr>
        <w:t>’</w:t>
      </w:r>
      <w:r>
        <w:rPr>
          <w:rFonts w:ascii="Century Gothic" w:hAnsi="Century Gothic"/>
          <w:sz w:val="20"/>
        </w:rPr>
        <w:t xml:space="preserve"> on issues that affect your life’.</w:t>
      </w:r>
    </w:p>
    <w:p w:rsidR="00730B3B" w:rsidRPr="00291C19" w:rsidRDefault="00730B3B" w:rsidP="00730B3B">
      <w:pPr>
        <w:jc w:val="both"/>
        <w:rPr>
          <w:rFonts w:ascii="Century Gothic" w:hAnsi="Century Gothic"/>
          <w:sz w:val="14"/>
          <w:szCs w:val="14"/>
        </w:rPr>
      </w:pPr>
    </w:p>
    <w:p w:rsidR="00730B3B" w:rsidRPr="00291C19" w:rsidRDefault="00730B3B" w:rsidP="00730B3B">
      <w:pPr>
        <w:jc w:val="both"/>
        <w:rPr>
          <w:rFonts w:ascii="Century Gothic" w:hAnsi="Century Gothic"/>
          <w:b/>
          <w:sz w:val="20"/>
        </w:rPr>
      </w:pPr>
      <w:r w:rsidRPr="00291C19">
        <w:rPr>
          <w:rFonts w:ascii="Century Gothic" w:hAnsi="Century Gothic"/>
          <w:b/>
          <w:sz w:val="20"/>
        </w:rPr>
        <w:t>Importance – compared to 201</w:t>
      </w:r>
      <w:r w:rsidR="00086696" w:rsidRPr="00291C19">
        <w:rPr>
          <w:rFonts w:ascii="Century Gothic" w:hAnsi="Century Gothic"/>
          <w:b/>
          <w:sz w:val="20"/>
        </w:rPr>
        <w:t>2</w:t>
      </w:r>
    </w:p>
    <w:p w:rsidR="00730B3B" w:rsidRPr="00291C19" w:rsidRDefault="00730B3B" w:rsidP="00730B3B">
      <w:pPr>
        <w:jc w:val="both"/>
        <w:rPr>
          <w:rFonts w:ascii="Century Gothic" w:hAnsi="Century Gothic"/>
          <w:sz w:val="14"/>
          <w:szCs w:val="14"/>
        </w:rPr>
      </w:pPr>
    </w:p>
    <w:p w:rsidR="00730B3B" w:rsidRPr="00291C19" w:rsidRDefault="00974EC1" w:rsidP="00730B3B">
      <w:pPr>
        <w:jc w:val="both"/>
        <w:rPr>
          <w:rFonts w:ascii="Century Gothic" w:hAnsi="Century Gothic"/>
          <w:sz w:val="20"/>
        </w:rPr>
      </w:pPr>
      <w:r>
        <w:rPr>
          <w:rFonts w:ascii="Century Gothic" w:hAnsi="Century Gothic"/>
          <w:sz w:val="20"/>
        </w:rPr>
        <w:t>‘Long term planning for The Hills Shire’ has significantly increased in importance compared to 2012, whereas ‘access to your local Councillor’ has significantly decreased.</w:t>
      </w:r>
    </w:p>
    <w:p w:rsidR="00730B3B" w:rsidRPr="00291C19" w:rsidRDefault="00730B3B" w:rsidP="00730B3B">
      <w:pPr>
        <w:jc w:val="both"/>
        <w:rPr>
          <w:rFonts w:ascii="Century Gothic" w:hAnsi="Century Gothic"/>
          <w:sz w:val="14"/>
          <w:szCs w:val="14"/>
        </w:rPr>
      </w:pPr>
    </w:p>
    <w:p w:rsidR="00730B3B" w:rsidRPr="00291C19" w:rsidRDefault="00730B3B" w:rsidP="00730B3B">
      <w:pPr>
        <w:jc w:val="both"/>
        <w:rPr>
          <w:rFonts w:ascii="Century Gothic" w:hAnsi="Century Gothic"/>
          <w:sz w:val="14"/>
          <w:szCs w:val="14"/>
        </w:rPr>
      </w:pPr>
    </w:p>
    <w:p w:rsidR="0069741A" w:rsidRDefault="0069741A">
      <w:pPr>
        <w:rPr>
          <w:rFonts w:ascii="Century Gothic" w:hAnsi="Century Gothic"/>
          <w:b/>
          <w:sz w:val="20"/>
        </w:rPr>
      </w:pPr>
      <w:r>
        <w:rPr>
          <w:rFonts w:ascii="Century Gothic" w:hAnsi="Century Gothic"/>
          <w:b/>
          <w:sz w:val="20"/>
        </w:rPr>
        <w:br w:type="page"/>
      </w:r>
    </w:p>
    <w:p w:rsidR="0069741A" w:rsidRPr="00E87AC8" w:rsidRDefault="0069741A" w:rsidP="0069741A">
      <w:pPr>
        <w:jc w:val="center"/>
        <w:rPr>
          <w:rFonts w:ascii="Century Gothic" w:hAnsi="Century Gothic"/>
          <w:b/>
          <w:bCs/>
          <w:kern w:val="32"/>
          <w:sz w:val="28"/>
          <w:szCs w:val="28"/>
        </w:rPr>
      </w:pPr>
      <w:r>
        <w:rPr>
          <w:rFonts w:ascii="Century Gothic" w:hAnsi="Century Gothic"/>
          <w:b/>
          <w:sz w:val="28"/>
          <w:szCs w:val="28"/>
        </w:rPr>
        <w:t>Proactive L</w:t>
      </w:r>
      <w:r w:rsidRPr="00E87AC8">
        <w:rPr>
          <w:rFonts w:ascii="Century Gothic" w:hAnsi="Century Gothic"/>
          <w:b/>
          <w:sz w:val="28"/>
          <w:szCs w:val="28"/>
        </w:rPr>
        <w:t>eadership</w:t>
      </w:r>
    </w:p>
    <w:p w:rsidR="00730B3B" w:rsidRPr="00291C19" w:rsidRDefault="00730B3B" w:rsidP="00730B3B">
      <w:pPr>
        <w:jc w:val="both"/>
        <w:rPr>
          <w:rFonts w:ascii="Century Gothic" w:hAnsi="Century Gothic"/>
          <w:b/>
          <w:sz w:val="20"/>
        </w:rPr>
      </w:pPr>
      <w:r w:rsidRPr="00291C19">
        <w:rPr>
          <w:rFonts w:ascii="Century Gothic" w:hAnsi="Century Gothic"/>
          <w:b/>
          <w:sz w:val="20"/>
        </w:rPr>
        <w:t>Satisfaction – overall</w:t>
      </w:r>
    </w:p>
    <w:p w:rsidR="00730B3B" w:rsidRPr="00291C19" w:rsidRDefault="00730B3B" w:rsidP="00730B3B">
      <w:pPr>
        <w:jc w:val="both"/>
        <w:rPr>
          <w:rFonts w:ascii="Century Gothic" w:hAnsi="Century Gothic"/>
          <w:sz w:val="14"/>
          <w:szCs w:val="14"/>
        </w:rPr>
      </w:pPr>
    </w:p>
    <w:p w:rsidR="00730B3B" w:rsidRDefault="00974EC1" w:rsidP="00730B3B">
      <w:pPr>
        <w:ind w:left="2268" w:hanging="2268"/>
        <w:jc w:val="both"/>
        <w:rPr>
          <w:rFonts w:ascii="Century Gothic" w:hAnsi="Century Gothic"/>
          <w:sz w:val="20"/>
        </w:rPr>
      </w:pPr>
      <w:r>
        <w:rPr>
          <w:rFonts w:ascii="Century Gothic" w:hAnsi="Century Gothic"/>
          <w:sz w:val="20"/>
        </w:rPr>
        <w:t>Moderately high</w:t>
      </w:r>
      <w:r>
        <w:rPr>
          <w:rFonts w:ascii="Century Gothic" w:hAnsi="Century Gothic"/>
          <w:sz w:val="20"/>
        </w:rPr>
        <w:tab/>
        <w:t>Council’s conduct as a professional organisation</w:t>
      </w:r>
    </w:p>
    <w:p w:rsidR="00974EC1" w:rsidRDefault="00974EC1" w:rsidP="00730B3B">
      <w:pPr>
        <w:ind w:left="2268" w:hanging="2268"/>
        <w:jc w:val="both"/>
        <w:rPr>
          <w:rFonts w:ascii="Century Gothic" w:hAnsi="Century Gothic"/>
          <w:sz w:val="20"/>
        </w:rPr>
      </w:pPr>
      <w:r>
        <w:rPr>
          <w:rFonts w:ascii="Century Gothic" w:hAnsi="Century Gothic"/>
          <w:sz w:val="20"/>
        </w:rPr>
        <w:tab/>
        <w:t>Communication with Council and access to information</w:t>
      </w:r>
    </w:p>
    <w:p w:rsidR="00974EC1" w:rsidRDefault="00974EC1" w:rsidP="00730B3B">
      <w:pPr>
        <w:ind w:left="2268" w:hanging="2268"/>
        <w:jc w:val="both"/>
        <w:rPr>
          <w:rFonts w:ascii="Century Gothic" w:hAnsi="Century Gothic"/>
          <w:sz w:val="20"/>
        </w:rPr>
      </w:pPr>
      <w:r>
        <w:rPr>
          <w:rFonts w:ascii="Century Gothic" w:hAnsi="Century Gothic"/>
          <w:sz w:val="20"/>
        </w:rPr>
        <w:tab/>
        <w:t>Image and presentation of Council information</w:t>
      </w:r>
    </w:p>
    <w:p w:rsidR="00974EC1" w:rsidRDefault="00974EC1" w:rsidP="00730B3B">
      <w:pPr>
        <w:ind w:left="2268" w:hanging="2268"/>
        <w:jc w:val="both"/>
        <w:rPr>
          <w:rFonts w:ascii="Century Gothic" w:hAnsi="Century Gothic"/>
          <w:sz w:val="20"/>
        </w:rPr>
      </w:pPr>
      <w:r>
        <w:rPr>
          <w:rFonts w:ascii="Century Gothic" w:hAnsi="Century Gothic"/>
          <w:sz w:val="20"/>
        </w:rPr>
        <w:t>Moderate</w:t>
      </w:r>
      <w:r>
        <w:rPr>
          <w:rFonts w:ascii="Century Gothic" w:hAnsi="Century Gothic"/>
          <w:sz w:val="20"/>
        </w:rPr>
        <w:tab/>
        <w:t>Council’s financial management</w:t>
      </w:r>
    </w:p>
    <w:p w:rsidR="00974EC1" w:rsidRDefault="00974EC1" w:rsidP="00730B3B">
      <w:pPr>
        <w:ind w:left="2268" w:hanging="2268"/>
        <w:jc w:val="both"/>
        <w:rPr>
          <w:rFonts w:ascii="Century Gothic" w:hAnsi="Century Gothic"/>
          <w:sz w:val="20"/>
        </w:rPr>
      </w:pPr>
      <w:r>
        <w:rPr>
          <w:rFonts w:ascii="Century Gothic" w:hAnsi="Century Gothic"/>
          <w:sz w:val="20"/>
        </w:rPr>
        <w:tab/>
        <w:t>Access to your local Councillor</w:t>
      </w:r>
    </w:p>
    <w:p w:rsidR="00974EC1" w:rsidRDefault="00974EC1" w:rsidP="00730B3B">
      <w:pPr>
        <w:ind w:left="2268" w:hanging="2268"/>
        <w:jc w:val="both"/>
        <w:rPr>
          <w:rFonts w:ascii="Century Gothic" w:hAnsi="Century Gothic"/>
          <w:sz w:val="20"/>
        </w:rPr>
      </w:pPr>
      <w:r>
        <w:rPr>
          <w:rFonts w:ascii="Century Gothic" w:hAnsi="Century Gothic"/>
          <w:sz w:val="20"/>
        </w:rPr>
        <w:tab/>
        <w:t>Long term planning for The Hills Shire</w:t>
      </w:r>
    </w:p>
    <w:p w:rsidR="00974EC1" w:rsidRDefault="00974EC1" w:rsidP="00730B3B">
      <w:pPr>
        <w:ind w:left="2268" w:hanging="2268"/>
        <w:jc w:val="both"/>
        <w:rPr>
          <w:rFonts w:ascii="Century Gothic" w:hAnsi="Century Gothic"/>
          <w:sz w:val="20"/>
        </w:rPr>
      </w:pPr>
      <w:r>
        <w:rPr>
          <w:rFonts w:ascii="Century Gothic" w:hAnsi="Century Gothic"/>
          <w:sz w:val="20"/>
        </w:rPr>
        <w:tab/>
        <w:t>Opportunities to have a ‘real say’ on issues that affect your life</w:t>
      </w:r>
    </w:p>
    <w:p w:rsidR="00974EC1" w:rsidRPr="00291C19" w:rsidRDefault="00974EC1" w:rsidP="00730B3B">
      <w:pPr>
        <w:ind w:left="2268" w:hanging="2268"/>
        <w:jc w:val="both"/>
        <w:rPr>
          <w:rFonts w:ascii="Century Gothic" w:hAnsi="Century Gothic"/>
          <w:sz w:val="20"/>
        </w:rPr>
      </w:pPr>
      <w:r>
        <w:rPr>
          <w:rFonts w:ascii="Century Gothic" w:hAnsi="Century Gothic"/>
          <w:sz w:val="20"/>
        </w:rPr>
        <w:tab/>
        <w:t>Council’s decision-making</w:t>
      </w:r>
    </w:p>
    <w:p w:rsidR="00730B3B" w:rsidRPr="00291C19" w:rsidRDefault="00730B3B" w:rsidP="00730B3B">
      <w:pPr>
        <w:jc w:val="both"/>
        <w:rPr>
          <w:rFonts w:ascii="Century Gothic" w:hAnsi="Century Gothic"/>
          <w:sz w:val="14"/>
          <w:szCs w:val="14"/>
        </w:rPr>
      </w:pPr>
    </w:p>
    <w:p w:rsidR="00730B3B" w:rsidRPr="00291C19" w:rsidRDefault="00730B3B" w:rsidP="00730B3B">
      <w:pPr>
        <w:jc w:val="both"/>
        <w:rPr>
          <w:rFonts w:ascii="Century Gothic" w:hAnsi="Century Gothic"/>
          <w:b/>
          <w:sz w:val="20"/>
        </w:rPr>
      </w:pPr>
      <w:r w:rsidRPr="00291C19">
        <w:rPr>
          <w:rFonts w:ascii="Century Gothic" w:hAnsi="Century Gothic"/>
          <w:b/>
          <w:sz w:val="20"/>
        </w:rPr>
        <w:t>Satisfaction – by age</w:t>
      </w:r>
    </w:p>
    <w:p w:rsidR="00730B3B" w:rsidRPr="00291C19" w:rsidRDefault="00730B3B" w:rsidP="00730B3B">
      <w:pPr>
        <w:jc w:val="both"/>
        <w:rPr>
          <w:rFonts w:ascii="Century Gothic" w:hAnsi="Century Gothic"/>
          <w:sz w:val="14"/>
          <w:szCs w:val="14"/>
        </w:rPr>
      </w:pPr>
    </w:p>
    <w:p w:rsidR="00915497" w:rsidRPr="00915497" w:rsidRDefault="007660F9" w:rsidP="00730B3B">
      <w:pPr>
        <w:jc w:val="both"/>
        <w:rPr>
          <w:rFonts w:ascii="Century Gothic" w:hAnsi="Century Gothic"/>
          <w:sz w:val="20"/>
        </w:rPr>
      </w:pPr>
      <w:r>
        <w:rPr>
          <w:rFonts w:ascii="Century Gothic" w:hAnsi="Century Gothic"/>
          <w:sz w:val="20"/>
        </w:rPr>
        <w:t>There were no significant differences in satisfaction between ages.</w:t>
      </w:r>
    </w:p>
    <w:p w:rsidR="00915497" w:rsidRPr="00291C19" w:rsidRDefault="00915497" w:rsidP="00730B3B">
      <w:pPr>
        <w:jc w:val="both"/>
        <w:rPr>
          <w:rFonts w:ascii="Century Gothic" w:hAnsi="Century Gothic"/>
          <w:sz w:val="14"/>
          <w:szCs w:val="14"/>
        </w:rPr>
      </w:pPr>
    </w:p>
    <w:p w:rsidR="00730B3B" w:rsidRPr="00291C19" w:rsidRDefault="00730B3B" w:rsidP="00730B3B">
      <w:pPr>
        <w:jc w:val="both"/>
        <w:rPr>
          <w:rFonts w:ascii="Century Gothic" w:hAnsi="Century Gothic"/>
          <w:b/>
          <w:sz w:val="20"/>
        </w:rPr>
      </w:pPr>
      <w:r w:rsidRPr="00291C19">
        <w:rPr>
          <w:rFonts w:ascii="Century Gothic" w:hAnsi="Century Gothic"/>
          <w:b/>
          <w:sz w:val="20"/>
        </w:rPr>
        <w:t>Satisfaction – by gender</w:t>
      </w:r>
    </w:p>
    <w:p w:rsidR="00730B3B" w:rsidRPr="00291C19" w:rsidRDefault="00730B3B" w:rsidP="00730B3B">
      <w:pPr>
        <w:jc w:val="both"/>
        <w:rPr>
          <w:rFonts w:ascii="Century Gothic" w:hAnsi="Century Gothic"/>
          <w:sz w:val="14"/>
          <w:szCs w:val="14"/>
        </w:rPr>
      </w:pPr>
    </w:p>
    <w:p w:rsidR="00730B3B" w:rsidRPr="00291C19" w:rsidRDefault="00915497" w:rsidP="00730B3B">
      <w:pPr>
        <w:jc w:val="both"/>
        <w:rPr>
          <w:rFonts w:ascii="Century Gothic" w:hAnsi="Century Gothic"/>
          <w:sz w:val="20"/>
        </w:rPr>
      </w:pPr>
      <w:r>
        <w:rPr>
          <w:rFonts w:ascii="Century Gothic" w:hAnsi="Century Gothic"/>
          <w:sz w:val="20"/>
        </w:rPr>
        <w:t>There were no significant differences in satisfaction between genders.</w:t>
      </w:r>
    </w:p>
    <w:p w:rsidR="00730B3B" w:rsidRDefault="00730B3B" w:rsidP="00730B3B">
      <w:pPr>
        <w:jc w:val="both"/>
        <w:rPr>
          <w:rFonts w:ascii="Century Gothic" w:hAnsi="Century Gothic"/>
          <w:color w:val="000000" w:themeColor="text1"/>
          <w:sz w:val="14"/>
          <w:szCs w:val="14"/>
        </w:rPr>
      </w:pPr>
    </w:p>
    <w:p w:rsidR="00730B3B" w:rsidRPr="003156D2" w:rsidRDefault="00730B3B" w:rsidP="00730B3B">
      <w:pPr>
        <w:jc w:val="both"/>
        <w:rPr>
          <w:rFonts w:ascii="Century Gothic" w:hAnsi="Century Gothic"/>
          <w:b/>
          <w:color w:val="000000" w:themeColor="text1"/>
          <w:sz w:val="20"/>
        </w:rPr>
      </w:pPr>
      <w:r>
        <w:rPr>
          <w:rFonts w:ascii="Century Gothic" w:hAnsi="Century Gothic"/>
          <w:b/>
          <w:color w:val="000000" w:themeColor="text1"/>
          <w:sz w:val="20"/>
        </w:rPr>
        <w:t xml:space="preserve">Satisfaction – compared </w:t>
      </w:r>
      <w:r w:rsidRPr="00086696">
        <w:rPr>
          <w:rFonts w:ascii="Century Gothic" w:hAnsi="Century Gothic"/>
          <w:b/>
          <w:sz w:val="20"/>
        </w:rPr>
        <w:t>to 201</w:t>
      </w:r>
      <w:r w:rsidR="00086696" w:rsidRPr="00086696">
        <w:rPr>
          <w:rFonts w:ascii="Century Gothic" w:hAnsi="Century Gothic"/>
          <w:b/>
          <w:sz w:val="20"/>
        </w:rPr>
        <w:t>2</w:t>
      </w:r>
    </w:p>
    <w:p w:rsidR="00730B3B" w:rsidRPr="003156D2" w:rsidRDefault="00730B3B" w:rsidP="00730B3B">
      <w:pPr>
        <w:jc w:val="both"/>
        <w:rPr>
          <w:rFonts w:ascii="Century Gothic" w:hAnsi="Century Gothic"/>
          <w:color w:val="000000" w:themeColor="text1"/>
          <w:sz w:val="14"/>
          <w:szCs w:val="14"/>
        </w:rPr>
      </w:pPr>
    </w:p>
    <w:p w:rsidR="00730B3B" w:rsidRDefault="00915497" w:rsidP="00730B3B">
      <w:pPr>
        <w:jc w:val="both"/>
        <w:rPr>
          <w:rFonts w:ascii="Century Gothic" w:hAnsi="Century Gothic"/>
          <w:sz w:val="20"/>
        </w:rPr>
      </w:pPr>
      <w:r>
        <w:rPr>
          <w:rFonts w:ascii="Century Gothic" w:hAnsi="Century Gothic"/>
          <w:sz w:val="20"/>
        </w:rPr>
        <w:t xml:space="preserve">There was a significant increase </w:t>
      </w:r>
      <w:r w:rsidR="007660F9">
        <w:rPr>
          <w:rFonts w:ascii="Century Gothic" w:hAnsi="Century Gothic"/>
          <w:sz w:val="20"/>
        </w:rPr>
        <w:t>for</w:t>
      </w:r>
      <w:r>
        <w:rPr>
          <w:rFonts w:ascii="Century Gothic" w:hAnsi="Century Gothic"/>
          <w:sz w:val="20"/>
        </w:rPr>
        <w:t xml:space="preserve"> 4 of the 8 compared to 2012, including:</w:t>
      </w:r>
    </w:p>
    <w:p w:rsidR="00915497" w:rsidRDefault="00915497" w:rsidP="00730B3B">
      <w:pPr>
        <w:jc w:val="both"/>
        <w:rPr>
          <w:rFonts w:ascii="Century Gothic" w:hAnsi="Century Gothic"/>
          <w:sz w:val="20"/>
        </w:rPr>
      </w:pPr>
    </w:p>
    <w:p w:rsidR="00915497" w:rsidRDefault="00915497" w:rsidP="00915497">
      <w:pPr>
        <w:pStyle w:val="ListParagraph"/>
        <w:numPr>
          <w:ilvl w:val="0"/>
          <w:numId w:val="7"/>
        </w:numPr>
        <w:jc w:val="both"/>
        <w:rPr>
          <w:rFonts w:ascii="Century Gothic" w:hAnsi="Century Gothic"/>
          <w:sz w:val="20"/>
        </w:rPr>
      </w:pPr>
      <w:r>
        <w:rPr>
          <w:rFonts w:ascii="Century Gothic" w:hAnsi="Century Gothic"/>
          <w:sz w:val="20"/>
        </w:rPr>
        <w:t>Long term planning for The Hills Shire</w:t>
      </w:r>
    </w:p>
    <w:p w:rsidR="00915497" w:rsidRDefault="00915497" w:rsidP="00915497">
      <w:pPr>
        <w:pStyle w:val="ListParagraph"/>
        <w:numPr>
          <w:ilvl w:val="0"/>
          <w:numId w:val="7"/>
        </w:numPr>
        <w:jc w:val="both"/>
        <w:rPr>
          <w:rFonts w:ascii="Century Gothic" w:hAnsi="Century Gothic"/>
          <w:sz w:val="20"/>
        </w:rPr>
      </w:pPr>
      <w:r>
        <w:rPr>
          <w:rFonts w:ascii="Century Gothic" w:hAnsi="Century Gothic"/>
          <w:sz w:val="20"/>
        </w:rPr>
        <w:t>Council’s financial management</w:t>
      </w:r>
    </w:p>
    <w:p w:rsidR="00915497" w:rsidRDefault="00915497" w:rsidP="00915497">
      <w:pPr>
        <w:pStyle w:val="ListParagraph"/>
        <w:numPr>
          <w:ilvl w:val="0"/>
          <w:numId w:val="7"/>
        </w:numPr>
        <w:jc w:val="both"/>
        <w:rPr>
          <w:rFonts w:ascii="Century Gothic" w:hAnsi="Century Gothic"/>
          <w:sz w:val="20"/>
        </w:rPr>
      </w:pPr>
      <w:r>
        <w:rPr>
          <w:rFonts w:ascii="Century Gothic" w:hAnsi="Century Gothic"/>
          <w:sz w:val="20"/>
        </w:rPr>
        <w:t>Council’s conduct as a professional organisation</w:t>
      </w:r>
    </w:p>
    <w:p w:rsidR="00915497" w:rsidRPr="00915497" w:rsidRDefault="00915497" w:rsidP="00915497">
      <w:pPr>
        <w:pStyle w:val="ListParagraph"/>
        <w:numPr>
          <w:ilvl w:val="0"/>
          <w:numId w:val="7"/>
        </w:numPr>
        <w:jc w:val="both"/>
        <w:rPr>
          <w:rFonts w:ascii="Century Gothic" w:hAnsi="Century Gothic"/>
          <w:sz w:val="20"/>
        </w:rPr>
      </w:pPr>
      <w:r>
        <w:rPr>
          <w:rFonts w:ascii="Century Gothic" w:hAnsi="Century Gothic"/>
          <w:sz w:val="20"/>
        </w:rPr>
        <w:t>Council’s decision-making</w:t>
      </w:r>
    </w:p>
    <w:p w:rsidR="00730B3B" w:rsidRDefault="00730B3B" w:rsidP="00730B3B">
      <w:pPr>
        <w:jc w:val="both"/>
        <w:rPr>
          <w:rFonts w:ascii="Century Gothic" w:hAnsi="Century Gothic"/>
          <w:color w:val="000000" w:themeColor="text1"/>
          <w:sz w:val="14"/>
          <w:szCs w:val="14"/>
        </w:rPr>
      </w:pPr>
    </w:p>
    <w:p w:rsidR="00730B3B" w:rsidRPr="00424624" w:rsidRDefault="00730B3B" w:rsidP="00730B3B">
      <w:pPr>
        <w:jc w:val="both"/>
        <w:rPr>
          <w:rFonts w:ascii="Century Gothic" w:hAnsi="Century Gothic"/>
          <w:sz w:val="24"/>
          <w:szCs w:val="24"/>
        </w:rPr>
      </w:pPr>
      <w:r w:rsidRPr="00424624">
        <w:rPr>
          <w:rFonts w:ascii="Century Gothic" w:hAnsi="Century Gothic"/>
          <w:sz w:val="24"/>
          <w:szCs w:val="24"/>
        </w:rPr>
        <w:br w:type="page"/>
      </w:r>
    </w:p>
    <w:p w:rsidR="00730B3B" w:rsidRPr="00E87AC8" w:rsidRDefault="00B15A04" w:rsidP="00730B3B">
      <w:pPr>
        <w:jc w:val="center"/>
        <w:rPr>
          <w:rFonts w:ascii="Century Gothic" w:hAnsi="Century Gothic"/>
          <w:b/>
          <w:bCs/>
          <w:kern w:val="32"/>
          <w:sz w:val="28"/>
          <w:szCs w:val="28"/>
        </w:rPr>
      </w:pPr>
      <w:r>
        <w:rPr>
          <w:rFonts w:ascii="Century Gothic" w:hAnsi="Century Gothic"/>
          <w:b/>
          <w:sz w:val="28"/>
          <w:szCs w:val="28"/>
        </w:rPr>
        <w:t>Proactive L</w:t>
      </w:r>
      <w:r w:rsidR="00B0534C" w:rsidRPr="00E87AC8">
        <w:rPr>
          <w:rFonts w:ascii="Century Gothic" w:hAnsi="Century Gothic"/>
          <w:b/>
          <w:sz w:val="28"/>
          <w:szCs w:val="28"/>
        </w:rPr>
        <w:t>eadership</w:t>
      </w:r>
    </w:p>
    <w:p w:rsidR="00730B3B" w:rsidRPr="00496E95" w:rsidRDefault="00730B3B" w:rsidP="00730B3B">
      <w:pPr>
        <w:jc w:val="both"/>
        <w:rPr>
          <w:rFonts w:ascii="Century Gothic" w:hAnsi="Century Gothic"/>
          <w:sz w:val="14"/>
          <w:szCs w:val="14"/>
        </w:rPr>
      </w:pPr>
    </w:p>
    <w:p w:rsidR="00730B3B" w:rsidRPr="00875A89" w:rsidRDefault="00730B3B" w:rsidP="00730B3B">
      <w:pPr>
        <w:tabs>
          <w:tab w:val="left" w:pos="3093"/>
        </w:tabs>
        <w:jc w:val="both"/>
        <w:rPr>
          <w:rFonts w:ascii="Century Gothic" w:hAnsi="Century Gothic"/>
          <w:b/>
          <w:bCs/>
          <w:iCs/>
          <w:szCs w:val="24"/>
        </w:rPr>
      </w:pPr>
      <w:r w:rsidRPr="00875A89">
        <w:rPr>
          <w:rFonts w:ascii="Century Gothic" w:hAnsi="Century Gothic"/>
          <w:b/>
          <w:szCs w:val="24"/>
        </w:rPr>
        <w:t>Quadrant Analysis</w:t>
      </w:r>
    </w:p>
    <w:p w:rsidR="00730B3B" w:rsidRPr="00424624" w:rsidRDefault="00730B3B" w:rsidP="00730B3B">
      <w:pPr>
        <w:jc w:val="both"/>
        <w:rPr>
          <w:rFonts w:ascii="Century Gothic" w:hAnsi="Century Gothic" w:cs="Times New Roman"/>
          <w:b/>
          <w:sz w:val="24"/>
          <w:szCs w:val="24"/>
          <w:lang w:eastAsia="en-AU"/>
        </w:rPr>
      </w:pPr>
    </w:p>
    <w:p w:rsidR="00730B3B" w:rsidRPr="00424624" w:rsidRDefault="007A73C2" w:rsidP="00730B3B">
      <w:pPr>
        <w:jc w:val="both"/>
        <w:rPr>
          <w:rFonts w:ascii="Century Gothic" w:hAnsi="Century Gothic" w:cs="Times New Roman"/>
          <w:b/>
          <w:sz w:val="24"/>
          <w:szCs w:val="24"/>
          <w:lang w:eastAsia="en-AU"/>
        </w:rPr>
      </w:pPr>
      <w:r w:rsidRPr="007A73C2">
        <w:rPr>
          <w:rFonts w:ascii="Century Gothic" w:hAnsi="Century Gothic" w:cs="Futura Md"/>
          <w:b/>
          <w:bCs/>
          <w:color w:val="FF0000"/>
          <w:sz w:val="24"/>
          <w:szCs w:val="24"/>
          <w:lang w:val="en-US" w:eastAsia="en-AU"/>
        </w:rPr>
        <w:object w:dxaOrig="7183" w:dyaOrig="5406">
          <v:shape id="_x0000_i1036" type="#_x0000_t75" style="width:525.2pt;height:395.1pt" o:ole="">
            <v:imagedata r:id="rId82" o:title=""/>
          </v:shape>
          <o:OLEObject Type="Embed" ProgID="PowerPoint.Slide.12" ShapeID="_x0000_i1036" DrawAspect="Content" ObjectID="_1480756793" r:id="rId83"/>
        </w:object>
      </w:r>
    </w:p>
    <w:p w:rsidR="00730B3B" w:rsidRPr="003156D2" w:rsidRDefault="00730B3B" w:rsidP="00730B3B">
      <w:pPr>
        <w:tabs>
          <w:tab w:val="left" w:pos="3093"/>
        </w:tabs>
        <w:jc w:val="both"/>
        <w:rPr>
          <w:rFonts w:ascii="Century Gothic" w:hAnsi="Century Gothic"/>
          <w:b/>
          <w:bCs/>
          <w:iCs/>
          <w:szCs w:val="24"/>
        </w:rPr>
      </w:pPr>
      <w:r w:rsidRPr="003156D2">
        <w:rPr>
          <w:rFonts w:ascii="Century Gothic" w:hAnsi="Century Gothic"/>
          <w:b/>
          <w:szCs w:val="24"/>
        </w:rPr>
        <w:t>Recommendations</w:t>
      </w:r>
    </w:p>
    <w:p w:rsidR="00730B3B" w:rsidRPr="003156D2" w:rsidRDefault="00730B3B" w:rsidP="00730B3B">
      <w:pPr>
        <w:jc w:val="both"/>
        <w:rPr>
          <w:rFonts w:ascii="Century Gothic" w:hAnsi="Century Gothic"/>
          <w:sz w:val="14"/>
          <w:szCs w:val="14"/>
        </w:rPr>
      </w:pPr>
    </w:p>
    <w:p w:rsidR="00730B3B" w:rsidRPr="003156D2" w:rsidRDefault="00730B3B" w:rsidP="00730B3B">
      <w:pPr>
        <w:jc w:val="both"/>
        <w:rPr>
          <w:rFonts w:ascii="Century Gothic" w:hAnsi="Century Gothic"/>
          <w:sz w:val="20"/>
        </w:rPr>
      </w:pPr>
      <w:r w:rsidRPr="003156D2">
        <w:rPr>
          <w:rFonts w:ascii="Century Gothic" w:hAnsi="Century Gothic"/>
          <w:sz w:val="20"/>
        </w:rPr>
        <w:t>Based on the stated outcomes analysis</w:t>
      </w:r>
      <w:r w:rsidRPr="00086696">
        <w:rPr>
          <w:rFonts w:ascii="Century Gothic" w:hAnsi="Century Gothic"/>
          <w:sz w:val="20"/>
        </w:rPr>
        <w:t xml:space="preserve">, </w:t>
      </w:r>
      <w:r w:rsidR="00086696" w:rsidRPr="00086696">
        <w:rPr>
          <w:rFonts w:ascii="Century Gothic" w:hAnsi="Century Gothic"/>
          <w:sz w:val="20"/>
        </w:rPr>
        <w:t>The Hills Shire Council</w:t>
      </w:r>
      <w:r w:rsidRPr="003156D2">
        <w:rPr>
          <w:rFonts w:ascii="Century Gothic" w:hAnsi="Century Gothic"/>
          <w:sz w:val="20"/>
        </w:rPr>
        <w:t xml:space="preserve"> needs </w:t>
      </w:r>
      <w:r w:rsidRPr="007A73C2">
        <w:rPr>
          <w:rFonts w:ascii="Century Gothic" w:hAnsi="Century Gothic"/>
          <w:sz w:val="20"/>
        </w:rPr>
        <w:t>to improve resident</w:t>
      </w:r>
      <w:r w:rsidRPr="003156D2">
        <w:rPr>
          <w:rFonts w:ascii="Century Gothic" w:hAnsi="Century Gothic"/>
          <w:sz w:val="20"/>
        </w:rPr>
        <w:t xml:space="preserve"> satisfaction with: </w:t>
      </w:r>
    </w:p>
    <w:p w:rsidR="00730B3B" w:rsidRPr="007A73C2" w:rsidRDefault="00730B3B" w:rsidP="00730B3B">
      <w:pPr>
        <w:jc w:val="both"/>
        <w:rPr>
          <w:rFonts w:ascii="Century Gothic" w:hAnsi="Century Gothic"/>
          <w:sz w:val="20"/>
        </w:rPr>
      </w:pPr>
    </w:p>
    <w:p w:rsidR="00730B3B" w:rsidRDefault="007A73C2" w:rsidP="007A73C2">
      <w:pPr>
        <w:pStyle w:val="ListParagraph"/>
        <w:numPr>
          <w:ilvl w:val="0"/>
          <w:numId w:val="7"/>
        </w:numPr>
        <w:jc w:val="both"/>
        <w:rPr>
          <w:rFonts w:ascii="Century Gothic" w:hAnsi="Century Gothic"/>
          <w:sz w:val="20"/>
        </w:rPr>
      </w:pPr>
      <w:r>
        <w:rPr>
          <w:rFonts w:ascii="Century Gothic" w:hAnsi="Century Gothic"/>
          <w:sz w:val="20"/>
        </w:rPr>
        <w:t>Long term planning for The Hills Shire</w:t>
      </w:r>
    </w:p>
    <w:p w:rsidR="007A73C2" w:rsidRDefault="007A73C2" w:rsidP="007A73C2">
      <w:pPr>
        <w:pStyle w:val="ListParagraph"/>
        <w:numPr>
          <w:ilvl w:val="0"/>
          <w:numId w:val="7"/>
        </w:numPr>
        <w:jc w:val="both"/>
        <w:rPr>
          <w:rFonts w:ascii="Century Gothic" w:hAnsi="Century Gothic"/>
          <w:sz w:val="20"/>
        </w:rPr>
      </w:pPr>
      <w:r>
        <w:rPr>
          <w:rFonts w:ascii="Century Gothic" w:hAnsi="Century Gothic"/>
          <w:sz w:val="20"/>
        </w:rPr>
        <w:t>Council’s decision-making</w:t>
      </w:r>
    </w:p>
    <w:p w:rsidR="007A73C2" w:rsidRDefault="007A73C2" w:rsidP="007A73C2">
      <w:pPr>
        <w:pStyle w:val="ListParagraph"/>
        <w:numPr>
          <w:ilvl w:val="0"/>
          <w:numId w:val="7"/>
        </w:numPr>
        <w:jc w:val="both"/>
        <w:rPr>
          <w:rFonts w:ascii="Century Gothic" w:hAnsi="Century Gothic"/>
          <w:sz w:val="20"/>
        </w:rPr>
      </w:pPr>
      <w:r>
        <w:rPr>
          <w:rFonts w:ascii="Century Gothic" w:hAnsi="Century Gothic"/>
          <w:sz w:val="20"/>
        </w:rPr>
        <w:t>Opportunities to have a ‘real say’ on issues that affect your life</w:t>
      </w:r>
    </w:p>
    <w:p w:rsidR="007A73C2" w:rsidRDefault="007A73C2" w:rsidP="007A73C2">
      <w:pPr>
        <w:pStyle w:val="ListParagraph"/>
        <w:numPr>
          <w:ilvl w:val="0"/>
          <w:numId w:val="7"/>
        </w:numPr>
        <w:jc w:val="both"/>
        <w:rPr>
          <w:rFonts w:ascii="Century Gothic" w:hAnsi="Century Gothic"/>
          <w:sz w:val="20"/>
        </w:rPr>
      </w:pPr>
      <w:r>
        <w:rPr>
          <w:rFonts w:ascii="Century Gothic" w:hAnsi="Century Gothic"/>
          <w:sz w:val="20"/>
        </w:rPr>
        <w:t>Council’s financial management</w:t>
      </w:r>
    </w:p>
    <w:p w:rsidR="007A73C2" w:rsidRDefault="007A73C2" w:rsidP="007A73C2">
      <w:pPr>
        <w:pStyle w:val="ListParagraph"/>
        <w:numPr>
          <w:ilvl w:val="0"/>
          <w:numId w:val="7"/>
        </w:numPr>
        <w:jc w:val="both"/>
        <w:rPr>
          <w:rFonts w:ascii="Century Gothic" w:hAnsi="Century Gothic"/>
          <w:sz w:val="20"/>
        </w:rPr>
      </w:pPr>
      <w:r>
        <w:rPr>
          <w:rFonts w:ascii="Century Gothic" w:hAnsi="Century Gothic"/>
          <w:sz w:val="20"/>
        </w:rPr>
        <w:t>Communication with Council and access to information</w:t>
      </w:r>
    </w:p>
    <w:p w:rsidR="007A73C2" w:rsidRPr="007A73C2" w:rsidRDefault="007A73C2" w:rsidP="007A73C2">
      <w:pPr>
        <w:pStyle w:val="ListParagraph"/>
        <w:numPr>
          <w:ilvl w:val="0"/>
          <w:numId w:val="7"/>
        </w:numPr>
        <w:jc w:val="both"/>
        <w:rPr>
          <w:rFonts w:ascii="Century Gothic" w:hAnsi="Century Gothic"/>
          <w:sz w:val="20"/>
        </w:rPr>
      </w:pPr>
      <w:r>
        <w:rPr>
          <w:rFonts w:ascii="Century Gothic" w:hAnsi="Century Gothic"/>
          <w:sz w:val="20"/>
        </w:rPr>
        <w:t>Council’s conduct as a professional organisation</w:t>
      </w:r>
    </w:p>
    <w:p w:rsidR="007A73C2" w:rsidRPr="007A73C2" w:rsidRDefault="007A73C2" w:rsidP="007A73C2">
      <w:pPr>
        <w:jc w:val="both"/>
        <w:rPr>
          <w:rFonts w:ascii="Century Gothic" w:hAnsi="Century Gothic"/>
          <w:sz w:val="20"/>
        </w:rPr>
      </w:pPr>
    </w:p>
    <w:p w:rsidR="007A73C2" w:rsidRPr="007A73C2" w:rsidRDefault="007A73C2" w:rsidP="007A73C2">
      <w:pPr>
        <w:jc w:val="both"/>
        <w:rPr>
          <w:rFonts w:ascii="Century Gothic" w:hAnsi="Century Gothic"/>
          <w:sz w:val="20"/>
        </w:rPr>
      </w:pPr>
    </w:p>
    <w:p w:rsidR="007A73C2" w:rsidRPr="007A73C2" w:rsidRDefault="007A73C2" w:rsidP="007A73C2">
      <w:pPr>
        <w:jc w:val="both"/>
        <w:rPr>
          <w:rFonts w:ascii="Century Gothic" w:hAnsi="Century Gothic"/>
          <w:sz w:val="20"/>
        </w:rPr>
      </w:pPr>
    </w:p>
    <w:p w:rsidR="007A73C2" w:rsidRPr="007A73C2" w:rsidRDefault="007A73C2" w:rsidP="007A73C2">
      <w:pPr>
        <w:jc w:val="both"/>
        <w:rPr>
          <w:rFonts w:ascii="Century Gothic" w:hAnsi="Century Gothic"/>
          <w:sz w:val="20"/>
        </w:rPr>
      </w:pPr>
    </w:p>
    <w:p w:rsidR="007A73C2" w:rsidRPr="007A73C2" w:rsidRDefault="007A73C2" w:rsidP="007A73C2">
      <w:pPr>
        <w:jc w:val="both"/>
        <w:rPr>
          <w:rFonts w:ascii="Century Gothic" w:hAnsi="Century Gothic"/>
          <w:sz w:val="20"/>
        </w:rPr>
        <w:sectPr w:rsidR="007A73C2" w:rsidRPr="007A73C2" w:rsidSect="0047602E">
          <w:headerReference w:type="default" r:id="rId84"/>
          <w:pgSz w:w="11907" w:h="16840" w:code="9"/>
          <w:pgMar w:top="1387" w:right="567" w:bottom="851" w:left="737" w:header="426" w:footer="1418" w:gutter="0"/>
          <w:cols w:space="708"/>
          <w:docGrid w:linePitch="360"/>
        </w:sectPr>
      </w:pPr>
    </w:p>
    <w:p w:rsidR="00730B3B" w:rsidRPr="008E6B0A" w:rsidRDefault="00730B3B" w:rsidP="00B436B3">
      <w:pPr>
        <w:pStyle w:val="Heading1"/>
        <w:spacing w:before="0"/>
        <w:jc w:val="center"/>
        <w:rPr>
          <w:rFonts w:ascii="Century Gothic" w:hAnsi="Century Gothic"/>
          <w:sz w:val="40"/>
          <w:szCs w:val="40"/>
        </w:rPr>
      </w:pPr>
      <w:bookmarkStart w:id="28" w:name="_Toc396473886"/>
      <w:bookmarkStart w:id="29" w:name="_Toc404674699"/>
      <w:bookmarkStart w:id="30" w:name="_Toc407014415"/>
      <w:r>
        <w:rPr>
          <w:rFonts w:ascii="Century Gothic" w:hAnsi="Century Gothic"/>
          <w:sz w:val="40"/>
          <w:szCs w:val="40"/>
        </w:rPr>
        <w:t>Overall Satisfaction with Council</w:t>
      </w:r>
      <w:bookmarkEnd w:id="28"/>
      <w:r w:rsidR="00FA6240">
        <w:rPr>
          <w:rFonts w:ascii="Century Gothic" w:hAnsi="Century Gothic"/>
          <w:sz w:val="40"/>
          <w:szCs w:val="40"/>
        </w:rPr>
        <w:t>’s Performance</w:t>
      </w:r>
      <w:bookmarkEnd w:id="29"/>
      <w:bookmarkEnd w:id="30"/>
    </w:p>
    <w:p w:rsidR="00E26715" w:rsidRPr="00E26715" w:rsidRDefault="00E26715" w:rsidP="00730B3B">
      <w:pPr>
        <w:jc w:val="both"/>
        <w:rPr>
          <w:rFonts w:ascii="Century Gothic" w:hAnsi="Century Gothic"/>
          <w:b/>
          <w:sz w:val="14"/>
          <w:szCs w:val="14"/>
        </w:rPr>
      </w:pPr>
    </w:p>
    <w:p w:rsidR="00730B3B" w:rsidRPr="000E61FE" w:rsidRDefault="00730B3B" w:rsidP="00730B3B">
      <w:pPr>
        <w:jc w:val="both"/>
        <w:rPr>
          <w:rFonts w:ascii="Century Gothic" w:hAnsi="Century Gothic"/>
          <w:b/>
          <w:sz w:val="20"/>
          <w:szCs w:val="24"/>
        </w:rPr>
      </w:pPr>
      <w:r w:rsidRPr="000E61FE">
        <w:rPr>
          <w:rFonts w:ascii="Century Gothic" w:hAnsi="Century Gothic"/>
          <w:b/>
          <w:sz w:val="20"/>
          <w:szCs w:val="24"/>
        </w:rPr>
        <w:t>Summary</w:t>
      </w:r>
    </w:p>
    <w:p w:rsidR="00730B3B" w:rsidRPr="000E61FE" w:rsidRDefault="00730B3B" w:rsidP="00730B3B">
      <w:pPr>
        <w:tabs>
          <w:tab w:val="left" w:pos="2864"/>
        </w:tabs>
        <w:jc w:val="both"/>
        <w:rPr>
          <w:rFonts w:ascii="Century Gothic" w:hAnsi="Century Gothic"/>
          <w:sz w:val="14"/>
          <w:szCs w:val="14"/>
          <w:lang w:val="en-GB"/>
        </w:rPr>
      </w:pPr>
    </w:p>
    <w:p w:rsidR="003B021A" w:rsidRDefault="003B021A" w:rsidP="003B021A">
      <w:pPr>
        <w:tabs>
          <w:tab w:val="left" w:pos="2864"/>
        </w:tabs>
        <w:jc w:val="both"/>
        <w:rPr>
          <w:rFonts w:ascii="Century Gothic" w:hAnsi="Century Gothic"/>
          <w:sz w:val="20"/>
          <w:szCs w:val="24"/>
          <w:lang w:val="en-GB"/>
        </w:rPr>
      </w:pPr>
      <w:r>
        <w:rPr>
          <w:rFonts w:ascii="Century Gothic" w:hAnsi="Century Gothic"/>
          <w:sz w:val="20"/>
          <w:szCs w:val="24"/>
          <w:lang w:val="en-GB"/>
        </w:rPr>
        <w:t>Overall, the results demonstrate a positive outcome for The Hills Shire Council, with 96% of residents at least ‘somewhat satisfied’ with the performance of Council. This result is significantly higher compared to 2012 and is above our NSW LGA Brand Scores.</w:t>
      </w:r>
    </w:p>
    <w:p w:rsidR="003B021A" w:rsidRDefault="003B021A" w:rsidP="003B021A">
      <w:pPr>
        <w:tabs>
          <w:tab w:val="left" w:pos="2864"/>
        </w:tabs>
        <w:jc w:val="both"/>
        <w:rPr>
          <w:rFonts w:ascii="Century Gothic" w:hAnsi="Century Gothic"/>
          <w:sz w:val="14"/>
          <w:szCs w:val="14"/>
          <w:lang w:val="en-GB"/>
        </w:rPr>
      </w:pPr>
    </w:p>
    <w:p w:rsidR="003B021A" w:rsidRPr="005D118C" w:rsidRDefault="003B021A" w:rsidP="003B021A">
      <w:pPr>
        <w:tabs>
          <w:tab w:val="left" w:pos="2864"/>
        </w:tabs>
        <w:jc w:val="both"/>
        <w:rPr>
          <w:rFonts w:ascii="Century Gothic" w:hAnsi="Century Gothic"/>
          <w:sz w:val="20"/>
          <w:lang w:val="en-GB"/>
        </w:rPr>
      </w:pPr>
      <w:r>
        <w:rPr>
          <w:rFonts w:ascii="Century Gothic" w:hAnsi="Century Gothic"/>
          <w:sz w:val="20"/>
          <w:lang w:val="en-GB"/>
        </w:rPr>
        <w:t>Residents aged 75</w:t>
      </w:r>
      <w:r w:rsidR="003B28F2">
        <w:rPr>
          <w:rFonts w:ascii="Century Gothic" w:hAnsi="Century Gothic"/>
          <w:sz w:val="20"/>
          <w:lang w:val="en-GB"/>
        </w:rPr>
        <w:t>+</w:t>
      </w:r>
      <w:r>
        <w:rPr>
          <w:rFonts w:ascii="Century Gothic" w:hAnsi="Century Gothic"/>
          <w:sz w:val="20"/>
          <w:lang w:val="en-GB"/>
        </w:rPr>
        <w:t xml:space="preserve"> were significantly more satisfied with the overall performance of Council.</w:t>
      </w:r>
    </w:p>
    <w:p w:rsidR="003B021A" w:rsidRPr="00E93B6F" w:rsidRDefault="003B021A" w:rsidP="003B021A">
      <w:pPr>
        <w:tabs>
          <w:tab w:val="left" w:pos="2864"/>
        </w:tabs>
        <w:jc w:val="both"/>
        <w:rPr>
          <w:rFonts w:ascii="Century Gothic" w:hAnsi="Century Gothic"/>
          <w:sz w:val="14"/>
          <w:szCs w:val="14"/>
          <w:lang w:val="en-GB"/>
        </w:rPr>
      </w:pPr>
    </w:p>
    <w:p w:rsidR="005D118C" w:rsidRPr="001B1F8B" w:rsidRDefault="005D118C" w:rsidP="005D118C">
      <w:pPr>
        <w:tabs>
          <w:tab w:val="left" w:pos="2864"/>
        </w:tabs>
        <w:ind w:left="709" w:hanging="709"/>
        <w:jc w:val="both"/>
        <w:rPr>
          <w:rFonts w:ascii="Century Gothic" w:hAnsi="Century Gothic"/>
          <w:i/>
          <w:sz w:val="18"/>
          <w:szCs w:val="24"/>
          <w:lang w:val="en-GB"/>
        </w:rPr>
      </w:pPr>
      <w:r w:rsidRPr="001B1F8B">
        <w:rPr>
          <w:rFonts w:ascii="Century Gothic" w:hAnsi="Century Gothic"/>
          <w:i/>
          <w:sz w:val="18"/>
          <w:szCs w:val="24"/>
          <w:lang w:val="en-GB"/>
        </w:rPr>
        <w:t>Q</w:t>
      </w:r>
      <w:r>
        <w:rPr>
          <w:rFonts w:ascii="Century Gothic" w:hAnsi="Century Gothic"/>
          <w:i/>
          <w:sz w:val="18"/>
          <w:szCs w:val="24"/>
          <w:lang w:val="en-GB"/>
        </w:rPr>
        <w:t>4a</w:t>
      </w:r>
      <w:r w:rsidRPr="001B1F8B">
        <w:rPr>
          <w:rFonts w:ascii="Century Gothic" w:hAnsi="Century Gothic"/>
          <w:i/>
          <w:sz w:val="18"/>
          <w:szCs w:val="24"/>
          <w:lang w:val="en-GB"/>
        </w:rPr>
        <w:t>.</w:t>
      </w:r>
      <w:r w:rsidRPr="001B1F8B">
        <w:rPr>
          <w:rFonts w:ascii="Century Gothic" w:hAnsi="Century Gothic"/>
          <w:i/>
          <w:sz w:val="18"/>
          <w:szCs w:val="24"/>
          <w:lang w:val="en-GB"/>
        </w:rPr>
        <w:tab/>
      </w:r>
      <w:r>
        <w:rPr>
          <w:rFonts w:ascii="Century Gothic" w:hAnsi="Century Gothic"/>
          <w:i/>
          <w:sz w:val="18"/>
          <w:szCs w:val="18"/>
        </w:rPr>
        <w:t>How do you rate your overall satisfaction with the performance of Council across all areas of responsibility?</w:t>
      </w:r>
    </w:p>
    <w:p w:rsidR="005D118C" w:rsidRDefault="005D118C" w:rsidP="005D118C">
      <w:pPr>
        <w:tabs>
          <w:tab w:val="left" w:pos="2864"/>
        </w:tabs>
        <w:jc w:val="both"/>
        <w:rPr>
          <w:rFonts w:ascii="Century Gothic" w:hAnsi="Century Gothic"/>
          <w:sz w:val="14"/>
          <w:szCs w:val="14"/>
          <w:lang w:val="en-GB"/>
        </w:rPr>
      </w:pPr>
    </w:p>
    <w:p w:rsidR="005D118C" w:rsidRPr="001B1F8B" w:rsidRDefault="005D118C" w:rsidP="005D118C">
      <w:pPr>
        <w:tabs>
          <w:tab w:val="left" w:pos="2864"/>
        </w:tabs>
        <w:jc w:val="both"/>
        <w:rPr>
          <w:rFonts w:ascii="Century Gothic" w:hAnsi="Century Gothic"/>
          <w:sz w:val="14"/>
          <w:szCs w:val="14"/>
          <w:lang w:val="en-GB"/>
        </w:rPr>
      </w:pPr>
    </w:p>
    <w:tbl>
      <w:tblPr>
        <w:tblW w:w="8506" w:type="dxa"/>
        <w:jc w:val="center"/>
        <w:tblInd w:w="237" w:type="dxa"/>
        <w:tblBorders>
          <w:top w:val="single" w:sz="12" w:space="0" w:color="auto"/>
          <w:left w:val="single" w:sz="12" w:space="0" w:color="auto"/>
          <w:bottom w:val="single" w:sz="12" w:space="0" w:color="auto"/>
          <w:right w:val="single" w:sz="12" w:space="0" w:color="auto"/>
        </w:tblBorders>
        <w:tblLook w:val="04A0"/>
      </w:tblPr>
      <w:tblGrid>
        <w:gridCol w:w="2948"/>
        <w:gridCol w:w="794"/>
        <w:gridCol w:w="794"/>
        <w:gridCol w:w="794"/>
        <w:gridCol w:w="794"/>
        <w:gridCol w:w="794"/>
        <w:gridCol w:w="794"/>
        <w:gridCol w:w="794"/>
      </w:tblGrid>
      <w:tr w:rsidR="003B28F2" w:rsidRPr="002A124C" w:rsidTr="003B28F2">
        <w:trPr>
          <w:trHeight w:val="540"/>
          <w:jc w:val="center"/>
        </w:trPr>
        <w:tc>
          <w:tcPr>
            <w:tcW w:w="2948" w:type="dxa"/>
            <w:tcBorders>
              <w:top w:val="single" w:sz="12" w:space="0" w:color="auto"/>
              <w:bottom w:val="single" w:sz="12" w:space="0" w:color="auto"/>
              <w:right w:val="single" w:sz="12" w:space="0" w:color="auto"/>
            </w:tcBorders>
            <w:shd w:val="clear" w:color="auto" w:fill="auto"/>
            <w:noWrap/>
            <w:vAlign w:val="center"/>
            <w:hideMark/>
          </w:tcPr>
          <w:p w:rsidR="003B28F2" w:rsidRPr="002A124C" w:rsidRDefault="003B28F2" w:rsidP="005D118C">
            <w:pPr>
              <w:ind w:left="303" w:hanging="303"/>
              <w:rPr>
                <w:rFonts w:ascii="Century Gothic" w:hAnsi="Century Gothic" w:cs="Times New Roman"/>
                <w:sz w:val="16"/>
                <w:szCs w:val="16"/>
                <w:lang w:eastAsia="en-AU"/>
              </w:rPr>
            </w:pPr>
          </w:p>
        </w:tc>
        <w:tc>
          <w:tcPr>
            <w:tcW w:w="794" w:type="dxa"/>
            <w:tcBorders>
              <w:top w:val="single" w:sz="12" w:space="0" w:color="auto"/>
              <w:bottom w:val="single" w:sz="12" w:space="0" w:color="auto"/>
              <w:right w:val="single" w:sz="4" w:space="0" w:color="auto"/>
            </w:tcBorders>
            <w:vAlign w:val="center"/>
          </w:tcPr>
          <w:p w:rsidR="003B28F2" w:rsidRDefault="003B28F2" w:rsidP="005D118C">
            <w:pPr>
              <w:jc w:val="center"/>
              <w:rPr>
                <w:rFonts w:ascii="Century Gothic" w:hAnsi="Century Gothic"/>
                <w:color w:val="000000"/>
                <w:sz w:val="16"/>
                <w:szCs w:val="16"/>
              </w:rPr>
            </w:pPr>
            <w:r>
              <w:rPr>
                <w:rFonts w:ascii="Century Gothic" w:hAnsi="Century Gothic"/>
                <w:color w:val="000000"/>
                <w:sz w:val="16"/>
                <w:szCs w:val="16"/>
              </w:rPr>
              <w:t>18 - 24</w:t>
            </w:r>
          </w:p>
        </w:tc>
        <w:tc>
          <w:tcPr>
            <w:tcW w:w="794" w:type="dxa"/>
            <w:tcBorders>
              <w:top w:val="single" w:sz="12" w:space="0" w:color="auto"/>
              <w:bottom w:val="single" w:sz="12" w:space="0" w:color="auto"/>
              <w:right w:val="single" w:sz="4" w:space="0" w:color="auto"/>
            </w:tcBorders>
            <w:vAlign w:val="center"/>
          </w:tcPr>
          <w:p w:rsidR="003B28F2" w:rsidRDefault="003B28F2" w:rsidP="005D118C">
            <w:pPr>
              <w:jc w:val="center"/>
              <w:rPr>
                <w:rFonts w:ascii="Century Gothic" w:hAnsi="Century Gothic"/>
                <w:color w:val="000000"/>
                <w:sz w:val="16"/>
                <w:szCs w:val="16"/>
              </w:rPr>
            </w:pPr>
            <w:r>
              <w:rPr>
                <w:rFonts w:ascii="Century Gothic" w:hAnsi="Century Gothic"/>
                <w:color w:val="000000"/>
                <w:sz w:val="16"/>
                <w:szCs w:val="16"/>
              </w:rPr>
              <w:t>25 - 34</w:t>
            </w:r>
          </w:p>
        </w:tc>
        <w:tc>
          <w:tcPr>
            <w:tcW w:w="794" w:type="dxa"/>
            <w:tcBorders>
              <w:top w:val="single" w:sz="12" w:space="0" w:color="auto"/>
              <w:bottom w:val="single" w:sz="12" w:space="0" w:color="auto"/>
              <w:right w:val="single" w:sz="4" w:space="0" w:color="auto"/>
            </w:tcBorders>
            <w:vAlign w:val="center"/>
          </w:tcPr>
          <w:p w:rsidR="003B28F2" w:rsidRDefault="003B28F2" w:rsidP="005D118C">
            <w:pPr>
              <w:jc w:val="center"/>
              <w:rPr>
                <w:rFonts w:ascii="Century Gothic" w:hAnsi="Century Gothic"/>
                <w:color w:val="000000"/>
                <w:sz w:val="16"/>
                <w:szCs w:val="16"/>
              </w:rPr>
            </w:pPr>
            <w:r>
              <w:rPr>
                <w:rFonts w:ascii="Century Gothic" w:hAnsi="Century Gothic"/>
                <w:color w:val="000000"/>
                <w:sz w:val="16"/>
                <w:szCs w:val="16"/>
              </w:rPr>
              <w:t>35 - 44</w:t>
            </w:r>
          </w:p>
        </w:tc>
        <w:tc>
          <w:tcPr>
            <w:tcW w:w="794" w:type="dxa"/>
            <w:tcBorders>
              <w:top w:val="single" w:sz="12" w:space="0" w:color="auto"/>
              <w:bottom w:val="single" w:sz="12" w:space="0" w:color="auto"/>
              <w:right w:val="single" w:sz="4" w:space="0" w:color="auto"/>
            </w:tcBorders>
            <w:vAlign w:val="center"/>
          </w:tcPr>
          <w:p w:rsidR="003B28F2" w:rsidRDefault="003B28F2" w:rsidP="005D118C">
            <w:pPr>
              <w:jc w:val="center"/>
              <w:rPr>
                <w:rFonts w:ascii="Century Gothic" w:hAnsi="Century Gothic"/>
                <w:color w:val="000000"/>
                <w:sz w:val="16"/>
                <w:szCs w:val="16"/>
              </w:rPr>
            </w:pPr>
            <w:r>
              <w:rPr>
                <w:rFonts w:ascii="Century Gothic" w:hAnsi="Century Gothic"/>
                <w:color w:val="000000"/>
                <w:sz w:val="16"/>
                <w:szCs w:val="16"/>
              </w:rPr>
              <w:t>45 - 54</w:t>
            </w:r>
          </w:p>
        </w:tc>
        <w:tc>
          <w:tcPr>
            <w:tcW w:w="794" w:type="dxa"/>
            <w:tcBorders>
              <w:top w:val="single" w:sz="12" w:space="0" w:color="auto"/>
              <w:left w:val="single" w:sz="4" w:space="0" w:color="auto"/>
              <w:bottom w:val="single" w:sz="12" w:space="0" w:color="auto"/>
              <w:right w:val="single" w:sz="4" w:space="0" w:color="auto"/>
            </w:tcBorders>
            <w:vAlign w:val="center"/>
          </w:tcPr>
          <w:p w:rsidR="003B28F2" w:rsidRDefault="003B28F2" w:rsidP="005D118C">
            <w:pPr>
              <w:jc w:val="center"/>
              <w:rPr>
                <w:rFonts w:ascii="Century Gothic" w:hAnsi="Century Gothic"/>
                <w:color w:val="000000"/>
                <w:sz w:val="16"/>
                <w:szCs w:val="16"/>
              </w:rPr>
            </w:pPr>
            <w:r>
              <w:rPr>
                <w:rFonts w:ascii="Century Gothic" w:hAnsi="Century Gothic"/>
                <w:color w:val="000000"/>
                <w:sz w:val="16"/>
                <w:szCs w:val="16"/>
              </w:rPr>
              <w:t>55 - 64</w:t>
            </w:r>
          </w:p>
        </w:tc>
        <w:tc>
          <w:tcPr>
            <w:tcW w:w="794" w:type="dxa"/>
            <w:tcBorders>
              <w:top w:val="single" w:sz="12" w:space="0" w:color="auto"/>
              <w:left w:val="single" w:sz="4" w:space="0" w:color="auto"/>
              <w:bottom w:val="single" w:sz="12" w:space="0" w:color="auto"/>
              <w:right w:val="single" w:sz="4" w:space="0" w:color="auto"/>
            </w:tcBorders>
            <w:vAlign w:val="center"/>
          </w:tcPr>
          <w:p w:rsidR="003B28F2" w:rsidRDefault="003B28F2" w:rsidP="005D118C">
            <w:pPr>
              <w:jc w:val="center"/>
              <w:rPr>
                <w:rFonts w:ascii="Century Gothic" w:hAnsi="Century Gothic"/>
                <w:color w:val="000000"/>
                <w:sz w:val="16"/>
                <w:szCs w:val="16"/>
              </w:rPr>
            </w:pPr>
            <w:r>
              <w:rPr>
                <w:rFonts w:ascii="Century Gothic" w:hAnsi="Century Gothic"/>
                <w:color w:val="000000"/>
                <w:sz w:val="16"/>
                <w:szCs w:val="16"/>
              </w:rPr>
              <w:t>65 - 74</w:t>
            </w:r>
          </w:p>
        </w:tc>
        <w:tc>
          <w:tcPr>
            <w:tcW w:w="794" w:type="dxa"/>
            <w:tcBorders>
              <w:top w:val="single" w:sz="12" w:space="0" w:color="auto"/>
              <w:left w:val="single" w:sz="8" w:space="0" w:color="auto"/>
              <w:bottom w:val="single" w:sz="12" w:space="0" w:color="auto"/>
              <w:right w:val="single" w:sz="12" w:space="0" w:color="auto"/>
            </w:tcBorders>
            <w:vAlign w:val="center"/>
          </w:tcPr>
          <w:p w:rsidR="003B28F2" w:rsidRPr="002A124C" w:rsidRDefault="003B28F2" w:rsidP="005D118C">
            <w:pPr>
              <w:jc w:val="center"/>
              <w:rPr>
                <w:rFonts w:ascii="Century Gothic" w:hAnsi="Century Gothic"/>
                <w:sz w:val="16"/>
                <w:szCs w:val="16"/>
              </w:rPr>
            </w:pPr>
            <w:r>
              <w:rPr>
                <w:rFonts w:ascii="Century Gothic" w:hAnsi="Century Gothic"/>
                <w:sz w:val="16"/>
                <w:szCs w:val="16"/>
              </w:rPr>
              <w:t>75+</w:t>
            </w:r>
          </w:p>
        </w:tc>
      </w:tr>
      <w:tr w:rsidR="003B28F2" w:rsidRPr="002A124C" w:rsidTr="003B28F2">
        <w:trPr>
          <w:trHeight w:val="368"/>
          <w:jc w:val="center"/>
        </w:trPr>
        <w:tc>
          <w:tcPr>
            <w:tcW w:w="2948" w:type="dxa"/>
            <w:tcBorders>
              <w:top w:val="nil"/>
              <w:bottom w:val="single" w:sz="12" w:space="0" w:color="auto"/>
              <w:right w:val="single" w:sz="12" w:space="0" w:color="auto"/>
            </w:tcBorders>
            <w:shd w:val="clear" w:color="auto" w:fill="auto"/>
            <w:noWrap/>
            <w:vAlign w:val="center"/>
          </w:tcPr>
          <w:p w:rsidR="003B28F2" w:rsidRPr="002A124C" w:rsidRDefault="003B28F2" w:rsidP="005D118C">
            <w:pPr>
              <w:ind w:left="303" w:hanging="303"/>
              <w:rPr>
                <w:rFonts w:ascii="Century Gothic" w:hAnsi="Century Gothic"/>
                <w:sz w:val="16"/>
                <w:szCs w:val="16"/>
              </w:rPr>
            </w:pPr>
            <w:r w:rsidRPr="002A124C">
              <w:rPr>
                <w:rFonts w:ascii="Century Gothic" w:hAnsi="Century Gothic"/>
                <w:sz w:val="16"/>
                <w:szCs w:val="16"/>
              </w:rPr>
              <w:t>Satisfaction mean ratings</w:t>
            </w:r>
          </w:p>
        </w:tc>
        <w:tc>
          <w:tcPr>
            <w:tcW w:w="794" w:type="dxa"/>
            <w:tcBorders>
              <w:top w:val="single" w:sz="12" w:space="0" w:color="auto"/>
              <w:bottom w:val="single" w:sz="12" w:space="0" w:color="auto"/>
              <w:right w:val="single" w:sz="4" w:space="0" w:color="auto"/>
            </w:tcBorders>
            <w:vAlign w:val="center"/>
          </w:tcPr>
          <w:p w:rsidR="003B28F2" w:rsidRDefault="003B28F2" w:rsidP="005D118C">
            <w:pPr>
              <w:jc w:val="center"/>
              <w:rPr>
                <w:rFonts w:ascii="Century Gothic" w:hAnsi="Century Gothic"/>
                <w:color w:val="000000"/>
                <w:sz w:val="16"/>
                <w:szCs w:val="16"/>
              </w:rPr>
            </w:pPr>
            <w:r>
              <w:rPr>
                <w:rFonts w:ascii="Century Gothic" w:hAnsi="Century Gothic"/>
                <w:color w:val="000000"/>
                <w:sz w:val="16"/>
                <w:szCs w:val="16"/>
              </w:rPr>
              <w:t>3.76</w:t>
            </w:r>
          </w:p>
        </w:tc>
        <w:tc>
          <w:tcPr>
            <w:tcW w:w="794" w:type="dxa"/>
            <w:tcBorders>
              <w:top w:val="nil"/>
              <w:bottom w:val="single" w:sz="12" w:space="0" w:color="auto"/>
              <w:right w:val="single" w:sz="4" w:space="0" w:color="auto"/>
            </w:tcBorders>
            <w:vAlign w:val="center"/>
          </w:tcPr>
          <w:p w:rsidR="003B28F2" w:rsidRDefault="003B28F2" w:rsidP="005D118C">
            <w:pPr>
              <w:jc w:val="center"/>
              <w:rPr>
                <w:rFonts w:ascii="Century Gothic" w:hAnsi="Century Gothic"/>
                <w:color w:val="000000"/>
                <w:sz w:val="16"/>
                <w:szCs w:val="16"/>
              </w:rPr>
            </w:pPr>
            <w:r>
              <w:rPr>
                <w:rFonts w:ascii="Century Gothic" w:hAnsi="Century Gothic"/>
                <w:color w:val="000000"/>
                <w:sz w:val="16"/>
                <w:szCs w:val="16"/>
              </w:rPr>
              <w:t>3.74</w:t>
            </w:r>
          </w:p>
        </w:tc>
        <w:tc>
          <w:tcPr>
            <w:tcW w:w="794" w:type="dxa"/>
            <w:tcBorders>
              <w:top w:val="nil"/>
              <w:bottom w:val="single" w:sz="12" w:space="0" w:color="auto"/>
              <w:right w:val="single" w:sz="4" w:space="0" w:color="auto"/>
            </w:tcBorders>
            <w:vAlign w:val="center"/>
          </w:tcPr>
          <w:p w:rsidR="003B28F2" w:rsidRDefault="003B28F2" w:rsidP="005D118C">
            <w:pPr>
              <w:jc w:val="center"/>
              <w:rPr>
                <w:rFonts w:ascii="Century Gothic" w:hAnsi="Century Gothic"/>
                <w:color w:val="000000"/>
                <w:sz w:val="16"/>
                <w:szCs w:val="16"/>
              </w:rPr>
            </w:pPr>
            <w:r>
              <w:rPr>
                <w:rFonts w:ascii="Century Gothic" w:hAnsi="Century Gothic"/>
                <w:color w:val="000000"/>
                <w:sz w:val="16"/>
                <w:szCs w:val="16"/>
              </w:rPr>
              <w:t>3.84</w:t>
            </w:r>
          </w:p>
        </w:tc>
        <w:tc>
          <w:tcPr>
            <w:tcW w:w="794" w:type="dxa"/>
            <w:tcBorders>
              <w:top w:val="nil"/>
              <w:bottom w:val="single" w:sz="12" w:space="0" w:color="auto"/>
              <w:right w:val="single" w:sz="4" w:space="0" w:color="auto"/>
            </w:tcBorders>
            <w:vAlign w:val="center"/>
          </w:tcPr>
          <w:p w:rsidR="003B28F2" w:rsidRDefault="003B28F2" w:rsidP="005D118C">
            <w:pPr>
              <w:jc w:val="center"/>
              <w:rPr>
                <w:rFonts w:ascii="Century Gothic" w:hAnsi="Century Gothic"/>
                <w:color w:val="000000"/>
                <w:sz w:val="16"/>
                <w:szCs w:val="16"/>
              </w:rPr>
            </w:pPr>
            <w:r>
              <w:rPr>
                <w:rFonts w:ascii="Century Gothic" w:hAnsi="Century Gothic"/>
                <w:color w:val="000000"/>
                <w:sz w:val="16"/>
                <w:szCs w:val="16"/>
              </w:rPr>
              <w:t>3.78</w:t>
            </w:r>
          </w:p>
        </w:tc>
        <w:tc>
          <w:tcPr>
            <w:tcW w:w="794" w:type="dxa"/>
            <w:tcBorders>
              <w:top w:val="single" w:sz="12" w:space="0" w:color="auto"/>
              <w:left w:val="single" w:sz="4" w:space="0" w:color="auto"/>
              <w:bottom w:val="single" w:sz="12" w:space="0" w:color="auto"/>
              <w:right w:val="single" w:sz="4" w:space="0" w:color="auto"/>
            </w:tcBorders>
            <w:vAlign w:val="center"/>
          </w:tcPr>
          <w:p w:rsidR="003B28F2" w:rsidRDefault="003B28F2" w:rsidP="005D118C">
            <w:pPr>
              <w:jc w:val="center"/>
              <w:rPr>
                <w:rFonts w:ascii="Century Gothic" w:hAnsi="Century Gothic"/>
                <w:color w:val="000000"/>
                <w:sz w:val="16"/>
                <w:szCs w:val="16"/>
              </w:rPr>
            </w:pPr>
            <w:r>
              <w:rPr>
                <w:rFonts w:ascii="Century Gothic" w:hAnsi="Century Gothic"/>
                <w:color w:val="000000"/>
                <w:sz w:val="16"/>
                <w:szCs w:val="16"/>
              </w:rPr>
              <w:t>3.75</w:t>
            </w:r>
          </w:p>
        </w:tc>
        <w:tc>
          <w:tcPr>
            <w:tcW w:w="794" w:type="dxa"/>
            <w:tcBorders>
              <w:top w:val="single" w:sz="12" w:space="0" w:color="auto"/>
              <w:left w:val="single" w:sz="4" w:space="0" w:color="auto"/>
              <w:bottom w:val="single" w:sz="12" w:space="0" w:color="auto"/>
              <w:right w:val="single" w:sz="8" w:space="0" w:color="auto"/>
            </w:tcBorders>
            <w:vAlign w:val="center"/>
          </w:tcPr>
          <w:p w:rsidR="003B28F2" w:rsidRDefault="003B28F2" w:rsidP="005D118C">
            <w:pPr>
              <w:jc w:val="center"/>
              <w:rPr>
                <w:rFonts w:ascii="Century Gothic" w:hAnsi="Century Gothic"/>
                <w:color w:val="000000"/>
                <w:sz w:val="16"/>
                <w:szCs w:val="16"/>
              </w:rPr>
            </w:pPr>
            <w:r>
              <w:rPr>
                <w:rFonts w:ascii="Century Gothic" w:hAnsi="Century Gothic"/>
                <w:color w:val="000000"/>
                <w:sz w:val="16"/>
                <w:szCs w:val="16"/>
              </w:rPr>
              <w:t>3.84</w:t>
            </w:r>
          </w:p>
        </w:tc>
        <w:tc>
          <w:tcPr>
            <w:tcW w:w="794" w:type="dxa"/>
            <w:tcBorders>
              <w:top w:val="single" w:sz="12" w:space="0" w:color="auto"/>
              <w:left w:val="single" w:sz="8" w:space="0" w:color="auto"/>
              <w:bottom w:val="single" w:sz="12" w:space="0" w:color="auto"/>
              <w:right w:val="single" w:sz="12" w:space="0" w:color="auto"/>
            </w:tcBorders>
            <w:vAlign w:val="center"/>
          </w:tcPr>
          <w:p w:rsidR="003B28F2" w:rsidRDefault="003B28F2" w:rsidP="003B28F2">
            <w:pPr>
              <w:jc w:val="center"/>
              <w:rPr>
                <w:rFonts w:ascii="Century Gothic" w:hAnsi="Century Gothic"/>
                <w:color w:val="000000"/>
                <w:sz w:val="16"/>
                <w:szCs w:val="16"/>
              </w:rPr>
            </w:pPr>
            <w:r>
              <w:rPr>
                <w:rFonts w:ascii="Century Gothic" w:hAnsi="Century Gothic"/>
                <w:color w:val="000000"/>
                <w:sz w:val="16"/>
                <w:szCs w:val="16"/>
              </w:rPr>
              <w:t>4.11</w:t>
            </w:r>
            <w:r>
              <w:rPr>
                <w:rFonts w:ascii="Century Gothic" w:hAnsi="Century Gothic"/>
                <w:bCs/>
                <w:sz w:val="16"/>
                <w:szCs w:val="16"/>
              </w:rPr>
              <w:t>▲</w:t>
            </w:r>
          </w:p>
        </w:tc>
      </w:tr>
    </w:tbl>
    <w:p w:rsidR="005D118C" w:rsidRPr="00A80E63" w:rsidRDefault="005D118C" w:rsidP="005D118C">
      <w:pPr>
        <w:rPr>
          <w:rFonts w:ascii="Century Gothic" w:hAnsi="Century Gothic"/>
          <w:sz w:val="14"/>
          <w:szCs w:val="14"/>
        </w:rPr>
      </w:pPr>
    </w:p>
    <w:tbl>
      <w:tblPr>
        <w:tblpPr w:leftFromText="180" w:rightFromText="180" w:vertAnchor="text" w:horzAnchor="margin" w:tblpXSpec="center" w:tblpY="46"/>
        <w:tblW w:w="8077" w:type="dxa"/>
        <w:tblBorders>
          <w:top w:val="single" w:sz="12" w:space="0" w:color="auto"/>
          <w:left w:val="single" w:sz="12" w:space="0" w:color="auto"/>
          <w:bottom w:val="single" w:sz="12" w:space="0" w:color="auto"/>
          <w:right w:val="single" w:sz="12" w:space="0" w:color="auto"/>
        </w:tblBorders>
        <w:tblLook w:val="04A0"/>
      </w:tblPr>
      <w:tblGrid>
        <w:gridCol w:w="2341"/>
        <w:gridCol w:w="1005"/>
        <w:gridCol w:w="1005"/>
        <w:gridCol w:w="1242"/>
        <w:gridCol w:w="1242"/>
        <w:gridCol w:w="1242"/>
      </w:tblGrid>
      <w:tr w:rsidR="00B86B1D" w:rsidRPr="0061482E" w:rsidTr="00523D77">
        <w:trPr>
          <w:trHeight w:val="266"/>
        </w:trPr>
        <w:tc>
          <w:tcPr>
            <w:tcW w:w="2341" w:type="dxa"/>
            <w:tcBorders>
              <w:top w:val="single" w:sz="12" w:space="0" w:color="auto"/>
              <w:left w:val="single" w:sz="12" w:space="0" w:color="auto"/>
              <w:bottom w:val="single" w:sz="12" w:space="0" w:color="auto"/>
              <w:right w:val="single" w:sz="12" w:space="0" w:color="auto"/>
            </w:tcBorders>
          </w:tcPr>
          <w:p w:rsidR="00B86B1D" w:rsidRPr="002A124C" w:rsidRDefault="00B86B1D" w:rsidP="00B86B1D">
            <w:pPr>
              <w:jc w:val="center"/>
              <w:rPr>
                <w:rFonts w:ascii="Century Gothic" w:hAnsi="Century Gothic"/>
                <w:sz w:val="16"/>
                <w:szCs w:val="16"/>
              </w:rPr>
            </w:pPr>
          </w:p>
        </w:tc>
        <w:tc>
          <w:tcPr>
            <w:tcW w:w="1005"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B86B1D" w:rsidRPr="002A124C" w:rsidRDefault="00B86B1D" w:rsidP="00B86B1D">
            <w:pPr>
              <w:jc w:val="center"/>
              <w:rPr>
                <w:rFonts w:ascii="Century Gothic" w:hAnsi="Century Gothic"/>
                <w:sz w:val="16"/>
                <w:szCs w:val="16"/>
              </w:rPr>
            </w:pPr>
            <w:r w:rsidRPr="002A124C">
              <w:rPr>
                <w:rFonts w:ascii="Century Gothic" w:hAnsi="Century Gothic"/>
                <w:sz w:val="16"/>
                <w:szCs w:val="16"/>
              </w:rPr>
              <w:t>Male</w:t>
            </w:r>
          </w:p>
        </w:tc>
        <w:tc>
          <w:tcPr>
            <w:tcW w:w="1005"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B86B1D" w:rsidRPr="0061482E" w:rsidRDefault="00B86B1D" w:rsidP="00B86B1D">
            <w:pPr>
              <w:jc w:val="center"/>
              <w:rPr>
                <w:rFonts w:ascii="Century Gothic" w:hAnsi="Century Gothic"/>
                <w:sz w:val="16"/>
                <w:szCs w:val="16"/>
              </w:rPr>
            </w:pPr>
            <w:r w:rsidRPr="0061482E">
              <w:rPr>
                <w:rFonts w:ascii="Century Gothic" w:hAnsi="Century Gothic"/>
                <w:sz w:val="16"/>
                <w:szCs w:val="16"/>
              </w:rPr>
              <w:t>Female</w:t>
            </w:r>
          </w:p>
        </w:tc>
        <w:tc>
          <w:tcPr>
            <w:tcW w:w="1242" w:type="dxa"/>
            <w:tcBorders>
              <w:top w:val="single" w:sz="12" w:space="0" w:color="auto"/>
              <w:left w:val="single" w:sz="12" w:space="0" w:color="auto"/>
              <w:bottom w:val="single" w:sz="12" w:space="0" w:color="auto"/>
              <w:right w:val="single" w:sz="8" w:space="0" w:color="auto"/>
            </w:tcBorders>
            <w:vAlign w:val="center"/>
          </w:tcPr>
          <w:p w:rsidR="00B86B1D" w:rsidRPr="001B2EC5" w:rsidRDefault="00B86B1D" w:rsidP="00B86B1D">
            <w:pPr>
              <w:jc w:val="center"/>
              <w:rPr>
                <w:rFonts w:ascii="Century Gothic" w:hAnsi="Century Gothic"/>
                <w:sz w:val="16"/>
                <w:szCs w:val="16"/>
                <w:lang w:eastAsia="en-AU"/>
              </w:rPr>
            </w:pPr>
            <w:r w:rsidRPr="001B2EC5">
              <w:rPr>
                <w:rFonts w:ascii="Century Gothic" w:hAnsi="Century Gothic"/>
                <w:sz w:val="16"/>
                <w:szCs w:val="16"/>
                <w:lang w:eastAsia="en-AU"/>
              </w:rPr>
              <w:t>Overall 2014</w:t>
            </w:r>
          </w:p>
        </w:tc>
        <w:tc>
          <w:tcPr>
            <w:tcW w:w="1242" w:type="dxa"/>
            <w:tcBorders>
              <w:top w:val="single" w:sz="12" w:space="0" w:color="auto"/>
              <w:left w:val="single" w:sz="8" w:space="0" w:color="auto"/>
              <w:bottom w:val="single" w:sz="12" w:space="0" w:color="auto"/>
              <w:right w:val="single" w:sz="8" w:space="0" w:color="auto"/>
            </w:tcBorders>
            <w:vAlign w:val="center"/>
          </w:tcPr>
          <w:p w:rsidR="00B86B1D" w:rsidRPr="001B2EC5" w:rsidRDefault="00B86B1D" w:rsidP="00B86B1D">
            <w:pPr>
              <w:jc w:val="center"/>
              <w:rPr>
                <w:rFonts w:ascii="Century Gothic" w:hAnsi="Century Gothic"/>
                <w:sz w:val="16"/>
                <w:szCs w:val="16"/>
                <w:lang w:eastAsia="en-AU"/>
              </w:rPr>
            </w:pPr>
            <w:r w:rsidRPr="001B2EC5">
              <w:rPr>
                <w:rFonts w:ascii="Century Gothic" w:hAnsi="Century Gothic"/>
                <w:sz w:val="16"/>
                <w:szCs w:val="16"/>
                <w:lang w:eastAsia="en-AU"/>
              </w:rPr>
              <w:t>Overall 2012</w:t>
            </w:r>
          </w:p>
        </w:tc>
        <w:tc>
          <w:tcPr>
            <w:tcW w:w="1242" w:type="dxa"/>
            <w:tcBorders>
              <w:top w:val="single" w:sz="12" w:space="0" w:color="auto"/>
              <w:left w:val="single" w:sz="8" w:space="0" w:color="auto"/>
              <w:bottom w:val="single" w:sz="12" w:space="0" w:color="auto"/>
              <w:right w:val="single" w:sz="12" w:space="0" w:color="auto"/>
            </w:tcBorders>
            <w:vAlign w:val="center"/>
          </w:tcPr>
          <w:p w:rsidR="00B86B1D" w:rsidRPr="001B2EC5" w:rsidRDefault="00B86B1D" w:rsidP="00B86B1D">
            <w:pPr>
              <w:jc w:val="center"/>
              <w:rPr>
                <w:rFonts w:ascii="Century Gothic" w:hAnsi="Century Gothic"/>
                <w:sz w:val="16"/>
                <w:szCs w:val="16"/>
                <w:lang w:eastAsia="en-AU"/>
              </w:rPr>
            </w:pPr>
            <w:r w:rsidRPr="001B2EC5">
              <w:rPr>
                <w:rFonts w:ascii="Century Gothic" w:hAnsi="Century Gothic"/>
                <w:sz w:val="16"/>
                <w:szCs w:val="16"/>
                <w:lang w:eastAsia="en-AU"/>
              </w:rPr>
              <w:t>Overall 201</w:t>
            </w:r>
            <w:r>
              <w:rPr>
                <w:rFonts w:ascii="Century Gothic" w:hAnsi="Century Gothic"/>
                <w:sz w:val="16"/>
                <w:szCs w:val="16"/>
                <w:lang w:eastAsia="en-AU"/>
              </w:rPr>
              <w:t>0</w:t>
            </w:r>
          </w:p>
        </w:tc>
      </w:tr>
      <w:tr w:rsidR="00B86B1D" w:rsidRPr="002A124C" w:rsidTr="00523D77">
        <w:trPr>
          <w:trHeight w:val="260"/>
        </w:trPr>
        <w:tc>
          <w:tcPr>
            <w:tcW w:w="2341" w:type="dxa"/>
            <w:tcBorders>
              <w:top w:val="nil"/>
              <w:left w:val="single" w:sz="12" w:space="0" w:color="auto"/>
              <w:bottom w:val="single" w:sz="12" w:space="0" w:color="auto"/>
              <w:right w:val="single" w:sz="12" w:space="0" w:color="auto"/>
            </w:tcBorders>
            <w:vAlign w:val="center"/>
          </w:tcPr>
          <w:p w:rsidR="00B86B1D" w:rsidRPr="002A124C" w:rsidRDefault="00B86B1D" w:rsidP="00B86B1D">
            <w:pPr>
              <w:rPr>
                <w:rFonts w:ascii="Century Gothic" w:hAnsi="Century Gothic"/>
                <w:color w:val="000000"/>
                <w:sz w:val="16"/>
                <w:szCs w:val="16"/>
              </w:rPr>
            </w:pPr>
            <w:r>
              <w:rPr>
                <w:rFonts w:ascii="Century Gothic" w:hAnsi="Century Gothic"/>
                <w:color w:val="000000"/>
                <w:sz w:val="16"/>
                <w:szCs w:val="16"/>
              </w:rPr>
              <w:t>Satisfaction mean ratings</w:t>
            </w:r>
          </w:p>
        </w:tc>
        <w:tc>
          <w:tcPr>
            <w:tcW w:w="1005" w:type="dxa"/>
            <w:tcBorders>
              <w:top w:val="nil"/>
              <w:left w:val="single" w:sz="12" w:space="0" w:color="auto"/>
              <w:bottom w:val="single" w:sz="12" w:space="0" w:color="auto"/>
              <w:right w:val="single" w:sz="6" w:space="0" w:color="auto"/>
            </w:tcBorders>
            <w:shd w:val="clear" w:color="auto" w:fill="auto"/>
            <w:noWrap/>
            <w:vAlign w:val="center"/>
          </w:tcPr>
          <w:p w:rsidR="00B86B1D" w:rsidRDefault="00B86B1D" w:rsidP="00B86B1D">
            <w:pPr>
              <w:jc w:val="center"/>
              <w:rPr>
                <w:rFonts w:ascii="Century Gothic" w:hAnsi="Century Gothic"/>
                <w:color w:val="000000"/>
                <w:sz w:val="16"/>
                <w:szCs w:val="16"/>
              </w:rPr>
            </w:pPr>
            <w:r>
              <w:rPr>
                <w:rFonts w:ascii="Century Gothic" w:hAnsi="Century Gothic"/>
                <w:color w:val="000000"/>
                <w:sz w:val="16"/>
                <w:szCs w:val="16"/>
              </w:rPr>
              <w:t>3.79</w:t>
            </w:r>
          </w:p>
        </w:tc>
        <w:tc>
          <w:tcPr>
            <w:tcW w:w="1005" w:type="dxa"/>
            <w:tcBorders>
              <w:top w:val="nil"/>
              <w:left w:val="single" w:sz="6" w:space="0" w:color="auto"/>
              <w:bottom w:val="single" w:sz="12" w:space="0" w:color="auto"/>
              <w:right w:val="single" w:sz="12" w:space="0" w:color="auto"/>
            </w:tcBorders>
            <w:shd w:val="clear" w:color="auto" w:fill="auto"/>
            <w:noWrap/>
            <w:vAlign w:val="center"/>
          </w:tcPr>
          <w:p w:rsidR="00B86B1D" w:rsidRDefault="00B86B1D" w:rsidP="00B86B1D">
            <w:pPr>
              <w:jc w:val="center"/>
              <w:rPr>
                <w:rFonts w:ascii="Century Gothic" w:hAnsi="Century Gothic"/>
                <w:color w:val="000000"/>
                <w:sz w:val="16"/>
                <w:szCs w:val="16"/>
              </w:rPr>
            </w:pPr>
            <w:r>
              <w:rPr>
                <w:rFonts w:ascii="Century Gothic" w:hAnsi="Century Gothic"/>
                <w:color w:val="000000"/>
                <w:sz w:val="16"/>
                <w:szCs w:val="16"/>
              </w:rPr>
              <w:t>3.81</w:t>
            </w:r>
          </w:p>
        </w:tc>
        <w:tc>
          <w:tcPr>
            <w:tcW w:w="1242" w:type="dxa"/>
            <w:tcBorders>
              <w:top w:val="single" w:sz="12" w:space="0" w:color="auto"/>
              <w:left w:val="single" w:sz="12" w:space="0" w:color="auto"/>
              <w:bottom w:val="single" w:sz="12" w:space="0" w:color="auto"/>
              <w:right w:val="single" w:sz="8" w:space="0" w:color="auto"/>
            </w:tcBorders>
            <w:vAlign w:val="center"/>
          </w:tcPr>
          <w:p w:rsidR="00B86B1D" w:rsidRPr="005C4D67" w:rsidRDefault="00B86B1D" w:rsidP="00B86B1D">
            <w:pPr>
              <w:jc w:val="center"/>
              <w:rPr>
                <w:rFonts w:ascii="Century Gothic" w:hAnsi="Century Gothic"/>
                <w:sz w:val="16"/>
                <w:szCs w:val="16"/>
              </w:rPr>
            </w:pPr>
            <w:r>
              <w:rPr>
                <w:rFonts w:ascii="Century Gothic" w:hAnsi="Century Gothic"/>
                <w:sz w:val="16"/>
                <w:szCs w:val="16"/>
              </w:rPr>
              <w:t>3.80</w:t>
            </w:r>
            <w:r>
              <w:rPr>
                <w:rFonts w:ascii="Century Gothic" w:hAnsi="Century Gothic"/>
                <w:bCs/>
                <w:sz w:val="16"/>
                <w:szCs w:val="16"/>
              </w:rPr>
              <w:t>▲</w:t>
            </w:r>
          </w:p>
        </w:tc>
        <w:tc>
          <w:tcPr>
            <w:tcW w:w="1242" w:type="dxa"/>
            <w:tcBorders>
              <w:top w:val="single" w:sz="12" w:space="0" w:color="auto"/>
              <w:left w:val="single" w:sz="8" w:space="0" w:color="auto"/>
              <w:bottom w:val="single" w:sz="12" w:space="0" w:color="auto"/>
              <w:right w:val="single" w:sz="8" w:space="0" w:color="auto"/>
            </w:tcBorders>
            <w:vAlign w:val="center"/>
          </w:tcPr>
          <w:p w:rsidR="00B86B1D" w:rsidRPr="005C4D67" w:rsidRDefault="00B86B1D" w:rsidP="00B86B1D">
            <w:pPr>
              <w:jc w:val="center"/>
              <w:rPr>
                <w:rFonts w:ascii="Century Gothic" w:hAnsi="Century Gothic"/>
                <w:sz w:val="16"/>
                <w:szCs w:val="16"/>
              </w:rPr>
            </w:pPr>
            <w:r>
              <w:rPr>
                <w:rFonts w:ascii="Century Gothic" w:hAnsi="Century Gothic"/>
                <w:sz w:val="16"/>
                <w:szCs w:val="16"/>
              </w:rPr>
              <w:t>3.64</w:t>
            </w:r>
          </w:p>
        </w:tc>
        <w:tc>
          <w:tcPr>
            <w:tcW w:w="1242" w:type="dxa"/>
            <w:tcBorders>
              <w:top w:val="single" w:sz="12" w:space="0" w:color="auto"/>
              <w:left w:val="single" w:sz="8" w:space="0" w:color="auto"/>
              <w:bottom w:val="single" w:sz="12" w:space="0" w:color="auto"/>
              <w:right w:val="single" w:sz="12" w:space="0" w:color="auto"/>
            </w:tcBorders>
            <w:vAlign w:val="center"/>
          </w:tcPr>
          <w:p w:rsidR="00B86B1D" w:rsidRPr="005C4D67" w:rsidRDefault="00B86B1D" w:rsidP="00B86B1D">
            <w:pPr>
              <w:jc w:val="center"/>
              <w:rPr>
                <w:rFonts w:ascii="Century Gothic" w:hAnsi="Century Gothic"/>
                <w:sz w:val="16"/>
                <w:szCs w:val="16"/>
              </w:rPr>
            </w:pPr>
            <w:r>
              <w:rPr>
                <w:rFonts w:ascii="Century Gothic" w:hAnsi="Century Gothic"/>
                <w:sz w:val="16"/>
                <w:szCs w:val="16"/>
              </w:rPr>
              <w:t>3.56</w:t>
            </w:r>
          </w:p>
        </w:tc>
      </w:tr>
    </w:tbl>
    <w:p w:rsidR="005D118C" w:rsidRDefault="005D118C" w:rsidP="005D118C">
      <w:pPr>
        <w:rPr>
          <w:rFonts w:ascii="Century Gothic" w:hAnsi="Century Gothic"/>
          <w:sz w:val="16"/>
        </w:rPr>
      </w:pPr>
    </w:p>
    <w:p w:rsidR="005D118C" w:rsidRDefault="005D118C" w:rsidP="005D118C">
      <w:pPr>
        <w:rPr>
          <w:rFonts w:ascii="Century Gothic" w:hAnsi="Century Gothic"/>
          <w:sz w:val="16"/>
        </w:rPr>
      </w:pPr>
    </w:p>
    <w:p w:rsidR="005D118C" w:rsidRDefault="005D118C" w:rsidP="005D118C">
      <w:pPr>
        <w:rPr>
          <w:rFonts w:ascii="Century Gothic" w:hAnsi="Century Gothic"/>
          <w:sz w:val="16"/>
        </w:rPr>
      </w:pPr>
    </w:p>
    <w:p w:rsidR="005D118C" w:rsidRDefault="005D118C" w:rsidP="005D118C">
      <w:pPr>
        <w:rPr>
          <w:rFonts w:ascii="Century Gothic" w:hAnsi="Century Gothic"/>
          <w:sz w:val="16"/>
        </w:rPr>
      </w:pPr>
    </w:p>
    <w:tbl>
      <w:tblPr>
        <w:tblpPr w:leftFromText="180" w:rightFromText="180" w:vertAnchor="text" w:horzAnchor="margin" w:tblpXSpec="center" w:tblpY="84"/>
        <w:tblW w:w="6946" w:type="dxa"/>
        <w:tblBorders>
          <w:top w:val="single" w:sz="12" w:space="0" w:color="auto"/>
          <w:left w:val="single" w:sz="12" w:space="0" w:color="auto"/>
          <w:bottom w:val="single" w:sz="12" w:space="0" w:color="auto"/>
          <w:right w:val="single" w:sz="12" w:space="0" w:color="auto"/>
        </w:tblBorders>
        <w:tblLook w:val="04A0"/>
      </w:tblPr>
      <w:tblGrid>
        <w:gridCol w:w="2477"/>
        <w:gridCol w:w="1063"/>
        <w:gridCol w:w="1134"/>
        <w:gridCol w:w="1136"/>
        <w:gridCol w:w="1136"/>
      </w:tblGrid>
      <w:tr w:rsidR="005D118C" w:rsidRPr="00615F40" w:rsidTr="005D118C">
        <w:trPr>
          <w:trHeight w:val="330"/>
        </w:trPr>
        <w:tc>
          <w:tcPr>
            <w:tcW w:w="2477" w:type="dxa"/>
            <w:tcBorders>
              <w:top w:val="single" w:sz="12" w:space="0" w:color="auto"/>
              <w:bottom w:val="single" w:sz="12" w:space="0" w:color="auto"/>
              <w:right w:val="single" w:sz="12" w:space="0" w:color="auto"/>
            </w:tcBorders>
            <w:shd w:val="clear" w:color="auto" w:fill="auto"/>
            <w:noWrap/>
            <w:vAlign w:val="center"/>
            <w:hideMark/>
          </w:tcPr>
          <w:p w:rsidR="005D118C" w:rsidRPr="00615F40" w:rsidRDefault="005D118C" w:rsidP="005D118C">
            <w:pPr>
              <w:rPr>
                <w:rFonts w:ascii="Century Gothic" w:hAnsi="Century Gothic"/>
                <w:color w:val="000000"/>
                <w:sz w:val="16"/>
                <w:szCs w:val="16"/>
              </w:rPr>
            </w:pPr>
            <w:r w:rsidRPr="00615F40">
              <w:rPr>
                <w:rFonts w:ascii="Century Gothic" w:hAnsi="Century Gothic"/>
                <w:b/>
                <w:bCs/>
                <w:sz w:val="16"/>
                <w:szCs w:val="16"/>
                <w:lang w:eastAsia="en-AU"/>
              </w:rPr>
              <w:t>NSW LGA BRAND SCORES</w:t>
            </w:r>
          </w:p>
        </w:tc>
        <w:tc>
          <w:tcPr>
            <w:tcW w:w="1063"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5D118C" w:rsidRPr="00615F40" w:rsidRDefault="005D118C" w:rsidP="005D118C">
            <w:pPr>
              <w:ind w:left="709" w:hanging="709"/>
              <w:jc w:val="center"/>
              <w:rPr>
                <w:rFonts w:ascii="Century Gothic" w:hAnsi="Century Gothic"/>
                <w:sz w:val="16"/>
                <w:szCs w:val="16"/>
                <w:lang w:eastAsia="en-AU"/>
              </w:rPr>
            </w:pPr>
            <w:r w:rsidRPr="00615F40">
              <w:rPr>
                <w:rFonts w:ascii="Century Gothic" w:hAnsi="Century Gothic"/>
                <w:sz w:val="16"/>
                <w:szCs w:val="16"/>
                <w:lang w:eastAsia="en-AU"/>
              </w:rPr>
              <w:t>Metro</w:t>
            </w:r>
          </w:p>
        </w:tc>
        <w:tc>
          <w:tcPr>
            <w:tcW w:w="1134"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5D118C" w:rsidRPr="00615F40" w:rsidRDefault="005D118C" w:rsidP="005D118C">
            <w:pPr>
              <w:ind w:left="709" w:hanging="709"/>
              <w:jc w:val="center"/>
              <w:rPr>
                <w:rFonts w:ascii="Century Gothic" w:hAnsi="Century Gothic"/>
                <w:sz w:val="16"/>
                <w:szCs w:val="16"/>
                <w:lang w:eastAsia="en-AU"/>
              </w:rPr>
            </w:pPr>
            <w:r w:rsidRPr="00615F40">
              <w:rPr>
                <w:rFonts w:ascii="Century Gothic" w:hAnsi="Century Gothic"/>
                <w:sz w:val="16"/>
                <w:szCs w:val="16"/>
                <w:lang w:eastAsia="en-AU"/>
              </w:rPr>
              <w:t>Regional</w:t>
            </w:r>
          </w:p>
        </w:tc>
        <w:tc>
          <w:tcPr>
            <w:tcW w:w="1136" w:type="dxa"/>
            <w:tcBorders>
              <w:top w:val="single" w:sz="12" w:space="0" w:color="auto"/>
              <w:left w:val="single" w:sz="6" w:space="0" w:color="auto"/>
              <w:bottom w:val="single" w:sz="12" w:space="0" w:color="auto"/>
              <w:right w:val="single" w:sz="12" w:space="0" w:color="auto"/>
            </w:tcBorders>
            <w:vAlign w:val="center"/>
          </w:tcPr>
          <w:p w:rsidR="005D118C" w:rsidRPr="00615F40" w:rsidRDefault="005D118C" w:rsidP="005D118C">
            <w:pPr>
              <w:ind w:left="709" w:hanging="709"/>
              <w:jc w:val="center"/>
              <w:rPr>
                <w:rFonts w:ascii="Century Gothic" w:hAnsi="Century Gothic"/>
                <w:sz w:val="16"/>
                <w:szCs w:val="16"/>
                <w:lang w:eastAsia="en-AU"/>
              </w:rPr>
            </w:pPr>
            <w:r w:rsidRPr="00615F40">
              <w:rPr>
                <w:rFonts w:ascii="Century Gothic" w:hAnsi="Century Gothic"/>
                <w:sz w:val="16"/>
                <w:szCs w:val="16"/>
                <w:lang w:eastAsia="en-AU"/>
              </w:rPr>
              <w:t xml:space="preserve">All of NSW </w:t>
            </w:r>
          </w:p>
        </w:tc>
        <w:tc>
          <w:tcPr>
            <w:tcW w:w="1136" w:type="dxa"/>
            <w:tcBorders>
              <w:top w:val="single" w:sz="12" w:space="0" w:color="auto"/>
              <w:left w:val="single" w:sz="12" w:space="0" w:color="auto"/>
              <w:bottom w:val="single" w:sz="12" w:space="0" w:color="auto"/>
            </w:tcBorders>
            <w:shd w:val="clear" w:color="auto" w:fill="auto"/>
            <w:noWrap/>
            <w:vAlign w:val="center"/>
            <w:hideMark/>
          </w:tcPr>
          <w:p w:rsidR="005D118C" w:rsidRPr="001C49B1" w:rsidRDefault="005D118C" w:rsidP="005D118C">
            <w:pPr>
              <w:jc w:val="center"/>
              <w:rPr>
                <w:rFonts w:ascii="Century Gothic" w:hAnsi="Century Gothic"/>
                <w:sz w:val="16"/>
                <w:szCs w:val="16"/>
                <w:lang w:eastAsia="en-AU"/>
              </w:rPr>
            </w:pPr>
            <w:r w:rsidRPr="001C49B1">
              <w:rPr>
                <w:rFonts w:ascii="Century Gothic" w:hAnsi="Century Gothic"/>
                <w:sz w:val="16"/>
                <w:szCs w:val="16"/>
                <w:lang w:eastAsia="en-AU"/>
              </w:rPr>
              <w:t xml:space="preserve">The Hills Shire Council 2014 </w:t>
            </w:r>
          </w:p>
        </w:tc>
      </w:tr>
      <w:tr w:rsidR="005D118C" w:rsidRPr="00615F40" w:rsidTr="005D118C">
        <w:trPr>
          <w:trHeight w:val="330"/>
        </w:trPr>
        <w:tc>
          <w:tcPr>
            <w:tcW w:w="2477" w:type="dxa"/>
            <w:tcBorders>
              <w:top w:val="single" w:sz="12" w:space="0" w:color="auto"/>
              <w:bottom w:val="single" w:sz="12" w:space="0" w:color="auto"/>
              <w:right w:val="single" w:sz="12" w:space="0" w:color="auto"/>
            </w:tcBorders>
            <w:shd w:val="clear" w:color="auto" w:fill="auto"/>
            <w:noWrap/>
            <w:vAlign w:val="center"/>
            <w:hideMark/>
          </w:tcPr>
          <w:p w:rsidR="005D118C" w:rsidRPr="00615F40" w:rsidRDefault="005D118C" w:rsidP="005D118C">
            <w:pPr>
              <w:rPr>
                <w:rFonts w:ascii="Century Gothic" w:hAnsi="Century Gothic"/>
                <w:color w:val="000000"/>
                <w:sz w:val="16"/>
                <w:szCs w:val="16"/>
              </w:rPr>
            </w:pPr>
            <w:r w:rsidRPr="00615F40">
              <w:rPr>
                <w:rFonts w:ascii="Century Gothic" w:hAnsi="Century Gothic"/>
                <w:color w:val="000000"/>
                <w:sz w:val="16"/>
                <w:szCs w:val="16"/>
              </w:rPr>
              <w:t>Mean ratings</w:t>
            </w:r>
          </w:p>
        </w:tc>
        <w:tc>
          <w:tcPr>
            <w:tcW w:w="1063"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5D118C" w:rsidRPr="002A124C" w:rsidRDefault="005D118C" w:rsidP="005D118C">
            <w:pPr>
              <w:ind w:left="709" w:hanging="709"/>
              <w:jc w:val="center"/>
              <w:rPr>
                <w:rFonts w:ascii="Century Gothic" w:hAnsi="Century Gothic"/>
                <w:sz w:val="16"/>
                <w:szCs w:val="16"/>
                <w:lang w:eastAsia="en-AU"/>
              </w:rPr>
            </w:pPr>
            <w:r w:rsidRPr="002A124C">
              <w:rPr>
                <w:rFonts w:ascii="Century Gothic" w:hAnsi="Century Gothic"/>
                <w:sz w:val="16"/>
                <w:szCs w:val="16"/>
                <w:lang w:eastAsia="en-AU"/>
              </w:rPr>
              <w:t>3.45</w:t>
            </w:r>
            <w:r>
              <w:rPr>
                <w:rFonts w:ascii="Century Gothic" w:hAnsi="Century Gothic"/>
                <w:bCs/>
                <w:sz w:val="16"/>
                <w:szCs w:val="16"/>
              </w:rPr>
              <w:t>▼</w:t>
            </w:r>
          </w:p>
        </w:tc>
        <w:tc>
          <w:tcPr>
            <w:tcW w:w="1134"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5D118C" w:rsidRPr="002A124C" w:rsidRDefault="005D118C" w:rsidP="005D118C">
            <w:pPr>
              <w:ind w:left="709" w:hanging="709"/>
              <w:jc w:val="center"/>
              <w:rPr>
                <w:rFonts w:ascii="Century Gothic" w:hAnsi="Century Gothic"/>
                <w:sz w:val="16"/>
                <w:szCs w:val="16"/>
                <w:lang w:eastAsia="en-AU"/>
              </w:rPr>
            </w:pPr>
            <w:r w:rsidRPr="002A124C">
              <w:rPr>
                <w:rFonts w:ascii="Century Gothic" w:hAnsi="Century Gothic"/>
                <w:sz w:val="16"/>
                <w:szCs w:val="16"/>
                <w:lang w:eastAsia="en-AU"/>
              </w:rPr>
              <w:t>3.22</w:t>
            </w:r>
            <w:r>
              <w:rPr>
                <w:rFonts w:ascii="Century Gothic" w:hAnsi="Century Gothic"/>
                <w:bCs/>
                <w:sz w:val="16"/>
                <w:szCs w:val="16"/>
              </w:rPr>
              <w:t>▼</w:t>
            </w:r>
          </w:p>
        </w:tc>
        <w:tc>
          <w:tcPr>
            <w:tcW w:w="1136" w:type="dxa"/>
            <w:tcBorders>
              <w:top w:val="single" w:sz="12" w:space="0" w:color="auto"/>
              <w:left w:val="single" w:sz="6" w:space="0" w:color="auto"/>
              <w:bottom w:val="single" w:sz="12" w:space="0" w:color="auto"/>
              <w:right w:val="single" w:sz="12" w:space="0" w:color="auto"/>
            </w:tcBorders>
            <w:vAlign w:val="center"/>
          </w:tcPr>
          <w:p w:rsidR="005D118C" w:rsidRPr="002A124C" w:rsidRDefault="005D118C" w:rsidP="005D118C">
            <w:pPr>
              <w:ind w:left="709" w:hanging="709"/>
              <w:jc w:val="center"/>
              <w:rPr>
                <w:rFonts w:ascii="Century Gothic" w:hAnsi="Century Gothic"/>
                <w:sz w:val="16"/>
                <w:szCs w:val="16"/>
                <w:lang w:eastAsia="en-AU"/>
              </w:rPr>
            </w:pPr>
            <w:r w:rsidRPr="002A124C">
              <w:rPr>
                <w:rFonts w:ascii="Century Gothic" w:hAnsi="Century Gothic"/>
                <w:sz w:val="16"/>
                <w:szCs w:val="16"/>
                <w:lang w:eastAsia="en-AU"/>
              </w:rPr>
              <w:t>3.31</w:t>
            </w:r>
            <w:r>
              <w:rPr>
                <w:rFonts w:ascii="Century Gothic" w:hAnsi="Century Gothic"/>
                <w:bCs/>
                <w:sz w:val="16"/>
                <w:szCs w:val="16"/>
              </w:rPr>
              <w:t>▼</w:t>
            </w:r>
          </w:p>
        </w:tc>
        <w:tc>
          <w:tcPr>
            <w:tcW w:w="1136" w:type="dxa"/>
            <w:tcBorders>
              <w:top w:val="single" w:sz="12" w:space="0" w:color="auto"/>
              <w:left w:val="single" w:sz="12" w:space="0" w:color="auto"/>
            </w:tcBorders>
            <w:shd w:val="clear" w:color="auto" w:fill="auto"/>
            <w:noWrap/>
            <w:vAlign w:val="center"/>
            <w:hideMark/>
          </w:tcPr>
          <w:p w:rsidR="005D118C" w:rsidRPr="00615F40" w:rsidRDefault="005D118C" w:rsidP="005D118C">
            <w:pPr>
              <w:ind w:left="709" w:hanging="709"/>
              <w:jc w:val="center"/>
              <w:rPr>
                <w:rFonts w:ascii="Century Gothic" w:hAnsi="Century Gothic"/>
                <w:sz w:val="16"/>
                <w:szCs w:val="16"/>
                <w:lang w:eastAsia="en-AU"/>
              </w:rPr>
            </w:pPr>
            <w:r>
              <w:rPr>
                <w:rFonts w:ascii="Century Gothic" w:hAnsi="Century Gothic"/>
                <w:sz w:val="16"/>
                <w:szCs w:val="16"/>
                <w:lang w:eastAsia="en-AU"/>
              </w:rPr>
              <w:t>3.80</w:t>
            </w:r>
            <w:r>
              <w:rPr>
                <w:rFonts w:ascii="Century Gothic" w:hAnsi="Century Gothic"/>
                <w:bCs/>
                <w:sz w:val="16"/>
                <w:szCs w:val="16"/>
              </w:rPr>
              <w:t>▲</w:t>
            </w:r>
          </w:p>
        </w:tc>
      </w:tr>
    </w:tbl>
    <w:p w:rsidR="005D118C" w:rsidRDefault="005D118C" w:rsidP="005D118C">
      <w:pPr>
        <w:rPr>
          <w:rFonts w:ascii="Century Gothic" w:hAnsi="Century Gothic"/>
          <w:sz w:val="16"/>
        </w:rPr>
      </w:pPr>
    </w:p>
    <w:p w:rsidR="005D118C" w:rsidRDefault="005D118C" w:rsidP="005D118C">
      <w:pPr>
        <w:rPr>
          <w:rFonts w:ascii="Century Gothic" w:hAnsi="Century Gothic"/>
          <w:sz w:val="16"/>
        </w:rPr>
      </w:pPr>
    </w:p>
    <w:p w:rsidR="005D118C" w:rsidRDefault="005D118C" w:rsidP="005D118C">
      <w:pPr>
        <w:rPr>
          <w:rFonts w:ascii="Century Gothic" w:hAnsi="Century Gothic"/>
          <w:sz w:val="16"/>
        </w:rPr>
      </w:pPr>
    </w:p>
    <w:p w:rsidR="005D118C" w:rsidRDefault="005D118C" w:rsidP="005D118C">
      <w:pPr>
        <w:rPr>
          <w:rFonts w:ascii="Century Gothic" w:hAnsi="Century Gothic"/>
          <w:sz w:val="16"/>
        </w:rPr>
      </w:pPr>
    </w:p>
    <w:p w:rsidR="005D118C" w:rsidRDefault="005D118C" w:rsidP="005D118C">
      <w:pPr>
        <w:rPr>
          <w:rFonts w:ascii="Century Gothic" w:hAnsi="Century Gothic"/>
          <w:sz w:val="16"/>
        </w:rPr>
      </w:pPr>
    </w:p>
    <w:p w:rsidR="005D118C" w:rsidRDefault="005D118C" w:rsidP="005D118C">
      <w:pPr>
        <w:rPr>
          <w:rFonts w:ascii="Century Gothic" w:hAnsi="Century Gothic"/>
          <w:sz w:val="16"/>
        </w:rPr>
      </w:pPr>
    </w:p>
    <w:p w:rsidR="005D118C" w:rsidRDefault="005D118C" w:rsidP="005D118C">
      <w:pPr>
        <w:rPr>
          <w:rFonts w:ascii="Century Gothic" w:hAnsi="Century Gothic"/>
          <w:sz w:val="16"/>
        </w:rPr>
      </w:pPr>
    </w:p>
    <w:p w:rsidR="005D118C" w:rsidRDefault="005D118C" w:rsidP="005D118C">
      <w:pPr>
        <w:rPr>
          <w:rFonts w:ascii="Century Gothic" w:hAnsi="Century Gothic"/>
          <w:sz w:val="16"/>
        </w:rPr>
      </w:pPr>
    </w:p>
    <w:p w:rsidR="005D118C" w:rsidRDefault="005D118C" w:rsidP="005D118C">
      <w:pPr>
        <w:rPr>
          <w:rFonts w:ascii="Century Gothic" w:hAnsi="Century Gothic"/>
          <w:sz w:val="16"/>
        </w:rPr>
      </w:pPr>
      <w:r>
        <w:rPr>
          <w:rFonts w:ascii="Century Gothic" w:hAnsi="Century Gothic"/>
          <w:sz w:val="16"/>
        </w:rPr>
        <w:t>Scale: 1= not at all satisfied, 5= very satisfied</w:t>
      </w:r>
    </w:p>
    <w:p w:rsidR="005D118C" w:rsidRPr="00A23638" w:rsidRDefault="005D118C" w:rsidP="005D118C">
      <w:pPr>
        <w:rPr>
          <w:rFonts w:ascii="Century Gothic" w:hAnsi="Century Gothic"/>
          <w:sz w:val="14"/>
          <w:szCs w:val="14"/>
        </w:rPr>
      </w:pPr>
    </w:p>
    <w:p w:rsidR="005D118C" w:rsidRPr="00A63C2E" w:rsidRDefault="005D118C" w:rsidP="005D118C">
      <w:pPr>
        <w:rPr>
          <w:rFonts w:ascii="Century Gothic" w:hAnsi="Century Gothic"/>
          <w:sz w:val="14"/>
          <w:szCs w:val="14"/>
        </w:rPr>
      </w:pPr>
      <w:r>
        <w:rPr>
          <w:rFonts w:ascii="Century Gothic" w:hAnsi="Century Gothic"/>
          <w:bCs/>
          <w:sz w:val="16"/>
          <w:szCs w:val="16"/>
        </w:rPr>
        <w:t>▼▲=</w:t>
      </w:r>
      <w:r w:rsidRPr="00031374">
        <w:rPr>
          <w:rFonts w:ascii="Century Gothic" w:hAnsi="Century Gothic"/>
          <w:bCs/>
          <w:sz w:val="16"/>
          <w:szCs w:val="16"/>
        </w:rPr>
        <w:t xml:space="preserve"> A significantly lower/higher level of </w:t>
      </w:r>
      <w:r>
        <w:rPr>
          <w:rFonts w:ascii="Century Gothic" w:hAnsi="Century Gothic"/>
          <w:bCs/>
          <w:sz w:val="16"/>
          <w:szCs w:val="16"/>
        </w:rPr>
        <w:t>s</w:t>
      </w:r>
      <w:r w:rsidRPr="00031374">
        <w:rPr>
          <w:rFonts w:ascii="Century Gothic" w:hAnsi="Century Gothic"/>
          <w:bCs/>
          <w:sz w:val="16"/>
          <w:szCs w:val="16"/>
        </w:rPr>
        <w:t>atisfaction (</w:t>
      </w:r>
      <w:r>
        <w:rPr>
          <w:rFonts w:ascii="Century Gothic" w:hAnsi="Century Gothic"/>
          <w:bCs/>
          <w:sz w:val="16"/>
          <w:szCs w:val="16"/>
        </w:rPr>
        <w:t>by year</w:t>
      </w:r>
      <w:r w:rsidRPr="00031374">
        <w:rPr>
          <w:rFonts w:ascii="Century Gothic" w:hAnsi="Century Gothic"/>
          <w:bCs/>
          <w:sz w:val="16"/>
          <w:szCs w:val="16"/>
        </w:rPr>
        <w:t>)</w:t>
      </w:r>
    </w:p>
    <w:p w:rsidR="005D118C" w:rsidRPr="000B7894" w:rsidRDefault="005D118C" w:rsidP="005D118C">
      <w:pPr>
        <w:rPr>
          <w:rFonts w:ascii="Century Gothic" w:hAnsi="Century Gothic"/>
          <w:bCs/>
          <w:iCs/>
          <w:sz w:val="14"/>
          <w:szCs w:val="14"/>
        </w:rPr>
      </w:pPr>
    </w:p>
    <w:p w:rsidR="005D118C" w:rsidRPr="00A20FF6" w:rsidRDefault="005D118C" w:rsidP="005D118C">
      <w:pPr>
        <w:tabs>
          <w:tab w:val="center" w:pos="6033"/>
        </w:tabs>
        <w:jc w:val="center"/>
        <w:rPr>
          <w:rFonts w:ascii="Century Gothic" w:hAnsi="Century Gothic"/>
          <w:b/>
          <w:sz w:val="20"/>
        </w:rPr>
      </w:pPr>
      <w:r w:rsidRPr="00E93B6F">
        <w:rPr>
          <w:rFonts w:ascii="Century Gothic" w:hAnsi="Century Gothic"/>
          <w:b/>
          <w:noProof/>
          <w:color w:val="FF0000"/>
          <w:sz w:val="20"/>
          <w:lang w:val="en-US"/>
        </w:rPr>
        <w:drawing>
          <wp:inline distT="0" distB="0" distL="0" distR="0">
            <wp:extent cx="4756727" cy="3048000"/>
            <wp:effectExtent l="0" t="0" r="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D118C" w:rsidRDefault="005D118C" w:rsidP="005D118C">
      <w:pPr>
        <w:jc w:val="both"/>
        <w:rPr>
          <w:rFonts w:ascii="Century Gothic" w:hAnsi="Century Gothic"/>
          <w:b/>
          <w:sz w:val="28"/>
          <w:szCs w:val="28"/>
        </w:rPr>
        <w:sectPr w:rsidR="005D118C" w:rsidSect="00FA1DB5">
          <w:headerReference w:type="default" r:id="rId86"/>
          <w:footerReference w:type="default" r:id="rId87"/>
          <w:pgSz w:w="11907" w:h="16840" w:code="9"/>
          <w:pgMar w:top="395" w:right="567" w:bottom="851" w:left="737" w:header="142" w:footer="1418" w:gutter="0"/>
          <w:cols w:space="708"/>
          <w:docGrid w:linePitch="360"/>
        </w:sectPr>
      </w:pPr>
    </w:p>
    <w:p w:rsidR="00730B3B" w:rsidRPr="00B23705" w:rsidRDefault="00B23705" w:rsidP="009F39C4">
      <w:pPr>
        <w:pStyle w:val="BodyText"/>
        <w:jc w:val="center"/>
        <w:rPr>
          <w:rFonts w:ascii="Century Gothic" w:hAnsi="Century Gothic"/>
          <w:b/>
          <w:bCs/>
          <w:color w:val="7F7F7F" w:themeColor="text1" w:themeTint="80"/>
          <w:sz w:val="40"/>
          <w:szCs w:val="40"/>
        </w:rPr>
      </w:pPr>
      <w:r w:rsidRPr="00B23705">
        <w:rPr>
          <w:rFonts w:ascii="Century Gothic" w:hAnsi="Century Gothic"/>
          <w:b/>
          <w:color w:val="7F7F7F" w:themeColor="text1" w:themeTint="80"/>
          <w:sz w:val="40"/>
          <w:szCs w:val="40"/>
        </w:rPr>
        <w:t>Overall Satisfaction with Council’s Performance</w:t>
      </w:r>
    </w:p>
    <w:p w:rsidR="00730B3B" w:rsidRPr="000E61FE" w:rsidRDefault="00730B3B" w:rsidP="00730B3B">
      <w:pPr>
        <w:pStyle w:val="CclHeading"/>
        <w:jc w:val="both"/>
        <w:rPr>
          <w:rFonts w:ascii="Century Gothic" w:hAnsi="Century Gothic"/>
          <w:color w:val="auto"/>
          <w:szCs w:val="20"/>
        </w:rPr>
      </w:pPr>
      <w:bookmarkStart w:id="31" w:name="_Toc266456909"/>
      <w:bookmarkStart w:id="32" w:name="_Toc268613742"/>
      <w:bookmarkStart w:id="33" w:name="_Toc274652455"/>
      <w:bookmarkStart w:id="34" w:name="_Toc279152773"/>
      <w:bookmarkStart w:id="35" w:name="_Toc279499028"/>
      <w:bookmarkStart w:id="36" w:name="_Toc287427940"/>
      <w:r w:rsidRPr="000E61FE">
        <w:rPr>
          <w:rFonts w:ascii="Century Gothic" w:hAnsi="Century Gothic"/>
          <w:color w:val="auto"/>
          <w:szCs w:val="20"/>
        </w:rPr>
        <w:t>Overview</w:t>
      </w:r>
      <w:bookmarkEnd w:id="31"/>
      <w:bookmarkEnd w:id="32"/>
      <w:bookmarkEnd w:id="33"/>
      <w:bookmarkEnd w:id="34"/>
      <w:bookmarkEnd w:id="35"/>
      <w:bookmarkEnd w:id="36"/>
    </w:p>
    <w:p w:rsidR="00730B3B" w:rsidRPr="00B36D60" w:rsidRDefault="00730B3B" w:rsidP="00730B3B">
      <w:pPr>
        <w:jc w:val="both"/>
        <w:rPr>
          <w:rFonts w:ascii="Century Gothic" w:hAnsi="Century Gothic"/>
          <w:sz w:val="14"/>
        </w:rPr>
      </w:pPr>
    </w:p>
    <w:p w:rsidR="00730B3B" w:rsidRPr="00B36D60" w:rsidRDefault="00730B3B" w:rsidP="00730B3B">
      <w:pPr>
        <w:jc w:val="both"/>
        <w:rPr>
          <w:rFonts w:ascii="Century Gothic" w:hAnsi="Century Gothic"/>
          <w:color w:val="000000" w:themeColor="text1"/>
          <w:sz w:val="20"/>
        </w:rPr>
      </w:pPr>
      <w:r w:rsidRPr="000E61FE">
        <w:rPr>
          <w:rFonts w:ascii="Century Gothic" w:hAnsi="Century Gothic"/>
          <w:color w:val="000000" w:themeColor="text1"/>
          <w:sz w:val="20"/>
        </w:rPr>
        <w:t>Using regression analysis, we identified the variables that have the greatest influence on driving positive overall satisfaction with Council.</w:t>
      </w:r>
    </w:p>
    <w:p w:rsidR="00730B3B" w:rsidRDefault="00730B3B" w:rsidP="00730B3B">
      <w:pPr>
        <w:rPr>
          <w:rFonts w:ascii="Century Gothic" w:hAnsi="Century Gothic"/>
          <w:noProof/>
          <w:sz w:val="14"/>
          <w:szCs w:val="14"/>
          <w:lang w:eastAsia="en-AU"/>
        </w:rPr>
      </w:pPr>
    </w:p>
    <w:p w:rsidR="007A73C2" w:rsidRPr="00730B3B" w:rsidRDefault="007A73C2" w:rsidP="00730B3B">
      <w:pPr>
        <w:rPr>
          <w:rFonts w:ascii="Century Gothic" w:hAnsi="Century Gothic"/>
          <w:noProof/>
          <w:sz w:val="14"/>
          <w:szCs w:val="14"/>
          <w:lang w:eastAsia="en-AU"/>
        </w:rPr>
      </w:pPr>
      <w:r w:rsidRPr="007A73C2">
        <w:rPr>
          <w:rFonts w:ascii="Century Gothic" w:hAnsi="Century Gothic"/>
          <w:noProof/>
          <w:sz w:val="14"/>
          <w:szCs w:val="14"/>
          <w:lang w:val="en-US"/>
        </w:rPr>
        <w:drawing>
          <wp:inline distT="0" distB="0" distL="0" distR="0">
            <wp:extent cx="6714836" cy="7546109"/>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730B3B" w:rsidRPr="00730B3B" w:rsidRDefault="00730B3B" w:rsidP="00730B3B">
      <w:pPr>
        <w:rPr>
          <w:rFonts w:ascii="Century Gothic" w:hAnsi="Century Gothic"/>
          <w:noProof/>
          <w:sz w:val="14"/>
          <w:szCs w:val="14"/>
          <w:lang w:eastAsia="en-AU"/>
        </w:rPr>
      </w:pPr>
    </w:p>
    <w:p w:rsidR="00730B3B" w:rsidRDefault="00730B3B" w:rsidP="00730B3B">
      <w:pPr>
        <w:jc w:val="center"/>
        <w:rPr>
          <w:rFonts w:ascii="Century Gothic" w:hAnsi="Century Gothic"/>
          <w:sz w:val="24"/>
          <w:szCs w:val="24"/>
          <w:highlight w:val="yellow"/>
        </w:rPr>
        <w:sectPr w:rsidR="00730B3B" w:rsidSect="00B436B3">
          <w:headerReference w:type="default" r:id="rId89"/>
          <w:footerReference w:type="default" r:id="rId90"/>
          <w:pgSz w:w="11907" w:h="16840" w:code="9"/>
          <w:pgMar w:top="567" w:right="737" w:bottom="851" w:left="737" w:header="850" w:footer="1418" w:gutter="0"/>
          <w:cols w:space="708"/>
          <w:docGrid w:linePitch="360"/>
        </w:sectPr>
      </w:pPr>
    </w:p>
    <w:p w:rsidR="00C42144" w:rsidRPr="00B23705" w:rsidRDefault="00B23705" w:rsidP="009F39C4">
      <w:pPr>
        <w:pStyle w:val="BodyText"/>
        <w:jc w:val="center"/>
        <w:rPr>
          <w:rFonts w:ascii="Century Gothic" w:hAnsi="Century Gothic"/>
          <w:b/>
          <w:bCs/>
          <w:sz w:val="40"/>
          <w:szCs w:val="40"/>
        </w:rPr>
      </w:pPr>
      <w:r w:rsidRPr="00B23705">
        <w:rPr>
          <w:rFonts w:ascii="Century Gothic" w:hAnsi="Century Gothic"/>
          <w:b/>
          <w:bCs/>
          <w:sz w:val="40"/>
          <w:szCs w:val="40"/>
        </w:rPr>
        <w:t>Improving Satisfaction with Council’s Performance</w:t>
      </w:r>
    </w:p>
    <w:p w:rsidR="00C42144" w:rsidRPr="00730B3B" w:rsidRDefault="00C42144" w:rsidP="00B23705">
      <w:pPr>
        <w:pStyle w:val="Header"/>
        <w:tabs>
          <w:tab w:val="clear" w:pos="4320"/>
          <w:tab w:val="clear" w:pos="8640"/>
          <w:tab w:val="left" w:pos="8385"/>
        </w:tabs>
        <w:rPr>
          <w:rFonts w:ascii="Century Gothic" w:hAnsi="Century Gothic"/>
          <w:sz w:val="14"/>
          <w:szCs w:val="14"/>
        </w:rPr>
      </w:pPr>
    </w:p>
    <w:p w:rsidR="00C42144" w:rsidRPr="000E61FE" w:rsidRDefault="00C42144" w:rsidP="00C42144">
      <w:pPr>
        <w:jc w:val="both"/>
        <w:rPr>
          <w:rFonts w:ascii="Century Gothic" w:hAnsi="Century Gothic"/>
          <w:color w:val="000000" w:themeColor="text1"/>
          <w:sz w:val="20"/>
        </w:rPr>
      </w:pPr>
      <w:r w:rsidRPr="007B1160">
        <w:rPr>
          <w:rFonts w:ascii="Century Gothic" w:hAnsi="Century Gothic"/>
          <w:sz w:val="20"/>
        </w:rPr>
        <w:t xml:space="preserve">These </w:t>
      </w:r>
      <w:r w:rsidR="007A73C2">
        <w:rPr>
          <w:rFonts w:ascii="Century Gothic" w:hAnsi="Century Gothic"/>
          <w:sz w:val="20"/>
        </w:rPr>
        <w:t xml:space="preserve">13 </w:t>
      </w:r>
      <w:r w:rsidRPr="000E61FE">
        <w:rPr>
          <w:rFonts w:ascii="Century Gothic" w:hAnsi="Century Gothic"/>
          <w:color w:val="000000" w:themeColor="text1"/>
          <w:sz w:val="20"/>
        </w:rPr>
        <w:t xml:space="preserve">services/facilities are the key community priorities and by addressing these, </w:t>
      </w:r>
      <w:r w:rsidR="00086696" w:rsidRPr="00086696">
        <w:rPr>
          <w:rFonts w:ascii="Century Gothic" w:hAnsi="Century Gothic"/>
          <w:sz w:val="20"/>
        </w:rPr>
        <w:t>The Hills Shire Council</w:t>
      </w:r>
      <w:r w:rsidRPr="000E61FE">
        <w:rPr>
          <w:rFonts w:ascii="Century Gothic" w:hAnsi="Century Gothic"/>
          <w:color w:val="000000" w:themeColor="text1"/>
          <w:sz w:val="20"/>
        </w:rPr>
        <w:t xml:space="preserve"> will improve community satisfaction. The score assigned to each area indicates the percentage of influence each attribute contributes to overall satisfaction with Council. For example, in the chart below ‘</w:t>
      </w:r>
      <w:r w:rsidR="00B4296C">
        <w:rPr>
          <w:rFonts w:ascii="Century Gothic" w:hAnsi="Century Gothic"/>
          <w:sz w:val="20"/>
        </w:rPr>
        <w:t>Council’s conduct as a professional organisation</w:t>
      </w:r>
      <w:r w:rsidRPr="000E61FE">
        <w:rPr>
          <w:rFonts w:ascii="Century Gothic" w:hAnsi="Century Gothic"/>
          <w:color w:val="000000" w:themeColor="text1"/>
          <w:sz w:val="20"/>
        </w:rPr>
        <w:t xml:space="preserve">’ contributes </w:t>
      </w:r>
      <w:r w:rsidR="00B4296C">
        <w:rPr>
          <w:rFonts w:ascii="Century Gothic" w:hAnsi="Century Gothic"/>
          <w:sz w:val="20"/>
        </w:rPr>
        <w:t>8.9</w:t>
      </w:r>
      <w:r w:rsidRPr="000E61FE">
        <w:rPr>
          <w:rFonts w:ascii="Century Gothic" w:hAnsi="Century Gothic"/>
          <w:color w:val="000000" w:themeColor="text1"/>
          <w:sz w:val="20"/>
        </w:rPr>
        <w:t>% towards overall satisfaction.</w:t>
      </w:r>
    </w:p>
    <w:p w:rsidR="00C42144" w:rsidRPr="00B12AB1" w:rsidRDefault="00C42144" w:rsidP="00C42144">
      <w:pPr>
        <w:jc w:val="both"/>
        <w:rPr>
          <w:rFonts w:ascii="Century Gothic" w:hAnsi="Century Gothic"/>
          <w:color w:val="000000" w:themeColor="text1"/>
          <w:sz w:val="20"/>
        </w:rPr>
      </w:pPr>
    </w:p>
    <w:p w:rsidR="00C42144" w:rsidRPr="000E61FE" w:rsidRDefault="001225E9" w:rsidP="00C42144">
      <w:pPr>
        <w:jc w:val="both"/>
        <w:rPr>
          <w:rFonts w:ascii="Century Gothic" w:hAnsi="Century Gothic"/>
          <w:color w:val="000000" w:themeColor="text1"/>
          <w:sz w:val="20"/>
        </w:rPr>
      </w:pPr>
      <w:r w:rsidRPr="007A73C2">
        <w:rPr>
          <w:rFonts w:ascii="Century Gothic" w:hAnsi="Century Gothic"/>
          <w:b/>
          <w:color w:val="FF0000"/>
          <w:sz w:val="20"/>
          <w:lang w:val="en-US"/>
        </w:rPr>
        <w:object w:dxaOrig="7182" w:dyaOrig="5405">
          <v:shape id="_x0000_i1040" type="#_x0000_t75" style="width:527pt;height:395.1pt" o:ole="">
            <v:imagedata r:id="rId91" o:title=""/>
          </v:shape>
          <o:OLEObject Type="Embed" ProgID="PowerPoint.Slide.12" ShapeID="_x0000_i1040" DrawAspect="Content" ObjectID="_1480756794" r:id="rId92"/>
        </w:object>
      </w:r>
    </w:p>
    <w:p w:rsidR="00C42144" w:rsidRPr="000E61FE" w:rsidRDefault="00C42144" w:rsidP="00C42144">
      <w:pPr>
        <w:jc w:val="both"/>
        <w:rPr>
          <w:rFonts w:ascii="Century Gothic" w:hAnsi="Century Gothic"/>
          <w:color w:val="000000" w:themeColor="text1"/>
          <w:sz w:val="20"/>
        </w:rPr>
      </w:pPr>
      <w:r w:rsidRPr="000E61FE">
        <w:rPr>
          <w:rFonts w:ascii="Century Gothic" w:hAnsi="Century Gothic"/>
          <w:color w:val="000000" w:themeColor="text1"/>
          <w:sz w:val="20"/>
        </w:rPr>
        <w:t xml:space="preserve">Based on the regression analysis, </w:t>
      </w:r>
      <w:r w:rsidRPr="000E61FE">
        <w:rPr>
          <w:rFonts w:ascii="Century Gothic" w:hAnsi="Century Gothic" w:cs="Times New Roman"/>
          <w:color w:val="000000" w:themeColor="text1"/>
          <w:sz w:val="20"/>
          <w:lang w:eastAsia="en-AU"/>
        </w:rPr>
        <w:t xml:space="preserve">Council performance in the areas listed above accounts for </w:t>
      </w:r>
      <w:r w:rsidRPr="00571C9C">
        <w:rPr>
          <w:rFonts w:ascii="Century Gothic" w:hAnsi="Century Gothic" w:cs="Times New Roman"/>
          <w:sz w:val="20"/>
          <w:lang w:eastAsia="en-AU"/>
        </w:rPr>
        <w:t>over 60%</w:t>
      </w:r>
      <w:r w:rsidRPr="000E61FE">
        <w:rPr>
          <w:rFonts w:ascii="Century Gothic" w:hAnsi="Century Gothic" w:cs="Times New Roman"/>
          <w:color w:val="000000" w:themeColor="text1"/>
          <w:sz w:val="20"/>
          <w:lang w:eastAsia="en-AU"/>
        </w:rPr>
        <w:t xml:space="preserve"> of overall satisfaction.</w:t>
      </w:r>
      <w:r w:rsidRPr="000E61FE">
        <w:rPr>
          <w:rFonts w:ascii="Century Gothic" w:hAnsi="Century Gothic"/>
          <w:color w:val="000000" w:themeColor="text1"/>
          <w:sz w:val="20"/>
        </w:rPr>
        <w:t xml:space="preserve"> </w:t>
      </w:r>
    </w:p>
    <w:p w:rsidR="00C42144" w:rsidRPr="000E61FE" w:rsidRDefault="00C42144" w:rsidP="00C42144">
      <w:pPr>
        <w:jc w:val="both"/>
        <w:rPr>
          <w:rFonts w:ascii="Century Gothic" w:hAnsi="Century Gothic"/>
          <w:b/>
          <w:sz w:val="20"/>
        </w:rPr>
      </w:pPr>
    </w:p>
    <w:p w:rsidR="00C42144" w:rsidRPr="008E6B0A" w:rsidRDefault="00C42144" w:rsidP="00C42144">
      <w:pPr>
        <w:jc w:val="both"/>
        <w:rPr>
          <w:rFonts w:ascii="Century Gothic" w:hAnsi="Century Gothic"/>
        </w:rPr>
      </w:pPr>
      <w:r w:rsidRPr="008E6B0A">
        <w:rPr>
          <w:rFonts w:ascii="Century Gothic" w:hAnsi="Century Gothic"/>
          <w:b/>
        </w:rPr>
        <w:t>Outcome</w:t>
      </w:r>
    </w:p>
    <w:p w:rsidR="00C42144" w:rsidRPr="005E4163" w:rsidRDefault="00C42144" w:rsidP="00C42144">
      <w:pPr>
        <w:jc w:val="both"/>
        <w:rPr>
          <w:rFonts w:ascii="Century Gothic" w:hAnsi="Century Gothic"/>
          <w:sz w:val="20"/>
        </w:rPr>
      </w:pPr>
    </w:p>
    <w:p w:rsidR="00C42144" w:rsidRPr="000E61FE" w:rsidRDefault="00C42144" w:rsidP="00C42144">
      <w:pPr>
        <w:jc w:val="both"/>
        <w:rPr>
          <w:rFonts w:ascii="Century Gothic" w:hAnsi="Century Gothic"/>
          <w:sz w:val="20"/>
        </w:rPr>
      </w:pPr>
      <w:r w:rsidRPr="005E4163">
        <w:rPr>
          <w:rFonts w:ascii="Century Gothic" w:hAnsi="Century Gothic"/>
          <w:sz w:val="20"/>
        </w:rPr>
        <w:t xml:space="preserve">If </w:t>
      </w:r>
      <w:r w:rsidR="005E4163" w:rsidRPr="005E4163">
        <w:rPr>
          <w:rFonts w:ascii="Century Gothic" w:hAnsi="Century Gothic"/>
          <w:sz w:val="20"/>
        </w:rPr>
        <w:t>The Hills Shire Council</w:t>
      </w:r>
      <w:r w:rsidR="00197335" w:rsidRPr="000E61FE">
        <w:rPr>
          <w:rFonts w:ascii="Century Gothic" w:hAnsi="Century Gothic"/>
          <w:color w:val="000000" w:themeColor="text1"/>
          <w:sz w:val="20"/>
        </w:rPr>
        <w:t xml:space="preserve"> </w:t>
      </w:r>
      <w:r w:rsidRPr="000E61FE">
        <w:rPr>
          <w:rFonts w:ascii="Century Gothic" w:hAnsi="Century Gothic"/>
          <w:sz w:val="20"/>
        </w:rPr>
        <w:t>can address these core drivers, they will be able to improve residents’ overall satisfaction with their performance.</w:t>
      </w:r>
    </w:p>
    <w:p w:rsidR="00C42144" w:rsidRPr="00B12AB1" w:rsidRDefault="00C42144" w:rsidP="00B12AB1">
      <w:pPr>
        <w:rPr>
          <w:rFonts w:ascii="Century Gothic" w:hAnsi="Century Gothic"/>
          <w:color w:val="000000" w:themeColor="text1"/>
          <w:sz w:val="24"/>
          <w:szCs w:val="24"/>
        </w:rPr>
      </w:pPr>
    </w:p>
    <w:p w:rsidR="00C42144" w:rsidRPr="005266F2" w:rsidRDefault="00C42144" w:rsidP="00FD78E3">
      <w:pPr>
        <w:pStyle w:val="ListParagraph"/>
        <w:numPr>
          <w:ilvl w:val="0"/>
          <w:numId w:val="4"/>
        </w:numPr>
        <w:ind w:left="567" w:hanging="567"/>
        <w:rPr>
          <w:rFonts w:ascii="Century Gothic" w:hAnsi="Century Gothic"/>
          <w:color w:val="000000" w:themeColor="text1"/>
          <w:sz w:val="24"/>
          <w:szCs w:val="24"/>
        </w:rPr>
        <w:sectPr w:rsidR="00C42144" w:rsidRPr="005266F2" w:rsidSect="00B436B3">
          <w:headerReference w:type="default" r:id="rId93"/>
          <w:footerReference w:type="default" r:id="rId94"/>
          <w:pgSz w:w="11907" w:h="16840" w:code="9"/>
          <w:pgMar w:top="567" w:right="737" w:bottom="851" w:left="737" w:header="850" w:footer="1418" w:gutter="0"/>
          <w:cols w:space="708"/>
          <w:docGrid w:linePitch="360"/>
        </w:sectPr>
      </w:pPr>
    </w:p>
    <w:p w:rsidR="00C42144" w:rsidRPr="005266F2" w:rsidRDefault="0054328A" w:rsidP="00C42144">
      <w:pPr>
        <w:jc w:val="right"/>
        <w:rPr>
          <w:rFonts w:ascii="Century Gothic" w:hAnsi="Century Gothic"/>
          <w:color w:val="000000" w:themeColor="text1"/>
          <w:sz w:val="24"/>
          <w:szCs w:val="24"/>
        </w:rPr>
        <w:sectPr w:rsidR="00C42144" w:rsidRPr="005266F2" w:rsidSect="002F4AC5">
          <w:headerReference w:type="default" r:id="rId95"/>
          <w:footerReference w:type="default" r:id="rId96"/>
          <w:pgSz w:w="11907" w:h="16840" w:code="9"/>
          <w:pgMar w:top="113" w:right="0" w:bottom="851" w:left="737" w:header="113" w:footer="1134" w:gutter="0"/>
          <w:cols w:space="708"/>
          <w:docGrid w:linePitch="360"/>
        </w:sectPr>
      </w:pPr>
      <w:r>
        <w:rPr>
          <w:rFonts w:ascii="Century Gothic" w:hAnsi="Century Gothic"/>
          <w:noProof/>
          <w:color w:val="000000" w:themeColor="text1"/>
          <w:sz w:val="24"/>
          <w:szCs w:val="24"/>
          <w:lang w:val="en-US"/>
        </w:rPr>
        <w:drawing>
          <wp:anchor distT="0" distB="0" distL="114300" distR="114300" simplePos="0" relativeHeight="251965952" behindDoc="0" locked="0" layoutInCell="1" allowOverlap="1">
            <wp:simplePos x="0" y="0"/>
            <wp:positionH relativeFrom="column">
              <wp:posOffset>3208655</wp:posOffset>
            </wp:positionH>
            <wp:positionV relativeFrom="paragraph">
              <wp:posOffset>-248920</wp:posOffset>
            </wp:positionV>
            <wp:extent cx="3883660" cy="6417310"/>
            <wp:effectExtent l="19050" t="0" r="2540" b="0"/>
            <wp:wrapSquare wrapText="bothSides"/>
            <wp:docPr id="37" name="Picture 13"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8" name="Picture 3" descr="F:\Micromex Business\- Administration\Instructions &amp; Reporting\Logo set and letterhead\Micromex logos\Compass_Cut_Trans.png"/>
                    <pic:cNvPicPr>
                      <a:picLocks noChangeAspect="1" noChangeArrowheads="1"/>
                    </pic:cNvPicPr>
                  </pic:nvPicPr>
                  <pic:blipFill>
                    <a:blip r:embed="rId9" cstate="print">
                      <a:duotone>
                        <a:prstClr val="black"/>
                        <a:schemeClr val="accent1">
                          <a:tint val="45000"/>
                          <a:satMod val="400000"/>
                        </a:schemeClr>
                      </a:duotone>
                      <a:lum bright="4000" contrast="-28000"/>
                    </a:blip>
                    <a:srcRect/>
                    <a:stretch>
                      <a:fillRect/>
                    </a:stretch>
                  </pic:blipFill>
                  <pic:spPr bwMode="auto">
                    <a:xfrm>
                      <a:off x="0" y="0"/>
                      <a:ext cx="3883660" cy="6417310"/>
                    </a:xfrm>
                    <a:prstGeom prst="rect">
                      <a:avLst/>
                    </a:prstGeom>
                    <a:noFill/>
                    <a:effectLst/>
                  </pic:spPr>
                </pic:pic>
              </a:graphicData>
            </a:graphic>
          </wp:anchor>
        </w:drawing>
      </w:r>
      <w:r w:rsidR="003D41EC" w:rsidRPr="003D41EC">
        <w:rPr>
          <w:rFonts w:ascii="Century Gothic" w:hAnsi="Century Gothic"/>
          <w:noProof/>
          <w:color w:val="000000" w:themeColor="text1"/>
          <w:sz w:val="24"/>
          <w:szCs w:val="24"/>
          <w:lang w:eastAsia="en-AU"/>
        </w:rPr>
        <w:pict>
          <v:shape id="_x0000_s1033" type="#_x0000_t202" style="position:absolute;left:0;text-align:left;margin-left:-22.5pt;margin-top:332.7pt;width:435.8pt;height:105.3pt;z-index:251926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8QQjQTuo0SPbG3Qn9yiO5jZBQ69T0HvoQdPsQQCFdsHq/l6W3zUSctlQsWG3SsmhYbQCB0P707/4&#10;OuJoC7IePskKDNGtkQ5oX6vOZg/ygQAdCvV0Ko51poTH6XRC4hhEJcjCyWQ2CV35fJoev/dKmw9M&#10;dsgeMqyg+g6e7u61se7Q9KhirQlZ8LZ1DGjFiwdQHF/AOHy1MuuGK+hzEiSr+WpOPBLFK48Eee7d&#10;FkvixUU4m+aTfLnMw1/WbkjShlcVE9bMkVwh+bPiHWg+0uJELy1bXlk465JWm/WyVWhHgdyFWy7p&#10;IDmr+S/dcEmAWF6FFEYkuIsSr4jnM48UZOols2DuBWFyl8QBSUhevAzpngv27yGhIcPJNJqObDo7&#10;/Sq2wK23sdG04wbGR8u7DM9PSjS1HFyJypXWUN6O54tUWPfPqYByHwvtGGtJOtLV7Nd71x0hOXbC&#10;WlZPwGElgWHARph9cGik+onRAHMkw/rHliqGUftRQB8kISF28LgLmc4iuKhLyfpSQkUJUBk2GI3H&#10;pRmH1bZXfNOApWPn3ULvFNyx2jbZ6NWh42BWuOAOc80Oo8u70zpP38VvAAAA//8DAFBLAwQUAAYA&#10;CAAAACEA4oXVROAAAAALAQAADwAAAGRycy9kb3ducmV2LnhtbEyPwU7DMBBE70j8g7VI3FqbqHWr&#10;NE5VobYcgRJxduNtEhGvrdhNw99jTnCb1Yxm3xTbyfZsxCF0jhQ8zQUwpNqZjhoF1cdhtgYWoiaj&#10;e0eo4BsDbMv7u0Lnxt3oHcdTbFgqoZBrBW2MPuc81C1aHebOIyXv4garYzqHhptB31K57XkmhORW&#10;d5Q+tNrjc4v11+lqFfjoj6uX4fVttz+Movo8VlnX7JV6fJh2G2ARp/gXhl/8hA5lYjq7K5nAegWz&#10;xTJtiQqkXC6ApcQ6kxLYOYmVFMDLgv/fUP4AAAD//wMAUEsBAi0AFAAGAAgAAAAhALaDOJL+AAAA&#10;4QEAABMAAAAAAAAAAAAAAAAAAAAAAFtDb250ZW50X1R5cGVzXS54bWxQSwECLQAUAAYACAAAACEA&#10;OP0h/9YAAACUAQAACwAAAAAAAAAAAAAAAAAvAQAAX3JlbHMvLnJlbHNQSwECLQAUAAYACAAAACEA&#10;efv7Gr0CAADFBQAADgAAAAAAAAAAAAAAAAAuAgAAZHJzL2Uyb0RvYy54bWxQSwECLQAUAAYACAAA&#10;ACEA4oXVROAAAAALAQAADwAAAAAAAAAAAAAAAAAXBQAAZHJzL2Rvd25yZXYueG1sUEsFBgAAAAAE&#10;AAQA8wAAACQGAAAAAA==&#10;" filled="f" stroked="f">
            <v:textbox style="mso-next-textbox:#_x0000_s1033;mso-fit-shape-to-text:t">
              <w:txbxContent>
                <w:p w:rsidR="00D7700E" w:rsidRPr="00325D81" w:rsidRDefault="00D7700E" w:rsidP="00C42144">
                  <w:pPr>
                    <w:pStyle w:val="StyleSectionHeading"/>
                    <w:jc w:val="left"/>
                    <w:rPr>
                      <w:rFonts w:ascii="Century Gothic" w:hAnsi="Century Gothic"/>
                      <w:color w:val="808080" w:themeColor="background1" w:themeShade="80"/>
                      <w:sz w:val="80"/>
                      <w:szCs w:val="80"/>
                    </w:rPr>
                  </w:pPr>
                  <w:r w:rsidRPr="00325D81">
                    <w:rPr>
                      <w:rFonts w:ascii="Century Gothic" w:hAnsi="Century Gothic"/>
                      <w:color w:val="808080" w:themeColor="background1" w:themeShade="80"/>
                      <w:sz w:val="80"/>
                      <w:szCs w:val="80"/>
                    </w:rPr>
                    <w:t>Section B</w:t>
                  </w:r>
                </w:p>
                <w:p w:rsidR="00D7700E" w:rsidRPr="005E4163" w:rsidRDefault="00D7700E" w:rsidP="00C42144">
                  <w:pPr>
                    <w:pStyle w:val="StyleSectionHeading"/>
                    <w:jc w:val="left"/>
                    <w:rPr>
                      <w:rFonts w:ascii="Century Gothic" w:hAnsi="Century Gothic"/>
                      <w:color w:val="7F7F7F" w:themeColor="text1" w:themeTint="80"/>
                      <w:sz w:val="68"/>
                      <w:szCs w:val="68"/>
                    </w:rPr>
                  </w:pPr>
                  <w:r>
                    <w:rPr>
                      <w:rFonts w:ascii="Century Gothic" w:hAnsi="Century Gothic"/>
                      <w:color w:val="7F7F7F" w:themeColor="text1" w:themeTint="80"/>
                      <w:sz w:val="68"/>
                      <w:szCs w:val="68"/>
                    </w:rPr>
                    <w:t>Priority Issues</w:t>
                  </w:r>
                </w:p>
              </w:txbxContent>
            </v:textbox>
          </v:shape>
        </w:pict>
      </w:r>
    </w:p>
    <w:p w:rsidR="00C42144" w:rsidRPr="00E934DA" w:rsidRDefault="00614F8C" w:rsidP="00331893">
      <w:pPr>
        <w:pStyle w:val="Heading1"/>
        <w:spacing w:before="60"/>
        <w:jc w:val="center"/>
        <w:rPr>
          <w:rFonts w:ascii="Century Gothic" w:hAnsi="Century Gothic"/>
          <w:sz w:val="40"/>
          <w:szCs w:val="40"/>
        </w:rPr>
      </w:pPr>
      <w:bookmarkStart w:id="37" w:name="_Toc407014416"/>
      <w:r>
        <w:rPr>
          <w:rFonts w:ascii="Century Gothic" w:hAnsi="Century Gothic"/>
          <w:sz w:val="40"/>
          <w:szCs w:val="40"/>
        </w:rPr>
        <w:t xml:space="preserve">Most Valued Aspects of Living in </w:t>
      </w:r>
      <w:proofErr w:type="gramStart"/>
      <w:r>
        <w:rPr>
          <w:rFonts w:ascii="Century Gothic" w:hAnsi="Century Gothic"/>
          <w:sz w:val="40"/>
          <w:szCs w:val="40"/>
        </w:rPr>
        <w:t>The</w:t>
      </w:r>
      <w:proofErr w:type="gramEnd"/>
      <w:r>
        <w:rPr>
          <w:rFonts w:ascii="Century Gothic" w:hAnsi="Century Gothic"/>
          <w:sz w:val="40"/>
          <w:szCs w:val="40"/>
        </w:rPr>
        <w:t xml:space="preserve"> Hills Shire</w:t>
      </w:r>
      <w:bookmarkEnd w:id="37"/>
    </w:p>
    <w:p w:rsidR="00E26715" w:rsidRPr="00E26715" w:rsidRDefault="00E26715" w:rsidP="00C42144">
      <w:pPr>
        <w:jc w:val="both"/>
        <w:rPr>
          <w:rFonts w:ascii="Century Gothic" w:hAnsi="Century Gothic"/>
          <w:b/>
          <w:color w:val="000000" w:themeColor="text1"/>
          <w:sz w:val="14"/>
          <w:szCs w:val="14"/>
        </w:rPr>
      </w:pPr>
    </w:p>
    <w:p w:rsidR="00C42144" w:rsidRPr="00AB4018" w:rsidRDefault="00C42144" w:rsidP="00C42144">
      <w:pPr>
        <w:jc w:val="both"/>
        <w:rPr>
          <w:rFonts w:ascii="Century Gothic" w:hAnsi="Century Gothic"/>
          <w:b/>
          <w:color w:val="000000" w:themeColor="text1"/>
          <w:sz w:val="20"/>
          <w:szCs w:val="18"/>
        </w:rPr>
      </w:pPr>
      <w:r w:rsidRPr="00AB4018">
        <w:rPr>
          <w:rFonts w:ascii="Century Gothic" w:hAnsi="Century Gothic"/>
          <w:b/>
          <w:color w:val="000000" w:themeColor="text1"/>
          <w:sz w:val="20"/>
          <w:szCs w:val="18"/>
        </w:rPr>
        <w:t>Summary</w:t>
      </w:r>
    </w:p>
    <w:p w:rsidR="00614F8C" w:rsidRPr="005D118C" w:rsidRDefault="00614F8C" w:rsidP="00614F8C">
      <w:pPr>
        <w:jc w:val="both"/>
        <w:rPr>
          <w:rFonts w:ascii="Century Gothic" w:hAnsi="Century Gothic"/>
          <w:sz w:val="14"/>
          <w:szCs w:val="14"/>
        </w:rPr>
      </w:pPr>
    </w:p>
    <w:p w:rsidR="00614F8C" w:rsidRDefault="00614F8C" w:rsidP="00614F8C">
      <w:pPr>
        <w:jc w:val="both"/>
        <w:rPr>
          <w:rFonts w:ascii="Century Gothic" w:hAnsi="Century Gothic"/>
          <w:sz w:val="20"/>
          <w:szCs w:val="24"/>
        </w:rPr>
      </w:pPr>
      <w:r>
        <w:rPr>
          <w:rFonts w:ascii="Century Gothic" w:hAnsi="Century Gothic"/>
          <w:sz w:val="20"/>
          <w:szCs w:val="24"/>
        </w:rPr>
        <w:t>Residents’ most valued aspect of living in The Hills Shire is the ‘atmosphere – quiet, peaceful, friendly, sense of community’.</w:t>
      </w:r>
    </w:p>
    <w:p w:rsidR="00614F8C" w:rsidRPr="005D118C" w:rsidRDefault="00614F8C" w:rsidP="00614F8C">
      <w:pPr>
        <w:jc w:val="both"/>
        <w:rPr>
          <w:rFonts w:ascii="Century Gothic" w:hAnsi="Century Gothic"/>
          <w:sz w:val="14"/>
          <w:szCs w:val="14"/>
        </w:rPr>
      </w:pPr>
    </w:p>
    <w:p w:rsidR="00614F8C" w:rsidRPr="004417E1" w:rsidRDefault="00614F8C" w:rsidP="00614F8C">
      <w:pPr>
        <w:ind w:left="709" w:hanging="709"/>
        <w:jc w:val="both"/>
        <w:rPr>
          <w:rFonts w:ascii="Century Gothic" w:hAnsi="Century Gothic"/>
          <w:i/>
          <w:sz w:val="18"/>
          <w:szCs w:val="18"/>
        </w:rPr>
      </w:pPr>
      <w:r w:rsidRPr="004417E1">
        <w:rPr>
          <w:rFonts w:ascii="Century Gothic" w:hAnsi="Century Gothic"/>
          <w:i/>
          <w:sz w:val="18"/>
          <w:szCs w:val="18"/>
        </w:rPr>
        <w:t>Q</w:t>
      </w:r>
      <w:r>
        <w:rPr>
          <w:rFonts w:ascii="Century Gothic" w:hAnsi="Century Gothic"/>
          <w:i/>
          <w:sz w:val="18"/>
          <w:szCs w:val="18"/>
        </w:rPr>
        <w:t>11</w:t>
      </w:r>
      <w:r w:rsidRPr="004417E1">
        <w:rPr>
          <w:rFonts w:ascii="Century Gothic" w:hAnsi="Century Gothic"/>
          <w:i/>
          <w:sz w:val="18"/>
          <w:szCs w:val="18"/>
        </w:rPr>
        <w:t>.</w:t>
      </w:r>
      <w:r w:rsidRPr="004417E1">
        <w:rPr>
          <w:rFonts w:ascii="Century Gothic" w:hAnsi="Century Gothic"/>
          <w:i/>
          <w:sz w:val="18"/>
          <w:szCs w:val="18"/>
        </w:rPr>
        <w:tab/>
      </w:r>
      <w:r>
        <w:rPr>
          <w:rFonts w:ascii="Century Gothic" w:hAnsi="Century Gothic"/>
          <w:i/>
          <w:sz w:val="18"/>
          <w:szCs w:val="18"/>
        </w:rPr>
        <w:t>What are the things that you value most about living in The Hills Shire?</w:t>
      </w:r>
    </w:p>
    <w:p w:rsidR="00614F8C" w:rsidRDefault="00614F8C" w:rsidP="00614F8C">
      <w:pPr>
        <w:rPr>
          <w:rFonts w:ascii="Century Gothic" w:hAnsi="Century Gothic" w:cs="Futura Md"/>
          <w:bCs/>
          <w:snapToGrid w:val="0"/>
          <w:color w:val="000000" w:themeColor="text1"/>
          <w:sz w:val="14"/>
          <w:szCs w:val="24"/>
        </w:rPr>
      </w:pPr>
    </w:p>
    <w:p w:rsidR="00614F8C" w:rsidRDefault="00614F8C" w:rsidP="00614F8C">
      <w:pPr>
        <w:rPr>
          <w:rFonts w:ascii="Century Gothic" w:hAnsi="Century Gothic" w:cs="Futura Md"/>
          <w:bCs/>
          <w:snapToGrid w:val="0"/>
          <w:color w:val="000000" w:themeColor="text1"/>
          <w:sz w:val="14"/>
          <w:szCs w:val="24"/>
        </w:rPr>
      </w:pPr>
    </w:p>
    <w:p w:rsidR="00614F8C" w:rsidRDefault="00614F8C" w:rsidP="00614F8C">
      <w:pPr>
        <w:jc w:val="center"/>
        <w:rPr>
          <w:rFonts w:ascii="Century Gothic" w:hAnsi="Century Gothic" w:cs="Futura Md"/>
          <w:b/>
          <w:bCs/>
          <w:snapToGrid w:val="0"/>
          <w:color w:val="FF0000"/>
          <w:sz w:val="20"/>
          <w:szCs w:val="24"/>
        </w:rPr>
      </w:pPr>
      <w:r>
        <w:rPr>
          <w:rFonts w:ascii="Century Gothic" w:hAnsi="Century Gothic" w:cs="Futura Md"/>
          <w:b/>
          <w:bCs/>
          <w:noProof/>
          <w:color w:val="FF0000"/>
          <w:sz w:val="20"/>
          <w:szCs w:val="24"/>
          <w:lang w:val="en-US"/>
        </w:rPr>
        <w:drawing>
          <wp:inline distT="0" distB="0" distL="0" distR="0">
            <wp:extent cx="4972828" cy="3919275"/>
            <wp:effectExtent l="19050" t="0" r="0" b="0"/>
            <wp:docPr id="243" name="Picture 18" descr="F:\Micromex Business\Councils 2014\The Hills\3. Analysis\Q11 - Wor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Micromex Business\Councils 2014\The Hills\3. Analysis\Q11 - Wordle.PNG"/>
                    <pic:cNvPicPr>
                      <a:picLocks noChangeAspect="1" noChangeArrowheads="1"/>
                    </pic:cNvPicPr>
                  </pic:nvPicPr>
                  <pic:blipFill>
                    <a:blip r:embed="rId29" cstate="print"/>
                    <a:srcRect/>
                    <a:stretch>
                      <a:fillRect/>
                    </a:stretch>
                  </pic:blipFill>
                  <pic:spPr bwMode="auto">
                    <a:xfrm>
                      <a:off x="0" y="0"/>
                      <a:ext cx="4972716" cy="3919187"/>
                    </a:xfrm>
                    <a:prstGeom prst="rect">
                      <a:avLst/>
                    </a:prstGeom>
                    <a:noFill/>
                    <a:ln w="9525">
                      <a:noFill/>
                      <a:miter lim="800000"/>
                      <a:headEnd/>
                      <a:tailEnd/>
                    </a:ln>
                  </pic:spPr>
                </pic:pic>
              </a:graphicData>
            </a:graphic>
          </wp:inline>
        </w:drawing>
      </w:r>
    </w:p>
    <w:p w:rsidR="00614F8C" w:rsidRDefault="00614F8C" w:rsidP="00614F8C">
      <w:pPr>
        <w:jc w:val="center"/>
        <w:rPr>
          <w:rFonts w:ascii="Century Gothic" w:hAnsi="Century Gothic" w:cs="Futura Md"/>
          <w:b/>
          <w:bCs/>
          <w:snapToGrid w:val="0"/>
          <w:color w:val="FF0000"/>
          <w:sz w:val="20"/>
          <w:szCs w:val="24"/>
        </w:rPr>
      </w:pPr>
    </w:p>
    <w:p w:rsidR="00614F8C" w:rsidRPr="00DC0B02" w:rsidRDefault="00614F8C" w:rsidP="00614F8C">
      <w:pPr>
        <w:jc w:val="center"/>
        <w:rPr>
          <w:rFonts w:ascii="Century Gothic" w:hAnsi="Century Gothic" w:cs="Futura Md"/>
          <w:bCs/>
          <w:snapToGrid w:val="0"/>
          <w:color w:val="000000" w:themeColor="text1"/>
          <w:sz w:val="14"/>
          <w:szCs w:val="24"/>
        </w:rPr>
      </w:pPr>
      <w:r w:rsidRPr="00B96859">
        <w:rPr>
          <w:rFonts w:ascii="Century Gothic" w:hAnsi="Century Gothic" w:cs="Futura Md"/>
          <w:b/>
          <w:bCs/>
          <w:noProof/>
          <w:snapToGrid w:val="0"/>
          <w:color w:val="FF0000"/>
          <w:sz w:val="20"/>
          <w:szCs w:val="24"/>
          <w:lang w:val="en-US"/>
        </w:rPr>
        <w:drawing>
          <wp:inline distT="0" distB="0" distL="0" distR="0">
            <wp:extent cx="5402424" cy="3191069"/>
            <wp:effectExtent l="0" t="0" r="0" b="0"/>
            <wp:docPr id="2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C42144" w:rsidRPr="00B4296C" w:rsidRDefault="00C42144" w:rsidP="00B4296C">
      <w:pPr>
        <w:jc w:val="center"/>
        <w:rPr>
          <w:rFonts w:ascii="Century Gothic" w:hAnsi="Century Gothic"/>
          <w:b/>
          <w:color w:val="FF0000"/>
          <w:sz w:val="20"/>
        </w:rPr>
        <w:sectPr w:rsidR="00C42144" w:rsidRPr="00B4296C" w:rsidSect="00FA1DB5">
          <w:headerReference w:type="default" r:id="rId98"/>
          <w:footerReference w:type="default" r:id="rId99"/>
          <w:pgSz w:w="11907" w:h="16840" w:code="9"/>
          <w:pgMar w:top="568" w:right="567" w:bottom="851" w:left="737" w:header="284" w:footer="1418" w:gutter="0"/>
          <w:pgNumType w:start="51"/>
          <w:cols w:space="708"/>
          <w:docGrid w:linePitch="360"/>
        </w:sectPr>
      </w:pPr>
      <w:r w:rsidRPr="005266F2">
        <w:rPr>
          <w:rFonts w:ascii="Century Gothic" w:hAnsi="Century Gothic"/>
          <w:i/>
          <w:color w:val="000000" w:themeColor="text1"/>
          <w:sz w:val="18"/>
          <w:szCs w:val="18"/>
        </w:rPr>
        <w:br w:type="page"/>
      </w:r>
    </w:p>
    <w:p w:rsidR="00AB4018" w:rsidRPr="00E934DA" w:rsidRDefault="00B4296C" w:rsidP="00E934DA">
      <w:pPr>
        <w:pStyle w:val="Heading1"/>
        <w:spacing w:before="60"/>
        <w:jc w:val="center"/>
        <w:rPr>
          <w:rFonts w:ascii="Century Gothic" w:hAnsi="Century Gothic"/>
          <w:sz w:val="40"/>
          <w:szCs w:val="40"/>
        </w:rPr>
      </w:pPr>
      <w:bookmarkStart w:id="38" w:name="_Toc407014417"/>
      <w:r>
        <w:rPr>
          <w:rFonts w:ascii="Century Gothic" w:hAnsi="Century Gothic"/>
          <w:sz w:val="40"/>
          <w:szCs w:val="40"/>
        </w:rPr>
        <w:t>Highest Priority Issues for the Next 4 Years</w:t>
      </w:r>
      <w:bookmarkEnd w:id="38"/>
    </w:p>
    <w:p w:rsidR="00E26715" w:rsidRPr="00E26715" w:rsidRDefault="00E26715" w:rsidP="00AB4018">
      <w:pPr>
        <w:jc w:val="both"/>
        <w:rPr>
          <w:rFonts w:ascii="Century Gothic" w:hAnsi="Century Gothic"/>
          <w:b/>
          <w:color w:val="000000" w:themeColor="text1"/>
          <w:sz w:val="14"/>
          <w:szCs w:val="14"/>
        </w:rPr>
      </w:pPr>
    </w:p>
    <w:p w:rsidR="00AB4018" w:rsidRPr="005266F2" w:rsidRDefault="00AB4018" w:rsidP="00AB4018">
      <w:pPr>
        <w:jc w:val="both"/>
        <w:rPr>
          <w:rFonts w:ascii="Century Gothic" w:hAnsi="Century Gothic"/>
          <w:b/>
          <w:color w:val="000000" w:themeColor="text1"/>
          <w:sz w:val="20"/>
        </w:rPr>
      </w:pPr>
      <w:r w:rsidRPr="005266F2">
        <w:rPr>
          <w:rFonts w:ascii="Century Gothic" w:hAnsi="Century Gothic"/>
          <w:b/>
          <w:color w:val="000000" w:themeColor="text1"/>
          <w:sz w:val="20"/>
        </w:rPr>
        <w:t>Summary</w:t>
      </w:r>
    </w:p>
    <w:p w:rsidR="00AB4018" w:rsidRPr="005266F2" w:rsidRDefault="00AB4018" w:rsidP="00AB4018">
      <w:pPr>
        <w:jc w:val="both"/>
        <w:rPr>
          <w:rFonts w:ascii="Century Gothic" w:hAnsi="Century Gothic"/>
          <w:color w:val="000000" w:themeColor="text1"/>
          <w:sz w:val="14"/>
          <w:szCs w:val="14"/>
        </w:rPr>
      </w:pPr>
    </w:p>
    <w:p w:rsidR="001225E9" w:rsidRDefault="001225E9" w:rsidP="001225E9">
      <w:pPr>
        <w:jc w:val="both"/>
        <w:rPr>
          <w:rFonts w:ascii="Century Gothic" w:hAnsi="Century Gothic"/>
          <w:sz w:val="20"/>
          <w:szCs w:val="24"/>
        </w:rPr>
      </w:pPr>
      <w:r>
        <w:rPr>
          <w:rFonts w:ascii="Century Gothic" w:hAnsi="Century Gothic"/>
          <w:sz w:val="20"/>
          <w:szCs w:val="24"/>
        </w:rPr>
        <w:t>Residents believe the highest priority issues facing The Hills Shire are the maintenance and management of roads, and development in the area.</w:t>
      </w:r>
    </w:p>
    <w:p w:rsidR="00614F8C" w:rsidRPr="005D118C" w:rsidRDefault="00614F8C" w:rsidP="00614F8C">
      <w:pPr>
        <w:jc w:val="both"/>
        <w:rPr>
          <w:rFonts w:ascii="Century Gothic" w:hAnsi="Century Gothic"/>
          <w:sz w:val="14"/>
          <w:szCs w:val="14"/>
        </w:rPr>
      </w:pPr>
    </w:p>
    <w:p w:rsidR="00614F8C" w:rsidRPr="004417E1" w:rsidRDefault="00614F8C" w:rsidP="00614F8C">
      <w:pPr>
        <w:ind w:left="709" w:hanging="709"/>
        <w:jc w:val="both"/>
        <w:rPr>
          <w:rFonts w:ascii="Century Gothic" w:hAnsi="Century Gothic"/>
          <w:i/>
          <w:sz w:val="18"/>
          <w:szCs w:val="18"/>
        </w:rPr>
      </w:pPr>
      <w:r w:rsidRPr="004417E1">
        <w:rPr>
          <w:rFonts w:ascii="Century Gothic" w:hAnsi="Century Gothic"/>
          <w:i/>
          <w:sz w:val="18"/>
          <w:szCs w:val="18"/>
        </w:rPr>
        <w:t>Q</w:t>
      </w:r>
      <w:r>
        <w:rPr>
          <w:rFonts w:ascii="Century Gothic" w:hAnsi="Century Gothic"/>
          <w:i/>
          <w:sz w:val="18"/>
          <w:szCs w:val="18"/>
        </w:rPr>
        <w:t>12</w:t>
      </w:r>
      <w:r w:rsidRPr="004417E1">
        <w:rPr>
          <w:rFonts w:ascii="Century Gothic" w:hAnsi="Century Gothic"/>
          <w:i/>
          <w:sz w:val="18"/>
          <w:szCs w:val="18"/>
        </w:rPr>
        <w:t>.</w:t>
      </w:r>
      <w:r w:rsidRPr="004417E1">
        <w:rPr>
          <w:rFonts w:ascii="Century Gothic" w:hAnsi="Century Gothic"/>
          <w:i/>
          <w:sz w:val="18"/>
          <w:szCs w:val="18"/>
        </w:rPr>
        <w:tab/>
      </w:r>
      <w:r>
        <w:rPr>
          <w:rFonts w:ascii="Century Gothic" w:hAnsi="Century Gothic"/>
          <w:i/>
          <w:sz w:val="18"/>
          <w:szCs w:val="18"/>
        </w:rPr>
        <w:t>Thinking about the next 4 years, what do you think are the highest priority issues facing The Hills Shire and its residents?</w:t>
      </w:r>
    </w:p>
    <w:p w:rsidR="00614F8C" w:rsidRDefault="00614F8C" w:rsidP="00614F8C">
      <w:pPr>
        <w:rPr>
          <w:rFonts w:ascii="Century Gothic" w:hAnsi="Century Gothic" w:cs="Futura Md"/>
          <w:bCs/>
          <w:snapToGrid w:val="0"/>
          <w:color w:val="000000" w:themeColor="text1"/>
          <w:sz w:val="14"/>
          <w:szCs w:val="24"/>
        </w:rPr>
      </w:pPr>
    </w:p>
    <w:p w:rsidR="00614F8C" w:rsidRDefault="00614F8C" w:rsidP="00614F8C">
      <w:pPr>
        <w:rPr>
          <w:rFonts w:ascii="Century Gothic" w:hAnsi="Century Gothic" w:cs="Futura Md"/>
          <w:bCs/>
          <w:snapToGrid w:val="0"/>
          <w:color w:val="000000" w:themeColor="text1"/>
          <w:sz w:val="14"/>
          <w:szCs w:val="24"/>
        </w:rPr>
      </w:pPr>
    </w:p>
    <w:p w:rsidR="00614F8C" w:rsidRDefault="00614F8C" w:rsidP="00614F8C">
      <w:pPr>
        <w:jc w:val="center"/>
        <w:rPr>
          <w:rFonts w:ascii="Century Gothic" w:hAnsi="Century Gothic" w:cs="Futura Md"/>
          <w:b/>
          <w:bCs/>
          <w:snapToGrid w:val="0"/>
          <w:color w:val="FF0000"/>
          <w:sz w:val="20"/>
          <w:szCs w:val="24"/>
        </w:rPr>
      </w:pPr>
      <w:r>
        <w:rPr>
          <w:rFonts w:ascii="Century Gothic" w:hAnsi="Century Gothic" w:cs="Futura Md"/>
          <w:b/>
          <w:bCs/>
          <w:noProof/>
          <w:color w:val="FF0000"/>
          <w:sz w:val="20"/>
          <w:szCs w:val="24"/>
          <w:lang w:val="en-US"/>
        </w:rPr>
        <w:drawing>
          <wp:inline distT="0" distB="0" distL="0" distR="0">
            <wp:extent cx="5989864" cy="3795042"/>
            <wp:effectExtent l="19050" t="0" r="0" b="0"/>
            <wp:docPr id="245" name="Picture 19" descr="F:\Micromex Business\Councils 2014\The Hills\3. Analysis\Q12 - Wor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Micromex Business\Councils 2014\The Hills\3. Analysis\Q12 - Wordle.PNG"/>
                    <pic:cNvPicPr>
                      <a:picLocks noChangeAspect="1" noChangeArrowheads="1"/>
                    </pic:cNvPicPr>
                  </pic:nvPicPr>
                  <pic:blipFill>
                    <a:blip r:embed="rId31" cstate="print"/>
                    <a:srcRect/>
                    <a:stretch>
                      <a:fillRect/>
                    </a:stretch>
                  </pic:blipFill>
                  <pic:spPr bwMode="auto">
                    <a:xfrm>
                      <a:off x="0" y="0"/>
                      <a:ext cx="5992289" cy="3796578"/>
                    </a:xfrm>
                    <a:prstGeom prst="rect">
                      <a:avLst/>
                    </a:prstGeom>
                    <a:noFill/>
                    <a:ln w="9525">
                      <a:noFill/>
                      <a:miter lim="800000"/>
                      <a:headEnd/>
                      <a:tailEnd/>
                    </a:ln>
                  </pic:spPr>
                </pic:pic>
              </a:graphicData>
            </a:graphic>
          </wp:inline>
        </w:drawing>
      </w:r>
    </w:p>
    <w:p w:rsidR="00614F8C" w:rsidRDefault="00614F8C" w:rsidP="00614F8C">
      <w:pPr>
        <w:jc w:val="center"/>
        <w:rPr>
          <w:rFonts w:ascii="Century Gothic" w:hAnsi="Century Gothic" w:cs="Futura Md"/>
          <w:b/>
          <w:bCs/>
          <w:snapToGrid w:val="0"/>
          <w:color w:val="FF0000"/>
          <w:sz w:val="20"/>
          <w:szCs w:val="24"/>
        </w:rPr>
      </w:pPr>
    </w:p>
    <w:p w:rsidR="00AB4018" w:rsidRPr="00AB4018" w:rsidRDefault="00614F8C" w:rsidP="001225E9">
      <w:pPr>
        <w:jc w:val="center"/>
      </w:pPr>
      <w:r w:rsidRPr="00B96859">
        <w:rPr>
          <w:rFonts w:ascii="Century Gothic" w:hAnsi="Century Gothic" w:cs="Futura Md"/>
          <w:b/>
          <w:bCs/>
          <w:noProof/>
          <w:snapToGrid w:val="0"/>
          <w:color w:val="FF0000"/>
          <w:sz w:val="20"/>
          <w:szCs w:val="24"/>
          <w:lang w:val="en-US"/>
        </w:rPr>
        <w:drawing>
          <wp:inline distT="0" distB="0" distL="0" distR="0">
            <wp:extent cx="5467738" cy="3172408"/>
            <wp:effectExtent l="0" t="0" r="0" b="0"/>
            <wp:docPr id="24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1661F1" w:rsidRPr="00E934DA" w:rsidRDefault="008B1120" w:rsidP="00E934DA">
      <w:pPr>
        <w:rPr>
          <w:rFonts w:ascii="Century Gothic" w:hAnsi="Century Gothic"/>
          <w:color w:val="000000" w:themeColor="text1"/>
          <w:sz w:val="24"/>
          <w:szCs w:val="24"/>
        </w:rPr>
      </w:pPr>
      <w:r>
        <w:rPr>
          <w:rFonts w:ascii="Century Gothic" w:hAnsi="Century Gothic"/>
          <w:color w:val="000000" w:themeColor="text1"/>
          <w:sz w:val="24"/>
          <w:szCs w:val="24"/>
        </w:rPr>
        <w:br w:type="page"/>
      </w:r>
      <w:bookmarkStart w:id="39" w:name="_Toc404674702"/>
    </w:p>
    <w:p w:rsidR="008B1120" w:rsidRPr="00E934DA" w:rsidRDefault="008B1120" w:rsidP="00E934DA">
      <w:pPr>
        <w:pStyle w:val="Heading1"/>
        <w:spacing w:before="60"/>
        <w:jc w:val="center"/>
        <w:rPr>
          <w:rFonts w:ascii="Century Gothic" w:hAnsi="Century Gothic"/>
          <w:sz w:val="40"/>
          <w:szCs w:val="40"/>
        </w:rPr>
      </w:pPr>
      <w:bookmarkStart w:id="40" w:name="_Toc407014418"/>
      <w:r w:rsidRPr="00E934DA">
        <w:rPr>
          <w:rFonts w:ascii="Century Gothic" w:hAnsi="Century Gothic"/>
          <w:sz w:val="40"/>
          <w:szCs w:val="40"/>
        </w:rPr>
        <w:t>Responsibility for Urban Growth</w:t>
      </w:r>
      <w:bookmarkEnd w:id="39"/>
      <w:bookmarkEnd w:id="40"/>
    </w:p>
    <w:p w:rsidR="00E26715" w:rsidRPr="00E26715" w:rsidRDefault="00E26715" w:rsidP="008B1120">
      <w:pPr>
        <w:jc w:val="both"/>
        <w:rPr>
          <w:rFonts w:ascii="Century Gothic" w:hAnsi="Century Gothic"/>
          <w:b/>
          <w:color w:val="000000" w:themeColor="text1"/>
          <w:sz w:val="14"/>
          <w:szCs w:val="14"/>
        </w:rPr>
      </w:pPr>
    </w:p>
    <w:p w:rsidR="008B1120" w:rsidRPr="005266F2" w:rsidRDefault="008B1120" w:rsidP="008B1120">
      <w:pPr>
        <w:jc w:val="both"/>
        <w:rPr>
          <w:rFonts w:ascii="Century Gothic" w:hAnsi="Century Gothic"/>
          <w:b/>
          <w:color w:val="000000" w:themeColor="text1"/>
          <w:sz w:val="20"/>
        </w:rPr>
      </w:pPr>
      <w:r w:rsidRPr="005266F2">
        <w:rPr>
          <w:rFonts w:ascii="Century Gothic" w:hAnsi="Century Gothic"/>
          <w:b/>
          <w:color w:val="000000" w:themeColor="text1"/>
          <w:sz w:val="20"/>
        </w:rPr>
        <w:t>Summary</w:t>
      </w:r>
    </w:p>
    <w:p w:rsidR="008B1120" w:rsidRPr="005266F2" w:rsidRDefault="008B1120" w:rsidP="008B1120">
      <w:pPr>
        <w:jc w:val="both"/>
        <w:rPr>
          <w:rFonts w:ascii="Century Gothic" w:hAnsi="Century Gothic"/>
          <w:color w:val="000000" w:themeColor="text1"/>
          <w:sz w:val="14"/>
          <w:szCs w:val="14"/>
        </w:rPr>
      </w:pPr>
    </w:p>
    <w:p w:rsidR="008B1120" w:rsidRPr="005266F2" w:rsidRDefault="00C33640" w:rsidP="008B1120">
      <w:pPr>
        <w:jc w:val="both"/>
        <w:rPr>
          <w:rFonts w:ascii="Century Gothic" w:hAnsi="Century Gothic"/>
          <w:color w:val="000000" w:themeColor="text1"/>
          <w:sz w:val="20"/>
        </w:rPr>
      </w:pPr>
      <w:r>
        <w:rPr>
          <w:rFonts w:ascii="Century Gothic" w:hAnsi="Century Gothic"/>
          <w:color w:val="000000" w:themeColor="text1"/>
          <w:sz w:val="20"/>
        </w:rPr>
        <w:t xml:space="preserve">78% of residents stated they prefer The Hills Shire Council to manage urban growth in the area </w:t>
      </w:r>
      <w:r w:rsidR="009E642C">
        <w:rPr>
          <w:rFonts w:ascii="Century Gothic" w:hAnsi="Century Gothic"/>
          <w:color w:val="000000" w:themeColor="text1"/>
          <w:sz w:val="20"/>
        </w:rPr>
        <w:t>as opposed to</w:t>
      </w:r>
      <w:r>
        <w:rPr>
          <w:rFonts w:ascii="Century Gothic" w:hAnsi="Century Gothic"/>
          <w:color w:val="000000" w:themeColor="text1"/>
          <w:sz w:val="20"/>
        </w:rPr>
        <w:t xml:space="preserve"> the State Government (16%), whilst 6% indicated they didn’t know.</w:t>
      </w:r>
    </w:p>
    <w:p w:rsidR="008B1120" w:rsidRPr="005266F2" w:rsidRDefault="008B1120" w:rsidP="008B1120">
      <w:pPr>
        <w:jc w:val="both"/>
        <w:rPr>
          <w:rFonts w:ascii="Century Gothic" w:hAnsi="Century Gothic"/>
          <w:color w:val="000000" w:themeColor="text1"/>
          <w:sz w:val="14"/>
          <w:szCs w:val="14"/>
        </w:rPr>
      </w:pPr>
    </w:p>
    <w:p w:rsidR="008B1120" w:rsidRPr="005266F2" w:rsidRDefault="008B1120" w:rsidP="008B1120">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sidR="00B0060C">
        <w:rPr>
          <w:rFonts w:ascii="Century Gothic" w:hAnsi="Century Gothic"/>
          <w:i/>
          <w:color w:val="000000" w:themeColor="text1"/>
          <w:sz w:val="18"/>
          <w:szCs w:val="18"/>
        </w:rPr>
        <w:t>4b</w:t>
      </w:r>
      <w:r w:rsidRPr="005266F2">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Pr>
          <w:rFonts w:ascii="Century Gothic" w:hAnsi="Century Gothic"/>
          <w:i/>
          <w:color w:val="000000" w:themeColor="text1"/>
          <w:sz w:val="18"/>
          <w:szCs w:val="18"/>
        </w:rPr>
        <w:t>Do you prefer The Hills Shire Council to manage urban growth in our Shire, or the State Government?</w:t>
      </w:r>
    </w:p>
    <w:p w:rsidR="008B1120" w:rsidRPr="005266F2" w:rsidRDefault="008B1120" w:rsidP="008B1120">
      <w:pPr>
        <w:jc w:val="both"/>
        <w:rPr>
          <w:rFonts w:ascii="Century Gothic" w:hAnsi="Century Gothic"/>
          <w:color w:val="000000" w:themeColor="text1"/>
          <w:sz w:val="14"/>
          <w:szCs w:val="14"/>
        </w:rPr>
      </w:pPr>
    </w:p>
    <w:p w:rsidR="008B1120" w:rsidRPr="005266F2" w:rsidRDefault="00C33640" w:rsidP="00C33640">
      <w:pPr>
        <w:jc w:val="center"/>
        <w:rPr>
          <w:rFonts w:ascii="Century Gothic" w:hAnsi="Century Gothic"/>
          <w:color w:val="000000" w:themeColor="text1"/>
          <w:sz w:val="14"/>
          <w:szCs w:val="14"/>
        </w:rPr>
      </w:pPr>
      <w:r w:rsidRPr="00C33640">
        <w:rPr>
          <w:rFonts w:ascii="Century Gothic" w:hAnsi="Century Gothic"/>
          <w:b/>
          <w:noProof/>
          <w:color w:val="FF0000"/>
          <w:sz w:val="20"/>
          <w:lang w:val="en-US"/>
        </w:rPr>
        <w:drawing>
          <wp:inline distT="0" distB="0" distL="0" distR="0">
            <wp:extent cx="4830618" cy="3777672"/>
            <wp:effectExtent l="0" t="0" r="0" b="0"/>
            <wp:docPr id="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0D2B49" w:rsidRPr="00AB4018" w:rsidRDefault="000D2B49" w:rsidP="00AB4018">
      <w:pPr>
        <w:rPr>
          <w:rFonts w:ascii="Century Gothic" w:hAnsi="Century Gothic"/>
          <w:color w:val="000000" w:themeColor="text1"/>
          <w:sz w:val="24"/>
          <w:szCs w:val="24"/>
        </w:rPr>
        <w:sectPr w:rsidR="000D2B49" w:rsidRPr="00AB4018" w:rsidSect="00B4296C">
          <w:headerReference w:type="default" r:id="rId102"/>
          <w:footerReference w:type="default" r:id="rId103"/>
          <w:type w:val="continuous"/>
          <w:pgSz w:w="11907" w:h="16840" w:code="9"/>
          <w:pgMar w:top="396" w:right="737" w:bottom="851" w:left="737" w:header="142" w:footer="1418" w:gutter="0"/>
          <w:cols w:space="708"/>
          <w:docGrid w:linePitch="360"/>
        </w:sectPr>
      </w:pPr>
    </w:p>
    <w:p w:rsidR="000D2B49" w:rsidRPr="005266F2" w:rsidRDefault="0054328A" w:rsidP="000D2B49">
      <w:pPr>
        <w:jc w:val="right"/>
        <w:rPr>
          <w:rFonts w:ascii="Century Gothic" w:hAnsi="Century Gothic"/>
          <w:color w:val="000000" w:themeColor="text1"/>
          <w:sz w:val="24"/>
          <w:szCs w:val="24"/>
        </w:rPr>
        <w:sectPr w:rsidR="000D2B49" w:rsidRPr="005266F2" w:rsidSect="002F4AC5">
          <w:headerReference w:type="default" r:id="rId104"/>
          <w:footerReference w:type="default" r:id="rId105"/>
          <w:pgSz w:w="11907" w:h="16840" w:code="9"/>
          <w:pgMar w:top="113" w:right="0" w:bottom="851" w:left="737" w:header="113" w:footer="1134" w:gutter="0"/>
          <w:cols w:space="708"/>
          <w:docGrid w:linePitch="360"/>
        </w:sectPr>
      </w:pPr>
      <w:r>
        <w:rPr>
          <w:rFonts w:ascii="Century Gothic" w:hAnsi="Century Gothic"/>
          <w:noProof/>
          <w:color w:val="000000" w:themeColor="text1"/>
          <w:sz w:val="24"/>
          <w:szCs w:val="24"/>
          <w:lang w:val="en-US"/>
        </w:rPr>
        <w:drawing>
          <wp:anchor distT="0" distB="0" distL="114300" distR="114300" simplePos="0" relativeHeight="251966976" behindDoc="0" locked="0" layoutInCell="1" allowOverlap="1">
            <wp:simplePos x="0" y="0"/>
            <wp:positionH relativeFrom="column">
              <wp:posOffset>3210560</wp:posOffset>
            </wp:positionH>
            <wp:positionV relativeFrom="paragraph">
              <wp:posOffset>-265430</wp:posOffset>
            </wp:positionV>
            <wp:extent cx="3883660" cy="6417310"/>
            <wp:effectExtent l="19050" t="0" r="2540" b="0"/>
            <wp:wrapSquare wrapText="bothSides"/>
            <wp:docPr id="2" name="Picture 13"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8" name="Picture 3" descr="F:\Micromex Business\- Administration\Instructions &amp; Reporting\Logo set and letterhead\Micromex logos\Compass_Cut_Trans.png"/>
                    <pic:cNvPicPr>
                      <a:picLocks noChangeAspect="1" noChangeArrowheads="1"/>
                    </pic:cNvPicPr>
                  </pic:nvPicPr>
                  <pic:blipFill>
                    <a:blip r:embed="rId9" cstate="print">
                      <a:duotone>
                        <a:prstClr val="black"/>
                        <a:schemeClr val="accent1">
                          <a:tint val="45000"/>
                          <a:satMod val="400000"/>
                        </a:schemeClr>
                      </a:duotone>
                      <a:lum bright="4000" contrast="-28000"/>
                    </a:blip>
                    <a:srcRect/>
                    <a:stretch>
                      <a:fillRect/>
                    </a:stretch>
                  </pic:blipFill>
                  <pic:spPr bwMode="auto">
                    <a:xfrm>
                      <a:off x="0" y="0"/>
                      <a:ext cx="3883660" cy="6417310"/>
                    </a:xfrm>
                    <a:prstGeom prst="rect">
                      <a:avLst/>
                    </a:prstGeom>
                    <a:noFill/>
                    <a:effectLst/>
                  </pic:spPr>
                </pic:pic>
              </a:graphicData>
            </a:graphic>
          </wp:anchor>
        </w:drawing>
      </w:r>
      <w:r w:rsidR="003D41EC" w:rsidRPr="003D41EC">
        <w:rPr>
          <w:rFonts w:ascii="Century Gothic" w:hAnsi="Century Gothic"/>
          <w:noProof/>
          <w:color w:val="000000" w:themeColor="text1"/>
          <w:sz w:val="24"/>
          <w:szCs w:val="24"/>
          <w:lang w:eastAsia="en-AU"/>
        </w:rPr>
        <w:pict>
          <v:shape id="_x0000_s1039" type="#_x0000_t202" style="position:absolute;left:0;text-align:left;margin-left:-22.5pt;margin-top:332.7pt;width:435.8pt;height:105.3pt;z-index:25194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8QQjQTuo0SPbG3Qn9yiO5jZBQ69T0HvoQdPsQQCFdsHq/l6W3zUSctlQsWG3SsmhYbQCB0P707/4&#10;OuJoC7IePskKDNGtkQ5oX6vOZg/ygQAdCvV0Ko51poTH6XRC4hhEJcjCyWQ2CV35fJoev/dKmw9M&#10;dsgeMqyg+g6e7u61se7Q9KhirQlZ8LZ1DGjFiwdQHF/AOHy1MuuGK+hzEiSr+WpOPBLFK48Eee7d&#10;FkvixUU4m+aTfLnMw1/WbkjShlcVE9bMkVwh+bPiHWg+0uJELy1bXlk465JWm/WyVWhHgdyFWy7p&#10;IDmr+S/dcEmAWF6FFEYkuIsSr4jnM48UZOols2DuBWFyl8QBSUhevAzpngv27yGhIcPJNJqObDo7&#10;/Sq2wK23sdG04wbGR8u7DM9PSjS1HFyJypXWUN6O54tUWPfPqYByHwvtGGtJOtLV7Nd71x0hOXbC&#10;WlZPwGElgWHARph9cGik+onRAHMkw/rHliqGUftRQB8kISF28LgLmc4iuKhLyfpSQkUJUBk2GI3H&#10;pRmH1bZXfNOApWPn3ULvFNyx2jbZ6NWh42BWuOAOc80Oo8u70zpP38VvAAAA//8DAFBLAwQUAAYA&#10;CAAAACEA4oXVROAAAAALAQAADwAAAGRycy9kb3ducmV2LnhtbEyPwU7DMBBE70j8g7VI3FqbqHWr&#10;NE5VobYcgRJxduNtEhGvrdhNw99jTnCb1Yxm3xTbyfZsxCF0jhQ8zQUwpNqZjhoF1cdhtgYWoiaj&#10;e0eo4BsDbMv7u0Lnxt3oHcdTbFgqoZBrBW2MPuc81C1aHebOIyXv4garYzqHhptB31K57XkmhORW&#10;d5Q+tNrjc4v11+lqFfjoj6uX4fVttz+Movo8VlnX7JV6fJh2G2ARp/gXhl/8hA5lYjq7K5nAegWz&#10;xTJtiQqkXC6ApcQ6kxLYOYmVFMDLgv/fUP4AAAD//wMAUEsBAi0AFAAGAAgAAAAhALaDOJL+AAAA&#10;4QEAABMAAAAAAAAAAAAAAAAAAAAAAFtDb250ZW50X1R5cGVzXS54bWxQSwECLQAUAAYACAAAACEA&#10;OP0h/9YAAACUAQAACwAAAAAAAAAAAAAAAAAvAQAAX3JlbHMvLnJlbHNQSwECLQAUAAYACAAAACEA&#10;efv7Gr0CAADFBQAADgAAAAAAAAAAAAAAAAAuAgAAZHJzL2Uyb0RvYy54bWxQSwECLQAUAAYACAAA&#10;ACEA4oXVROAAAAALAQAADwAAAAAAAAAAAAAAAAAXBQAAZHJzL2Rvd25yZXYueG1sUEsFBgAAAAAE&#10;AAQA8wAAACQGAAAAAA==&#10;" filled="f" stroked="f">
            <v:textbox style="mso-next-textbox:#_x0000_s1039;mso-fit-shape-to-text:t">
              <w:txbxContent>
                <w:p w:rsidR="00D7700E" w:rsidRPr="00275D5F" w:rsidRDefault="00D7700E" w:rsidP="000D2B49">
                  <w:pPr>
                    <w:pStyle w:val="StyleSectionHeading"/>
                    <w:jc w:val="left"/>
                    <w:rPr>
                      <w:rFonts w:ascii="Century Gothic" w:hAnsi="Century Gothic"/>
                      <w:color w:val="808080" w:themeColor="background1" w:themeShade="80"/>
                      <w:sz w:val="80"/>
                      <w:szCs w:val="80"/>
                    </w:rPr>
                  </w:pPr>
                  <w:r w:rsidRPr="00275D5F">
                    <w:rPr>
                      <w:rFonts w:ascii="Century Gothic" w:hAnsi="Century Gothic"/>
                      <w:color w:val="808080" w:themeColor="background1" w:themeShade="80"/>
                      <w:sz w:val="80"/>
                      <w:szCs w:val="80"/>
                    </w:rPr>
                    <w:t>Section C</w:t>
                  </w:r>
                </w:p>
                <w:p w:rsidR="00D7700E" w:rsidRPr="0097520B" w:rsidRDefault="00D7700E" w:rsidP="000D2B49">
                  <w:pPr>
                    <w:pStyle w:val="StyleSectionHeading"/>
                    <w:jc w:val="left"/>
                    <w:rPr>
                      <w:rFonts w:ascii="Century Gothic" w:hAnsi="Century Gothic"/>
                      <w:color w:val="7F7F7F" w:themeColor="text1" w:themeTint="80"/>
                      <w:sz w:val="68"/>
                      <w:szCs w:val="68"/>
                    </w:rPr>
                  </w:pPr>
                  <w:r w:rsidRPr="0097520B">
                    <w:rPr>
                      <w:rFonts w:ascii="Century Gothic" w:hAnsi="Century Gothic"/>
                      <w:color w:val="7F7F7F" w:themeColor="text1" w:themeTint="80"/>
                      <w:sz w:val="68"/>
                      <w:szCs w:val="68"/>
                    </w:rPr>
                    <w:t>Council</w:t>
                  </w:r>
                  <w:r>
                    <w:rPr>
                      <w:rFonts w:ascii="Century Gothic" w:hAnsi="Century Gothic"/>
                      <w:color w:val="7F7F7F" w:themeColor="text1" w:themeTint="80"/>
                      <w:sz w:val="68"/>
                      <w:szCs w:val="68"/>
                    </w:rPr>
                    <w:t xml:space="preserve"> Contact &amp; Information</w:t>
                  </w:r>
                </w:p>
              </w:txbxContent>
            </v:textbox>
          </v:shape>
        </w:pict>
      </w:r>
    </w:p>
    <w:p w:rsidR="00F46184" w:rsidRPr="00B061A3" w:rsidRDefault="00B15A04" w:rsidP="006C186A">
      <w:pPr>
        <w:pStyle w:val="H1"/>
        <w:rPr>
          <w:sz w:val="40"/>
          <w:szCs w:val="40"/>
        </w:rPr>
      </w:pPr>
      <w:bookmarkStart w:id="41" w:name="_Toc404674703"/>
      <w:bookmarkStart w:id="42" w:name="_Toc407014419"/>
      <w:r>
        <w:rPr>
          <w:sz w:val="40"/>
          <w:szCs w:val="40"/>
        </w:rPr>
        <w:t>Preferred Method for Conducting Council Related B</w:t>
      </w:r>
      <w:r w:rsidR="00BA69FF" w:rsidRPr="00B061A3">
        <w:rPr>
          <w:sz w:val="40"/>
          <w:szCs w:val="40"/>
        </w:rPr>
        <w:t>usiness</w:t>
      </w:r>
      <w:bookmarkEnd w:id="41"/>
      <w:bookmarkEnd w:id="42"/>
    </w:p>
    <w:p w:rsidR="00E26715" w:rsidRPr="00E26715" w:rsidRDefault="00E26715" w:rsidP="000D2B49">
      <w:pPr>
        <w:jc w:val="both"/>
        <w:rPr>
          <w:rFonts w:ascii="Century Gothic" w:hAnsi="Century Gothic"/>
          <w:b/>
          <w:color w:val="000000" w:themeColor="text1"/>
          <w:sz w:val="14"/>
          <w:szCs w:val="14"/>
        </w:rPr>
      </w:pPr>
    </w:p>
    <w:p w:rsidR="000D2B49" w:rsidRPr="005266F2" w:rsidRDefault="000D2B49" w:rsidP="000D2B49">
      <w:pPr>
        <w:jc w:val="both"/>
        <w:rPr>
          <w:rFonts w:ascii="Century Gothic" w:hAnsi="Century Gothic"/>
          <w:b/>
          <w:color w:val="000000" w:themeColor="text1"/>
          <w:sz w:val="20"/>
          <w:szCs w:val="18"/>
        </w:rPr>
      </w:pPr>
      <w:r w:rsidRPr="005266F2">
        <w:rPr>
          <w:rFonts w:ascii="Century Gothic" w:hAnsi="Century Gothic"/>
          <w:b/>
          <w:color w:val="000000" w:themeColor="text1"/>
          <w:sz w:val="20"/>
          <w:szCs w:val="18"/>
        </w:rPr>
        <w:t>Summary</w:t>
      </w:r>
    </w:p>
    <w:p w:rsidR="000D2B49" w:rsidRPr="005266F2" w:rsidRDefault="000D2B49" w:rsidP="000D2B49">
      <w:pPr>
        <w:jc w:val="both"/>
        <w:rPr>
          <w:rFonts w:ascii="Century Gothic" w:hAnsi="Century Gothic"/>
          <w:color w:val="000000" w:themeColor="text1"/>
          <w:sz w:val="14"/>
          <w:szCs w:val="14"/>
        </w:rPr>
      </w:pPr>
    </w:p>
    <w:p w:rsidR="000D2B49" w:rsidRPr="005266F2" w:rsidRDefault="00C33640" w:rsidP="000D2B49">
      <w:pPr>
        <w:jc w:val="both"/>
        <w:rPr>
          <w:rFonts w:ascii="Century Gothic" w:hAnsi="Century Gothic"/>
          <w:color w:val="000000" w:themeColor="text1"/>
          <w:sz w:val="20"/>
        </w:rPr>
      </w:pPr>
      <w:r>
        <w:rPr>
          <w:rFonts w:ascii="Century Gothic" w:hAnsi="Century Gothic"/>
          <w:color w:val="000000" w:themeColor="text1"/>
          <w:sz w:val="20"/>
        </w:rPr>
        <w:t>Residents’ predominantly mentioned preferences for conducting their Council related business were ‘online’ (45%)</w:t>
      </w:r>
      <w:r w:rsidR="00223315">
        <w:rPr>
          <w:rFonts w:ascii="Century Gothic" w:hAnsi="Century Gothic"/>
          <w:color w:val="000000" w:themeColor="text1"/>
          <w:sz w:val="20"/>
        </w:rPr>
        <w:t>, followed by ‘telephone’ (39%) – both of these were significantly lower than in 2012.</w:t>
      </w:r>
    </w:p>
    <w:p w:rsidR="000D2B49" w:rsidRDefault="000D2B49" w:rsidP="000D2B49">
      <w:pPr>
        <w:jc w:val="both"/>
        <w:rPr>
          <w:rFonts w:ascii="Century Gothic" w:hAnsi="Century Gothic"/>
          <w:color w:val="000000" w:themeColor="text1"/>
          <w:sz w:val="14"/>
          <w:szCs w:val="14"/>
        </w:rPr>
      </w:pPr>
    </w:p>
    <w:p w:rsidR="004C4B64" w:rsidRPr="004C4B64" w:rsidRDefault="004C4B64" w:rsidP="000D2B49">
      <w:pPr>
        <w:jc w:val="both"/>
        <w:rPr>
          <w:rFonts w:ascii="Century Gothic" w:hAnsi="Century Gothic"/>
          <w:color w:val="000000" w:themeColor="text1"/>
          <w:sz w:val="20"/>
        </w:rPr>
      </w:pPr>
      <w:r>
        <w:rPr>
          <w:rFonts w:ascii="Century Gothic" w:hAnsi="Century Gothic"/>
          <w:color w:val="000000" w:themeColor="text1"/>
          <w:sz w:val="20"/>
        </w:rPr>
        <w:t>Residents aged 75+ were significantly more likely to conduct their Council related business ‘by mail’.</w:t>
      </w:r>
    </w:p>
    <w:p w:rsidR="004C4B64" w:rsidRDefault="004C4B64" w:rsidP="000D2B49">
      <w:pPr>
        <w:jc w:val="both"/>
        <w:rPr>
          <w:rFonts w:ascii="Century Gothic" w:hAnsi="Century Gothic"/>
          <w:color w:val="000000" w:themeColor="text1"/>
          <w:sz w:val="14"/>
          <w:szCs w:val="14"/>
        </w:rPr>
      </w:pPr>
    </w:p>
    <w:p w:rsidR="004C4B64" w:rsidRPr="004C4B64" w:rsidRDefault="004C4B64" w:rsidP="000D2B49">
      <w:pPr>
        <w:jc w:val="both"/>
        <w:rPr>
          <w:rFonts w:ascii="Century Gothic" w:hAnsi="Century Gothic"/>
          <w:color w:val="000000" w:themeColor="text1"/>
          <w:sz w:val="20"/>
        </w:rPr>
      </w:pPr>
      <w:r>
        <w:rPr>
          <w:rFonts w:ascii="Century Gothic" w:hAnsi="Century Gothic"/>
          <w:color w:val="000000" w:themeColor="text1"/>
          <w:sz w:val="20"/>
        </w:rPr>
        <w:t>Residents aged 65-84 were signi</w:t>
      </w:r>
      <w:r w:rsidR="00223315">
        <w:rPr>
          <w:rFonts w:ascii="Century Gothic" w:hAnsi="Century Gothic"/>
          <w:color w:val="000000" w:themeColor="text1"/>
          <w:sz w:val="20"/>
        </w:rPr>
        <w:t xml:space="preserve">ficantly more likely to select ‘in person at Administration Centre’. </w:t>
      </w:r>
    </w:p>
    <w:p w:rsidR="004C4B64" w:rsidRDefault="004C4B64" w:rsidP="000D2B49">
      <w:pPr>
        <w:jc w:val="both"/>
        <w:rPr>
          <w:rFonts w:ascii="Century Gothic" w:hAnsi="Century Gothic"/>
          <w:color w:val="000000" w:themeColor="text1"/>
          <w:sz w:val="14"/>
          <w:szCs w:val="14"/>
        </w:rPr>
      </w:pPr>
    </w:p>
    <w:p w:rsidR="00223315" w:rsidRPr="00223315" w:rsidRDefault="00223315" w:rsidP="000D2B49">
      <w:pPr>
        <w:jc w:val="both"/>
        <w:rPr>
          <w:rFonts w:ascii="Century Gothic" w:hAnsi="Century Gothic"/>
          <w:color w:val="000000" w:themeColor="text1"/>
          <w:sz w:val="20"/>
        </w:rPr>
      </w:pPr>
      <w:r>
        <w:rPr>
          <w:rFonts w:ascii="Century Gothic" w:hAnsi="Century Gothic"/>
          <w:color w:val="000000" w:themeColor="text1"/>
          <w:sz w:val="20"/>
        </w:rPr>
        <w:t xml:space="preserve">Those aged 18-24 were significantly more likely to choose </w:t>
      </w:r>
      <w:proofErr w:type="gramStart"/>
      <w:r>
        <w:rPr>
          <w:rFonts w:ascii="Century Gothic" w:hAnsi="Century Gothic"/>
          <w:color w:val="000000" w:themeColor="text1"/>
          <w:sz w:val="20"/>
        </w:rPr>
        <w:t>‘online’,</w:t>
      </w:r>
      <w:proofErr w:type="gramEnd"/>
      <w:r>
        <w:rPr>
          <w:rFonts w:ascii="Century Gothic" w:hAnsi="Century Gothic"/>
          <w:color w:val="000000" w:themeColor="text1"/>
          <w:sz w:val="20"/>
        </w:rPr>
        <w:t xml:space="preserve"> whilst those aged 65-84 were significantly less likely to use this method.</w:t>
      </w:r>
    </w:p>
    <w:p w:rsidR="00223315" w:rsidRPr="00C33640" w:rsidRDefault="00223315" w:rsidP="000D2B49">
      <w:pPr>
        <w:jc w:val="both"/>
        <w:rPr>
          <w:rFonts w:ascii="Century Gothic" w:hAnsi="Century Gothic"/>
          <w:color w:val="000000" w:themeColor="text1"/>
          <w:sz w:val="14"/>
          <w:szCs w:val="14"/>
        </w:rPr>
      </w:pPr>
    </w:p>
    <w:p w:rsidR="000D2B49" w:rsidRPr="005266F2" w:rsidRDefault="000D2B49" w:rsidP="000D2B49">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sidR="00B0060C">
        <w:rPr>
          <w:rFonts w:ascii="Century Gothic" w:hAnsi="Century Gothic"/>
          <w:i/>
          <w:color w:val="000000" w:themeColor="text1"/>
          <w:sz w:val="18"/>
          <w:szCs w:val="18"/>
        </w:rPr>
        <w:t>1</w:t>
      </w:r>
      <w:r w:rsidRPr="005266F2">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sidR="00AB4018">
        <w:rPr>
          <w:rFonts w:ascii="Century Gothic" w:hAnsi="Century Gothic"/>
          <w:i/>
          <w:color w:val="000000" w:themeColor="text1"/>
          <w:sz w:val="18"/>
          <w:szCs w:val="18"/>
        </w:rPr>
        <w:t xml:space="preserve">How would you prefer to conduct your Council related business? </w:t>
      </w:r>
    </w:p>
    <w:p w:rsidR="000D2B49" w:rsidRPr="005266F2" w:rsidRDefault="000D2B49" w:rsidP="000D2B49">
      <w:pPr>
        <w:jc w:val="both"/>
        <w:rPr>
          <w:rFonts w:ascii="Century Gothic" w:hAnsi="Century Gothic"/>
          <w:color w:val="000000" w:themeColor="text1"/>
          <w:sz w:val="14"/>
          <w:szCs w:val="14"/>
        </w:rPr>
      </w:pPr>
    </w:p>
    <w:p w:rsidR="000D2B49" w:rsidRPr="005266F2" w:rsidRDefault="00C33640" w:rsidP="00C33640">
      <w:pPr>
        <w:jc w:val="center"/>
        <w:rPr>
          <w:rFonts w:ascii="Century Gothic" w:hAnsi="Century Gothic"/>
          <w:color w:val="000000" w:themeColor="text1"/>
          <w:sz w:val="14"/>
          <w:szCs w:val="14"/>
        </w:rPr>
      </w:pPr>
      <w:r w:rsidRPr="00C33640">
        <w:rPr>
          <w:rFonts w:ascii="Century Gothic" w:hAnsi="Century Gothic"/>
          <w:b/>
          <w:noProof/>
          <w:color w:val="FF0000"/>
          <w:sz w:val="20"/>
          <w:lang w:val="en-US"/>
        </w:rPr>
        <w:drawing>
          <wp:inline distT="0" distB="0" distL="0" distR="0">
            <wp:extent cx="5338618" cy="3491345"/>
            <wp:effectExtent l="0" t="0" r="0" b="0"/>
            <wp:docPr id="2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BB57A5" w:rsidRDefault="000D2B49" w:rsidP="000D2B49">
      <w:pPr>
        <w:rPr>
          <w:rFonts w:ascii="Century Gothic" w:hAnsi="Century Gothic"/>
          <w:bCs/>
          <w:color w:val="000000" w:themeColor="text1"/>
          <w:sz w:val="16"/>
          <w:szCs w:val="16"/>
        </w:rPr>
      </w:pPr>
      <w:r w:rsidRPr="005266F2">
        <w:rPr>
          <w:rFonts w:ascii="Century Gothic" w:hAnsi="Century Gothic"/>
          <w:bCs/>
          <w:color w:val="000000" w:themeColor="text1"/>
          <w:sz w:val="16"/>
          <w:szCs w:val="16"/>
        </w:rPr>
        <w:t>▼▲= significantly lower/higher (</w:t>
      </w:r>
      <w:r w:rsidR="001343EC">
        <w:rPr>
          <w:rFonts w:ascii="Century Gothic" w:hAnsi="Century Gothic"/>
          <w:bCs/>
          <w:color w:val="000000" w:themeColor="text1"/>
          <w:sz w:val="16"/>
          <w:szCs w:val="16"/>
        </w:rPr>
        <w:t>by year</w:t>
      </w:r>
      <w:r w:rsidRPr="005266F2">
        <w:rPr>
          <w:rFonts w:ascii="Century Gothic" w:hAnsi="Century Gothic"/>
          <w:bCs/>
          <w:color w:val="000000" w:themeColor="text1"/>
          <w:sz w:val="16"/>
          <w:szCs w:val="16"/>
        </w:rPr>
        <w:t>)</w:t>
      </w:r>
    </w:p>
    <w:p w:rsidR="00117FEC" w:rsidRDefault="00117FEC" w:rsidP="000D2B49">
      <w:pPr>
        <w:rPr>
          <w:rFonts w:ascii="Century Gothic" w:hAnsi="Century Gothic"/>
          <w:bCs/>
          <w:color w:val="000000" w:themeColor="text1"/>
          <w:sz w:val="16"/>
          <w:szCs w:val="16"/>
        </w:rPr>
      </w:pPr>
    </w:p>
    <w:tbl>
      <w:tblPr>
        <w:tblW w:w="2978" w:type="dxa"/>
        <w:jc w:val="center"/>
        <w:tblInd w:w="93"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blBorders>
        <w:tblLook w:val="04A0"/>
      </w:tblPr>
      <w:tblGrid>
        <w:gridCol w:w="1870"/>
        <w:gridCol w:w="1108"/>
      </w:tblGrid>
      <w:tr w:rsidR="006A3940" w:rsidRPr="006A3940" w:rsidTr="006A3940">
        <w:trPr>
          <w:trHeight w:val="379"/>
          <w:jc w:val="center"/>
        </w:trPr>
        <w:tc>
          <w:tcPr>
            <w:tcW w:w="1870" w:type="dxa"/>
            <w:tcBorders>
              <w:top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C5D9F1"/>
            <w:noWrap/>
            <w:vAlign w:val="center"/>
            <w:hideMark/>
          </w:tcPr>
          <w:p w:rsidR="006A3940" w:rsidRPr="006A3940" w:rsidRDefault="006A3940" w:rsidP="006A3940">
            <w:pPr>
              <w:rPr>
                <w:rFonts w:ascii="Century Gothic" w:hAnsi="Century Gothic" w:cs="Times New Roman"/>
                <w:b/>
                <w:bCs/>
                <w:color w:val="000000"/>
                <w:sz w:val="18"/>
                <w:szCs w:val="18"/>
                <w:lang w:val="en-US"/>
              </w:rPr>
            </w:pPr>
            <w:r w:rsidRPr="006A3940">
              <w:rPr>
                <w:rFonts w:ascii="Century Gothic" w:hAnsi="Century Gothic" w:cs="Times New Roman"/>
                <w:b/>
                <w:bCs/>
                <w:color w:val="000000"/>
                <w:sz w:val="18"/>
                <w:szCs w:val="18"/>
                <w:lang w:val="en-US"/>
              </w:rPr>
              <w:t>Other</w:t>
            </w:r>
          </w:p>
        </w:tc>
        <w:tc>
          <w:tcPr>
            <w:tcW w:w="1108" w:type="dxa"/>
            <w:tcBorders>
              <w:top w:val="single" w:sz="12" w:space="0" w:color="BFBFBF" w:themeColor="background1" w:themeShade="BF"/>
              <w:left w:val="single" w:sz="12" w:space="0" w:color="BFBFBF" w:themeColor="background1" w:themeShade="BF"/>
              <w:bottom w:val="single" w:sz="12" w:space="0" w:color="BFBFBF" w:themeColor="background1" w:themeShade="BF"/>
            </w:tcBorders>
            <w:shd w:val="clear" w:color="000000" w:fill="C5D9F1"/>
            <w:noWrap/>
            <w:vAlign w:val="center"/>
            <w:hideMark/>
          </w:tcPr>
          <w:p w:rsidR="006A3940" w:rsidRPr="006A3940" w:rsidRDefault="006A3940" w:rsidP="006A3940">
            <w:pPr>
              <w:jc w:val="center"/>
              <w:rPr>
                <w:rFonts w:ascii="Century Gothic" w:hAnsi="Century Gothic" w:cs="Times New Roman"/>
                <w:b/>
                <w:bCs/>
                <w:color w:val="000000"/>
                <w:sz w:val="18"/>
                <w:szCs w:val="18"/>
                <w:lang w:val="en-US"/>
              </w:rPr>
            </w:pPr>
            <w:r w:rsidRPr="006A3940">
              <w:rPr>
                <w:rFonts w:ascii="Century Gothic" w:hAnsi="Century Gothic" w:cs="Times New Roman"/>
                <w:b/>
                <w:bCs/>
                <w:color w:val="000000"/>
                <w:sz w:val="18"/>
                <w:szCs w:val="18"/>
                <w:lang w:val="en-US"/>
              </w:rPr>
              <w:t>Count</w:t>
            </w:r>
          </w:p>
        </w:tc>
      </w:tr>
      <w:tr w:rsidR="006A3940" w:rsidRPr="006A3940" w:rsidTr="006A3940">
        <w:trPr>
          <w:trHeight w:val="379"/>
          <w:jc w:val="center"/>
        </w:trPr>
        <w:tc>
          <w:tcPr>
            <w:tcW w:w="1870" w:type="dxa"/>
            <w:tcBorders>
              <w:top w:val="single" w:sz="12" w:space="0" w:color="BFBFBF" w:themeColor="background1" w:themeShade="BF"/>
              <w:bottom w:val="single" w:sz="4" w:space="0" w:color="BFBFBF" w:themeColor="background1" w:themeShade="BF"/>
              <w:right w:val="single" w:sz="12" w:space="0" w:color="BFBFBF" w:themeColor="background1" w:themeShade="BF"/>
            </w:tcBorders>
            <w:shd w:val="clear" w:color="auto" w:fill="auto"/>
            <w:noWrap/>
            <w:vAlign w:val="center"/>
            <w:hideMark/>
          </w:tcPr>
          <w:p w:rsidR="006A3940" w:rsidRPr="006A3940" w:rsidRDefault="006A3940" w:rsidP="006A3940">
            <w:pP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Email</w:t>
            </w:r>
          </w:p>
        </w:tc>
        <w:tc>
          <w:tcPr>
            <w:tcW w:w="1108" w:type="dxa"/>
            <w:tcBorders>
              <w:top w:val="single" w:sz="12" w:space="0" w:color="BFBFBF" w:themeColor="background1" w:themeShade="BF"/>
              <w:left w:val="single" w:sz="12" w:space="0" w:color="BFBFBF" w:themeColor="background1" w:themeShade="BF"/>
              <w:bottom w:val="single" w:sz="4" w:space="0" w:color="BFBFBF" w:themeColor="background1" w:themeShade="BF"/>
            </w:tcBorders>
            <w:shd w:val="clear" w:color="auto" w:fill="auto"/>
            <w:noWrap/>
            <w:vAlign w:val="center"/>
            <w:hideMark/>
          </w:tcPr>
          <w:p w:rsidR="006A3940" w:rsidRPr="006A3940" w:rsidRDefault="006A3940" w:rsidP="006A3940">
            <w:pPr>
              <w:jc w:val="cente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15</w:t>
            </w:r>
          </w:p>
        </w:tc>
      </w:tr>
      <w:tr w:rsidR="006A3940" w:rsidRPr="006A3940" w:rsidTr="006A3940">
        <w:trPr>
          <w:trHeight w:val="379"/>
          <w:jc w:val="center"/>
        </w:trPr>
        <w:tc>
          <w:tcPr>
            <w:tcW w:w="1870" w:type="dxa"/>
            <w:tcBorders>
              <w:top w:val="single" w:sz="4" w:space="0" w:color="BFBFBF" w:themeColor="background1" w:themeShade="BF"/>
              <w:bottom w:val="single" w:sz="4" w:space="0" w:color="BFBFBF" w:themeColor="background1" w:themeShade="BF"/>
              <w:right w:val="single" w:sz="12" w:space="0" w:color="BFBFBF" w:themeColor="background1" w:themeShade="BF"/>
            </w:tcBorders>
            <w:shd w:val="clear" w:color="auto" w:fill="auto"/>
            <w:noWrap/>
            <w:vAlign w:val="center"/>
            <w:hideMark/>
          </w:tcPr>
          <w:p w:rsidR="006A3940" w:rsidRPr="006A3940" w:rsidRDefault="006A3940" w:rsidP="006A3940">
            <w:pP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Post office</w:t>
            </w:r>
          </w:p>
        </w:tc>
        <w:tc>
          <w:tcPr>
            <w:tcW w:w="1108" w:type="dxa"/>
            <w:tcBorders>
              <w:top w:val="single" w:sz="4" w:space="0" w:color="BFBFBF" w:themeColor="background1" w:themeShade="BF"/>
              <w:left w:val="single" w:sz="12" w:space="0" w:color="BFBFBF" w:themeColor="background1" w:themeShade="BF"/>
              <w:bottom w:val="single" w:sz="4" w:space="0" w:color="BFBFBF" w:themeColor="background1" w:themeShade="BF"/>
            </w:tcBorders>
            <w:shd w:val="clear" w:color="auto" w:fill="auto"/>
            <w:noWrap/>
            <w:vAlign w:val="center"/>
            <w:hideMark/>
          </w:tcPr>
          <w:p w:rsidR="006A3940" w:rsidRPr="006A3940" w:rsidRDefault="006A3940" w:rsidP="006A3940">
            <w:pPr>
              <w:jc w:val="cente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2</w:t>
            </w:r>
          </w:p>
        </w:tc>
      </w:tr>
      <w:tr w:rsidR="006A3940" w:rsidRPr="006A3940" w:rsidTr="006A3940">
        <w:trPr>
          <w:trHeight w:val="379"/>
          <w:jc w:val="center"/>
        </w:trPr>
        <w:tc>
          <w:tcPr>
            <w:tcW w:w="1870" w:type="dxa"/>
            <w:tcBorders>
              <w:top w:val="single" w:sz="4" w:space="0" w:color="BFBFBF" w:themeColor="background1" w:themeShade="BF"/>
              <w:bottom w:val="single" w:sz="12" w:space="0" w:color="BFBFBF" w:themeColor="background1" w:themeShade="BF"/>
              <w:right w:val="single" w:sz="12" w:space="0" w:color="BFBFBF" w:themeColor="background1" w:themeShade="BF"/>
            </w:tcBorders>
            <w:shd w:val="clear" w:color="auto" w:fill="auto"/>
            <w:noWrap/>
            <w:vAlign w:val="center"/>
            <w:hideMark/>
          </w:tcPr>
          <w:p w:rsidR="006A3940" w:rsidRPr="006A3940" w:rsidRDefault="006A3940" w:rsidP="006A3940">
            <w:pP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Village office</w:t>
            </w:r>
          </w:p>
        </w:tc>
        <w:tc>
          <w:tcPr>
            <w:tcW w:w="1108" w:type="dxa"/>
            <w:tcBorders>
              <w:top w:val="single" w:sz="4" w:space="0" w:color="BFBFBF" w:themeColor="background1" w:themeShade="BF"/>
              <w:left w:val="single" w:sz="12" w:space="0" w:color="BFBFBF" w:themeColor="background1" w:themeShade="BF"/>
              <w:bottom w:val="single" w:sz="12" w:space="0" w:color="BFBFBF" w:themeColor="background1" w:themeShade="BF"/>
            </w:tcBorders>
            <w:shd w:val="clear" w:color="auto" w:fill="auto"/>
            <w:noWrap/>
            <w:vAlign w:val="center"/>
            <w:hideMark/>
          </w:tcPr>
          <w:p w:rsidR="006A3940" w:rsidRPr="006A3940" w:rsidRDefault="006A3940" w:rsidP="006A3940">
            <w:pPr>
              <w:jc w:val="cente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1</w:t>
            </w:r>
          </w:p>
        </w:tc>
      </w:tr>
    </w:tbl>
    <w:p w:rsidR="00117FEC" w:rsidRDefault="00117FEC" w:rsidP="000D2B49">
      <w:pPr>
        <w:rPr>
          <w:rFonts w:ascii="Century Gothic" w:hAnsi="Century Gothic"/>
          <w:bCs/>
          <w:color w:val="000000" w:themeColor="text1"/>
          <w:sz w:val="16"/>
          <w:szCs w:val="16"/>
        </w:rPr>
      </w:pPr>
    </w:p>
    <w:p w:rsidR="00117FEC" w:rsidRDefault="00117FEC" w:rsidP="000D2B49">
      <w:pPr>
        <w:rPr>
          <w:rFonts w:ascii="Century Gothic" w:hAnsi="Century Gothic"/>
          <w:bCs/>
          <w:color w:val="000000" w:themeColor="text1"/>
          <w:sz w:val="16"/>
          <w:szCs w:val="16"/>
        </w:rPr>
      </w:pPr>
    </w:p>
    <w:p w:rsidR="00117FEC" w:rsidRPr="00BB57A5" w:rsidRDefault="00117FEC" w:rsidP="000D2B49">
      <w:pPr>
        <w:rPr>
          <w:rFonts w:ascii="Century Gothic" w:hAnsi="Century Gothic"/>
          <w:color w:val="000000" w:themeColor="text1"/>
          <w:sz w:val="16"/>
          <w:szCs w:val="16"/>
        </w:rPr>
        <w:sectPr w:rsidR="00117FEC" w:rsidRPr="00BB57A5" w:rsidSect="00FA1DB5">
          <w:headerReference w:type="default" r:id="rId107"/>
          <w:footerReference w:type="default" r:id="rId108"/>
          <w:pgSz w:w="11907" w:h="16840" w:code="9"/>
          <w:pgMar w:top="567" w:right="567" w:bottom="851" w:left="737" w:header="284" w:footer="1418" w:gutter="0"/>
          <w:pgNumType w:start="54"/>
          <w:cols w:space="708"/>
          <w:docGrid w:linePitch="360"/>
        </w:sectPr>
      </w:pPr>
    </w:p>
    <w:p w:rsidR="006C186A" w:rsidRPr="00B061A3" w:rsidRDefault="00E53BAA" w:rsidP="006C186A">
      <w:pPr>
        <w:pStyle w:val="H1"/>
        <w:rPr>
          <w:sz w:val="40"/>
          <w:szCs w:val="40"/>
        </w:rPr>
      </w:pPr>
      <w:bookmarkStart w:id="43" w:name="_Toc404674704"/>
      <w:bookmarkStart w:id="44" w:name="_Toc407014420"/>
      <w:r>
        <w:rPr>
          <w:sz w:val="40"/>
          <w:szCs w:val="40"/>
        </w:rPr>
        <w:t xml:space="preserve">Means of </w:t>
      </w:r>
      <w:r w:rsidR="006C186A" w:rsidRPr="00B061A3">
        <w:rPr>
          <w:sz w:val="40"/>
          <w:szCs w:val="40"/>
        </w:rPr>
        <w:t>Sourc</w:t>
      </w:r>
      <w:r w:rsidR="00B15A04">
        <w:rPr>
          <w:sz w:val="40"/>
          <w:szCs w:val="40"/>
        </w:rPr>
        <w:t>ing Council I</w:t>
      </w:r>
      <w:r w:rsidR="006C186A" w:rsidRPr="00B061A3">
        <w:rPr>
          <w:sz w:val="40"/>
          <w:szCs w:val="40"/>
        </w:rPr>
        <w:t>nformation</w:t>
      </w:r>
      <w:bookmarkEnd w:id="43"/>
      <w:bookmarkEnd w:id="44"/>
    </w:p>
    <w:p w:rsidR="001343EC" w:rsidRPr="005266F2" w:rsidRDefault="001343EC" w:rsidP="001343EC">
      <w:pPr>
        <w:jc w:val="both"/>
        <w:rPr>
          <w:rFonts w:ascii="Century Gothic" w:hAnsi="Century Gothic"/>
          <w:b/>
          <w:color w:val="000000" w:themeColor="text1"/>
          <w:sz w:val="20"/>
          <w:szCs w:val="18"/>
        </w:rPr>
      </w:pPr>
      <w:r w:rsidRPr="005266F2">
        <w:rPr>
          <w:rFonts w:ascii="Century Gothic" w:hAnsi="Century Gothic"/>
          <w:b/>
          <w:color w:val="000000" w:themeColor="text1"/>
          <w:sz w:val="20"/>
          <w:szCs w:val="18"/>
        </w:rPr>
        <w:t>Summary</w:t>
      </w:r>
    </w:p>
    <w:p w:rsidR="001343EC" w:rsidRPr="005266F2" w:rsidRDefault="001343EC" w:rsidP="001343EC">
      <w:pPr>
        <w:jc w:val="both"/>
        <w:rPr>
          <w:rFonts w:ascii="Century Gothic" w:hAnsi="Century Gothic"/>
          <w:color w:val="000000" w:themeColor="text1"/>
          <w:sz w:val="14"/>
          <w:szCs w:val="14"/>
        </w:rPr>
      </w:pPr>
    </w:p>
    <w:p w:rsidR="001343EC" w:rsidRPr="005266F2" w:rsidRDefault="00E53BAA" w:rsidP="001343EC">
      <w:pPr>
        <w:jc w:val="both"/>
        <w:rPr>
          <w:rFonts w:ascii="Century Gothic" w:hAnsi="Century Gothic"/>
          <w:color w:val="000000" w:themeColor="text1"/>
          <w:sz w:val="20"/>
        </w:rPr>
      </w:pPr>
      <w:r>
        <w:rPr>
          <w:rFonts w:ascii="Century Gothic" w:hAnsi="Century Gothic"/>
          <w:color w:val="000000" w:themeColor="text1"/>
          <w:sz w:val="20"/>
        </w:rPr>
        <w:t>Residents’ predominant source of information from Council is the ‘Council Website’ (81%), which has significantly increased since 2012.</w:t>
      </w:r>
    </w:p>
    <w:p w:rsidR="001343EC" w:rsidRDefault="001343EC" w:rsidP="001343EC">
      <w:pPr>
        <w:jc w:val="both"/>
        <w:rPr>
          <w:rFonts w:ascii="Century Gothic" w:hAnsi="Century Gothic"/>
          <w:color w:val="000000" w:themeColor="text1"/>
          <w:sz w:val="14"/>
          <w:szCs w:val="10"/>
        </w:rPr>
      </w:pPr>
    </w:p>
    <w:p w:rsidR="00E53BAA" w:rsidRPr="00E53BAA" w:rsidRDefault="00E53BAA" w:rsidP="001343EC">
      <w:pPr>
        <w:jc w:val="both"/>
        <w:rPr>
          <w:rFonts w:ascii="Century Gothic" w:hAnsi="Century Gothic"/>
          <w:color w:val="000000" w:themeColor="text1"/>
          <w:sz w:val="20"/>
        </w:rPr>
      </w:pPr>
      <w:r>
        <w:rPr>
          <w:rFonts w:ascii="Century Gothic" w:hAnsi="Century Gothic"/>
          <w:color w:val="000000" w:themeColor="text1"/>
          <w:sz w:val="20"/>
        </w:rPr>
        <w:t xml:space="preserve">Residents aged </w:t>
      </w:r>
      <w:r w:rsidR="00956CBF">
        <w:rPr>
          <w:rFonts w:ascii="Century Gothic" w:hAnsi="Century Gothic"/>
          <w:color w:val="000000" w:themeColor="text1"/>
          <w:sz w:val="20"/>
        </w:rPr>
        <w:t>35-44</w:t>
      </w:r>
      <w:r w:rsidR="00370B96">
        <w:rPr>
          <w:rFonts w:ascii="Century Gothic" w:hAnsi="Century Gothic"/>
          <w:color w:val="000000" w:themeColor="text1"/>
          <w:sz w:val="20"/>
        </w:rPr>
        <w:t xml:space="preserve"> were more likely to have found out information from Council via the ‘Council Website</w:t>
      </w:r>
      <w:r w:rsidR="00956CBF">
        <w:rPr>
          <w:rFonts w:ascii="Century Gothic" w:hAnsi="Century Gothic"/>
          <w:color w:val="000000" w:themeColor="text1"/>
          <w:sz w:val="20"/>
        </w:rPr>
        <w:t>’, whilst those aged 65+ were significantly less likely to use this medium.</w:t>
      </w:r>
    </w:p>
    <w:p w:rsidR="00E53BAA" w:rsidRDefault="00E53BAA" w:rsidP="001343EC">
      <w:pPr>
        <w:jc w:val="both"/>
        <w:rPr>
          <w:rFonts w:ascii="Century Gothic" w:hAnsi="Century Gothic"/>
          <w:color w:val="000000" w:themeColor="text1"/>
          <w:sz w:val="14"/>
          <w:szCs w:val="10"/>
        </w:rPr>
      </w:pPr>
    </w:p>
    <w:p w:rsidR="00370B96" w:rsidRPr="00370B96" w:rsidRDefault="00370B96" w:rsidP="001343EC">
      <w:pPr>
        <w:jc w:val="both"/>
        <w:rPr>
          <w:rFonts w:ascii="Century Gothic" w:hAnsi="Century Gothic"/>
          <w:color w:val="000000" w:themeColor="text1"/>
          <w:sz w:val="20"/>
        </w:rPr>
      </w:pPr>
      <w:r>
        <w:rPr>
          <w:rFonts w:ascii="Century Gothic" w:hAnsi="Century Gothic"/>
          <w:color w:val="000000" w:themeColor="text1"/>
          <w:sz w:val="20"/>
        </w:rPr>
        <w:t>Residents aged 65-74 were more likely to put in a ‘personal enquiry’ to obtain information from Council than were those aged 18-24</w:t>
      </w:r>
      <w:r w:rsidR="00386117">
        <w:rPr>
          <w:rFonts w:ascii="Century Gothic" w:hAnsi="Century Gothic"/>
          <w:color w:val="000000" w:themeColor="text1"/>
          <w:sz w:val="20"/>
        </w:rPr>
        <w:t xml:space="preserve">, and more likely to source information via the ‘Hills News’ </w:t>
      </w:r>
      <w:r w:rsidR="00A6000C">
        <w:rPr>
          <w:rFonts w:ascii="Century Gothic" w:hAnsi="Century Gothic"/>
          <w:color w:val="000000" w:themeColor="text1"/>
          <w:sz w:val="20"/>
        </w:rPr>
        <w:t>and ‘Ro</w:t>
      </w:r>
      <w:r w:rsidR="00956CBF">
        <w:rPr>
          <w:rFonts w:ascii="Century Gothic" w:hAnsi="Century Gothic"/>
          <w:color w:val="000000" w:themeColor="text1"/>
          <w:sz w:val="20"/>
        </w:rPr>
        <w:t>use Hills-Stanhope Gardens News</w:t>
      </w:r>
      <w:r>
        <w:rPr>
          <w:rFonts w:ascii="Century Gothic" w:hAnsi="Century Gothic"/>
          <w:color w:val="000000" w:themeColor="text1"/>
          <w:sz w:val="20"/>
        </w:rPr>
        <w:t>.</w:t>
      </w:r>
    </w:p>
    <w:p w:rsidR="00370B96" w:rsidRDefault="00370B96" w:rsidP="001343EC">
      <w:pPr>
        <w:jc w:val="both"/>
        <w:rPr>
          <w:rFonts w:ascii="Century Gothic" w:hAnsi="Century Gothic"/>
          <w:color w:val="000000" w:themeColor="text1"/>
          <w:sz w:val="14"/>
          <w:szCs w:val="10"/>
        </w:rPr>
      </w:pPr>
    </w:p>
    <w:p w:rsidR="00A6000C" w:rsidRPr="00370B96" w:rsidRDefault="00386117" w:rsidP="001343EC">
      <w:pPr>
        <w:jc w:val="both"/>
        <w:rPr>
          <w:rFonts w:ascii="Century Gothic" w:hAnsi="Century Gothic"/>
          <w:color w:val="000000" w:themeColor="text1"/>
          <w:sz w:val="20"/>
        </w:rPr>
      </w:pPr>
      <w:r>
        <w:rPr>
          <w:rFonts w:ascii="Century Gothic" w:hAnsi="Century Gothic"/>
          <w:color w:val="000000" w:themeColor="text1"/>
          <w:sz w:val="20"/>
        </w:rPr>
        <w:t>Residents aged 65-84</w:t>
      </w:r>
      <w:r w:rsidR="00A6000C">
        <w:rPr>
          <w:rFonts w:ascii="Century Gothic" w:hAnsi="Century Gothic"/>
          <w:color w:val="000000" w:themeColor="text1"/>
          <w:sz w:val="20"/>
        </w:rPr>
        <w:t xml:space="preserve"> were</w:t>
      </w:r>
      <w:r>
        <w:rPr>
          <w:rFonts w:ascii="Century Gothic" w:hAnsi="Century Gothic"/>
          <w:color w:val="000000" w:themeColor="text1"/>
          <w:sz w:val="20"/>
        </w:rPr>
        <w:t xml:space="preserve"> </w:t>
      </w:r>
      <w:r w:rsidR="00A6000C">
        <w:rPr>
          <w:rFonts w:ascii="Century Gothic" w:hAnsi="Century Gothic"/>
          <w:color w:val="000000" w:themeColor="text1"/>
          <w:sz w:val="20"/>
        </w:rPr>
        <w:t xml:space="preserve">more likely to get information from Council through ‘rates notice’ </w:t>
      </w:r>
      <w:r w:rsidR="00956CBF">
        <w:rPr>
          <w:rFonts w:ascii="Century Gothic" w:hAnsi="Century Gothic"/>
          <w:color w:val="000000" w:themeColor="text1"/>
          <w:sz w:val="20"/>
        </w:rPr>
        <w:t>but</w:t>
      </w:r>
      <w:r w:rsidR="00A6000C">
        <w:rPr>
          <w:rFonts w:ascii="Century Gothic" w:hAnsi="Century Gothic"/>
          <w:color w:val="000000" w:themeColor="text1"/>
          <w:sz w:val="20"/>
        </w:rPr>
        <w:t xml:space="preserve"> those aged 18-24</w:t>
      </w:r>
      <w:r w:rsidR="00956CBF">
        <w:rPr>
          <w:rFonts w:ascii="Century Gothic" w:hAnsi="Century Gothic"/>
          <w:color w:val="000000" w:themeColor="text1"/>
          <w:sz w:val="20"/>
        </w:rPr>
        <w:t xml:space="preserve"> were less likely</w:t>
      </w:r>
      <w:r w:rsidR="00A6000C">
        <w:rPr>
          <w:rFonts w:ascii="Century Gothic" w:hAnsi="Century Gothic"/>
          <w:color w:val="000000" w:themeColor="text1"/>
          <w:sz w:val="20"/>
        </w:rPr>
        <w:t>.</w:t>
      </w:r>
    </w:p>
    <w:p w:rsidR="00370B96" w:rsidRDefault="00370B96" w:rsidP="001343EC">
      <w:pPr>
        <w:jc w:val="both"/>
        <w:rPr>
          <w:rFonts w:ascii="Century Gothic" w:hAnsi="Century Gothic"/>
          <w:color w:val="000000" w:themeColor="text1"/>
          <w:sz w:val="14"/>
          <w:szCs w:val="10"/>
        </w:rPr>
      </w:pPr>
    </w:p>
    <w:p w:rsidR="00A6000C" w:rsidRPr="00A6000C" w:rsidRDefault="00A6000C" w:rsidP="001343EC">
      <w:pPr>
        <w:jc w:val="both"/>
        <w:rPr>
          <w:rFonts w:ascii="Century Gothic" w:hAnsi="Century Gothic"/>
          <w:color w:val="000000" w:themeColor="text1"/>
          <w:sz w:val="20"/>
        </w:rPr>
      </w:pPr>
      <w:r>
        <w:rPr>
          <w:rFonts w:ascii="Century Gothic" w:hAnsi="Century Gothic"/>
          <w:color w:val="000000" w:themeColor="text1"/>
          <w:sz w:val="20"/>
        </w:rPr>
        <w:t>Residents aged 18-24 were more likely to source information through ‘word of mouth’</w:t>
      </w:r>
      <w:r w:rsidR="00956CBF">
        <w:rPr>
          <w:rFonts w:ascii="Century Gothic" w:hAnsi="Century Gothic"/>
          <w:color w:val="000000" w:themeColor="text1"/>
          <w:sz w:val="20"/>
        </w:rPr>
        <w:t>,</w:t>
      </w:r>
      <w:r>
        <w:rPr>
          <w:rFonts w:ascii="Century Gothic" w:hAnsi="Century Gothic"/>
          <w:color w:val="000000" w:themeColor="text1"/>
          <w:sz w:val="20"/>
        </w:rPr>
        <w:t xml:space="preserve"> </w:t>
      </w:r>
      <w:r w:rsidR="00956CBF">
        <w:rPr>
          <w:rFonts w:ascii="Century Gothic" w:hAnsi="Century Gothic"/>
          <w:color w:val="000000" w:themeColor="text1"/>
          <w:sz w:val="20"/>
        </w:rPr>
        <w:t>‘library’, ‘social media</w:t>
      </w:r>
      <w:r>
        <w:rPr>
          <w:rFonts w:ascii="Century Gothic" w:hAnsi="Century Gothic"/>
          <w:color w:val="000000" w:themeColor="text1"/>
          <w:sz w:val="20"/>
        </w:rPr>
        <w:t>, and via ‘ra</w:t>
      </w:r>
      <w:r w:rsidR="00956CBF">
        <w:rPr>
          <w:rFonts w:ascii="Century Gothic" w:hAnsi="Century Gothic"/>
          <w:color w:val="000000" w:themeColor="text1"/>
          <w:sz w:val="20"/>
        </w:rPr>
        <w:t>dio’.</w:t>
      </w:r>
    </w:p>
    <w:p w:rsidR="00A6000C" w:rsidRDefault="00A6000C" w:rsidP="001343EC">
      <w:pPr>
        <w:jc w:val="both"/>
        <w:rPr>
          <w:rFonts w:ascii="Century Gothic" w:hAnsi="Century Gothic"/>
          <w:color w:val="000000" w:themeColor="text1"/>
          <w:sz w:val="14"/>
          <w:szCs w:val="10"/>
        </w:rPr>
      </w:pPr>
    </w:p>
    <w:p w:rsidR="003E101A" w:rsidRPr="003E101A" w:rsidRDefault="003E101A" w:rsidP="001343EC">
      <w:pPr>
        <w:jc w:val="both"/>
        <w:rPr>
          <w:rFonts w:ascii="Century Gothic" w:hAnsi="Century Gothic"/>
          <w:color w:val="000000" w:themeColor="text1"/>
          <w:sz w:val="20"/>
        </w:rPr>
      </w:pPr>
      <w:r>
        <w:rPr>
          <w:rFonts w:ascii="Century Gothic" w:hAnsi="Century Gothic"/>
          <w:color w:val="000000" w:themeColor="text1"/>
          <w:sz w:val="20"/>
        </w:rPr>
        <w:t>Those aged 55-64 were significantly less likely to source information from the ‘library’, and those aged 45-74 from ‘social media’.</w:t>
      </w:r>
    </w:p>
    <w:p w:rsidR="003E101A" w:rsidRDefault="003E101A" w:rsidP="001343EC">
      <w:pPr>
        <w:jc w:val="both"/>
        <w:rPr>
          <w:rFonts w:ascii="Century Gothic" w:hAnsi="Century Gothic"/>
          <w:color w:val="000000" w:themeColor="text1"/>
          <w:sz w:val="14"/>
          <w:szCs w:val="10"/>
        </w:rPr>
      </w:pPr>
    </w:p>
    <w:p w:rsidR="00A6000C" w:rsidRPr="00A6000C" w:rsidRDefault="00A6000C" w:rsidP="001343EC">
      <w:pPr>
        <w:jc w:val="both"/>
        <w:rPr>
          <w:rFonts w:ascii="Century Gothic" w:hAnsi="Century Gothic"/>
          <w:color w:val="000000" w:themeColor="text1"/>
          <w:sz w:val="20"/>
        </w:rPr>
      </w:pPr>
      <w:r>
        <w:rPr>
          <w:rFonts w:ascii="Century Gothic" w:hAnsi="Century Gothic"/>
          <w:color w:val="000000" w:themeColor="text1"/>
          <w:sz w:val="20"/>
        </w:rPr>
        <w:t>Females were significantly more likely to obtain information from Council through the ‘Hills Focus community magazine’ and ‘word of mouth’.</w:t>
      </w:r>
    </w:p>
    <w:p w:rsidR="00A6000C" w:rsidRPr="00117FEC" w:rsidRDefault="00A6000C" w:rsidP="001343EC">
      <w:pPr>
        <w:jc w:val="both"/>
        <w:rPr>
          <w:rFonts w:ascii="Century Gothic" w:hAnsi="Century Gothic"/>
          <w:color w:val="000000" w:themeColor="text1"/>
          <w:sz w:val="14"/>
          <w:szCs w:val="10"/>
        </w:rPr>
      </w:pPr>
    </w:p>
    <w:p w:rsidR="001343EC" w:rsidRPr="005266F2" w:rsidRDefault="001343EC" w:rsidP="001343EC">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sidR="00B0060C">
        <w:rPr>
          <w:rFonts w:ascii="Century Gothic" w:hAnsi="Century Gothic"/>
          <w:i/>
          <w:color w:val="000000" w:themeColor="text1"/>
          <w:sz w:val="18"/>
          <w:szCs w:val="18"/>
        </w:rPr>
        <w:t>2a</w:t>
      </w:r>
      <w:r w:rsidRPr="005266F2">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sidR="00AB4018">
        <w:rPr>
          <w:rFonts w:ascii="Century Gothic" w:hAnsi="Century Gothic"/>
          <w:i/>
          <w:color w:val="000000" w:themeColor="text1"/>
          <w:sz w:val="18"/>
          <w:szCs w:val="18"/>
        </w:rPr>
        <w:t>Where do you look to find out information from Council?</w:t>
      </w:r>
    </w:p>
    <w:p w:rsidR="001343EC" w:rsidRPr="003E101A" w:rsidRDefault="001343EC" w:rsidP="001343EC">
      <w:pPr>
        <w:jc w:val="both"/>
        <w:rPr>
          <w:rFonts w:ascii="Century Gothic" w:hAnsi="Century Gothic"/>
          <w:color w:val="000000" w:themeColor="text1"/>
          <w:sz w:val="10"/>
          <w:szCs w:val="14"/>
        </w:rPr>
      </w:pPr>
    </w:p>
    <w:p w:rsidR="001343EC" w:rsidRPr="005266F2" w:rsidRDefault="00117FEC" w:rsidP="00117FEC">
      <w:pPr>
        <w:jc w:val="center"/>
        <w:rPr>
          <w:rFonts w:ascii="Century Gothic" w:hAnsi="Century Gothic"/>
          <w:color w:val="000000" w:themeColor="text1"/>
          <w:sz w:val="14"/>
          <w:szCs w:val="14"/>
        </w:rPr>
      </w:pPr>
      <w:r w:rsidRPr="00117FEC">
        <w:rPr>
          <w:rFonts w:ascii="Century Gothic" w:hAnsi="Century Gothic"/>
          <w:b/>
          <w:noProof/>
          <w:color w:val="FF0000"/>
          <w:sz w:val="20"/>
          <w:lang w:val="en-US"/>
        </w:rPr>
        <w:drawing>
          <wp:inline distT="0" distB="0" distL="0" distR="0">
            <wp:extent cx="5994400" cy="3648363"/>
            <wp:effectExtent l="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6A3940" w:rsidRDefault="001343EC" w:rsidP="006A3940">
      <w:pPr>
        <w:rPr>
          <w:rFonts w:ascii="Century Gothic" w:hAnsi="Century Gothic"/>
          <w:bCs/>
          <w:color w:val="000000" w:themeColor="text1"/>
          <w:sz w:val="16"/>
          <w:szCs w:val="16"/>
        </w:rPr>
      </w:pPr>
      <w:r w:rsidRPr="005266F2">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5266F2">
        <w:rPr>
          <w:rFonts w:ascii="Century Gothic" w:hAnsi="Century Gothic"/>
          <w:bCs/>
          <w:color w:val="000000" w:themeColor="text1"/>
          <w:sz w:val="16"/>
          <w:szCs w:val="16"/>
        </w:rPr>
        <w:t>)</w:t>
      </w:r>
    </w:p>
    <w:p w:rsidR="006A3940" w:rsidRPr="003E101A" w:rsidRDefault="006A3940" w:rsidP="006A3940">
      <w:pPr>
        <w:rPr>
          <w:rFonts w:ascii="Century Gothic" w:hAnsi="Century Gothic"/>
          <w:bCs/>
          <w:color w:val="000000" w:themeColor="text1"/>
          <w:sz w:val="8"/>
          <w:szCs w:val="16"/>
        </w:rPr>
      </w:pPr>
    </w:p>
    <w:tbl>
      <w:tblPr>
        <w:tblW w:w="5217" w:type="dxa"/>
        <w:jc w:val="center"/>
        <w:tblInd w:w="93"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blBorders>
        <w:tblLook w:val="04A0"/>
      </w:tblPr>
      <w:tblGrid>
        <w:gridCol w:w="3856"/>
        <w:gridCol w:w="1361"/>
      </w:tblGrid>
      <w:tr w:rsidR="006A3940" w:rsidRPr="006A3940" w:rsidTr="003E101A">
        <w:trPr>
          <w:trHeight w:val="209"/>
          <w:jc w:val="center"/>
        </w:trPr>
        <w:tc>
          <w:tcPr>
            <w:tcW w:w="3856" w:type="dxa"/>
            <w:tcBorders>
              <w:top w:val="single" w:sz="12" w:space="0" w:color="BFBFBF" w:themeColor="background1" w:themeShade="BF"/>
              <w:bottom w:val="single" w:sz="12" w:space="0" w:color="BFBFBF" w:themeColor="background1" w:themeShade="BF"/>
              <w:right w:val="single" w:sz="12" w:space="0" w:color="BFBFBF" w:themeColor="background1" w:themeShade="BF"/>
            </w:tcBorders>
            <w:shd w:val="clear" w:color="000000" w:fill="C5D9F1"/>
            <w:noWrap/>
            <w:vAlign w:val="center"/>
            <w:hideMark/>
          </w:tcPr>
          <w:p w:rsidR="006A3940" w:rsidRPr="006A3940" w:rsidRDefault="006A3940" w:rsidP="006A3940">
            <w:pPr>
              <w:rPr>
                <w:rFonts w:ascii="Century Gothic" w:hAnsi="Century Gothic" w:cs="Times New Roman"/>
                <w:b/>
                <w:bCs/>
                <w:color w:val="000000"/>
                <w:sz w:val="18"/>
                <w:szCs w:val="18"/>
                <w:lang w:val="en-US"/>
              </w:rPr>
            </w:pPr>
            <w:r w:rsidRPr="006A3940">
              <w:rPr>
                <w:rFonts w:ascii="Century Gothic" w:hAnsi="Century Gothic" w:cs="Times New Roman"/>
                <w:b/>
                <w:bCs/>
                <w:color w:val="000000"/>
                <w:sz w:val="18"/>
                <w:szCs w:val="18"/>
                <w:lang w:val="en-US"/>
              </w:rPr>
              <w:t>Other</w:t>
            </w:r>
          </w:p>
        </w:tc>
        <w:tc>
          <w:tcPr>
            <w:tcW w:w="1361" w:type="dxa"/>
            <w:tcBorders>
              <w:top w:val="single" w:sz="12" w:space="0" w:color="BFBFBF" w:themeColor="background1" w:themeShade="BF"/>
              <w:left w:val="single" w:sz="12" w:space="0" w:color="BFBFBF" w:themeColor="background1" w:themeShade="BF"/>
              <w:bottom w:val="single" w:sz="12" w:space="0" w:color="BFBFBF" w:themeColor="background1" w:themeShade="BF"/>
            </w:tcBorders>
            <w:shd w:val="clear" w:color="000000" w:fill="C5D9F1"/>
            <w:noWrap/>
            <w:vAlign w:val="center"/>
            <w:hideMark/>
          </w:tcPr>
          <w:p w:rsidR="006A3940" w:rsidRPr="006A3940" w:rsidRDefault="006A3940" w:rsidP="006A3940">
            <w:pPr>
              <w:jc w:val="center"/>
              <w:rPr>
                <w:rFonts w:ascii="Century Gothic" w:hAnsi="Century Gothic" w:cs="Times New Roman"/>
                <w:b/>
                <w:bCs/>
                <w:color w:val="000000"/>
                <w:sz w:val="18"/>
                <w:szCs w:val="18"/>
                <w:lang w:val="en-US"/>
              </w:rPr>
            </w:pPr>
            <w:r w:rsidRPr="006A3940">
              <w:rPr>
                <w:rFonts w:ascii="Century Gothic" w:hAnsi="Century Gothic" w:cs="Times New Roman"/>
                <w:b/>
                <w:bCs/>
                <w:color w:val="000000"/>
                <w:sz w:val="18"/>
                <w:szCs w:val="18"/>
                <w:lang w:val="en-US"/>
              </w:rPr>
              <w:t>Count</w:t>
            </w:r>
          </w:p>
        </w:tc>
      </w:tr>
      <w:tr w:rsidR="006A3940" w:rsidRPr="006A3940" w:rsidTr="003E101A">
        <w:trPr>
          <w:trHeight w:val="209"/>
          <w:jc w:val="center"/>
        </w:trPr>
        <w:tc>
          <w:tcPr>
            <w:tcW w:w="3856" w:type="dxa"/>
            <w:tcBorders>
              <w:top w:val="single" w:sz="12"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rsidR="006A3940" w:rsidRPr="006A3940" w:rsidRDefault="006A3940" w:rsidP="006A3940">
            <w:pP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Calendar</w:t>
            </w:r>
          </w:p>
        </w:tc>
        <w:tc>
          <w:tcPr>
            <w:tcW w:w="1361" w:type="dxa"/>
            <w:tcBorders>
              <w:top w:val="single" w:sz="12"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rsidR="006A3940" w:rsidRPr="006A3940" w:rsidRDefault="006A3940" w:rsidP="006A3940">
            <w:pPr>
              <w:jc w:val="cente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9</w:t>
            </w:r>
          </w:p>
        </w:tc>
      </w:tr>
      <w:tr w:rsidR="006A3940" w:rsidRPr="006A3940" w:rsidTr="003E101A">
        <w:trPr>
          <w:trHeight w:val="209"/>
          <w:jc w:val="center"/>
        </w:trPr>
        <w:tc>
          <w:tcPr>
            <w:tcW w:w="385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rsidR="006A3940" w:rsidRPr="006A3940" w:rsidRDefault="006A3940" w:rsidP="006A3940">
            <w:pP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Direct mail</w:t>
            </w:r>
          </w:p>
        </w:tc>
        <w:tc>
          <w:tcPr>
            <w:tcW w:w="136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rsidR="006A3940" w:rsidRPr="006A3940" w:rsidRDefault="006A3940" w:rsidP="006A3940">
            <w:pPr>
              <w:jc w:val="cente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8</w:t>
            </w:r>
          </w:p>
        </w:tc>
      </w:tr>
      <w:tr w:rsidR="006A3940" w:rsidRPr="006A3940" w:rsidTr="003E101A">
        <w:trPr>
          <w:trHeight w:val="209"/>
          <w:jc w:val="center"/>
        </w:trPr>
        <w:tc>
          <w:tcPr>
            <w:tcW w:w="385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rsidR="006A3940" w:rsidRPr="006A3940" w:rsidRDefault="006A3940" w:rsidP="006A3940">
            <w:pP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Contact with the Mayor</w:t>
            </w:r>
          </w:p>
        </w:tc>
        <w:tc>
          <w:tcPr>
            <w:tcW w:w="136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rsidR="006A3940" w:rsidRPr="006A3940" w:rsidRDefault="006A3940" w:rsidP="006A3940">
            <w:pPr>
              <w:jc w:val="cente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1</w:t>
            </w:r>
          </w:p>
        </w:tc>
      </w:tr>
      <w:tr w:rsidR="006A3940" w:rsidRPr="006A3940" w:rsidTr="003E101A">
        <w:trPr>
          <w:trHeight w:val="209"/>
          <w:jc w:val="center"/>
        </w:trPr>
        <w:tc>
          <w:tcPr>
            <w:tcW w:w="385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rsidR="006A3940" w:rsidRPr="006A3940" w:rsidRDefault="006A3940" w:rsidP="006A3940">
            <w:pP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Hornsby Shire Times</w:t>
            </w:r>
          </w:p>
        </w:tc>
        <w:tc>
          <w:tcPr>
            <w:tcW w:w="136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rsidR="006A3940" w:rsidRPr="006A3940" w:rsidRDefault="006A3940" w:rsidP="006A3940">
            <w:pPr>
              <w:jc w:val="cente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1</w:t>
            </w:r>
          </w:p>
        </w:tc>
      </w:tr>
      <w:tr w:rsidR="006A3940" w:rsidRPr="006A3940" w:rsidTr="003E101A">
        <w:trPr>
          <w:trHeight w:val="209"/>
          <w:jc w:val="center"/>
        </w:trPr>
        <w:tc>
          <w:tcPr>
            <w:tcW w:w="385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rsidR="006A3940" w:rsidRPr="006A3940" w:rsidRDefault="006A3940" w:rsidP="006A3940">
            <w:pP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Internet search</w:t>
            </w:r>
          </w:p>
        </w:tc>
        <w:tc>
          <w:tcPr>
            <w:tcW w:w="136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rsidR="006A3940" w:rsidRPr="006A3940" w:rsidRDefault="006A3940" w:rsidP="006A3940">
            <w:pPr>
              <w:jc w:val="cente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1</w:t>
            </w:r>
          </w:p>
        </w:tc>
      </w:tr>
      <w:tr w:rsidR="006A3940" w:rsidRPr="006A3940" w:rsidTr="003E101A">
        <w:trPr>
          <w:trHeight w:val="209"/>
          <w:jc w:val="center"/>
        </w:trPr>
        <w:tc>
          <w:tcPr>
            <w:tcW w:w="385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rsidR="006A3940" w:rsidRPr="006A3940" w:rsidRDefault="006A3940" w:rsidP="006A3940">
            <w:pPr>
              <w:rPr>
                <w:rFonts w:ascii="Century Gothic" w:hAnsi="Century Gothic" w:cs="Times New Roman"/>
                <w:color w:val="000000"/>
                <w:sz w:val="18"/>
                <w:szCs w:val="18"/>
                <w:lang w:val="en-US"/>
              </w:rPr>
            </w:pPr>
            <w:proofErr w:type="spellStart"/>
            <w:r w:rsidRPr="006A3940">
              <w:rPr>
                <w:rFonts w:ascii="Century Gothic" w:hAnsi="Century Gothic" w:cs="Times New Roman"/>
                <w:color w:val="000000"/>
                <w:sz w:val="18"/>
                <w:szCs w:val="18"/>
                <w:lang w:val="en-US"/>
              </w:rPr>
              <w:t>Neighbourhood</w:t>
            </w:r>
            <w:proofErr w:type="spellEnd"/>
            <w:r w:rsidRPr="006A3940">
              <w:rPr>
                <w:rFonts w:ascii="Century Gothic" w:hAnsi="Century Gothic" w:cs="Times New Roman"/>
                <w:color w:val="000000"/>
                <w:sz w:val="18"/>
                <w:szCs w:val="18"/>
                <w:lang w:val="en-US"/>
              </w:rPr>
              <w:t xml:space="preserve"> watch group</w:t>
            </w:r>
          </w:p>
        </w:tc>
        <w:tc>
          <w:tcPr>
            <w:tcW w:w="136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rsidR="006A3940" w:rsidRPr="006A3940" w:rsidRDefault="006A3940" w:rsidP="006A3940">
            <w:pPr>
              <w:jc w:val="cente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1</w:t>
            </w:r>
          </w:p>
        </w:tc>
      </w:tr>
      <w:tr w:rsidR="006A3940" w:rsidRPr="006A3940" w:rsidTr="003E101A">
        <w:trPr>
          <w:trHeight w:val="209"/>
          <w:jc w:val="center"/>
        </w:trPr>
        <w:tc>
          <w:tcPr>
            <w:tcW w:w="385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rsidR="006A3940" w:rsidRPr="006A3940" w:rsidRDefault="003E101A" w:rsidP="006A3940">
            <w:pP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Northern District Times</w:t>
            </w:r>
          </w:p>
        </w:tc>
        <w:tc>
          <w:tcPr>
            <w:tcW w:w="136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rsidR="006A3940" w:rsidRPr="006A3940" w:rsidRDefault="006A3940" w:rsidP="006A3940">
            <w:pPr>
              <w:jc w:val="cente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1</w:t>
            </w:r>
          </w:p>
        </w:tc>
      </w:tr>
      <w:tr w:rsidR="006A3940" w:rsidRPr="006A3940" w:rsidTr="003E101A">
        <w:trPr>
          <w:trHeight w:val="209"/>
          <w:jc w:val="center"/>
        </w:trPr>
        <w:tc>
          <w:tcPr>
            <w:tcW w:w="3856" w:type="dxa"/>
            <w:tcBorders>
              <w:top w:val="single" w:sz="4" w:space="0" w:color="BFBFBF" w:themeColor="background1" w:themeShade="BF"/>
              <w:bottom w:val="single" w:sz="12" w:space="0" w:color="BFBFBF" w:themeColor="background1" w:themeShade="BF"/>
              <w:right w:val="single" w:sz="4" w:space="0" w:color="BFBFBF" w:themeColor="background1" w:themeShade="BF"/>
            </w:tcBorders>
            <w:shd w:val="clear" w:color="auto" w:fill="auto"/>
            <w:noWrap/>
            <w:vAlign w:val="center"/>
            <w:hideMark/>
          </w:tcPr>
          <w:p w:rsidR="006A3940" w:rsidRPr="006A3940" w:rsidRDefault="003E101A" w:rsidP="006A3940">
            <w:pPr>
              <w:rPr>
                <w:rFonts w:ascii="Century Gothic" w:hAnsi="Century Gothic" w:cs="Times New Roman"/>
                <w:color w:val="000000"/>
                <w:sz w:val="18"/>
                <w:szCs w:val="18"/>
                <w:lang w:val="en-US"/>
              </w:rPr>
            </w:pPr>
            <w:r>
              <w:rPr>
                <w:rFonts w:ascii="Century Gothic" w:hAnsi="Century Gothic" w:cs="Times New Roman"/>
                <w:color w:val="000000"/>
                <w:sz w:val="18"/>
                <w:szCs w:val="18"/>
                <w:lang w:val="en-US"/>
              </w:rPr>
              <w:t>None of these</w:t>
            </w:r>
          </w:p>
        </w:tc>
        <w:tc>
          <w:tcPr>
            <w:tcW w:w="1361" w:type="dxa"/>
            <w:tcBorders>
              <w:top w:val="single" w:sz="4" w:space="0" w:color="BFBFBF" w:themeColor="background1" w:themeShade="BF"/>
              <w:left w:val="single" w:sz="4" w:space="0" w:color="BFBFBF" w:themeColor="background1" w:themeShade="BF"/>
              <w:bottom w:val="single" w:sz="12" w:space="0" w:color="BFBFBF" w:themeColor="background1" w:themeShade="BF"/>
            </w:tcBorders>
            <w:shd w:val="clear" w:color="auto" w:fill="auto"/>
            <w:noWrap/>
            <w:vAlign w:val="center"/>
            <w:hideMark/>
          </w:tcPr>
          <w:p w:rsidR="006A3940" w:rsidRPr="006A3940" w:rsidRDefault="006A3940" w:rsidP="006A3940">
            <w:pPr>
              <w:jc w:val="center"/>
              <w:rPr>
                <w:rFonts w:ascii="Century Gothic" w:hAnsi="Century Gothic" w:cs="Times New Roman"/>
                <w:color w:val="000000"/>
                <w:sz w:val="18"/>
                <w:szCs w:val="18"/>
                <w:lang w:val="en-US"/>
              </w:rPr>
            </w:pPr>
            <w:r w:rsidRPr="006A3940">
              <w:rPr>
                <w:rFonts w:ascii="Century Gothic" w:hAnsi="Century Gothic" w:cs="Times New Roman"/>
                <w:color w:val="000000"/>
                <w:sz w:val="18"/>
                <w:szCs w:val="18"/>
                <w:lang w:val="en-US"/>
              </w:rPr>
              <w:t>1</w:t>
            </w:r>
          </w:p>
        </w:tc>
      </w:tr>
    </w:tbl>
    <w:p w:rsidR="006C186A" w:rsidRPr="00B061A3" w:rsidRDefault="006C186A" w:rsidP="006C186A">
      <w:pPr>
        <w:pStyle w:val="H1"/>
        <w:rPr>
          <w:sz w:val="40"/>
          <w:szCs w:val="40"/>
        </w:rPr>
      </w:pPr>
      <w:bookmarkStart w:id="45" w:name="_Toc404674705"/>
      <w:bookmarkStart w:id="46" w:name="_Toc407014421"/>
      <w:r w:rsidRPr="00B061A3">
        <w:rPr>
          <w:sz w:val="40"/>
          <w:szCs w:val="40"/>
        </w:rPr>
        <w:t xml:space="preserve">Hills Focus </w:t>
      </w:r>
      <w:r w:rsidR="00B15A04">
        <w:rPr>
          <w:sz w:val="40"/>
          <w:szCs w:val="40"/>
        </w:rPr>
        <w:t>Community M</w:t>
      </w:r>
      <w:r w:rsidRPr="00B061A3">
        <w:rPr>
          <w:sz w:val="40"/>
          <w:szCs w:val="40"/>
        </w:rPr>
        <w:t>agazine</w:t>
      </w:r>
      <w:bookmarkEnd w:id="45"/>
      <w:bookmarkEnd w:id="46"/>
    </w:p>
    <w:p w:rsidR="00E26715" w:rsidRPr="00E26715" w:rsidRDefault="00E26715" w:rsidP="001343EC">
      <w:pPr>
        <w:jc w:val="both"/>
        <w:rPr>
          <w:rFonts w:ascii="Century Gothic" w:hAnsi="Century Gothic"/>
          <w:b/>
          <w:color w:val="000000" w:themeColor="text1"/>
          <w:sz w:val="14"/>
          <w:szCs w:val="14"/>
        </w:rPr>
      </w:pPr>
    </w:p>
    <w:p w:rsidR="001343EC" w:rsidRPr="005266F2" w:rsidRDefault="001343EC" w:rsidP="001343EC">
      <w:pPr>
        <w:jc w:val="both"/>
        <w:rPr>
          <w:rFonts w:ascii="Century Gothic" w:hAnsi="Century Gothic"/>
          <w:b/>
          <w:color w:val="000000" w:themeColor="text1"/>
          <w:sz w:val="20"/>
          <w:szCs w:val="18"/>
        </w:rPr>
      </w:pPr>
      <w:r w:rsidRPr="005266F2">
        <w:rPr>
          <w:rFonts w:ascii="Century Gothic" w:hAnsi="Century Gothic"/>
          <w:b/>
          <w:color w:val="000000" w:themeColor="text1"/>
          <w:sz w:val="20"/>
          <w:szCs w:val="18"/>
        </w:rPr>
        <w:t>Summary</w:t>
      </w:r>
    </w:p>
    <w:p w:rsidR="001343EC" w:rsidRPr="005266F2" w:rsidRDefault="001343EC" w:rsidP="001343EC">
      <w:pPr>
        <w:jc w:val="both"/>
        <w:rPr>
          <w:rFonts w:ascii="Century Gothic" w:hAnsi="Century Gothic"/>
          <w:color w:val="000000" w:themeColor="text1"/>
          <w:sz w:val="14"/>
          <w:szCs w:val="14"/>
        </w:rPr>
      </w:pPr>
    </w:p>
    <w:p w:rsidR="006F2335" w:rsidRPr="006F2335" w:rsidRDefault="006F2335" w:rsidP="001343EC">
      <w:pPr>
        <w:jc w:val="both"/>
        <w:rPr>
          <w:rFonts w:ascii="Century Gothic" w:hAnsi="Century Gothic"/>
          <w:color w:val="000000" w:themeColor="text1"/>
          <w:sz w:val="20"/>
          <w:szCs w:val="18"/>
        </w:rPr>
      </w:pPr>
      <w:r>
        <w:rPr>
          <w:rFonts w:ascii="Century Gothic" w:hAnsi="Century Gothic"/>
          <w:color w:val="000000" w:themeColor="text1"/>
          <w:sz w:val="20"/>
          <w:szCs w:val="18"/>
        </w:rPr>
        <w:t>40% of residents receive Council’s ‘Hills Focus’ community magazine in their letterbox, which is significantly higher than in 2012. Of those who receive the ‘Hills Focus’, 82% read the community magazine, this has significantly increased compared to 2012.</w:t>
      </w:r>
    </w:p>
    <w:p w:rsidR="001343EC" w:rsidRPr="00DF4121" w:rsidRDefault="001343EC" w:rsidP="001343EC">
      <w:pPr>
        <w:jc w:val="both"/>
        <w:rPr>
          <w:rFonts w:ascii="Century Gothic" w:hAnsi="Century Gothic"/>
          <w:color w:val="000000" w:themeColor="text1"/>
          <w:sz w:val="14"/>
          <w:szCs w:val="14"/>
        </w:rPr>
      </w:pPr>
    </w:p>
    <w:p w:rsidR="007A24F6" w:rsidRPr="006F2335" w:rsidRDefault="006F2335" w:rsidP="0082231B">
      <w:pPr>
        <w:jc w:val="both"/>
        <w:rPr>
          <w:rFonts w:ascii="Century Gothic" w:hAnsi="Century Gothic"/>
          <w:color w:val="000000" w:themeColor="text1"/>
          <w:sz w:val="20"/>
        </w:rPr>
      </w:pPr>
      <w:r>
        <w:rPr>
          <w:rFonts w:ascii="Century Gothic" w:hAnsi="Century Gothic"/>
          <w:color w:val="000000" w:themeColor="text1"/>
          <w:sz w:val="20"/>
        </w:rPr>
        <w:t xml:space="preserve">Residents aged 45-54, 75-84, and 85+ were more likely to receive ‘Hills Focus’ </w:t>
      </w:r>
      <w:r w:rsidR="001D6306">
        <w:rPr>
          <w:rFonts w:ascii="Century Gothic" w:hAnsi="Century Gothic"/>
          <w:color w:val="000000" w:themeColor="text1"/>
          <w:sz w:val="20"/>
        </w:rPr>
        <w:t>whilst</w:t>
      </w:r>
      <w:r>
        <w:rPr>
          <w:rFonts w:ascii="Century Gothic" w:hAnsi="Century Gothic"/>
          <w:color w:val="000000" w:themeColor="text1"/>
          <w:sz w:val="20"/>
        </w:rPr>
        <w:t xml:space="preserve"> 18-34</w:t>
      </w:r>
      <w:r w:rsidR="001D6306">
        <w:rPr>
          <w:rFonts w:ascii="Century Gothic" w:hAnsi="Century Gothic"/>
          <w:color w:val="000000" w:themeColor="text1"/>
          <w:sz w:val="20"/>
        </w:rPr>
        <w:t xml:space="preserve"> year olds were less likely</w:t>
      </w:r>
      <w:r>
        <w:rPr>
          <w:rFonts w:ascii="Century Gothic" w:hAnsi="Century Gothic"/>
          <w:color w:val="000000" w:themeColor="text1"/>
          <w:sz w:val="20"/>
        </w:rPr>
        <w:t>.</w:t>
      </w:r>
    </w:p>
    <w:p w:rsidR="006F2335" w:rsidRDefault="006F2335" w:rsidP="0082231B">
      <w:pPr>
        <w:jc w:val="both"/>
        <w:rPr>
          <w:rFonts w:ascii="Century Gothic" w:hAnsi="Century Gothic"/>
          <w:color w:val="000000" w:themeColor="text1"/>
          <w:sz w:val="14"/>
          <w:szCs w:val="14"/>
        </w:rPr>
      </w:pPr>
    </w:p>
    <w:p w:rsidR="006F2335" w:rsidRPr="006F2335" w:rsidRDefault="006F2335" w:rsidP="0082231B">
      <w:pPr>
        <w:jc w:val="both"/>
        <w:rPr>
          <w:rFonts w:ascii="Century Gothic" w:hAnsi="Century Gothic"/>
          <w:color w:val="000000" w:themeColor="text1"/>
          <w:sz w:val="20"/>
        </w:rPr>
      </w:pPr>
      <w:r>
        <w:rPr>
          <w:rFonts w:ascii="Century Gothic" w:hAnsi="Century Gothic"/>
          <w:color w:val="000000" w:themeColor="text1"/>
          <w:sz w:val="20"/>
        </w:rPr>
        <w:t>Females were more likely to have received Council’s ‘Hills Focus’ community magazine.</w:t>
      </w:r>
    </w:p>
    <w:p w:rsidR="006F2335" w:rsidRDefault="006F2335" w:rsidP="0082231B">
      <w:pPr>
        <w:jc w:val="both"/>
        <w:rPr>
          <w:rFonts w:ascii="Century Gothic" w:hAnsi="Century Gothic"/>
          <w:color w:val="000000" w:themeColor="text1"/>
          <w:sz w:val="14"/>
          <w:szCs w:val="14"/>
        </w:rPr>
      </w:pPr>
    </w:p>
    <w:p w:rsidR="006F2335" w:rsidRPr="006F2335" w:rsidRDefault="006F2335" w:rsidP="0082231B">
      <w:pPr>
        <w:jc w:val="both"/>
        <w:rPr>
          <w:rFonts w:ascii="Century Gothic" w:hAnsi="Century Gothic"/>
          <w:color w:val="000000" w:themeColor="text1"/>
          <w:sz w:val="20"/>
        </w:rPr>
      </w:pPr>
      <w:r>
        <w:rPr>
          <w:rFonts w:ascii="Century Gothic" w:hAnsi="Century Gothic"/>
          <w:color w:val="000000" w:themeColor="text1"/>
          <w:sz w:val="20"/>
        </w:rPr>
        <w:t>Residents aged 65-74 were more likely to read the ‘Hills Focus’ than were all other age groups.</w:t>
      </w:r>
    </w:p>
    <w:p w:rsidR="006F2335" w:rsidRDefault="006F2335" w:rsidP="0082231B">
      <w:pPr>
        <w:jc w:val="both"/>
        <w:rPr>
          <w:rFonts w:ascii="Century Gothic" w:hAnsi="Century Gothic"/>
          <w:color w:val="000000" w:themeColor="text1"/>
          <w:sz w:val="14"/>
          <w:szCs w:val="14"/>
        </w:rPr>
      </w:pPr>
    </w:p>
    <w:p w:rsidR="006F2335" w:rsidRPr="00DF4121" w:rsidRDefault="006F2335" w:rsidP="0082231B">
      <w:pPr>
        <w:jc w:val="both"/>
        <w:rPr>
          <w:rFonts w:ascii="Century Gothic" w:hAnsi="Century Gothic"/>
          <w:color w:val="000000" w:themeColor="text1"/>
          <w:sz w:val="14"/>
          <w:szCs w:val="14"/>
        </w:rPr>
        <w:sectPr w:rsidR="006F2335" w:rsidRPr="00DF4121" w:rsidSect="00117FEC">
          <w:headerReference w:type="default" r:id="rId110"/>
          <w:footerReference w:type="default" r:id="rId111"/>
          <w:pgSz w:w="11907" w:h="16840" w:code="9"/>
          <w:pgMar w:top="568" w:right="737" w:bottom="851" w:left="737" w:header="284" w:footer="1418" w:gutter="0"/>
          <w:cols w:space="708"/>
          <w:docGrid w:linePitch="360"/>
        </w:sectPr>
      </w:pPr>
    </w:p>
    <w:p w:rsidR="0082231B" w:rsidRPr="005266F2" w:rsidRDefault="001343EC" w:rsidP="001D6306">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sidR="00B0060C">
        <w:rPr>
          <w:rFonts w:ascii="Century Gothic" w:hAnsi="Century Gothic"/>
          <w:i/>
          <w:color w:val="000000" w:themeColor="text1"/>
          <w:sz w:val="18"/>
          <w:szCs w:val="18"/>
        </w:rPr>
        <w:t>2b</w:t>
      </w:r>
      <w:r w:rsidRPr="005266F2">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sidR="00D567CC">
        <w:rPr>
          <w:rFonts w:ascii="Century Gothic" w:hAnsi="Century Gothic"/>
          <w:i/>
          <w:color w:val="000000" w:themeColor="text1"/>
          <w:sz w:val="18"/>
          <w:szCs w:val="18"/>
        </w:rPr>
        <w:t>Do you receive Counci</w:t>
      </w:r>
      <w:r w:rsidR="00906617">
        <w:rPr>
          <w:rFonts w:ascii="Century Gothic" w:hAnsi="Century Gothic"/>
          <w:i/>
          <w:color w:val="000000" w:themeColor="text1"/>
          <w:sz w:val="18"/>
          <w:szCs w:val="18"/>
        </w:rPr>
        <w:t xml:space="preserve">l’s ‘Hills Focus’ community </w:t>
      </w:r>
      <w:r w:rsidR="0082231B">
        <w:rPr>
          <w:rFonts w:ascii="Century Gothic" w:hAnsi="Century Gothic"/>
          <w:i/>
          <w:color w:val="000000" w:themeColor="text1"/>
          <w:sz w:val="18"/>
          <w:szCs w:val="18"/>
        </w:rPr>
        <w:t>magazine in your letterbox?</w:t>
      </w:r>
    </w:p>
    <w:p w:rsidR="0082231B" w:rsidRPr="007A24F6" w:rsidRDefault="0082231B" w:rsidP="00B0060C">
      <w:pPr>
        <w:tabs>
          <w:tab w:val="left" w:pos="6379"/>
        </w:tabs>
        <w:ind w:left="709" w:hanging="709"/>
        <w:jc w:val="both"/>
        <w:rPr>
          <w:rFonts w:ascii="Century Gothic" w:hAnsi="Century Gothic"/>
          <w:color w:val="000000" w:themeColor="text1"/>
          <w:sz w:val="14"/>
          <w:szCs w:val="14"/>
        </w:rPr>
      </w:pPr>
    </w:p>
    <w:p w:rsidR="0082231B" w:rsidRDefault="007A24F6" w:rsidP="007A24F6">
      <w:pPr>
        <w:tabs>
          <w:tab w:val="left" w:pos="6379"/>
        </w:tabs>
        <w:ind w:left="709" w:hanging="709"/>
        <w:jc w:val="center"/>
        <w:rPr>
          <w:rFonts w:ascii="Century Gothic" w:hAnsi="Century Gothic"/>
          <w:i/>
          <w:color w:val="000000" w:themeColor="text1"/>
          <w:sz w:val="18"/>
          <w:szCs w:val="18"/>
        </w:rPr>
      </w:pPr>
      <w:r w:rsidRPr="007A24F6">
        <w:rPr>
          <w:rFonts w:ascii="Century Gothic" w:hAnsi="Century Gothic"/>
          <w:i/>
          <w:noProof/>
          <w:color w:val="000000" w:themeColor="text1"/>
          <w:sz w:val="18"/>
          <w:szCs w:val="18"/>
          <w:lang w:val="en-US"/>
        </w:rPr>
        <w:drawing>
          <wp:inline distT="0" distB="0" distL="0" distR="0">
            <wp:extent cx="2493818" cy="2558473"/>
            <wp:effectExtent l="0" t="0" r="0" b="0"/>
            <wp:docPr id="2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7A24F6" w:rsidRPr="007A24F6" w:rsidRDefault="007A24F6" w:rsidP="00B0060C">
      <w:pPr>
        <w:tabs>
          <w:tab w:val="left" w:pos="6379"/>
        </w:tabs>
        <w:ind w:left="709" w:hanging="709"/>
        <w:jc w:val="both"/>
        <w:rPr>
          <w:rFonts w:ascii="Century Gothic" w:hAnsi="Century Gothic"/>
          <w:color w:val="000000" w:themeColor="text1"/>
          <w:sz w:val="14"/>
          <w:szCs w:val="14"/>
        </w:rPr>
      </w:pPr>
    </w:p>
    <w:tbl>
      <w:tblPr>
        <w:tblW w:w="3909" w:type="dxa"/>
        <w:jc w:val="center"/>
        <w:tblInd w:w="98" w:type="dxa"/>
        <w:tblLook w:val="04A0"/>
      </w:tblPr>
      <w:tblGrid>
        <w:gridCol w:w="1303"/>
        <w:gridCol w:w="1303"/>
        <w:gridCol w:w="1303"/>
      </w:tblGrid>
      <w:tr w:rsidR="007A24F6" w:rsidRPr="007A24F6" w:rsidTr="007A24F6">
        <w:trPr>
          <w:trHeight w:val="263"/>
          <w:jc w:val="center"/>
        </w:trPr>
        <w:tc>
          <w:tcPr>
            <w:tcW w:w="130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A24F6" w:rsidRPr="007A24F6" w:rsidRDefault="007A24F6" w:rsidP="007A24F6">
            <w:pPr>
              <w:jc w:val="center"/>
              <w:rPr>
                <w:rFonts w:ascii="Century Gothic" w:hAnsi="Century Gothic" w:cs="Times New Roman"/>
                <w:color w:val="000000"/>
                <w:sz w:val="16"/>
                <w:szCs w:val="16"/>
                <w:lang w:val="en-US"/>
              </w:rPr>
            </w:pPr>
            <w:r w:rsidRPr="007A24F6">
              <w:rPr>
                <w:rFonts w:ascii="Century Gothic" w:hAnsi="Century Gothic" w:cs="Times New Roman"/>
                <w:color w:val="000000"/>
                <w:sz w:val="16"/>
                <w:szCs w:val="16"/>
                <w:lang w:val="en-US"/>
              </w:rPr>
              <w:t> </w:t>
            </w:r>
          </w:p>
        </w:tc>
        <w:tc>
          <w:tcPr>
            <w:tcW w:w="130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A24F6" w:rsidRPr="007A24F6" w:rsidRDefault="007A24F6" w:rsidP="007A24F6">
            <w:pPr>
              <w:jc w:val="center"/>
              <w:rPr>
                <w:rFonts w:ascii="Century Gothic" w:hAnsi="Century Gothic" w:cs="Times New Roman"/>
                <w:b/>
                <w:bCs/>
                <w:color w:val="000000"/>
                <w:sz w:val="16"/>
                <w:szCs w:val="16"/>
                <w:lang w:val="en-US"/>
              </w:rPr>
            </w:pPr>
            <w:r w:rsidRPr="007A24F6">
              <w:rPr>
                <w:rFonts w:ascii="Century Gothic" w:hAnsi="Century Gothic" w:cs="Times New Roman"/>
                <w:b/>
                <w:bCs/>
                <w:color w:val="000000"/>
                <w:sz w:val="16"/>
                <w:szCs w:val="16"/>
                <w:lang w:val="en-US"/>
              </w:rPr>
              <w:t>2014</w:t>
            </w:r>
          </w:p>
        </w:tc>
        <w:tc>
          <w:tcPr>
            <w:tcW w:w="130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A24F6" w:rsidRPr="007A24F6" w:rsidRDefault="007A24F6" w:rsidP="007A24F6">
            <w:pPr>
              <w:jc w:val="center"/>
              <w:rPr>
                <w:rFonts w:ascii="Century Gothic" w:hAnsi="Century Gothic" w:cs="Times New Roman"/>
                <w:b/>
                <w:bCs/>
                <w:color w:val="000000"/>
                <w:sz w:val="16"/>
                <w:szCs w:val="16"/>
                <w:lang w:val="en-US"/>
              </w:rPr>
            </w:pPr>
            <w:r w:rsidRPr="007A24F6">
              <w:rPr>
                <w:rFonts w:ascii="Century Gothic" w:hAnsi="Century Gothic" w:cs="Times New Roman"/>
                <w:b/>
                <w:bCs/>
                <w:color w:val="000000"/>
                <w:sz w:val="16"/>
                <w:szCs w:val="16"/>
                <w:lang w:val="en-US"/>
              </w:rPr>
              <w:t>2012</w:t>
            </w:r>
          </w:p>
        </w:tc>
      </w:tr>
      <w:tr w:rsidR="007A24F6" w:rsidRPr="007A24F6" w:rsidTr="007A24F6">
        <w:trPr>
          <w:trHeight w:val="250"/>
          <w:jc w:val="center"/>
        </w:trPr>
        <w:tc>
          <w:tcPr>
            <w:tcW w:w="1303" w:type="dxa"/>
            <w:tcBorders>
              <w:top w:val="single" w:sz="12" w:space="0" w:color="auto"/>
              <w:left w:val="single" w:sz="12" w:space="0" w:color="auto"/>
              <w:bottom w:val="nil"/>
              <w:right w:val="single" w:sz="12" w:space="0" w:color="auto"/>
            </w:tcBorders>
            <w:shd w:val="clear" w:color="auto" w:fill="auto"/>
            <w:noWrap/>
            <w:vAlign w:val="center"/>
            <w:hideMark/>
          </w:tcPr>
          <w:p w:rsidR="007A24F6" w:rsidRPr="007A24F6" w:rsidRDefault="007A24F6" w:rsidP="007A24F6">
            <w:pPr>
              <w:rPr>
                <w:rFonts w:ascii="Century Gothic" w:hAnsi="Century Gothic" w:cs="Times New Roman"/>
                <w:color w:val="000000"/>
                <w:sz w:val="16"/>
                <w:szCs w:val="16"/>
                <w:lang w:val="en-US"/>
              </w:rPr>
            </w:pPr>
            <w:r w:rsidRPr="007A24F6">
              <w:rPr>
                <w:rFonts w:ascii="Century Gothic" w:hAnsi="Century Gothic" w:cs="Times New Roman"/>
                <w:color w:val="000000"/>
                <w:sz w:val="16"/>
                <w:szCs w:val="16"/>
                <w:lang w:val="en-US"/>
              </w:rPr>
              <w:t>Yes</w:t>
            </w:r>
          </w:p>
        </w:tc>
        <w:tc>
          <w:tcPr>
            <w:tcW w:w="1303" w:type="dxa"/>
            <w:tcBorders>
              <w:top w:val="single" w:sz="12" w:space="0" w:color="auto"/>
              <w:left w:val="single" w:sz="12" w:space="0" w:color="auto"/>
              <w:bottom w:val="nil"/>
              <w:right w:val="single" w:sz="12" w:space="0" w:color="auto"/>
            </w:tcBorders>
            <w:shd w:val="clear" w:color="auto" w:fill="auto"/>
            <w:noWrap/>
            <w:vAlign w:val="center"/>
            <w:hideMark/>
          </w:tcPr>
          <w:p w:rsidR="007A24F6" w:rsidRPr="007A24F6" w:rsidRDefault="007A24F6" w:rsidP="007A24F6">
            <w:pPr>
              <w:jc w:val="center"/>
              <w:rPr>
                <w:rFonts w:ascii="Century Gothic" w:hAnsi="Century Gothic" w:cs="Times New Roman"/>
                <w:sz w:val="16"/>
                <w:szCs w:val="16"/>
                <w:lang w:val="en-US"/>
              </w:rPr>
            </w:pPr>
            <w:r w:rsidRPr="007A24F6">
              <w:rPr>
                <w:rFonts w:ascii="Century Gothic" w:hAnsi="Century Gothic" w:cs="Times New Roman"/>
                <w:sz w:val="16"/>
                <w:szCs w:val="16"/>
                <w:lang w:val="en-US"/>
              </w:rPr>
              <w:t>40%</w:t>
            </w:r>
            <w:r w:rsidRPr="007A24F6">
              <w:rPr>
                <w:rFonts w:ascii="Century Gothic" w:hAnsi="Century Gothic"/>
                <w:bCs/>
                <w:sz w:val="16"/>
                <w:szCs w:val="16"/>
              </w:rPr>
              <w:t>▲</w:t>
            </w:r>
          </w:p>
        </w:tc>
        <w:tc>
          <w:tcPr>
            <w:tcW w:w="1303" w:type="dxa"/>
            <w:tcBorders>
              <w:top w:val="single" w:sz="12" w:space="0" w:color="auto"/>
              <w:left w:val="single" w:sz="12" w:space="0" w:color="auto"/>
              <w:bottom w:val="nil"/>
              <w:right w:val="single" w:sz="12" w:space="0" w:color="auto"/>
            </w:tcBorders>
            <w:shd w:val="clear" w:color="auto" w:fill="auto"/>
            <w:noWrap/>
            <w:vAlign w:val="center"/>
            <w:hideMark/>
          </w:tcPr>
          <w:p w:rsidR="007A24F6" w:rsidRPr="007A24F6" w:rsidRDefault="007A24F6" w:rsidP="007A24F6">
            <w:pPr>
              <w:jc w:val="center"/>
              <w:rPr>
                <w:rFonts w:ascii="Century Gothic" w:hAnsi="Century Gothic" w:cs="Times New Roman"/>
                <w:sz w:val="16"/>
                <w:szCs w:val="16"/>
                <w:lang w:val="en-US"/>
              </w:rPr>
            </w:pPr>
            <w:r w:rsidRPr="007A24F6">
              <w:rPr>
                <w:rFonts w:ascii="Century Gothic" w:hAnsi="Century Gothic" w:cs="Times New Roman"/>
                <w:sz w:val="16"/>
                <w:szCs w:val="16"/>
                <w:lang w:val="en-US"/>
              </w:rPr>
              <w:t>26%</w:t>
            </w:r>
          </w:p>
        </w:tc>
      </w:tr>
      <w:tr w:rsidR="007A24F6" w:rsidRPr="007A24F6" w:rsidTr="007A24F6">
        <w:trPr>
          <w:trHeight w:val="250"/>
          <w:jc w:val="center"/>
        </w:trPr>
        <w:tc>
          <w:tcPr>
            <w:tcW w:w="1303" w:type="dxa"/>
            <w:tcBorders>
              <w:top w:val="nil"/>
              <w:left w:val="single" w:sz="12" w:space="0" w:color="auto"/>
              <w:bottom w:val="nil"/>
              <w:right w:val="single" w:sz="12" w:space="0" w:color="auto"/>
            </w:tcBorders>
            <w:shd w:val="clear" w:color="auto" w:fill="auto"/>
            <w:noWrap/>
            <w:vAlign w:val="center"/>
            <w:hideMark/>
          </w:tcPr>
          <w:p w:rsidR="007A24F6" w:rsidRPr="007A24F6" w:rsidRDefault="007A24F6" w:rsidP="007A24F6">
            <w:pPr>
              <w:rPr>
                <w:rFonts w:ascii="Century Gothic" w:hAnsi="Century Gothic" w:cs="Times New Roman"/>
                <w:color w:val="000000"/>
                <w:sz w:val="16"/>
                <w:szCs w:val="16"/>
                <w:lang w:val="en-US"/>
              </w:rPr>
            </w:pPr>
            <w:r w:rsidRPr="007A24F6">
              <w:rPr>
                <w:rFonts w:ascii="Century Gothic" w:hAnsi="Century Gothic" w:cs="Times New Roman"/>
                <w:color w:val="000000"/>
                <w:sz w:val="16"/>
                <w:szCs w:val="16"/>
                <w:lang w:val="en-US"/>
              </w:rPr>
              <w:t>No</w:t>
            </w:r>
          </w:p>
        </w:tc>
        <w:tc>
          <w:tcPr>
            <w:tcW w:w="1303" w:type="dxa"/>
            <w:tcBorders>
              <w:top w:val="nil"/>
              <w:left w:val="single" w:sz="12" w:space="0" w:color="auto"/>
              <w:bottom w:val="nil"/>
              <w:right w:val="single" w:sz="12" w:space="0" w:color="auto"/>
            </w:tcBorders>
            <w:shd w:val="clear" w:color="auto" w:fill="auto"/>
            <w:noWrap/>
            <w:vAlign w:val="center"/>
            <w:hideMark/>
          </w:tcPr>
          <w:p w:rsidR="007A24F6" w:rsidRPr="007A24F6" w:rsidRDefault="007A24F6" w:rsidP="007A24F6">
            <w:pPr>
              <w:jc w:val="center"/>
              <w:rPr>
                <w:rFonts w:ascii="Century Gothic" w:hAnsi="Century Gothic" w:cs="Times New Roman"/>
                <w:color w:val="000000"/>
                <w:sz w:val="16"/>
                <w:szCs w:val="16"/>
                <w:lang w:val="en-US"/>
              </w:rPr>
            </w:pPr>
            <w:r w:rsidRPr="007A24F6">
              <w:rPr>
                <w:rFonts w:ascii="Century Gothic" w:hAnsi="Century Gothic" w:cs="Times New Roman"/>
                <w:color w:val="000000"/>
                <w:sz w:val="16"/>
                <w:szCs w:val="16"/>
                <w:lang w:val="en-US"/>
              </w:rPr>
              <w:t>60%</w:t>
            </w:r>
          </w:p>
        </w:tc>
        <w:tc>
          <w:tcPr>
            <w:tcW w:w="1303" w:type="dxa"/>
            <w:tcBorders>
              <w:top w:val="nil"/>
              <w:left w:val="single" w:sz="12" w:space="0" w:color="auto"/>
              <w:bottom w:val="nil"/>
              <w:right w:val="single" w:sz="12" w:space="0" w:color="auto"/>
            </w:tcBorders>
            <w:shd w:val="clear" w:color="auto" w:fill="auto"/>
            <w:noWrap/>
            <w:vAlign w:val="center"/>
            <w:hideMark/>
          </w:tcPr>
          <w:p w:rsidR="007A24F6" w:rsidRPr="007A24F6" w:rsidRDefault="007A24F6" w:rsidP="007A24F6">
            <w:pPr>
              <w:jc w:val="center"/>
              <w:rPr>
                <w:rFonts w:ascii="Century Gothic" w:hAnsi="Century Gothic" w:cs="Times New Roman"/>
                <w:color w:val="000000"/>
                <w:sz w:val="16"/>
                <w:szCs w:val="16"/>
                <w:lang w:val="en-US"/>
              </w:rPr>
            </w:pPr>
            <w:r w:rsidRPr="007A24F6">
              <w:rPr>
                <w:rFonts w:ascii="Century Gothic" w:hAnsi="Century Gothic" w:cs="Times New Roman"/>
                <w:color w:val="000000"/>
                <w:sz w:val="16"/>
                <w:szCs w:val="16"/>
                <w:lang w:val="en-US"/>
              </w:rPr>
              <w:t>74%</w:t>
            </w:r>
          </w:p>
        </w:tc>
      </w:tr>
      <w:tr w:rsidR="007A24F6" w:rsidRPr="007A24F6" w:rsidTr="007A24F6">
        <w:trPr>
          <w:trHeight w:val="263"/>
          <w:jc w:val="center"/>
        </w:trPr>
        <w:tc>
          <w:tcPr>
            <w:tcW w:w="1303"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A24F6" w:rsidRPr="007A24F6" w:rsidRDefault="007A24F6" w:rsidP="007A24F6">
            <w:pPr>
              <w:rPr>
                <w:rFonts w:ascii="Century Gothic" w:hAnsi="Century Gothic" w:cs="Times New Roman"/>
                <w:color w:val="000000"/>
                <w:sz w:val="16"/>
                <w:szCs w:val="16"/>
                <w:lang w:val="en-US"/>
              </w:rPr>
            </w:pPr>
            <w:r w:rsidRPr="007A24F6">
              <w:rPr>
                <w:rFonts w:ascii="Century Gothic" w:hAnsi="Century Gothic" w:cs="Times New Roman"/>
                <w:color w:val="000000"/>
                <w:sz w:val="16"/>
                <w:szCs w:val="16"/>
                <w:lang w:val="en-US"/>
              </w:rPr>
              <w:t>Base</w:t>
            </w:r>
          </w:p>
        </w:tc>
        <w:tc>
          <w:tcPr>
            <w:tcW w:w="1303"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A24F6" w:rsidRPr="007A24F6" w:rsidRDefault="007A24F6" w:rsidP="007A24F6">
            <w:pPr>
              <w:jc w:val="center"/>
              <w:rPr>
                <w:rFonts w:ascii="Century Gothic" w:hAnsi="Century Gothic" w:cs="Times New Roman"/>
                <w:color w:val="000000"/>
                <w:sz w:val="16"/>
                <w:szCs w:val="16"/>
                <w:lang w:val="en-US"/>
              </w:rPr>
            </w:pPr>
            <w:r w:rsidRPr="007A24F6">
              <w:rPr>
                <w:rFonts w:ascii="Century Gothic" w:hAnsi="Century Gothic" w:cs="Times New Roman"/>
                <w:color w:val="000000"/>
                <w:sz w:val="16"/>
                <w:szCs w:val="16"/>
                <w:lang w:val="en-US"/>
              </w:rPr>
              <w:t>1,009</w:t>
            </w:r>
          </w:p>
        </w:tc>
        <w:tc>
          <w:tcPr>
            <w:tcW w:w="1303"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A24F6" w:rsidRPr="007A24F6" w:rsidRDefault="007A24F6" w:rsidP="007A24F6">
            <w:pPr>
              <w:jc w:val="center"/>
              <w:rPr>
                <w:rFonts w:ascii="Century Gothic" w:hAnsi="Century Gothic" w:cs="Times New Roman"/>
                <w:color w:val="000000"/>
                <w:sz w:val="16"/>
                <w:szCs w:val="16"/>
                <w:lang w:val="en-US"/>
              </w:rPr>
            </w:pPr>
            <w:r w:rsidRPr="007A24F6">
              <w:rPr>
                <w:rFonts w:ascii="Century Gothic" w:hAnsi="Century Gothic" w:cs="Times New Roman"/>
                <w:color w:val="000000"/>
                <w:sz w:val="16"/>
                <w:szCs w:val="16"/>
                <w:lang w:val="en-US"/>
              </w:rPr>
              <w:t>1,000</w:t>
            </w:r>
          </w:p>
        </w:tc>
      </w:tr>
    </w:tbl>
    <w:p w:rsidR="007A24F6" w:rsidRPr="007A24F6" w:rsidRDefault="007A24F6" w:rsidP="00B0060C">
      <w:pPr>
        <w:tabs>
          <w:tab w:val="left" w:pos="6379"/>
        </w:tabs>
        <w:ind w:left="709" w:hanging="709"/>
        <w:jc w:val="both"/>
        <w:rPr>
          <w:rFonts w:ascii="Century Gothic" w:hAnsi="Century Gothic"/>
          <w:color w:val="000000" w:themeColor="text1"/>
          <w:sz w:val="14"/>
          <w:szCs w:val="14"/>
        </w:rPr>
      </w:pPr>
    </w:p>
    <w:p w:rsidR="007A24F6" w:rsidRPr="007A24F6" w:rsidRDefault="007A24F6" w:rsidP="00B0060C">
      <w:pPr>
        <w:tabs>
          <w:tab w:val="left" w:pos="6379"/>
        </w:tabs>
        <w:ind w:left="709" w:hanging="709"/>
        <w:jc w:val="both"/>
        <w:rPr>
          <w:rFonts w:ascii="Century Gothic" w:hAnsi="Century Gothic"/>
          <w:i/>
          <w:color w:val="000000" w:themeColor="text1"/>
          <w:sz w:val="14"/>
          <w:szCs w:val="14"/>
        </w:rPr>
      </w:pPr>
    </w:p>
    <w:p w:rsidR="007A24F6" w:rsidRPr="007A24F6" w:rsidRDefault="007A24F6" w:rsidP="00B0060C">
      <w:pPr>
        <w:tabs>
          <w:tab w:val="left" w:pos="6379"/>
        </w:tabs>
        <w:ind w:left="709" w:hanging="709"/>
        <w:jc w:val="both"/>
        <w:rPr>
          <w:rFonts w:ascii="Century Gothic" w:hAnsi="Century Gothic"/>
          <w:i/>
          <w:color w:val="000000" w:themeColor="text1"/>
          <w:sz w:val="14"/>
          <w:szCs w:val="14"/>
        </w:rPr>
      </w:pPr>
    </w:p>
    <w:p w:rsidR="007A24F6" w:rsidRPr="007A24F6" w:rsidRDefault="007A24F6" w:rsidP="00B0060C">
      <w:pPr>
        <w:tabs>
          <w:tab w:val="left" w:pos="6379"/>
        </w:tabs>
        <w:ind w:left="709" w:hanging="709"/>
        <w:jc w:val="both"/>
        <w:rPr>
          <w:rFonts w:ascii="Century Gothic" w:hAnsi="Century Gothic"/>
          <w:i/>
          <w:color w:val="000000" w:themeColor="text1"/>
          <w:sz w:val="14"/>
          <w:szCs w:val="14"/>
        </w:rPr>
      </w:pPr>
    </w:p>
    <w:p w:rsidR="007A24F6" w:rsidRPr="007A24F6" w:rsidRDefault="007A24F6" w:rsidP="00B0060C">
      <w:pPr>
        <w:tabs>
          <w:tab w:val="left" w:pos="6379"/>
        </w:tabs>
        <w:ind w:left="709" w:hanging="709"/>
        <w:jc w:val="both"/>
        <w:rPr>
          <w:rFonts w:ascii="Century Gothic" w:hAnsi="Century Gothic"/>
          <w:i/>
          <w:color w:val="000000" w:themeColor="text1"/>
          <w:sz w:val="14"/>
          <w:szCs w:val="14"/>
        </w:rPr>
      </w:pPr>
    </w:p>
    <w:p w:rsidR="007A24F6" w:rsidRPr="007A24F6" w:rsidRDefault="007A24F6" w:rsidP="00B0060C">
      <w:pPr>
        <w:tabs>
          <w:tab w:val="left" w:pos="6379"/>
        </w:tabs>
        <w:ind w:left="709" w:hanging="709"/>
        <w:jc w:val="both"/>
        <w:rPr>
          <w:rFonts w:ascii="Century Gothic" w:hAnsi="Century Gothic"/>
          <w:color w:val="000000" w:themeColor="text1"/>
          <w:sz w:val="14"/>
          <w:szCs w:val="14"/>
        </w:rPr>
      </w:pPr>
    </w:p>
    <w:p w:rsidR="00D567CC" w:rsidRDefault="00906617" w:rsidP="00B0060C">
      <w:pPr>
        <w:tabs>
          <w:tab w:val="left" w:pos="6379"/>
        </w:tabs>
        <w:ind w:left="709" w:hanging="709"/>
        <w:jc w:val="both"/>
        <w:rPr>
          <w:rFonts w:ascii="Century Gothic" w:hAnsi="Century Gothic"/>
          <w:i/>
          <w:color w:val="000000" w:themeColor="text1"/>
          <w:sz w:val="18"/>
          <w:szCs w:val="18"/>
        </w:rPr>
      </w:pPr>
      <w:r>
        <w:rPr>
          <w:rFonts w:ascii="Century Gothic" w:hAnsi="Century Gothic"/>
          <w:i/>
          <w:color w:val="000000" w:themeColor="text1"/>
          <w:sz w:val="18"/>
          <w:szCs w:val="18"/>
        </w:rPr>
        <w:t>Q</w:t>
      </w:r>
      <w:r w:rsidR="00B0060C">
        <w:rPr>
          <w:rFonts w:ascii="Century Gothic" w:hAnsi="Century Gothic"/>
          <w:i/>
          <w:color w:val="000000" w:themeColor="text1"/>
          <w:sz w:val="18"/>
          <w:szCs w:val="18"/>
        </w:rPr>
        <w:t>2c</w:t>
      </w:r>
      <w:r w:rsidR="00D567CC">
        <w:rPr>
          <w:rFonts w:ascii="Century Gothic" w:hAnsi="Century Gothic"/>
          <w:i/>
          <w:color w:val="000000" w:themeColor="text1"/>
          <w:sz w:val="18"/>
          <w:szCs w:val="18"/>
        </w:rPr>
        <w:t>.</w:t>
      </w:r>
      <w:r w:rsidR="00D567CC">
        <w:rPr>
          <w:rFonts w:ascii="Century Gothic" w:hAnsi="Century Gothic"/>
          <w:i/>
          <w:color w:val="000000" w:themeColor="text1"/>
          <w:sz w:val="18"/>
          <w:szCs w:val="18"/>
        </w:rPr>
        <w:tab/>
        <w:t>Do you read the ‘Hills Focus’?</w:t>
      </w:r>
    </w:p>
    <w:p w:rsidR="001343EC" w:rsidRPr="005266F2" w:rsidRDefault="001343EC" w:rsidP="001343EC">
      <w:pPr>
        <w:jc w:val="both"/>
        <w:rPr>
          <w:rFonts w:ascii="Century Gothic" w:hAnsi="Century Gothic"/>
          <w:color w:val="000000" w:themeColor="text1"/>
          <w:sz w:val="14"/>
          <w:szCs w:val="14"/>
        </w:rPr>
      </w:pPr>
    </w:p>
    <w:p w:rsidR="00D567CC" w:rsidRPr="007A24F6" w:rsidRDefault="007A24F6" w:rsidP="007A24F6">
      <w:pPr>
        <w:tabs>
          <w:tab w:val="center" w:pos="5245"/>
        </w:tabs>
        <w:jc w:val="center"/>
        <w:rPr>
          <w:rFonts w:ascii="Century Gothic" w:hAnsi="Century Gothic"/>
          <w:color w:val="000000" w:themeColor="text1"/>
          <w:sz w:val="14"/>
          <w:szCs w:val="14"/>
        </w:rPr>
      </w:pPr>
      <w:r w:rsidRPr="007A24F6">
        <w:rPr>
          <w:rFonts w:ascii="Century Gothic" w:hAnsi="Century Gothic"/>
          <w:noProof/>
          <w:color w:val="000000" w:themeColor="text1"/>
          <w:sz w:val="16"/>
          <w:szCs w:val="14"/>
          <w:lang w:val="en-US"/>
        </w:rPr>
        <w:drawing>
          <wp:inline distT="0" distB="0" distL="0" distR="0">
            <wp:extent cx="2752436" cy="2650836"/>
            <wp:effectExtent l="0" t="0" r="0" b="0"/>
            <wp:docPr id="22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7A24F6" w:rsidRPr="007A24F6" w:rsidRDefault="007A24F6" w:rsidP="001343EC">
      <w:pPr>
        <w:tabs>
          <w:tab w:val="center" w:pos="5245"/>
        </w:tabs>
        <w:jc w:val="both"/>
        <w:rPr>
          <w:rFonts w:ascii="Century Gothic" w:hAnsi="Century Gothic"/>
          <w:color w:val="000000" w:themeColor="text1"/>
          <w:sz w:val="14"/>
          <w:szCs w:val="14"/>
        </w:rPr>
      </w:pPr>
    </w:p>
    <w:tbl>
      <w:tblPr>
        <w:tblW w:w="4245" w:type="dxa"/>
        <w:jc w:val="center"/>
        <w:tblInd w:w="98" w:type="dxa"/>
        <w:tblLook w:val="04A0"/>
      </w:tblPr>
      <w:tblGrid>
        <w:gridCol w:w="1415"/>
        <w:gridCol w:w="1415"/>
        <w:gridCol w:w="1415"/>
      </w:tblGrid>
      <w:tr w:rsidR="007A24F6" w:rsidRPr="007A24F6" w:rsidTr="007A24F6">
        <w:trPr>
          <w:trHeight w:val="280"/>
          <w:jc w:val="center"/>
        </w:trPr>
        <w:tc>
          <w:tcPr>
            <w:tcW w:w="141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A24F6" w:rsidRPr="007A24F6" w:rsidRDefault="007A24F6" w:rsidP="007A24F6">
            <w:pPr>
              <w:jc w:val="center"/>
              <w:rPr>
                <w:rFonts w:ascii="Century Gothic" w:hAnsi="Century Gothic" w:cs="Times New Roman"/>
                <w:color w:val="000000"/>
                <w:sz w:val="16"/>
                <w:szCs w:val="16"/>
                <w:lang w:val="en-US"/>
              </w:rPr>
            </w:pPr>
            <w:r w:rsidRPr="007A24F6">
              <w:rPr>
                <w:rFonts w:ascii="Century Gothic" w:hAnsi="Century Gothic" w:cs="Times New Roman"/>
                <w:color w:val="000000"/>
                <w:sz w:val="16"/>
                <w:szCs w:val="16"/>
                <w:lang w:val="en-US"/>
              </w:rPr>
              <w:t> </w:t>
            </w:r>
          </w:p>
        </w:tc>
        <w:tc>
          <w:tcPr>
            <w:tcW w:w="141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A24F6" w:rsidRPr="007A24F6" w:rsidRDefault="007A24F6" w:rsidP="007A24F6">
            <w:pPr>
              <w:jc w:val="center"/>
              <w:rPr>
                <w:rFonts w:ascii="Century Gothic" w:hAnsi="Century Gothic" w:cs="Times New Roman"/>
                <w:b/>
                <w:bCs/>
                <w:color w:val="000000"/>
                <w:sz w:val="16"/>
                <w:szCs w:val="16"/>
                <w:lang w:val="en-US"/>
              </w:rPr>
            </w:pPr>
            <w:r w:rsidRPr="007A24F6">
              <w:rPr>
                <w:rFonts w:ascii="Century Gothic" w:hAnsi="Century Gothic" w:cs="Times New Roman"/>
                <w:b/>
                <w:bCs/>
                <w:color w:val="000000"/>
                <w:sz w:val="16"/>
                <w:szCs w:val="16"/>
                <w:lang w:val="en-US"/>
              </w:rPr>
              <w:t>2014</w:t>
            </w:r>
          </w:p>
        </w:tc>
        <w:tc>
          <w:tcPr>
            <w:tcW w:w="141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A24F6" w:rsidRPr="007A24F6" w:rsidRDefault="007A24F6" w:rsidP="007A24F6">
            <w:pPr>
              <w:jc w:val="center"/>
              <w:rPr>
                <w:rFonts w:ascii="Century Gothic" w:hAnsi="Century Gothic" w:cs="Times New Roman"/>
                <w:b/>
                <w:bCs/>
                <w:color w:val="000000"/>
                <w:sz w:val="16"/>
                <w:szCs w:val="16"/>
                <w:lang w:val="en-US"/>
              </w:rPr>
            </w:pPr>
            <w:r w:rsidRPr="007A24F6">
              <w:rPr>
                <w:rFonts w:ascii="Century Gothic" w:hAnsi="Century Gothic" w:cs="Times New Roman"/>
                <w:b/>
                <w:bCs/>
                <w:color w:val="000000"/>
                <w:sz w:val="16"/>
                <w:szCs w:val="16"/>
                <w:lang w:val="en-US"/>
              </w:rPr>
              <w:t>2012</w:t>
            </w:r>
          </w:p>
        </w:tc>
      </w:tr>
      <w:tr w:rsidR="007A24F6" w:rsidRPr="007A24F6" w:rsidTr="007A24F6">
        <w:trPr>
          <w:trHeight w:val="265"/>
          <w:jc w:val="center"/>
        </w:trPr>
        <w:tc>
          <w:tcPr>
            <w:tcW w:w="1415" w:type="dxa"/>
            <w:tcBorders>
              <w:top w:val="single" w:sz="12" w:space="0" w:color="auto"/>
              <w:left w:val="single" w:sz="12" w:space="0" w:color="auto"/>
              <w:bottom w:val="nil"/>
              <w:right w:val="single" w:sz="12" w:space="0" w:color="auto"/>
            </w:tcBorders>
            <w:shd w:val="clear" w:color="auto" w:fill="auto"/>
            <w:noWrap/>
            <w:vAlign w:val="center"/>
            <w:hideMark/>
          </w:tcPr>
          <w:p w:rsidR="007A24F6" w:rsidRPr="007A24F6" w:rsidRDefault="007A24F6" w:rsidP="007A24F6">
            <w:pPr>
              <w:rPr>
                <w:rFonts w:ascii="Century Gothic" w:hAnsi="Century Gothic" w:cs="Times New Roman"/>
                <w:color w:val="000000"/>
                <w:sz w:val="16"/>
                <w:szCs w:val="16"/>
                <w:lang w:val="en-US"/>
              </w:rPr>
            </w:pPr>
            <w:r w:rsidRPr="007A24F6">
              <w:rPr>
                <w:rFonts w:ascii="Century Gothic" w:hAnsi="Century Gothic" w:cs="Times New Roman"/>
                <w:color w:val="000000"/>
                <w:sz w:val="16"/>
                <w:szCs w:val="16"/>
                <w:lang w:val="en-US"/>
              </w:rPr>
              <w:t>Yes</w:t>
            </w:r>
          </w:p>
        </w:tc>
        <w:tc>
          <w:tcPr>
            <w:tcW w:w="1415" w:type="dxa"/>
            <w:tcBorders>
              <w:top w:val="single" w:sz="12" w:space="0" w:color="auto"/>
              <w:left w:val="single" w:sz="12" w:space="0" w:color="auto"/>
              <w:bottom w:val="nil"/>
              <w:right w:val="single" w:sz="12" w:space="0" w:color="auto"/>
            </w:tcBorders>
            <w:shd w:val="clear" w:color="auto" w:fill="auto"/>
            <w:noWrap/>
            <w:vAlign w:val="center"/>
            <w:hideMark/>
          </w:tcPr>
          <w:p w:rsidR="007A24F6" w:rsidRPr="007A24F6" w:rsidRDefault="007A24F6" w:rsidP="007A24F6">
            <w:pPr>
              <w:jc w:val="center"/>
              <w:rPr>
                <w:rFonts w:ascii="Century Gothic" w:hAnsi="Century Gothic" w:cs="Times New Roman"/>
                <w:color w:val="000000"/>
                <w:sz w:val="16"/>
                <w:szCs w:val="16"/>
                <w:lang w:val="en-US"/>
              </w:rPr>
            </w:pPr>
            <w:r w:rsidRPr="007A24F6">
              <w:rPr>
                <w:rFonts w:ascii="Century Gothic" w:hAnsi="Century Gothic" w:cs="Times New Roman"/>
                <w:color w:val="000000"/>
                <w:sz w:val="16"/>
                <w:szCs w:val="16"/>
                <w:lang w:val="en-US"/>
              </w:rPr>
              <w:t>82%</w:t>
            </w:r>
            <w:r w:rsidRPr="007A24F6">
              <w:rPr>
                <w:rFonts w:ascii="Century Gothic" w:hAnsi="Century Gothic"/>
                <w:bCs/>
                <w:sz w:val="16"/>
                <w:szCs w:val="16"/>
              </w:rPr>
              <w:t>▲</w:t>
            </w:r>
          </w:p>
        </w:tc>
        <w:tc>
          <w:tcPr>
            <w:tcW w:w="1415" w:type="dxa"/>
            <w:tcBorders>
              <w:top w:val="single" w:sz="12" w:space="0" w:color="auto"/>
              <w:left w:val="single" w:sz="12" w:space="0" w:color="auto"/>
              <w:bottom w:val="nil"/>
              <w:right w:val="single" w:sz="12" w:space="0" w:color="auto"/>
            </w:tcBorders>
            <w:shd w:val="clear" w:color="auto" w:fill="auto"/>
            <w:noWrap/>
            <w:vAlign w:val="center"/>
            <w:hideMark/>
          </w:tcPr>
          <w:p w:rsidR="007A24F6" w:rsidRPr="007A24F6" w:rsidRDefault="007A24F6" w:rsidP="007A24F6">
            <w:pPr>
              <w:jc w:val="center"/>
              <w:rPr>
                <w:rFonts w:ascii="Century Gothic" w:hAnsi="Century Gothic" w:cs="Times New Roman"/>
                <w:sz w:val="16"/>
                <w:szCs w:val="16"/>
                <w:lang w:val="en-US"/>
              </w:rPr>
            </w:pPr>
            <w:r w:rsidRPr="007A24F6">
              <w:rPr>
                <w:rFonts w:ascii="Century Gothic" w:hAnsi="Century Gothic" w:cs="Times New Roman"/>
                <w:sz w:val="16"/>
                <w:szCs w:val="16"/>
                <w:lang w:val="en-US"/>
              </w:rPr>
              <w:t>70%</w:t>
            </w:r>
          </w:p>
        </w:tc>
      </w:tr>
      <w:tr w:rsidR="007A24F6" w:rsidRPr="007A24F6" w:rsidTr="007A24F6">
        <w:trPr>
          <w:trHeight w:val="265"/>
          <w:jc w:val="center"/>
        </w:trPr>
        <w:tc>
          <w:tcPr>
            <w:tcW w:w="1415" w:type="dxa"/>
            <w:tcBorders>
              <w:top w:val="nil"/>
              <w:left w:val="single" w:sz="12" w:space="0" w:color="auto"/>
              <w:bottom w:val="nil"/>
              <w:right w:val="single" w:sz="12" w:space="0" w:color="auto"/>
            </w:tcBorders>
            <w:shd w:val="clear" w:color="auto" w:fill="auto"/>
            <w:noWrap/>
            <w:vAlign w:val="center"/>
            <w:hideMark/>
          </w:tcPr>
          <w:p w:rsidR="007A24F6" w:rsidRPr="007A24F6" w:rsidRDefault="007A24F6" w:rsidP="007A24F6">
            <w:pPr>
              <w:rPr>
                <w:rFonts w:ascii="Century Gothic" w:hAnsi="Century Gothic" w:cs="Times New Roman"/>
                <w:color w:val="000000"/>
                <w:sz w:val="16"/>
                <w:szCs w:val="16"/>
                <w:lang w:val="en-US"/>
              </w:rPr>
            </w:pPr>
            <w:r w:rsidRPr="007A24F6">
              <w:rPr>
                <w:rFonts w:ascii="Century Gothic" w:hAnsi="Century Gothic" w:cs="Times New Roman"/>
                <w:color w:val="000000"/>
                <w:sz w:val="16"/>
                <w:szCs w:val="16"/>
                <w:lang w:val="en-US"/>
              </w:rPr>
              <w:t>No</w:t>
            </w:r>
          </w:p>
        </w:tc>
        <w:tc>
          <w:tcPr>
            <w:tcW w:w="1415" w:type="dxa"/>
            <w:tcBorders>
              <w:top w:val="nil"/>
              <w:left w:val="single" w:sz="12" w:space="0" w:color="auto"/>
              <w:bottom w:val="nil"/>
              <w:right w:val="single" w:sz="12" w:space="0" w:color="auto"/>
            </w:tcBorders>
            <w:shd w:val="clear" w:color="auto" w:fill="auto"/>
            <w:noWrap/>
            <w:vAlign w:val="center"/>
            <w:hideMark/>
          </w:tcPr>
          <w:p w:rsidR="007A24F6" w:rsidRPr="007A24F6" w:rsidRDefault="007A24F6" w:rsidP="007A24F6">
            <w:pPr>
              <w:jc w:val="center"/>
              <w:rPr>
                <w:rFonts w:ascii="Century Gothic" w:hAnsi="Century Gothic" w:cs="Times New Roman"/>
                <w:color w:val="000000"/>
                <w:sz w:val="16"/>
                <w:szCs w:val="16"/>
                <w:lang w:val="en-US"/>
              </w:rPr>
            </w:pPr>
            <w:r w:rsidRPr="007A24F6">
              <w:rPr>
                <w:rFonts w:ascii="Century Gothic" w:hAnsi="Century Gothic" w:cs="Times New Roman"/>
                <w:color w:val="000000"/>
                <w:sz w:val="16"/>
                <w:szCs w:val="16"/>
                <w:lang w:val="en-US"/>
              </w:rPr>
              <w:t>18%</w:t>
            </w:r>
          </w:p>
        </w:tc>
        <w:tc>
          <w:tcPr>
            <w:tcW w:w="1415" w:type="dxa"/>
            <w:tcBorders>
              <w:top w:val="nil"/>
              <w:left w:val="single" w:sz="12" w:space="0" w:color="auto"/>
              <w:bottom w:val="nil"/>
              <w:right w:val="single" w:sz="12" w:space="0" w:color="auto"/>
            </w:tcBorders>
            <w:shd w:val="clear" w:color="auto" w:fill="auto"/>
            <w:noWrap/>
            <w:vAlign w:val="center"/>
            <w:hideMark/>
          </w:tcPr>
          <w:p w:rsidR="007A24F6" w:rsidRPr="007A24F6" w:rsidRDefault="007A24F6" w:rsidP="007A24F6">
            <w:pPr>
              <w:jc w:val="center"/>
              <w:rPr>
                <w:rFonts w:ascii="Century Gothic" w:hAnsi="Century Gothic" w:cs="Times New Roman"/>
                <w:color w:val="000000"/>
                <w:sz w:val="16"/>
                <w:szCs w:val="16"/>
                <w:lang w:val="en-US"/>
              </w:rPr>
            </w:pPr>
            <w:r w:rsidRPr="007A24F6">
              <w:rPr>
                <w:rFonts w:ascii="Century Gothic" w:hAnsi="Century Gothic" w:cs="Times New Roman"/>
                <w:color w:val="000000"/>
                <w:sz w:val="16"/>
                <w:szCs w:val="16"/>
                <w:lang w:val="en-US"/>
              </w:rPr>
              <w:t>30%</w:t>
            </w:r>
          </w:p>
        </w:tc>
      </w:tr>
      <w:tr w:rsidR="007A24F6" w:rsidRPr="007A24F6" w:rsidTr="007A24F6">
        <w:trPr>
          <w:trHeight w:val="280"/>
          <w:jc w:val="center"/>
        </w:trPr>
        <w:tc>
          <w:tcPr>
            <w:tcW w:w="1415"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A24F6" w:rsidRPr="007A24F6" w:rsidRDefault="007A24F6" w:rsidP="007A24F6">
            <w:pPr>
              <w:rPr>
                <w:rFonts w:ascii="Century Gothic" w:hAnsi="Century Gothic" w:cs="Times New Roman"/>
                <w:color w:val="000000"/>
                <w:sz w:val="16"/>
                <w:szCs w:val="16"/>
                <w:lang w:val="en-US"/>
              </w:rPr>
            </w:pPr>
            <w:r w:rsidRPr="007A24F6">
              <w:rPr>
                <w:rFonts w:ascii="Century Gothic" w:hAnsi="Century Gothic" w:cs="Times New Roman"/>
                <w:color w:val="000000"/>
                <w:sz w:val="16"/>
                <w:szCs w:val="16"/>
                <w:lang w:val="en-US"/>
              </w:rPr>
              <w:t>Base</w:t>
            </w:r>
          </w:p>
        </w:tc>
        <w:tc>
          <w:tcPr>
            <w:tcW w:w="1415"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A24F6" w:rsidRPr="007A24F6" w:rsidRDefault="007A24F6" w:rsidP="007A24F6">
            <w:pPr>
              <w:jc w:val="center"/>
              <w:rPr>
                <w:rFonts w:ascii="Century Gothic" w:hAnsi="Century Gothic" w:cs="Times New Roman"/>
                <w:color w:val="000000"/>
                <w:sz w:val="16"/>
                <w:szCs w:val="16"/>
                <w:lang w:val="en-US"/>
              </w:rPr>
            </w:pPr>
            <w:r w:rsidRPr="007A24F6">
              <w:rPr>
                <w:rFonts w:ascii="Century Gothic" w:hAnsi="Century Gothic" w:cs="Times New Roman"/>
                <w:color w:val="000000"/>
                <w:sz w:val="16"/>
                <w:szCs w:val="16"/>
                <w:lang w:val="en-US"/>
              </w:rPr>
              <w:t>406</w:t>
            </w:r>
          </w:p>
        </w:tc>
        <w:tc>
          <w:tcPr>
            <w:tcW w:w="1415"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A24F6" w:rsidRPr="007A24F6" w:rsidRDefault="007A24F6" w:rsidP="007A24F6">
            <w:pPr>
              <w:jc w:val="center"/>
              <w:rPr>
                <w:rFonts w:ascii="Century Gothic" w:hAnsi="Century Gothic" w:cs="Times New Roman"/>
                <w:color w:val="000000"/>
                <w:sz w:val="16"/>
                <w:szCs w:val="16"/>
                <w:lang w:val="en-US"/>
              </w:rPr>
            </w:pPr>
            <w:r w:rsidRPr="007A24F6">
              <w:rPr>
                <w:rFonts w:ascii="Century Gothic" w:hAnsi="Century Gothic" w:cs="Times New Roman"/>
                <w:color w:val="000000"/>
                <w:sz w:val="16"/>
                <w:szCs w:val="16"/>
                <w:lang w:val="en-US"/>
              </w:rPr>
              <w:t>263</w:t>
            </w:r>
          </w:p>
        </w:tc>
      </w:tr>
    </w:tbl>
    <w:p w:rsidR="007A24F6" w:rsidRPr="007A24F6" w:rsidRDefault="007A24F6" w:rsidP="001343EC">
      <w:pPr>
        <w:tabs>
          <w:tab w:val="center" w:pos="5245"/>
        </w:tabs>
        <w:jc w:val="both"/>
        <w:rPr>
          <w:rFonts w:ascii="Century Gothic" w:hAnsi="Century Gothic"/>
          <w:color w:val="000000" w:themeColor="text1"/>
          <w:sz w:val="14"/>
          <w:szCs w:val="14"/>
        </w:rPr>
      </w:pPr>
    </w:p>
    <w:p w:rsidR="007A24F6" w:rsidRDefault="007A24F6" w:rsidP="001343EC">
      <w:pPr>
        <w:tabs>
          <w:tab w:val="center" w:pos="5245"/>
        </w:tabs>
        <w:jc w:val="both"/>
        <w:rPr>
          <w:rFonts w:ascii="Century Gothic" w:hAnsi="Century Gothic"/>
          <w:color w:val="000000" w:themeColor="text1"/>
          <w:sz w:val="14"/>
          <w:szCs w:val="14"/>
        </w:rPr>
        <w:sectPr w:rsidR="007A24F6" w:rsidSect="007A24F6">
          <w:type w:val="continuous"/>
          <w:pgSz w:w="11907" w:h="16840" w:code="9"/>
          <w:pgMar w:top="568" w:right="737" w:bottom="851" w:left="737" w:header="284" w:footer="1418" w:gutter="0"/>
          <w:cols w:num="2" w:space="708"/>
          <w:docGrid w:linePitch="360"/>
        </w:sectPr>
      </w:pPr>
    </w:p>
    <w:p w:rsidR="00D567CC" w:rsidRPr="007A24F6" w:rsidRDefault="00D567CC" w:rsidP="001343EC">
      <w:pPr>
        <w:tabs>
          <w:tab w:val="center" w:pos="5245"/>
        </w:tabs>
        <w:jc w:val="both"/>
        <w:rPr>
          <w:rFonts w:ascii="Century Gothic" w:hAnsi="Century Gothic"/>
          <w:color w:val="000000" w:themeColor="text1"/>
          <w:sz w:val="14"/>
          <w:szCs w:val="14"/>
        </w:rPr>
      </w:pPr>
    </w:p>
    <w:p w:rsidR="001D6306" w:rsidRDefault="001D6306" w:rsidP="001D6306">
      <w:pPr>
        <w:ind w:left="709" w:hanging="709"/>
        <w:jc w:val="both"/>
        <w:rPr>
          <w:rFonts w:ascii="Century Gothic" w:hAnsi="Century Gothic"/>
          <w:bCs/>
          <w:color w:val="000000" w:themeColor="text1"/>
          <w:sz w:val="16"/>
          <w:szCs w:val="16"/>
        </w:rPr>
      </w:pPr>
      <w:r w:rsidRPr="005266F2">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5266F2">
        <w:rPr>
          <w:rFonts w:ascii="Century Gothic" w:hAnsi="Century Gothic"/>
          <w:bCs/>
          <w:color w:val="000000" w:themeColor="text1"/>
          <w:sz w:val="16"/>
          <w:szCs w:val="16"/>
        </w:rPr>
        <w:t>)</w:t>
      </w:r>
    </w:p>
    <w:p w:rsidR="001D6306" w:rsidRPr="001D6306" w:rsidRDefault="001D6306" w:rsidP="001D6306">
      <w:pPr>
        <w:ind w:left="709" w:hanging="709"/>
        <w:jc w:val="both"/>
        <w:rPr>
          <w:rFonts w:ascii="Century Gothic" w:hAnsi="Century Gothic"/>
          <w:bCs/>
          <w:color w:val="000000" w:themeColor="text1"/>
          <w:sz w:val="14"/>
          <w:szCs w:val="16"/>
        </w:rPr>
      </w:pPr>
    </w:p>
    <w:p w:rsidR="00D567CC" w:rsidRDefault="00906617" w:rsidP="001D6306">
      <w:pPr>
        <w:ind w:left="709" w:hanging="709"/>
        <w:jc w:val="both"/>
        <w:rPr>
          <w:rFonts w:ascii="Century Gothic" w:hAnsi="Century Gothic"/>
          <w:color w:val="000000" w:themeColor="text1"/>
          <w:sz w:val="16"/>
          <w:szCs w:val="14"/>
        </w:rPr>
      </w:pPr>
      <w:proofErr w:type="gramStart"/>
      <w:r>
        <w:rPr>
          <w:rFonts w:ascii="Century Gothic" w:hAnsi="Century Gothic"/>
          <w:color w:val="000000" w:themeColor="text1"/>
          <w:sz w:val="16"/>
          <w:szCs w:val="14"/>
        </w:rPr>
        <w:t>Q</w:t>
      </w:r>
      <w:r w:rsidR="00B0060C">
        <w:rPr>
          <w:rFonts w:ascii="Century Gothic" w:hAnsi="Century Gothic"/>
          <w:color w:val="000000" w:themeColor="text1"/>
          <w:sz w:val="16"/>
          <w:szCs w:val="14"/>
        </w:rPr>
        <w:t>2d</w:t>
      </w:r>
      <w:r w:rsidR="001D6306">
        <w:rPr>
          <w:rFonts w:ascii="Century Gothic" w:hAnsi="Century Gothic"/>
          <w:color w:val="000000" w:themeColor="text1"/>
          <w:sz w:val="16"/>
          <w:szCs w:val="14"/>
        </w:rPr>
        <w:t>.</w:t>
      </w:r>
      <w:r w:rsidR="001D6306">
        <w:rPr>
          <w:rFonts w:ascii="Century Gothic" w:hAnsi="Century Gothic"/>
          <w:color w:val="000000" w:themeColor="text1"/>
          <w:sz w:val="16"/>
          <w:szCs w:val="14"/>
        </w:rPr>
        <w:tab/>
      </w:r>
      <w:r w:rsidR="00D567CC">
        <w:rPr>
          <w:rFonts w:ascii="Century Gothic" w:hAnsi="Century Gothic"/>
          <w:color w:val="000000" w:themeColor="text1"/>
          <w:sz w:val="16"/>
          <w:szCs w:val="14"/>
        </w:rPr>
        <w:t>(If not read), why not?</w:t>
      </w:r>
      <w:proofErr w:type="gramEnd"/>
    </w:p>
    <w:p w:rsidR="00D567CC" w:rsidRPr="001D6306" w:rsidRDefault="00D567CC" w:rsidP="00D567CC">
      <w:pPr>
        <w:tabs>
          <w:tab w:val="center" w:pos="993"/>
        </w:tabs>
        <w:jc w:val="both"/>
        <w:rPr>
          <w:rFonts w:ascii="Century Gothic" w:hAnsi="Century Gothic"/>
          <w:color w:val="000000" w:themeColor="text1"/>
          <w:sz w:val="14"/>
          <w:szCs w:val="14"/>
        </w:rPr>
      </w:pPr>
    </w:p>
    <w:tbl>
      <w:tblPr>
        <w:tblW w:w="9407" w:type="dxa"/>
        <w:jc w:val="center"/>
        <w:tblInd w:w="95"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blBorders>
        <w:tblLook w:val="04A0"/>
      </w:tblPr>
      <w:tblGrid>
        <w:gridCol w:w="8444"/>
        <w:gridCol w:w="963"/>
      </w:tblGrid>
      <w:tr w:rsidR="001D6306" w:rsidRPr="001D6306" w:rsidTr="001D6306">
        <w:trPr>
          <w:trHeight w:val="268"/>
          <w:jc w:val="center"/>
        </w:trPr>
        <w:tc>
          <w:tcPr>
            <w:tcW w:w="8444" w:type="dxa"/>
            <w:tcBorders>
              <w:top w:val="single" w:sz="12" w:space="0" w:color="D9D9D9" w:themeColor="background1" w:themeShade="D9"/>
              <w:bottom w:val="single" w:sz="12" w:space="0" w:color="D9D9D9" w:themeColor="background1" w:themeShade="D9"/>
              <w:right w:val="single" w:sz="12" w:space="0" w:color="D9D9D9" w:themeColor="background1" w:themeShade="D9"/>
            </w:tcBorders>
            <w:shd w:val="clear" w:color="000000" w:fill="C5D9F1"/>
            <w:noWrap/>
            <w:vAlign w:val="center"/>
            <w:hideMark/>
          </w:tcPr>
          <w:p w:rsidR="001D6306" w:rsidRPr="001D6306" w:rsidRDefault="001D6306" w:rsidP="001D6306">
            <w:pPr>
              <w:rPr>
                <w:rFonts w:ascii="Century Gothic" w:hAnsi="Century Gothic" w:cs="Times New Roman"/>
                <w:b/>
                <w:bCs/>
                <w:color w:val="000000"/>
                <w:sz w:val="18"/>
                <w:szCs w:val="18"/>
                <w:lang w:val="en-US"/>
              </w:rPr>
            </w:pPr>
            <w:r w:rsidRPr="001D6306">
              <w:rPr>
                <w:rFonts w:ascii="Century Gothic" w:hAnsi="Century Gothic" w:cs="Times New Roman"/>
                <w:b/>
                <w:bCs/>
                <w:color w:val="000000"/>
                <w:sz w:val="18"/>
                <w:szCs w:val="18"/>
                <w:lang w:val="en-US"/>
              </w:rPr>
              <w:t>Other</w:t>
            </w:r>
          </w:p>
        </w:tc>
        <w:tc>
          <w:tcPr>
            <w:tcW w:w="963" w:type="dxa"/>
            <w:tcBorders>
              <w:top w:val="single" w:sz="12" w:space="0" w:color="D9D9D9" w:themeColor="background1" w:themeShade="D9"/>
              <w:left w:val="single" w:sz="12" w:space="0" w:color="D9D9D9" w:themeColor="background1" w:themeShade="D9"/>
              <w:bottom w:val="single" w:sz="12" w:space="0" w:color="D9D9D9" w:themeColor="background1" w:themeShade="D9"/>
            </w:tcBorders>
            <w:shd w:val="clear" w:color="000000" w:fill="C5D9F1"/>
            <w:noWrap/>
            <w:vAlign w:val="center"/>
            <w:hideMark/>
          </w:tcPr>
          <w:p w:rsidR="001D6306" w:rsidRPr="001D6306" w:rsidRDefault="001D6306" w:rsidP="001D6306">
            <w:pPr>
              <w:jc w:val="center"/>
              <w:rPr>
                <w:rFonts w:ascii="Century Gothic" w:hAnsi="Century Gothic" w:cs="Times New Roman"/>
                <w:b/>
                <w:bCs/>
                <w:color w:val="000000"/>
                <w:sz w:val="18"/>
                <w:szCs w:val="18"/>
                <w:lang w:val="en-US"/>
              </w:rPr>
            </w:pPr>
            <w:r w:rsidRPr="001D6306">
              <w:rPr>
                <w:rFonts w:ascii="Century Gothic" w:hAnsi="Century Gothic" w:cs="Times New Roman"/>
                <w:b/>
                <w:bCs/>
                <w:color w:val="000000"/>
                <w:sz w:val="18"/>
                <w:szCs w:val="18"/>
                <w:lang w:val="en-US"/>
              </w:rPr>
              <w:t>Count</w:t>
            </w:r>
          </w:p>
        </w:tc>
      </w:tr>
      <w:tr w:rsidR="001D6306" w:rsidRPr="001D6306" w:rsidTr="001D6306">
        <w:trPr>
          <w:trHeight w:val="268"/>
          <w:jc w:val="center"/>
        </w:trPr>
        <w:tc>
          <w:tcPr>
            <w:tcW w:w="8444" w:type="dxa"/>
            <w:tcBorders>
              <w:top w:val="single" w:sz="12" w:space="0" w:color="D9D9D9" w:themeColor="background1" w:themeShade="D9"/>
              <w:bottom w:val="single" w:sz="4" w:space="0" w:color="D9D9D9" w:themeColor="background1" w:themeShade="D9"/>
              <w:right w:val="single" w:sz="12" w:space="0" w:color="D9D9D9" w:themeColor="background1" w:themeShade="D9"/>
            </w:tcBorders>
            <w:shd w:val="clear" w:color="auto" w:fill="auto"/>
            <w:noWrap/>
            <w:vAlign w:val="center"/>
            <w:hideMark/>
          </w:tcPr>
          <w:p w:rsidR="001D6306" w:rsidRPr="001D6306" w:rsidRDefault="001D6306" w:rsidP="001D6306">
            <w:pPr>
              <w:rPr>
                <w:rFonts w:ascii="Century Gothic" w:hAnsi="Century Gothic" w:cs="Times New Roman"/>
                <w:color w:val="000000"/>
                <w:sz w:val="18"/>
                <w:szCs w:val="18"/>
                <w:lang w:val="en-US"/>
              </w:rPr>
            </w:pPr>
            <w:r w:rsidRPr="001D6306">
              <w:rPr>
                <w:rFonts w:ascii="Century Gothic" w:hAnsi="Century Gothic" w:cs="Times New Roman"/>
                <w:color w:val="000000"/>
                <w:sz w:val="18"/>
                <w:szCs w:val="18"/>
                <w:lang w:val="en-US"/>
              </w:rPr>
              <w:t>Do not have time to read it</w:t>
            </w:r>
          </w:p>
        </w:tc>
        <w:tc>
          <w:tcPr>
            <w:tcW w:w="963" w:type="dxa"/>
            <w:tcBorders>
              <w:top w:val="single" w:sz="12" w:space="0" w:color="D9D9D9" w:themeColor="background1" w:themeShade="D9"/>
              <w:left w:val="single" w:sz="12" w:space="0" w:color="D9D9D9" w:themeColor="background1" w:themeShade="D9"/>
              <w:bottom w:val="single" w:sz="4" w:space="0" w:color="D9D9D9" w:themeColor="background1" w:themeShade="D9"/>
            </w:tcBorders>
            <w:shd w:val="clear" w:color="auto" w:fill="auto"/>
            <w:noWrap/>
            <w:vAlign w:val="center"/>
            <w:hideMark/>
          </w:tcPr>
          <w:p w:rsidR="001D6306" w:rsidRPr="001D6306" w:rsidRDefault="001D6306" w:rsidP="001D6306">
            <w:pPr>
              <w:jc w:val="center"/>
              <w:rPr>
                <w:rFonts w:ascii="Century Gothic" w:hAnsi="Century Gothic" w:cs="Times New Roman"/>
                <w:color w:val="000000"/>
                <w:sz w:val="18"/>
                <w:szCs w:val="18"/>
                <w:lang w:val="en-US"/>
              </w:rPr>
            </w:pPr>
            <w:r w:rsidRPr="001D6306">
              <w:rPr>
                <w:rFonts w:ascii="Century Gothic" w:hAnsi="Century Gothic" w:cs="Times New Roman"/>
                <w:color w:val="000000"/>
                <w:sz w:val="18"/>
                <w:szCs w:val="18"/>
                <w:lang w:val="en-US"/>
              </w:rPr>
              <w:t>21</w:t>
            </w:r>
          </w:p>
        </w:tc>
      </w:tr>
      <w:tr w:rsidR="001D6306" w:rsidRPr="001D6306" w:rsidTr="001D6306">
        <w:trPr>
          <w:trHeight w:val="268"/>
          <w:jc w:val="center"/>
        </w:trPr>
        <w:tc>
          <w:tcPr>
            <w:tcW w:w="8444" w:type="dxa"/>
            <w:tcBorders>
              <w:top w:val="single" w:sz="4" w:space="0" w:color="D9D9D9" w:themeColor="background1" w:themeShade="D9"/>
              <w:bottom w:val="single" w:sz="4" w:space="0" w:color="D9D9D9" w:themeColor="background1" w:themeShade="D9"/>
              <w:right w:val="single" w:sz="12" w:space="0" w:color="D9D9D9" w:themeColor="background1" w:themeShade="D9"/>
            </w:tcBorders>
            <w:shd w:val="clear" w:color="auto" w:fill="auto"/>
            <w:noWrap/>
            <w:vAlign w:val="center"/>
            <w:hideMark/>
          </w:tcPr>
          <w:p w:rsidR="001D6306" w:rsidRPr="001D6306" w:rsidRDefault="001D6306" w:rsidP="001D6306">
            <w:pPr>
              <w:rPr>
                <w:rFonts w:ascii="Century Gothic" w:hAnsi="Century Gothic" w:cs="Times New Roman"/>
                <w:color w:val="000000"/>
                <w:sz w:val="18"/>
                <w:szCs w:val="18"/>
                <w:lang w:val="en-US"/>
              </w:rPr>
            </w:pPr>
            <w:r w:rsidRPr="001D6306">
              <w:rPr>
                <w:rFonts w:ascii="Century Gothic" w:hAnsi="Century Gothic" w:cs="Times New Roman"/>
                <w:color w:val="000000"/>
                <w:sz w:val="18"/>
                <w:szCs w:val="18"/>
                <w:lang w:val="en-US"/>
              </w:rPr>
              <w:t>Content is not of interest</w:t>
            </w:r>
          </w:p>
        </w:tc>
        <w:tc>
          <w:tcPr>
            <w:tcW w:w="963" w:type="dxa"/>
            <w:tcBorders>
              <w:top w:val="single" w:sz="4" w:space="0" w:color="D9D9D9" w:themeColor="background1" w:themeShade="D9"/>
              <w:left w:val="single" w:sz="12" w:space="0" w:color="D9D9D9" w:themeColor="background1" w:themeShade="D9"/>
              <w:bottom w:val="single" w:sz="4" w:space="0" w:color="D9D9D9" w:themeColor="background1" w:themeShade="D9"/>
            </w:tcBorders>
            <w:shd w:val="clear" w:color="auto" w:fill="auto"/>
            <w:noWrap/>
            <w:vAlign w:val="center"/>
            <w:hideMark/>
          </w:tcPr>
          <w:p w:rsidR="001D6306" w:rsidRPr="001D6306" w:rsidRDefault="001D6306" w:rsidP="001D6306">
            <w:pPr>
              <w:jc w:val="center"/>
              <w:rPr>
                <w:rFonts w:ascii="Century Gothic" w:hAnsi="Century Gothic" w:cs="Times New Roman"/>
                <w:color w:val="000000"/>
                <w:sz w:val="18"/>
                <w:szCs w:val="18"/>
                <w:lang w:val="en-US"/>
              </w:rPr>
            </w:pPr>
            <w:r w:rsidRPr="001D6306">
              <w:rPr>
                <w:rFonts w:ascii="Century Gothic" w:hAnsi="Century Gothic" w:cs="Times New Roman"/>
                <w:color w:val="000000"/>
                <w:sz w:val="18"/>
                <w:szCs w:val="18"/>
                <w:lang w:val="en-US"/>
              </w:rPr>
              <w:t>18</w:t>
            </w:r>
          </w:p>
        </w:tc>
      </w:tr>
      <w:tr w:rsidR="001D6306" w:rsidRPr="001D6306" w:rsidTr="001D6306">
        <w:trPr>
          <w:trHeight w:val="268"/>
          <w:jc w:val="center"/>
        </w:trPr>
        <w:tc>
          <w:tcPr>
            <w:tcW w:w="8444" w:type="dxa"/>
            <w:tcBorders>
              <w:top w:val="single" w:sz="4" w:space="0" w:color="D9D9D9" w:themeColor="background1" w:themeShade="D9"/>
              <w:bottom w:val="single" w:sz="4" w:space="0" w:color="D9D9D9" w:themeColor="background1" w:themeShade="D9"/>
              <w:right w:val="single" w:sz="12" w:space="0" w:color="D9D9D9" w:themeColor="background1" w:themeShade="D9"/>
            </w:tcBorders>
            <w:shd w:val="clear" w:color="auto" w:fill="auto"/>
            <w:noWrap/>
            <w:vAlign w:val="center"/>
            <w:hideMark/>
          </w:tcPr>
          <w:p w:rsidR="001D6306" w:rsidRPr="001D6306" w:rsidRDefault="001D6306" w:rsidP="001D6306">
            <w:pPr>
              <w:rPr>
                <w:rFonts w:ascii="Century Gothic" w:hAnsi="Century Gothic" w:cs="Times New Roman"/>
                <w:color w:val="000000"/>
                <w:sz w:val="18"/>
                <w:szCs w:val="18"/>
                <w:lang w:val="en-US"/>
              </w:rPr>
            </w:pPr>
            <w:r w:rsidRPr="001D6306">
              <w:rPr>
                <w:rFonts w:ascii="Century Gothic" w:hAnsi="Century Gothic" w:cs="Times New Roman"/>
                <w:color w:val="000000"/>
                <w:sz w:val="18"/>
                <w:szCs w:val="18"/>
                <w:lang w:val="en-US"/>
              </w:rPr>
              <w:t>Consider it as junk mail</w:t>
            </w:r>
          </w:p>
        </w:tc>
        <w:tc>
          <w:tcPr>
            <w:tcW w:w="963" w:type="dxa"/>
            <w:tcBorders>
              <w:top w:val="single" w:sz="4" w:space="0" w:color="D9D9D9" w:themeColor="background1" w:themeShade="D9"/>
              <w:left w:val="single" w:sz="12" w:space="0" w:color="D9D9D9" w:themeColor="background1" w:themeShade="D9"/>
              <w:bottom w:val="single" w:sz="4" w:space="0" w:color="D9D9D9" w:themeColor="background1" w:themeShade="D9"/>
            </w:tcBorders>
            <w:shd w:val="clear" w:color="auto" w:fill="auto"/>
            <w:noWrap/>
            <w:vAlign w:val="center"/>
            <w:hideMark/>
          </w:tcPr>
          <w:p w:rsidR="001D6306" w:rsidRPr="001D6306" w:rsidRDefault="001D6306" w:rsidP="001D6306">
            <w:pPr>
              <w:jc w:val="center"/>
              <w:rPr>
                <w:rFonts w:ascii="Century Gothic" w:hAnsi="Century Gothic" w:cs="Times New Roman"/>
                <w:color w:val="000000"/>
                <w:sz w:val="18"/>
                <w:szCs w:val="18"/>
                <w:lang w:val="en-US"/>
              </w:rPr>
            </w:pPr>
            <w:r w:rsidRPr="001D6306">
              <w:rPr>
                <w:rFonts w:ascii="Century Gothic" w:hAnsi="Century Gothic" w:cs="Times New Roman"/>
                <w:color w:val="000000"/>
                <w:sz w:val="18"/>
                <w:szCs w:val="18"/>
                <w:lang w:val="en-US"/>
              </w:rPr>
              <w:t>15</w:t>
            </w:r>
          </w:p>
        </w:tc>
      </w:tr>
      <w:tr w:rsidR="001D6306" w:rsidRPr="001D6306" w:rsidTr="001D6306">
        <w:trPr>
          <w:trHeight w:val="268"/>
          <w:jc w:val="center"/>
        </w:trPr>
        <w:tc>
          <w:tcPr>
            <w:tcW w:w="8444" w:type="dxa"/>
            <w:tcBorders>
              <w:top w:val="single" w:sz="4" w:space="0" w:color="D9D9D9" w:themeColor="background1" w:themeShade="D9"/>
              <w:bottom w:val="single" w:sz="4" w:space="0" w:color="D9D9D9" w:themeColor="background1" w:themeShade="D9"/>
              <w:right w:val="single" w:sz="12" w:space="0" w:color="D9D9D9" w:themeColor="background1" w:themeShade="D9"/>
            </w:tcBorders>
            <w:shd w:val="clear" w:color="auto" w:fill="auto"/>
            <w:noWrap/>
            <w:vAlign w:val="center"/>
            <w:hideMark/>
          </w:tcPr>
          <w:p w:rsidR="001D6306" w:rsidRPr="001D6306" w:rsidRDefault="001D6306" w:rsidP="001D6306">
            <w:pPr>
              <w:rPr>
                <w:rFonts w:ascii="Century Gothic" w:hAnsi="Century Gothic" w:cs="Times New Roman"/>
                <w:color w:val="000000"/>
                <w:sz w:val="18"/>
                <w:szCs w:val="18"/>
                <w:lang w:val="en-US"/>
              </w:rPr>
            </w:pPr>
            <w:r w:rsidRPr="001D6306">
              <w:rPr>
                <w:rFonts w:ascii="Century Gothic" w:hAnsi="Century Gothic" w:cs="Times New Roman"/>
                <w:color w:val="000000"/>
                <w:sz w:val="18"/>
                <w:szCs w:val="18"/>
                <w:lang w:val="en-US"/>
              </w:rPr>
              <w:t xml:space="preserve">Receive information elsewhere – </w:t>
            </w:r>
            <w:r w:rsidRPr="001D6306">
              <w:rPr>
                <w:rFonts w:ascii="Century Gothic" w:hAnsi="Century Gothic" w:cs="Times New Roman"/>
                <w:i/>
                <w:iCs/>
                <w:color w:val="000000"/>
                <w:sz w:val="18"/>
                <w:szCs w:val="18"/>
                <w:lang w:val="en-US"/>
              </w:rPr>
              <w:t>local newspaper, word of mouth, Hills News, Council website</w:t>
            </w:r>
          </w:p>
        </w:tc>
        <w:tc>
          <w:tcPr>
            <w:tcW w:w="963" w:type="dxa"/>
            <w:tcBorders>
              <w:top w:val="single" w:sz="4" w:space="0" w:color="D9D9D9" w:themeColor="background1" w:themeShade="D9"/>
              <w:left w:val="single" w:sz="12" w:space="0" w:color="D9D9D9" w:themeColor="background1" w:themeShade="D9"/>
              <w:bottom w:val="single" w:sz="4" w:space="0" w:color="D9D9D9" w:themeColor="background1" w:themeShade="D9"/>
            </w:tcBorders>
            <w:shd w:val="clear" w:color="auto" w:fill="auto"/>
            <w:noWrap/>
            <w:vAlign w:val="center"/>
            <w:hideMark/>
          </w:tcPr>
          <w:p w:rsidR="001D6306" w:rsidRPr="001D6306" w:rsidRDefault="001D6306" w:rsidP="001D6306">
            <w:pPr>
              <w:jc w:val="center"/>
              <w:rPr>
                <w:rFonts w:ascii="Century Gothic" w:hAnsi="Century Gothic" w:cs="Times New Roman"/>
                <w:color w:val="000000"/>
                <w:sz w:val="18"/>
                <w:szCs w:val="18"/>
                <w:lang w:val="en-US"/>
              </w:rPr>
            </w:pPr>
            <w:r w:rsidRPr="001D6306">
              <w:rPr>
                <w:rFonts w:ascii="Century Gothic" w:hAnsi="Century Gothic" w:cs="Times New Roman"/>
                <w:color w:val="000000"/>
                <w:sz w:val="18"/>
                <w:szCs w:val="18"/>
                <w:lang w:val="en-US"/>
              </w:rPr>
              <w:t>4</w:t>
            </w:r>
          </w:p>
        </w:tc>
      </w:tr>
      <w:tr w:rsidR="001D6306" w:rsidRPr="001D6306" w:rsidTr="001D6306">
        <w:trPr>
          <w:trHeight w:val="268"/>
          <w:jc w:val="center"/>
        </w:trPr>
        <w:tc>
          <w:tcPr>
            <w:tcW w:w="8444" w:type="dxa"/>
            <w:tcBorders>
              <w:top w:val="single" w:sz="4" w:space="0" w:color="D9D9D9" w:themeColor="background1" w:themeShade="D9"/>
              <w:bottom w:val="single" w:sz="4" w:space="0" w:color="D9D9D9" w:themeColor="background1" w:themeShade="D9"/>
              <w:right w:val="single" w:sz="12" w:space="0" w:color="D9D9D9" w:themeColor="background1" w:themeShade="D9"/>
            </w:tcBorders>
            <w:shd w:val="clear" w:color="auto" w:fill="auto"/>
            <w:noWrap/>
            <w:vAlign w:val="center"/>
            <w:hideMark/>
          </w:tcPr>
          <w:p w:rsidR="001D6306" w:rsidRPr="001D6306" w:rsidRDefault="001D6306" w:rsidP="001D6306">
            <w:pPr>
              <w:rPr>
                <w:rFonts w:ascii="Century Gothic" w:hAnsi="Century Gothic" w:cs="Times New Roman"/>
                <w:color w:val="000000"/>
                <w:sz w:val="18"/>
                <w:szCs w:val="18"/>
                <w:lang w:val="en-US"/>
              </w:rPr>
            </w:pPr>
            <w:r w:rsidRPr="001D6306">
              <w:rPr>
                <w:rFonts w:ascii="Century Gothic" w:hAnsi="Century Gothic" w:cs="Times New Roman"/>
                <w:color w:val="000000"/>
                <w:sz w:val="18"/>
                <w:szCs w:val="18"/>
                <w:lang w:val="en-US"/>
              </w:rPr>
              <w:t>No specific reason</w:t>
            </w:r>
          </w:p>
        </w:tc>
        <w:tc>
          <w:tcPr>
            <w:tcW w:w="963" w:type="dxa"/>
            <w:tcBorders>
              <w:top w:val="single" w:sz="4" w:space="0" w:color="D9D9D9" w:themeColor="background1" w:themeShade="D9"/>
              <w:left w:val="single" w:sz="12" w:space="0" w:color="D9D9D9" w:themeColor="background1" w:themeShade="D9"/>
              <w:bottom w:val="single" w:sz="4" w:space="0" w:color="D9D9D9" w:themeColor="background1" w:themeShade="D9"/>
            </w:tcBorders>
            <w:shd w:val="clear" w:color="auto" w:fill="auto"/>
            <w:noWrap/>
            <w:vAlign w:val="center"/>
            <w:hideMark/>
          </w:tcPr>
          <w:p w:rsidR="001D6306" w:rsidRPr="001D6306" w:rsidRDefault="001D6306" w:rsidP="001D6306">
            <w:pPr>
              <w:jc w:val="center"/>
              <w:rPr>
                <w:rFonts w:ascii="Century Gothic" w:hAnsi="Century Gothic" w:cs="Times New Roman"/>
                <w:color w:val="000000"/>
                <w:sz w:val="18"/>
                <w:szCs w:val="18"/>
                <w:lang w:val="en-US"/>
              </w:rPr>
            </w:pPr>
            <w:r w:rsidRPr="001D6306">
              <w:rPr>
                <w:rFonts w:ascii="Century Gothic" w:hAnsi="Century Gothic" w:cs="Times New Roman"/>
                <w:color w:val="000000"/>
                <w:sz w:val="18"/>
                <w:szCs w:val="18"/>
                <w:lang w:val="en-US"/>
              </w:rPr>
              <w:t>2</w:t>
            </w:r>
          </w:p>
        </w:tc>
      </w:tr>
      <w:tr w:rsidR="001D6306" w:rsidRPr="001D6306" w:rsidTr="001D6306">
        <w:trPr>
          <w:trHeight w:val="268"/>
          <w:jc w:val="center"/>
        </w:trPr>
        <w:tc>
          <w:tcPr>
            <w:tcW w:w="8444" w:type="dxa"/>
            <w:tcBorders>
              <w:top w:val="single" w:sz="4" w:space="0" w:color="D9D9D9" w:themeColor="background1" w:themeShade="D9"/>
              <w:bottom w:val="single" w:sz="4" w:space="0" w:color="D9D9D9" w:themeColor="background1" w:themeShade="D9"/>
              <w:right w:val="single" w:sz="12" w:space="0" w:color="D9D9D9" w:themeColor="background1" w:themeShade="D9"/>
            </w:tcBorders>
            <w:shd w:val="clear" w:color="auto" w:fill="auto"/>
            <w:noWrap/>
            <w:vAlign w:val="center"/>
            <w:hideMark/>
          </w:tcPr>
          <w:p w:rsidR="001D6306" w:rsidRPr="001D6306" w:rsidRDefault="001D6306" w:rsidP="001D6306">
            <w:pPr>
              <w:rPr>
                <w:rFonts w:ascii="Century Gothic" w:hAnsi="Century Gothic" w:cs="Times New Roman"/>
                <w:color w:val="000000"/>
                <w:sz w:val="18"/>
                <w:szCs w:val="18"/>
                <w:lang w:val="en-US"/>
              </w:rPr>
            </w:pPr>
            <w:r w:rsidRPr="001D6306">
              <w:rPr>
                <w:rFonts w:ascii="Century Gothic" w:hAnsi="Century Gothic" w:cs="Times New Roman"/>
                <w:color w:val="000000"/>
                <w:sz w:val="18"/>
                <w:szCs w:val="18"/>
                <w:lang w:val="en-US"/>
              </w:rPr>
              <w:t>Not personally relevant</w:t>
            </w:r>
          </w:p>
        </w:tc>
        <w:tc>
          <w:tcPr>
            <w:tcW w:w="963" w:type="dxa"/>
            <w:tcBorders>
              <w:top w:val="single" w:sz="4" w:space="0" w:color="D9D9D9" w:themeColor="background1" w:themeShade="D9"/>
              <w:left w:val="single" w:sz="12" w:space="0" w:color="D9D9D9" w:themeColor="background1" w:themeShade="D9"/>
              <w:bottom w:val="single" w:sz="4" w:space="0" w:color="D9D9D9" w:themeColor="background1" w:themeShade="D9"/>
            </w:tcBorders>
            <w:shd w:val="clear" w:color="auto" w:fill="auto"/>
            <w:noWrap/>
            <w:vAlign w:val="center"/>
            <w:hideMark/>
          </w:tcPr>
          <w:p w:rsidR="001D6306" w:rsidRPr="001D6306" w:rsidRDefault="001D6306" w:rsidP="001D6306">
            <w:pPr>
              <w:jc w:val="center"/>
              <w:rPr>
                <w:rFonts w:ascii="Century Gothic" w:hAnsi="Century Gothic" w:cs="Times New Roman"/>
                <w:color w:val="000000"/>
                <w:sz w:val="18"/>
                <w:szCs w:val="18"/>
                <w:lang w:val="en-US"/>
              </w:rPr>
            </w:pPr>
            <w:r w:rsidRPr="001D6306">
              <w:rPr>
                <w:rFonts w:ascii="Century Gothic" w:hAnsi="Century Gothic" w:cs="Times New Roman"/>
                <w:color w:val="000000"/>
                <w:sz w:val="18"/>
                <w:szCs w:val="18"/>
                <w:lang w:val="en-US"/>
              </w:rPr>
              <w:t>2</w:t>
            </w:r>
          </w:p>
        </w:tc>
      </w:tr>
      <w:tr w:rsidR="001D6306" w:rsidRPr="001D6306" w:rsidTr="001D6306">
        <w:trPr>
          <w:trHeight w:val="268"/>
          <w:jc w:val="center"/>
        </w:trPr>
        <w:tc>
          <w:tcPr>
            <w:tcW w:w="8444" w:type="dxa"/>
            <w:tcBorders>
              <w:top w:val="single" w:sz="4" w:space="0" w:color="D9D9D9" w:themeColor="background1" w:themeShade="D9"/>
              <w:bottom w:val="single" w:sz="4" w:space="0" w:color="D9D9D9" w:themeColor="background1" w:themeShade="D9"/>
              <w:right w:val="single" w:sz="12" w:space="0" w:color="D9D9D9" w:themeColor="background1" w:themeShade="D9"/>
            </w:tcBorders>
            <w:shd w:val="clear" w:color="auto" w:fill="auto"/>
            <w:noWrap/>
            <w:vAlign w:val="center"/>
            <w:hideMark/>
          </w:tcPr>
          <w:p w:rsidR="001D6306" w:rsidRPr="001D6306" w:rsidRDefault="001D6306" w:rsidP="001D6306">
            <w:pPr>
              <w:rPr>
                <w:rFonts w:ascii="Century Gothic" w:hAnsi="Century Gothic" w:cs="Times New Roman"/>
                <w:color w:val="000000"/>
                <w:sz w:val="18"/>
                <w:szCs w:val="18"/>
                <w:lang w:val="en-US"/>
              </w:rPr>
            </w:pPr>
            <w:r w:rsidRPr="001D6306">
              <w:rPr>
                <w:rFonts w:ascii="Century Gothic" w:hAnsi="Century Gothic" w:cs="Times New Roman"/>
                <w:color w:val="000000"/>
                <w:sz w:val="18"/>
                <w:szCs w:val="18"/>
                <w:lang w:val="en-US"/>
              </w:rPr>
              <w:t>Believe it is a waste of money to produce</w:t>
            </w:r>
          </w:p>
        </w:tc>
        <w:tc>
          <w:tcPr>
            <w:tcW w:w="963" w:type="dxa"/>
            <w:tcBorders>
              <w:top w:val="single" w:sz="4" w:space="0" w:color="D9D9D9" w:themeColor="background1" w:themeShade="D9"/>
              <w:left w:val="single" w:sz="12" w:space="0" w:color="D9D9D9" w:themeColor="background1" w:themeShade="D9"/>
              <w:bottom w:val="single" w:sz="4" w:space="0" w:color="D9D9D9" w:themeColor="background1" w:themeShade="D9"/>
            </w:tcBorders>
            <w:shd w:val="clear" w:color="auto" w:fill="auto"/>
            <w:noWrap/>
            <w:vAlign w:val="center"/>
            <w:hideMark/>
          </w:tcPr>
          <w:p w:rsidR="001D6306" w:rsidRPr="001D6306" w:rsidRDefault="001D6306" w:rsidP="001D6306">
            <w:pPr>
              <w:jc w:val="center"/>
              <w:rPr>
                <w:rFonts w:ascii="Century Gothic" w:hAnsi="Century Gothic" w:cs="Times New Roman"/>
                <w:color w:val="000000"/>
                <w:sz w:val="18"/>
                <w:szCs w:val="18"/>
                <w:lang w:val="en-US"/>
              </w:rPr>
            </w:pPr>
            <w:r w:rsidRPr="001D6306">
              <w:rPr>
                <w:rFonts w:ascii="Century Gothic" w:hAnsi="Century Gothic" w:cs="Times New Roman"/>
                <w:color w:val="000000"/>
                <w:sz w:val="18"/>
                <w:szCs w:val="18"/>
                <w:lang w:val="en-US"/>
              </w:rPr>
              <w:t>1</w:t>
            </w:r>
          </w:p>
        </w:tc>
      </w:tr>
      <w:tr w:rsidR="001D6306" w:rsidRPr="001D6306" w:rsidTr="001D6306">
        <w:trPr>
          <w:trHeight w:val="268"/>
          <w:jc w:val="center"/>
        </w:trPr>
        <w:tc>
          <w:tcPr>
            <w:tcW w:w="8444" w:type="dxa"/>
            <w:tcBorders>
              <w:top w:val="single" w:sz="4" w:space="0" w:color="D9D9D9" w:themeColor="background1" w:themeShade="D9"/>
              <w:bottom w:val="single" w:sz="12" w:space="0" w:color="D9D9D9" w:themeColor="background1" w:themeShade="D9"/>
              <w:right w:val="single" w:sz="12" w:space="0" w:color="D9D9D9" w:themeColor="background1" w:themeShade="D9"/>
            </w:tcBorders>
            <w:shd w:val="clear" w:color="auto" w:fill="auto"/>
            <w:noWrap/>
            <w:vAlign w:val="center"/>
            <w:hideMark/>
          </w:tcPr>
          <w:p w:rsidR="001D6306" w:rsidRPr="001D6306" w:rsidRDefault="001D6306" w:rsidP="001D6306">
            <w:pPr>
              <w:rPr>
                <w:rFonts w:ascii="Century Gothic" w:hAnsi="Century Gothic" w:cs="Times New Roman"/>
                <w:color w:val="000000"/>
                <w:sz w:val="18"/>
                <w:szCs w:val="18"/>
                <w:lang w:val="en-US"/>
              </w:rPr>
            </w:pPr>
            <w:r w:rsidRPr="001D6306">
              <w:rPr>
                <w:rFonts w:ascii="Century Gothic" w:hAnsi="Century Gothic" w:cs="Times New Roman"/>
                <w:color w:val="000000"/>
                <w:sz w:val="18"/>
                <w:szCs w:val="18"/>
                <w:lang w:val="en-US"/>
              </w:rPr>
              <w:t>Don't like to read the paper</w:t>
            </w:r>
          </w:p>
        </w:tc>
        <w:tc>
          <w:tcPr>
            <w:tcW w:w="963" w:type="dxa"/>
            <w:tcBorders>
              <w:top w:val="single" w:sz="4" w:space="0" w:color="D9D9D9" w:themeColor="background1" w:themeShade="D9"/>
              <w:left w:val="single" w:sz="12" w:space="0" w:color="D9D9D9" w:themeColor="background1" w:themeShade="D9"/>
              <w:bottom w:val="single" w:sz="12" w:space="0" w:color="D9D9D9" w:themeColor="background1" w:themeShade="D9"/>
            </w:tcBorders>
            <w:shd w:val="clear" w:color="auto" w:fill="auto"/>
            <w:noWrap/>
            <w:vAlign w:val="center"/>
            <w:hideMark/>
          </w:tcPr>
          <w:p w:rsidR="001D6306" w:rsidRPr="001D6306" w:rsidRDefault="001D6306" w:rsidP="001D6306">
            <w:pPr>
              <w:jc w:val="center"/>
              <w:rPr>
                <w:rFonts w:ascii="Century Gothic" w:hAnsi="Century Gothic" w:cs="Times New Roman"/>
                <w:color w:val="000000"/>
                <w:sz w:val="18"/>
                <w:szCs w:val="18"/>
                <w:lang w:val="en-US"/>
              </w:rPr>
            </w:pPr>
            <w:r w:rsidRPr="001D6306">
              <w:rPr>
                <w:rFonts w:ascii="Century Gothic" w:hAnsi="Century Gothic" w:cs="Times New Roman"/>
                <w:color w:val="000000"/>
                <w:sz w:val="18"/>
                <w:szCs w:val="18"/>
                <w:lang w:val="en-US"/>
              </w:rPr>
              <w:t>1</w:t>
            </w:r>
          </w:p>
        </w:tc>
      </w:tr>
    </w:tbl>
    <w:p w:rsidR="001343EC" w:rsidRPr="005266F2" w:rsidRDefault="001343EC" w:rsidP="001343EC">
      <w:pPr>
        <w:jc w:val="both"/>
        <w:rPr>
          <w:rFonts w:ascii="Century Gothic" w:hAnsi="Century Gothic"/>
          <w:color w:val="000000" w:themeColor="text1"/>
          <w:sz w:val="14"/>
          <w:szCs w:val="14"/>
        </w:rPr>
      </w:pPr>
    </w:p>
    <w:p w:rsidR="000D2B49" w:rsidRPr="005266F2" w:rsidRDefault="000D2B49" w:rsidP="000D2B49">
      <w:pPr>
        <w:jc w:val="both"/>
        <w:rPr>
          <w:rFonts w:ascii="Century Gothic" w:hAnsi="Century Gothic"/>
          <w:color w:val="000000" w:themeColor="text1"/>
          <w:sz w:val="24"/>
          <w:szCs w:val="24"/>
        </w:rPr>
      </w:pPr>
      <w:r w:rsidRPr="005266F2">
        <w:rPr>
          <w:rFonts w:ascii="Century Gothic" w:hAnsi="Century Gothic"/>
          <w:b/>
          <w:bCs/>
          <w:color w:val="000000" w:themeColor="text1"/>
          <w:sz w:val="28"/>
          <w:szCs w:val="26"/>
        </w:rPr>
        <w:br w:type="page"/>
      </w:r>
    </w:p>
    <w:p w:rsidR="000D2B49" w:rsidRPr="005266F2" w:rsidRDefault="000D2B49" w:rsidP="00FD78E3">
      <w:pPr>
        <w:pStyle w:val="ListParagraph"/>
        <w:numPr>
          <w:ilvl w:val="0"/>
          <w:numId w:val="4"/>
        </w:numPr>
        <w:ind w:left="567" w:hanging="567"/>
        <w:rPr>
          <w:rFonts w:ascii="Century Gothic" w:hAnsi="Century Gothic"/>
          <w:color w:val="000000" w:themeColor="text1"/>
          <w:sz w:val="24"/>
          <w:szCs w:val="24"/>
        </w:rPr>
        <w:sectPr w:rsidR="000D2B49" w:rsidRPr="005266F2" w:rsidSect="007A24F6">
          <w:type w:val="continuous"/>
          <w:pgSz w:w="11907" w:h="16840" w:code="9"/>
          <w:pgMar w:top="568" w:right="737" w:bottom="851" w:left="737" w:header="284" w:footer="1418" w:gutter="0"/>
          <w:cols w:space="708"/>
          <w:docGrid w:linePitch="360"/>
        </w:sectPr>
      </w:pPr>
    </w:p>
    <w:p w:rsidR="000D2B49" w:rsidRPr="005266F2" w:rsidRDefault="0054328A" w:rsidP="000D2B49">
      <w:pPr>
        <w:jc w:val="right"/>
        <w:rPr>
          <w:rFonts w:ascii="Century Gothic" w:hAnsi="Century Gothic"/>
          <w:color w:val="000000" w:themeColor="text1"/>
          <w:sz w:val="24"/>
          <w:szCs w:val="24"/>
        </w:rPr>
        <w:sectPr w:rsidR="000D2B49" w:rsidRPr="005266F2" w:rsidSect="002F4AC5">
          <w:headerReference w:type="default" r:id="rId114"/>
          <w:footerReference w:type="default" r:id="rId115"/>
          <w:pgSz w:w="11907" w:h="16840" w:code="9"/>
          <w:pgMar w:top="113" w:right="0" w:bottom="851" w:left="737" w:header="113" w:footer="1134" w:gutter="0"/>
          <w:cols w:space="708"/>
          <w:docGrid w:linePitch="360"/>
        </w:sectPr>
      </w:pPr>
      <w:r>
        <w:rPr>
          <w:rFonts w:ascii="Century Gothic" w:hAnsi="Century Gothic"/>
          <w:noProof/>
          <w:color w:val="000000" w:themeColor="text1"/>
          <w:sz w:val="24"/>
          <w:szCs w:val="24"/>
          <w:lang w:val="en-US"/>
        </w:rPr>
        <w:drawing>
          <wp:anchor distT="0" distB="0" distL="114300" distR="114300" simplePos="0" relativeHeight="251968000" behindDoc="0" locked="0" layoutInCell="1" allowOverlap="1">
            <wp:simplePos x="0" y="0"/>
            <wp:positionH relativeFrom="column">
              <wp:posOffset>3208655</wp:posOffset>
            </wp:positionH>
            <wp:positionV relativeFrom="paragraph">
              <wp:posOffset>-232410</wp:posOffset>
            </wp:positionV>
            <wp:extent cx="3883660" cy="6417310"/>
            <wp:effectExtent l="19050" t="0" r="2540" b="0"/>
            <wp:wrapSquare wrapText="bothSides"/>
            <wp:docPr id="6" name="Picture 13"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8" name="Picture 3" descr="F:\Micromex Business\- Administration\Instructions &amp; Reporting\Logo set and letterhead\Micromex logos\Compass_Cut_Trans.png"/>
                    <pic:cNvPicPr>
                      <a:picLocks noChangeAspect="1" noChangeArrowheads="1"/>
                    </pic:cNvPicPr>
                  </pic:nvPicPr>
                  <pic:blipFill>
                    <a:blip r:embed="rId9" cstate="print">
                      <a:duotone>
                        <a:prstClr val="black"/>
                        <a:schemeClr val="accent1">
                          <a:tint val="45000"/>
                          <a:satMod val="400000"/>
                        </a:schemeClr>
                      </a:duotone>
                      <a:lum bright="4000" contrast="-28000"/>
                    </a:blip>
                    <a:srcRect/>
                    <a:stretch>
                      <a:fillRect/>
                    </a:stretch>
                  </pic:blipFill>
                  <pic:spPr bwMode="auto">
                    <a:xfrm>
                      <a:off x="0" y="0"/>
                      <a:ext cx="3883660" cy="6417310"/>
                    </a:xfrm>
                    <a:prstGeom prst="rect">
                      <a:avLst/>
                    </a:prstGeom>
                    <a:noFill/>
                    <a:effectLst/>
                  </pic:spPr>
                </pic:pic>
              </a:graphicData>
            </a:graphic>
          </wp:anchor>
        </w:drawing>
      </w:r>
      <w:r w:rsidR="003D41EC" w:rsidRPr="003D41EC">
        <w:rPr>
          <w:rFonts w:ascii="Century Gothic" w:hAnsi="Century Gothic"/>
          <w:noProof/>
          <w:color w:val="000000" w:themeColor="text1"/>
          <w:sz w:val="24"/>
          <w:szCs w:val="24"/>
          <w:lang w:eastAsia="en-AU"/>
        </w:rPr>
        <w:pict>
          <v:shape id="_x0000_s1040" type="#_x0000_t202" style="position:absolute;left:0;text-align:left;margin-left:-22.5pt;margin-top:332.7pt;width:435.8pt;height:105.3pt;z-index:25194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8QQjQTuo0SPbG3Qn9yiO5jZBQ69T0HvoQdPsQQCFdsHq/l6W3zUSctlQsWG3SsmhYbQCB0P707/4&#10;OuJoC7IePskKDNGtkQ5oX6vOZg/ygQAdCvV0Ko51poTH6XRC4hhEJcjCyWQ2CV35fJoev/dKmw9M&#10;dsgeMqyg+g6e7u61se7Q9KhirQlZ8LZ1DGjFiwdQHF/AOHy1MuuGK+hzEiSr+WpOPBLFK48Eee7d&#10;FkvixUU4m+aTfLnMw1/WbkjShlcVE9bMkVwh+bPiHWg+0uJELy1bXlk465JWm/WyVWhHgdyFWy7p&#10;IDmr+S/dcEmAWF6FFEYkuIsSr4jnM48UZOols2DuBWFyl8QBSUhevAzpngv27yGhIcPJNJqObDo7&#10;/Sq2wK23sdG04wbGR8u7DM9PSjS1HFyJypXWUN6O54tUWPfPqYByHwvtGGtJOtLV7Nd71x0hOXbC&#10;WlZPwGElgWHARph9cGik+onRAHMkw/rHliqGUftRQB8kISF28LgLmc4iuKhLyfpSQkUJUBk2GI3H&#10;pRmH1bZXfNOApWPn3ULvFNyx2jbZ6NWh42BWuOAOc80Oo8u70zpP38VvAAAA//8DAFBLAwQUAAYA&#10;CAAAACEA4oXVROAAAAALAQAADwAAAGRycy9kb3ducmV2LnhtbEyPwU7DMBBE70j8g7VI3FqbqHWr&#10;NE5VobYcgRJxduNtEhGvrdhNw99jTnCb1Yxm3xTbyfZsxCF0jhQ8zQUwpNqZjhoF1cdhtgYWoiaj&#10;e0eo4BsDbMv7u0Lnxt3oHcdTbFgqoZBrBW2MPuc81C1aHebOIyXv4garYzqHhptB31K57XkmhORW&#10;d5Q+tNrjc4v11+lqFfjoj6uX4fVttz+Movo8VlnX7JV6fJh2G2ARp/gXhl/8hA5lYjq7K5nAegWz&#10;xTJtiQqkXC6ApcQ6kxLYOYmVFMDLgv/fUP4AAAD//wMAUEsBAi0AFAAGAAgAAAAhALaDOJL+AAAA&#10;4QEAABMAAAAAAAAAAAAAAAAAAAAAAFtDb250ZW50X1R5cGVzXS54bWxQSwECLQAUAAYACAAAACEA&#10;OP0h/9YAAACUAQAACwAAAAAAAAAAAAAAAAAvAQAAX3JlbHMvLnJlbHNQSwECLQAUAAYACAAAACEA&#10;efv7Gr0CAADFBQAADgAAAAAAAAAAAAAAAAAuAgAAZHJzL2Uyb0RvYy54bWxQSwECLQAUAAYACAAA&#10;ACEA4oXVROAAAAALAQAADwAAAAAAAAAAAAAAAAAXBQAAZHJzL2Rvd25yZXYueG1sUEsFBgAAAAAE&#10;AAQA8wAAACQGAAAAAA==&#10;" filled="f" stroked="f">
            <v:textbox style="mso-next-textbox:#_x0000_s1040;mso-fit-shape-to-text:t">
              <w:txbxContent>
                <w:p w:rsidR="00D7700E" w:rsidRPr="00275D5F" w:rsidRDefault="00D7700E" w:rsidP="000D2B49">
                  <w:pPr>
                    <w:pStyle w:val="StyleSectionHeading"/>
                    <w:jc w:val="left"/>
                    <w:rPr>
                      <w:rFonts w:ascii="Century Gothic" w:hAnsi="Century Gothic"/>
                      <w:color w:val="808080" w:themeColor="background1" w:themeShade="80"/>
                      <w:sz w:val="80"/>
                      <w:szCs w:val="80"/>
                    </w:rPr>
                  </w:pPr>
                  <w:r w:rsidRPr="00275D5F">
                    <w:rPr>
                      <w:rFonts w:ascii="Century Gothic" w:hAnsi="Century Gothic"/>
                      <w:color w:val="808080" w:themeColor="background1" w:themeShade="80"/>
                      <w:sz w:val="80"/>
                      <w:szCs w:val="80"/>
                    </w:rPr>
                    <w:t xml:space="preserve">Section </w:t>
                  </w:r>
                  <w:r>
                    <w:rPr>
                      <w:rFonts w:ascii="Century Gothic" w:hAnsi="Century Gothic"/>
                      <w:color w:val="808080" w:themeColor="background1" w:themeShade="80"/>
                      <w:sz w:val="80"/>
                      <w:szCs w:val="80"/>
                    </w:rPr>
                    <w:t>D</w:t>
                  </w:r>
                </w:p>
                <w:p w:rsidR="00D7700E" w:rsidRPr="0097520B" w:rsidRDefault="00D7700E" w:rsidP="000D2B49">
                  <w:pPr>
                    <w:pStyle w:val="StyleSectionHeading"/>
                    <w:jc w:val="left"/>
                    <w:rPr>
                      <w:rFonts w:ascii="Century Gothic" w:hAnsi="Century Gothic"/>
                      <w:color w:val="7F7F7F" w:themeColor="text1" w:themeTint="80"/>
                      <w:sz w:val="68"/>
                      <w:szCs w:val="68"/>
                    </w:rPr>
                  </w:pPr>
                  <w:r w:rsidRPr="0097520B">
                    <w:rPr>
                      <w:rFonts w:ascii="Century Gothic" w:hAnsi="Century Gothic"/>
                      <w:color w:val="7F7F7F" w:themeColor="text1" w:themeTint="80"/>
                      <w:sz w:val="68"/>
                      <w:szCs w:val="68"/>
                    </w:rPr>
                    <w:t xml:space="preserve">Living in </w:t>
                  </w:r>
                  <w:proofErr w:type="gramStart"/>
                  <w:r w:rsidRPr="0097520B">
                    <w:rPr>
                      <w:rFonts w:ascii="Century Gothic" w:hAnsi="Century Gothic"/>
                      <w:color w:val="7F7F7F" w:themeColor="text1" w:themeTint="80"/>
                      <w:sz w:val="68"/>
                      <w:szCs w:val="68"/>
                    </w:rPr>
                    <w:t>The</w:t>
                  </w:r>
                  <w:proofErr w:type="gramEnd"/>
                  <w:r w:rsidRPr="0097520B">
                    <w:rPr>
                      <w:rFonts w:ascii="Century Gothic" w:hAnsi="Century Gothic"/>
                      <w:color w:val="7F7F7F" w:themeColor="text1" w:themeTint="80"/>
                      <w:sz w:val="68"/>
                      <w:szCs w:val="68"/>
                    </w:rPr>
                    <w:t xml:space="preserve"> Hills Shire</w:t>
                  </w:r>
                </w:p>
              </w:txbxContent>
            </v:textbox>
          </v:shape>
        </w:pict>
      </w:r>
    </w:p>
    <w:p w:rsidR="000D2B49" w:rsidRPr="00B061A3" w:rsidRDefault="00CF7243" w:rsidP="00B061A3">
      <w:pPr>
        <w:pStyle w:val="H1"/>
        <w:rPr>
          <w:sz w:val="40"/>
          <w:szCs w:val="40"/>
        </w:rPr>
      </w:pPr>
      <w:bookmarkStart w:id="47" w:name="_Toc407014422"/>
      <w:r w:rsidRPr="00B061A3">
        <w:rPr>
          <w:sz w:val="40"/>
          <w:szCs w:val="40"/>
        </w:rPr>
        <w:t>Quality of L</w:t>
      </w:r>
      <w:r w:rsidR="00203101" w:rsidRPr="00B061A3">
        <w:rPr>
          <w:sz w:val="40"/>
          <w:szCs w:val="40"/>
        </w:rPr>
        <w:t>ife</w:t>
      </w:r>
      <w:bookmarkEnd w:id="47"/>
    </w:p>
    <w:p w:rsidR="00E26715" w:rsidRPr="00E26715" w:rsidRDefault="00E26715" w:rsidP="000D2B49">
      <w:pPr>
        <w:jc w:val="both"/>
        <w:rPr>
          <w:rFonts w:ascii="Century Gothic" w:hAnsi="Century Gothic"/>
          <w:b/>
          <w:color w:val="000000" w:themeColor="text1"/>
          <w:sz w:val="14"/>
          <w:szCs w:val="14"/>
        </w:rPr>
      </w:pPr>
    </w:p>
    <w:p w:rsidR="000D2B49" w:rsidRPr="005266F2" w:rsidRDefault="000D2B49" w:rsidP="000D2B49">
      <w:pPr>
        <w:jc w:val="both"/>
        <w:rPr>
          <w:rFonts w:ascii="Century Gothic" w:hAnsi="Century Gothic"/>
          <w:b/>
          <w:color w:val="000000" w:themeColor="text1"/>
          <w:sz w:val="20"/>
          <w:szCs w:val="18"/>
        </w:rPr>
      </w:pPr>
      <w:r w:rsidRPr="005266F2">
        <w:rPr>
          <w:rFonts w:ascii="Century Gothic" w:hAnsi="Century Gothic"/>
          <w:b/>
          <w:color w:val="000000" w:themeColor="text1"/>
          <w:sz w:val="20"/>
          <w:szCs w:val="18"/>
        </w:rPr>
        <w:t>Summary</w:t>
      </w:r>
    </w:p>
    <w:p w:rsidR="000D2B49" w:rsidRPr="005266F2" w:rsidRDefault="000D2B49" w:rsidP="000D2B49">
      <w:pPr>
        <w:jc w:val="both"/>
        <w:rPr>
          <w:rFonts w:ascii="Century Gothic" w:hAnsi="Century Gothic"/>
          <w:color w:val="000000" w:themeColor="text1"/>
          <w:sz w:val="14"/>
          <w:szCs w:val="14"/>
        </w:rPr>
      </w:pPr>
    </w:p>
    <w:p w:rsidR="000D2B49" w:rsidRPr="005266F2" w:rsidRDefault="00054D94" w:rsidP="000D2B49">
      <w:pPr>
        <w:jc w:val="both"/>
        <w:rPr>
          <w:rFonts w:ascii="Century Gothic" w:hAnsi="Century Gothic"/>
          <w:color w:val="000000" w:themeColor="text1"/>
          <w:sz w:val="20"/>
        </w:rPr>
      </w:pPr>
      <w:r>
        <w:rPr>
          <w:rFonts w:ascii="Century Gothic" w:hAnsi="Century Gothic"/>
          <w:color w:val="000000" w:themeColor="text1"/>
          <w:sz w:val="20"/>
        </w:rPr>
        <w:t xml:space="preserve">99% of </w:t>
      </w:r>
      <w:proofErr w:type="gramStart"/>
      <w:r>
        <w:rPr>
          <w:rFonts w:ascii="Century Gothic" w:hAnsi="Century Gothic"/>
          <w:color w:val="000000" w:themeColor="text1"/>
          <w:sz w:val="20"/>
        </w:rPr>
        <w:t>residents</w:t>
      </w:r>
      <w:proofErr w:type="gramEnd"/>
      <w:r>
        <w:rPr>
          <w:rFonts w:ascii="Century Gothic" w:hAnsi="Century Gothic"/>
          <w:color w:val="000000" w:themeColor="text1"/>
          <w:sz w:val="20"/>
        </w:rPr>
        <w:t xml:space="preserve"> rate their overall quality of life as ‘fair’ to ‘excellent’, this remains statistically similar compared to the 2012 outcome.</w:t>
      </w:r>
    </w:p>
    <w:p w:rsidR="000D2B49" w:rsidRPr="00054D94" w:rsidRDefault="000D2B49" w:rsidP="000D2B49">
      <w:pPr>
        <w:jc w:val="both"/>
        <w:rPr>
          <w:rFonts w:ascii="Century Gothic" w:hAnsi="Century Gothic"/>
          <w:color w:val="000000" w:themeColor="text1"/>
          <w:sz w:val="14"/>
          <w:szCs w:val="14"/>
        </w:rPr>
      </w:pPr>
    </w:p>
    <w:p w:rsidR="000D2B49" w:rsidRDefault="000D2B49" w:rsidP="000D2B49">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sidR="00123DDE">
        <w:rPr>
          <w:rFonts w:ascii="Century Gothic" w:hAnsi="Century Gothic"/>
          <w:i/>
          <w:color w:val="000000" w:themeColor="text1"/>
          <w:sz w:val="18"/>
          <w:szCs w:val="18"/>
        </w:rPr>
        <w:t>6a</w:t>
      </w:r>
      <w:r w:rsidRPr="005266F2">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sidR="00203101">
        <w:rPr>
          <w:rFonts w:ascii="Century Gothic" w:hAnsi="Century Gothic"/>
          <w:i/>
          <w:color w:val="000000" w:themeColor="text1"/>
          <w:sz w:val="18"/>
          <w:szCs w:val="18"/>
        </w:rPr>
        <w:t xml:space="preserve">How would you rate your overall quality of life? </w:t>
      </w:r>
    </w:p>
    <w:p w:rsidR="0072712D" w:rsidRPr="001B1F8B" w:rsidRDefault="0072712D" w:rsidP="0072712D">
      <w:pPr>
        <w:tabs>
          <w:tab w:val="left" w:pos="2864"/>
        </w:tabs>
        <w:jc w:val="both"/>
        <w:rPr>
          <w:rFonts w:ascii="Century Gothic" w:hAnsi="Century Gothic"/>
          <w:sz w:val="14"/>
          <w:szCs w:val="14"/>
          <w:lang w:val="en-GB"/>
        </w:rPr>
      </w:pPr>
    </w:p>
    <w:tbl>
      <w:tblPr>
        <w:tblW w:w="9300" w:type="dxa"/>
        <w:jc w:val="center"/>
        <w:tblInd w:w="237" w:type="dxa"/>
        <w:tblBorders>
          <w:top w:val="single" w:sz="12" w:space="0" w:color="auto"/>
          <w:left w:val="single" w:sz="12" w:space="0" w:color="auto"/>
          <w:bottom w:val="single" w:sz="12" w:space="0" w:color="auto"/>
          <w:right w:val="single" w:sz="12" w:space="0" w:color="auto"/>
        </w:tblBorders>
        <w:tblLook w:val="04A0"/>
      </w:tblPr>
      <w:tblGrid>
        <w:gridCol w:w="2948"/>
        <w:gridCol w:w="794"/>
        <w:gridCol w:w="794"/>
        <w:gridCol w:w="794"/>
        <w:gridCol w:w="794"/>
        <w:gridCol w:w="794"/>
        <w:gridCol w:w="794"/>
        <w:gridCol w:w="794"/>
        <w:gridCol w:w="794"/>
      </w:tblGrid>
      <w:tr w:rsidR="0072712D" w:rsidRPr="002A124C" w:rsidTr="00B7195C">
        <w:trPr>
          <w:trHeight w:val="454"/>
          <w:jc w:val="center"/>
        </w:trPr>
        <w:tc>
          <w:tcPr>
            <w:tcW w:w="2948" w:type="dxa"/>
            <w:tcBorders>
              <w:top w:val="single" w:sz="12" w:space="0" w:color="auto"/>
              <w:bottom w:val="single" w:sz="12" w:space="0" w:color="auto"/>
              <w:right w:val="single" w:sz="12" w:space="0" w:color="auto"/>
            </w:tcBorders>
            <w:shd w:val="clear" w:color="auto" w:fill="auto"/>
            <w:noWrap/>
            <w:vAlign w:val="center"/>
            <w:hideMark/>
          </w:tcPr>
          <w:p w:rsidR="0072712D" w:rsidRPr="002A124C" w:rsidRDefault="0072712D" w:rsidP="00642DAA">
            <w:pPr>
              <w:ind w:left="303" w:hanging="303"/>
              <w:rPr>
                <w:rFonts w:ascii="Century Gothic" w:hAnsi="Century Gothic" w:cs="Times New Roman"/>
                <w:sz w:val="16"/>
                <w:szCs w:val="16"/>
                <w:lang w:eastAsia="en-AU"/>
              </w:rPr>
            </w:pPr>
          </w:p>
        </w:tc>
        <w:tc>
          <w:tcPr>
            <w:tcW w:w="794" w:type="dxa"/>
            <w:tcBorders>
              <w:top w:val="single" w:sz="12" w:space="0" w:color="auto"/>
              <w:bottom w:val="single" w:sz="12" w:space="0" w:color="auto"/>
              <w:right w:val="single" w:sz="4" w:space="0" w:color="auto"/>
            </w:tcBorders>
            <w:vAlign w:val="center"/>
          </w:tcPr>
          <w:p w:rsidR="0072712D" w:rsidRPr="002A124C" w:rsidRDefault="0072712D" w:rsidP="00642DAA">
            <w:pPr>
              <w:jc w:val="center"/>
              <w:rPr>
                <w:rFonts w:ascii="Century Gothic" w:hAnsi="Century Gothic"/>
                <w:sz w:val="16"/>
                <w:szCs w:val="16"/>
              </w:rPr>
            </w:pPr>
            <w:r>
              <w:rPr>
                <w:rFonts w:ascii="Century Gothic" w:hAnsi="Century Gothic"/>
                <w:sz w:val="16"/>
                <w:szCs w:val="16"/>
              </w:rPr>
              <w:t>18-24</w:t>
            </w:r>
          </w:p>
        </w:tc>
        <w:tc>
          <w:tcPr>
            <w:tcW w:w="794" w:type="dxa"/>
            <w:tcBorders>
              <w:top w:val="single" w:sz="12" w:space="0" w:color="auto"/>
              <w:bottom w:val="single" w:sz="12" w:space="0" w:color="auto"/>
              <w:right w:val="single" w:sz="4" w:space="0" w:color="auto"/>
            </w:tcBorders>
            <w:vAlign w:val="center"/>
          </w:tcPr>
          <w:p w:rsidR="0072712D" w:rsidRPr="002A124C" w:rsidRDefault="0072712D" w:rsidP="00642DAA">
            <w:pPr>
              <w:jc w:val="center"/>
              <w:rPr>
                <w:rFonts w:ascii="Century Gothic" w:hAnsi="Century Gothic"/>
                <w:sz w:val="16"/>
                <w:szCs w:val="16"/>
              </w:rPr>
            </w:pPr>
            <w:r>
              <w:rPr>
                <w:rFonts w:ascii="Century Gothic" w:hAnsi="Century Gothic"/>
                <w:sz w:val="16"/>
                <w:szCs w:val="16"/>
              </w:rPr>
              <w:t>25-34</w:t>
            </w:r>
          </w:p>
        </w:tc>
        <w:tc>
          <w:tcPr>
            <w:tcW w:w="794" w:type="dxa"/>
            <w:tcBorders>
              <w:top w:val="single" w:sz="12" w:space="0" w:color="auto"/>
              <w:bottom w:val="single" w:sz="12" w:space="0" w:color="auto"/>
              <w:right w:val="single" w:sz="4" w:space="0" w:color="auto"/>
            </w:tcBorders>
            <w:vAlign w:val="center"/>
          </w:tcPr>
          <w:p w:rsidR="0072712D" w:rsidRPr="002A124C" w:rsidRDefault="0072712D" w:rsidP="00642DAA">
            <w:pPr>
              <w:jc w:val="center"/>
              <w:rPr>
                <w:rFonts w:ascii="Century Gothic" w:hAnsi="Century Gothic"/>
                <w:sz w:val="16"/>
                <w:szCs w:val="16"/>
              </w:rPr>
            </w:pPr>
            <w:r>
              <w:rPr>
                <w:rFonts w:ascii="Century Gothic" w:hAnsi="Century Gothic"/>
                <w:sz w:val="16"/>
                <w:szCs w:val="16"/>
              </w:rPr>
              <w:t>35-44</w:t>
            </w:r>
          </w:p>
        </w:tc>
        <w:tc>
          <w:tcPr>
            <w:tcW w:w="794" w:type="dxa"/>
            <w:tcBorders>
              <w:top w:val="single" w:sz="12" w:space="0" w:color="auto"/>
              <w:bottom w:val="single" w:sz="12" w:space="0" w:color="auto"/>
              <w:right w:val="single" w:sz="4" w:space="0" w:color="auto"/>
            </w:tcBorders>
            <w:vAlign w:val="center"/>
          </w:tcPr>
          <w:p w:rsidR="0072712D" w:rsidRPr="002A124C" w:rsidRDefault="0072712D" w:rsidP="00642DAA">
            <w:pPr>
              <w:jc w:val="center"/>
              <w:rPr>
                <w:rFonts w:ascii="Century Gothic" w:hAnsi="Century Gothic"/>
                <w:sz w:val="16"/>
                <w:szCs w:val="16"/>
              </w:rPr>
            </w:pPr>
            <w:r>
              <w:rPr>
                <w:rFonts w:ascii="Century Gothic" w:hAnsi="Century Gothic"/>
                <w:sz w:val="16"/>
                <w:szCs w:val="16"/>
              </w:rPr>
              <w:t>45-54</w:t>
            </w:r>
          </w:p>
        </w:tc>
        <w:tc>
          <w:tcPr>
            <w:tcW w:w="794" w:type="dxa"/>
            <w:tcBorders>
              <w:top w:val="single" w:sz="12" w:space="0" w:color="auto"/>
              <w:left w:val="single" w:sz="4" w:space="0" w:color="auto"/>
              <w:bottom w:val="single" w:sz="12" w:space="0" w:color="auto"/>
              <w:right w:val="single" w:sz="4" w:space="0" w:color="auto"/>
            </w:tcBorders>
            <w:vAlign w:val="center"/>
          </w:tcPr>
          <w:p w:rsidR="0072712D" w:rsidRPr="002A124C" w:rsidRDefault="0072712D" w:rsidP="00642DAA">
            <w:pPr>
              <w:jc w:val="center"/>
              <w:rPr>
                <w:rFonts w:ascii="Century Gothic" w:hAnsi="Century Gothic"/>
                <w:sz w:val="16"/>
                <w:szCs w:val="16"/>
              </w:rPr>
            </w:pPr>
            <w:r>
              <w:rPr>
                <w:rFonts w:ascii="Century Gothic" w:hAnsi="Century Gothic"/>
                <w:sz w:val="16"/>
                <w:szCs w:val="16"/>
              </w:rPr>
              <w:t>55-64+</w:t>
            </w:r>
          </w:p>
        </w:tc>
        <w:tc>
          <w:tcPr>
            <w:tcW w:w="794" w:type="dxa"/>
            <w:tcBorders>
              <w:top w:val="single" w:sz="12" w:space="0" w:color="auto"/>
              <w:left w:val="single" w:sz="4" w:space="0" w:color="auto"/>
              <w:bottom w:val="single" w:sz="12" w:space="0" w:color="auto"/>
              <w:right w:val="single" w:sz="4" w:space="0" w:color="auto"/>
            </w:tcBorders>
            <w:vAlign w:val="center"/>
          </w:tcPr>
          <w:p w:rsidR="0072712D" w:rsidRPr="002A124C" w:rsidRDefault="0072712D" w:rsidP="00642DAA">
            <w:pPr>
              <w:jc w:val="center"/>
              <w:rPr>
                <w:rFonts w:ascii="Century Gothic" w:hAnsi="Century Gothic"/>
                <w:sz w:val="16"/>
                <w:szCs w:val="16"/>
              </w:rPr>
            </w:pPr>
            <w:r>
              <w:rPr>
                <w:rFonts w:ascii="Century Gothic" w:hAnsi="Century Gothic"/>
                <w:sz w:val="16"/>
                <w:szCs w:val="16"/>
              </w:rPr>
              <w:t>65-74</w:t>
            </w:r>
          </w:p>
        </w:tc>
        <w:tc>
          <w:tcPr>
            <w:tcW w:w="794" w:type="dxa"/>
            <w:tcBorders>
              <w:top w:val="single" w:sz="12" w:space="0" w:color="auto"/>
              <w:left w:val="single" w:sz="4" w:space="0" w:color="auto"/>
              <w:bottom w:val="single" w:sz="12" w:space="0" w:color="auto"/>
              <w:right w:val="single" w:sz="8" w:space="0" w:color="auto"/>
            </w:tcBorders>
            <w:vAlign w:val="center"/>
          </w:tcPr>
          <w:p w:rsidR="0072712D" w:rsidRPr="002A124C" w:rsidRDefault="0072712D" w:rsidP="00642DAA">
            <w:pPr>
              <w:jc w:val="center"/>
              <w:rPr>
                <w:rFonts w:ascii="Century Gothic" w:hAnsi="Century Gothic"/>
                <w:sz w:val="16"/>
                <w:szCs w:val="16"/>
              </w:rPr>
            </w:pPr>
            <w:r>
              <w:rPr>
                <w:rFonts w:ascii="Century Gothic" w:hAnsi="Century Gothic"/>
                <w:sz w:val="16"/>
                <w:szCs w:val="16"/>
              </w:rPr>
              <w:t>75-84</w:t>
            </w:r>
          </w:p>
        </w:tc>
        <w:tc>
          <w:tcPr>
            <w:tcW w:w="794" w:type="dxa"/>
            <w:tcBorders>
              <w:top w:val="single" w:sz="12" w:space="0" w:color="auto"/>
              <w:left w:val="single" w:sz="8" w:space="0" w:color="auto"/>
              <w:bottom w:val="single" w:sz="12" w:space="0" w:color="auto"/>
              <w:right w:val="single" w:sz="12" w:space="0" w:color="auto"/>
            </w:tcBorders>
            <w:vAlign w:val="center"/>
          </w:tcPr>
          <w:p w:rsidR="0072712D" w:rsidRPr="002A124C" w:rsidRDefault="0072712D" w:rsidP="00642DAA">
            <w:pPr>
              <w:jc w:val="center"/>
              <w:rPr>
                <w:rFonts w:ascii="Century Gothic" w:hAnsi="Century Gothic"/>
                <w:sz w:val="16"/>
                <w:szCs w:val="16"/>
              </w:rPr>
            </w:pPr>
            <w:r>
              <w:rPr>
                <w:rFonts w:ascii="Century Gothic" w:hAnsi="Century Gothic"/>
                <w:sz w:val="16"/>
                <w:szCs w:val="16"/>
              </w:rPr>
              <w:t>85+</w:t>
            </w:r>
          </w:p>
        </w:tc>
      </w:tr>
      <w:tr w:rsidR="00054D94" w:rsidRPr="002A124C" w:rsidTr="00B7195C">
        <w:trPr>
          <w:trHeight w:val="454"/>
          <w:jc w:val="center"/>
        </w:trPr>
        <w:tc>
          <w:tcPr>
            <w:tcW w:w="2948" w:type="dxa"/>
            <w:tcBorders>
              <w:top w:val="nil"/>
              <w:bottom w:val="single" w:sz="12" w:space="0" w:color="auto"/>
              <w:right w:val="single" w:sz="12" w:space="0" w:color="auto"/>
            </w:tcBorders>
            <w:shd w:val="clear" w:color="auto" w:fill="auto"/>
            <w:noWrap/>
            <w:vAlign w:val="center"/>
          </w:tcPr>
          <w:p w:rsidR="00054D94" w:rsidRPr="002A124C" w:rsidRDefault="00054D94" w:rsidP="00642DAA">
            <w:pPr>
              <w:ind w:left="303" w:hanging="303"/>
              <w:rPr>
                <w:rFonts w:ascii="Century Gothic" w:hAnsi="Century Gothic"/>
                <w:sz w:val="16"/>
                <w:szCs w:val="16"/>
              </w:rPr>
            </w:pPr>
            <w:r w:rsidRPr="002A124C">
              <w:rPr>
                <w:rFonts w:ascii="Century Gothic" w:hAnsi="Century Gothic"/>
                <w:sz w:val="16"/>
                <w:szCs w:val="16"/>
              </w:rPr>
              <w:t>Satisfaction mean ratings</w:t>
            </w:r>
          </w:p>
        </w:tc>
        <w:tc>
          <w:tcPr>
            <w:tcW w:w="794" w:type="dxa"/>
            <w:tcBorders>
              <w:top w:val="single" w:sz="12" w:space="0" w:color="auto"/>
              <w:bottom w:val="single" w:sz="12" w:space="0" w:color="auto"/>
              <w:right w:val="single" w:sz="4" w:space="0" w:color="auto"/>
            </w:tcBorders>
            <w:vAlign w:val="center"/>
          </w:tcPr>
          <w:p w:rsidR="00054D94" w:rsidRDefault="00054D94">
            <w:pPr>
              <w:jc w:val="center"/>
              <w:rPr>
                <w:rFonts w:ascii="Century Gothic" w:hAnsi="Century Gothic"/>
                <w:color w:val="000000"/>
                <w:sz w:val="16"/>
                <w:szCs w:val="16"/>
              </w:rPr>
            </w:pPr>
            <w:r>
              <w:rPr>
                <w:rFonts w:ascii="Century Gothic" w:hAnsi="Century Gothic"/>
                <w:color w:val="000000"/>
                <w:sz w:val="16"/>
                <w:szCs w:val="16"/>
              </w:rPr>
              <w:t>4.50</w:t>
            </w:r>
          </w:p>
        </w:tc>
        <w:tc>
          <w:tcPr>
            <w:tcW w:w="794" w:type="dxa"/>
            <w:tcBorders>
              <w:top w:val="nil"/>
              <w:bottom w:val="single" w:sz="12" w:space="0" w:color="auto"/>
              <w:right w:val="single" w:sz="4" w:space="0" w:color="auto"/>
            </w:tcBorders>
            <w:vAlign w:val="center"/>
          </w:tcPr>
          <w:p w:rsidR="00054D94" w:rsidRDefault="00054D94">
            <w:pPr>
              <w:jc w:val="center"/>
              <w:rPr>
                <w:rFonts w:ascii="Century Gothic" w:hAnsi="Century Gothic"/>
                <w:color w:val="000000"/>
                <w:sz w:val="16"/>
                <w:szCs w:val="16"/>
              </w:rPr>
            </w:pPr>
            <w:r>
              <w:rPr>
                <w:rFonts w:ascii="Century Gothic" w:hAnsi="Century Gothic"/>
                <w:color w:val="000000"/>
                <w:sz w:val="16"/>
                <w:szCs w:val="16"/>
              </w:rPr>
              <w:t>4.36</w:t>
            </w:r>
          </w:p>
        </w:tc>
        <w:tc>
          <w:tcPr>
            <w:tcW w:w="794" w:type="dxa"/>
            <w:tcBorders>
              <w:top w:val="nil"/>
              <w:bottom w:val="single" w:sz="12" w:space="0" w:color="auto"/>
              <w:right w:val="single" w:sz="4" w:space="0" w:color="auto"/>
            </w:tcBorders>
            <w:vAlign w:val="center"/>
          </w:tcPr>
          <w:p w:rsidR="00054D94" w:rsidRDefault="00054D94">
            <w:pPr>
              <w:jc w:val="center"/>
              <w:rPr>
                <w:rFonts w:ascii="Century Gothic" w:hAnsi="Century Gothic"/>
                <w:color w:val="000000"/>
                <w:sz w:val="16"/>
                <w:szCs w:val="16"/>
              </w:rPr>
            </w:pPr>
            <w:r>
              <w:rPr>
                <w:rFonts w:ascii="Century Gothic" w:hAnsi="Century Gothic"/>
                <w:color w:val="000000"/>
                <w:sz w:val="16"/>
                <w:szCs w:val="16"/>
              </w:rPr>
              <w:t>4.48</w:t>
            </w:r>
          </w:p>
        </w:tc>
        <w:tc>
          <w:tcPr>
            <w:tcW w:w="794" w:type="dxa"/>
            <w:tcBorders>
              <w:top w:val="nil"/>
              <w:bottom w:val="single" w:sz="12" w:space="0" w:color="auto"/>
              <w:right w:val="single" w:sz="4" w:space="0" w:color="auto"/>
            </w:tcBorders>
            <w:vAlign w:val="center"/>
          </w:tcPr>
          <w:p w:rsidR="00054D94" w:rsidRDefault="00054D94">
            <w:pPr>
              <w:jc w:val="center"/>
              <w:rPr>
                <w:rFonts w:ascii="Century Gothic" w:hAnsi="Century Gothic"/>
                <w:color w:val="000000"/>
                <w:sz w:val="16"/>
                <w:szCs w:val="16"/>
              </w:rPr>
            </w:pPr>
            <w:r>
              <w:rPr>
                <w:rFonts w:ascii="Century Gothic" w:hAnsi="Century Gothic"/>
                <w:color w:val="000000"/>
                <w:sz w:val="16"/>
                <w:szCs w:val="16"/>
              </w:rPr>
              <w:t>4.33</w:t>
            </w:r>
          </w:p>
        </w:tc>
        <w:tc>
          <w:tcPr>
            <w:tcW w:w="794" w:type="dxa"/>
            <w:tcBorders>
              <w:top w:val="single" w:sz="12" w:space="0" w:color="auto"/>
              <w:left w:val="single" w:sz="4" w:space="0" w:color="auto"/>
              <w:bottom w:val="single" w:sz="12" w:space="0" w:color="auto"/>
              <w:right w:val="single" w:sz="4" w:space="0" w:color="auto"/>
            </w:tcBorders>
            <w:vAlign w:val="center"/>
          </w:tcPr>
          <w:p w:rsidR="00054D94" w:rsidRDefault="00054D94">
            <w:pPr>
              <w:jc w:val="center"/>
              <w:rPr>
                <w:rFonts w:ascii="Century Gothic" w:hAnsi="Century Gothic"/>
                <w:color w:val="000000"/>
                <w:sz w:val="16"/>
                <w:szCs w:val="16"/>
              </w:rPr>
            </w:pPr>
            <w:r>
              <w:rPr>
                <w:rFonts w:ascii="Century Gothic" w:hAnsi="Century Gothic"/>
                <w:color w:val="000000"/>
                <w:sz w:val="16"/>
                <w:szCs w:val="16"/>
              </w:rPr>
              <w:t>4.52</w:t>
            </w:r>
          </w:p>
        </w:tc>
        <w:tc>
          <w:tcPr>
            <w:tcW w:w="794" w:type="dxa"/>
            <w:tcBorders>
              <w:top w:val="single" w:sz="12" w:space="0" w:color="auto"/>
              <w:left w:val="single" w:sz="4" w:space="0" w:color="auto"/>
              <w:bottom w:val="single" w:sz="12" w:space="0" w:color="auto"/>
              <w:right w:val="single" w:sz="8" w:space="0" w:color="auto"/>
            </w:tcBorders>
            <w:vAlign w:val="center"/>
          </w:tcPr>
          <w:p w:rsidR="00054D94" w:rsidRDefault="00054D94">
            <w:pPr>
              <w:jc w:val="center"/>
              <w:rPr>
                <w:rFonts w:ascii="Century Gothic" w:hAnsi="Century Gothic"/>
                <w:color w:val="000000"/>
                <w:sz w:val="16"/>
                <w:szCs w:val="16"/>
              </w:rPr>
            </w:pPr>
            <w:r>
              <w:rPr>
                <w:rFonts w:ascii="Century Gothic" w:hAnsi="Century Gothic"/>
                <w:color w:val="000000"/>
                <w:sz w:val="16"/>
                <w:szCs w:val="16"/>
              </w:rPr>
              <w:t>4.50</w:t>
            </w:r>
          </w:p>
        </w:tc>
        <w:tc>
          <w:tcPr>
            <w:tcW w:w="794" w:type="dxa"/>
            <w:tcBorders>
              <w:top w:val="single" w:sz="12" w:space="0" w:color="auto"/>
              <w:left w:val="single" w:sz="8" w:space="0" w:color="auto"/>
              <w:bottom w:val="single" w:sz="12" w:space="0" w:color="auto"/>
              <w:right w:val="single" w:sz="8" w:space="0" w:color="auto"/>
            </w:tcBorders>
            <w:vAlign w:val="center"/>
          </w:tcPr>
          <w:p w:rsidR="00054D94" w:rsidRDefault="00054D94">
            <w:pPr>
              <w:jc w:val="center"/>
              <w:rPr>
                <w:rFonts w:ascii="Century Gothic" w:hAnsi="Century Gothic"/>
                <w:color w:val="000000"/>
                <w:sz w:val="16"/>
                <w:szCs w:val="16"/>
              </w:rPr>
            </w:pPr>
            <w:r>
              <w:rPr>
                <w:rFonts w:ascii="Century Gothic" w:hAnsi="Century Gothic"/>
                <w:color w:val="000000"/>
                <w:sz w:val="16"/>
                <w:szCs w:val="16"/>
              </w:rPr>
              <w:t>4.48</w:t>
            </w:r>
          </w:p>
        </w:tc>
        <w:tc>
          <w:tcPr>
            <w:tcW w:w="794" w:type="dxa"/>
            <w:tcBorders>
              <w:top w:val="single" w:sz="12" w:space="0" w:color="auto"/>
              <w:left w:val="single" w:sz="8" w:space="0" w:color="auto"/>
              <w:bottom w:val="single" w:sz="12" w:space="0" w:color="auto"/>
              <w:right w:val="single" w:sz="12" w:space="0" w:color="auto"/>
            </w:tcBorders>
            <w:vAlign w:val="center"/>
          </w:tcPr>
          <w:p w:rsidR="00054D94" w:rsidRDefault="00054D94">
            <w:pPr>
              <w:jc w:val="center"/>
              <w:rPr>
                <w:rFonts w:ascii="Century Gothic" w:hAnsi="Century Gothic"/>
                <w:color w:val="000000"/>
                <w:sz w:val="16"/>
                <w:szCs w:val="16"/>
              </w:rPr>
            </w:pPr>
            <w:r>
              <w:rPr>
                <w:rFonts w:ascii="Century Gothic" w:hAnsi="Century Gothic"/>
                <w:color w:val="000000"/>
                <w:sz w:val="16"/>
                <w:szCs w:val="16"/>
              </w:rPr>
              <w:t>4.67</w:t>
            </w:r>
          </w:p>
        </w:tc>
      </w:tr>
    </w:tbl>
    <w:p w:rsidR="0072712D" w:rsidRDefault="0072712D" w:rsidP="0072712D">
      <w:pPr>
        <w:rPr>
          <w:rFonts w:ascii="Century Gothic" w:hAnsi="Century Gothic"/>
          <w:sz w:val="14"/>
          <w:szCs w:val="14"/>
        </w:rPr>
      </w:pPr>
    </w:p>
    <w:tbl>
      <w:tblPr>
        <w:tblpPr w:leftFromText="180" w:rightFromText="180" w:vertAnchor="text" w:horzAnchor="margin" w:tblpXSpec="center" w:tblpY="61"/>
        <w:tblW w:w="6217" w:type="dxa"/>
        <w:tblBorders>
          <w:top w:val="single" w:sz="12" w:space="0" w:color="auto"/>
          <w:left w:val="single" w:sz="12" w:space="0" w:color="auto"/>
          <w:bottom w:val="single" w:sz="12" w:space="0" w:color="auto"/>
          <w:right w:val="single" w:sz="12" w:space="0" w:color="auto"/>
        </w:tblBorders>
        <w:tblLook w:val="04A0"/>
      </w:tblPr>
      <w:tblGrid>
        <w:gridCol w:w="2249"/>
        <w:gridCol w:w="850"/>
        <w:gridCol w:w="850"/>
        <w:gridCol w:w="1134"/>
        <w:gridCol w:w="1134"/>
      </w:tblGrid>
      <w:tr w:rsidR="00054D94" w:rsidRPr="0061482E" w:rsidTr="00054D94">
        <w:trPr>
          <w:trHeight w:val="454"/>
        </w:trPr>
        <w:tc>
          <w:tcPr>
            <w:tcW w:w="2249" w:type="dxa"/>
            <w:tcBorders>
              <w:top w:val="single" w:sz="12" w:space="0" w:color="auto"/>
              <w:left w:val="single" w:sz="12" w:space="0" w:color="auto"/>
              <w:bottom w:val="single" w:sz="12" w:space="0" w:color="auto"/>
              <w:right w:val="single" w:sz="12" w:space="0" w:color="auto"/>
            </w:tcBorders>
            <w:vAlign w:val="center"/>
          </w:tcPr>
          <w:p w:rsidR="00054D94" w:rsidRPr="002A124C" w:rsidRDefault="00054D94" w:rsidP="00054D94">
            <w:pPr>
              <w:jc w:val="center"/>
              <w:rPr>
                <w:rFonts w:ascii="Century Gothic" w:hAnsi="Century Gothic"/>
                <w:sz w:val="16"/>
                <w:szCs w:val="16"/>
              </w:rPr>
            </w:pPr>
          </w:p>
        </w:tc>
        <w:tc>
          <w:tcPr>
            <w:tcW w:w="850"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054D94" w:rsidRPr="002A124C" w:rsidRDefault="00054D94" w:rsidP="00054D94">
            <w:pPr>
              <w:jc w:val="center"/>
              <w:rPr>
                <w:rFonts w:ascii="Century Gothic" w:hAnsi="Century Gothic"/>
                <w:sz w:val="16"/>
                <w:szCs w:val="16"/>
              </w:rPr>
            </w:pPr>
            <w:r w:rsidRPr="002A124C">
              <w:rPr>
                <w:rFonts w:ascii="Century Gothic" w:hAnsi="Century Gothic"/>
                <w:sz w:val="16"/>
                <w:szCs w:val="16"/>
              </w:rPr>
              <w:t>Male</w:t>
            </w:r>
          </w:p>
        </w:tc>
        <w:tc>
          <w:tcPr>
            <w:tcW w:w="850"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054D94" w:rsidRPr="0061482E" w:rsidRDefault="00054D94" w:rsidP="00054D94">
            <w:pPr>
              <w:jc w:val="center"/>
              <w:rPr>
                <w:rFonts w:ascii="Century Gothic" w:hAnsi="Century Gothic"/>
                <w:sz w:val="16"/>
                <w:szCs w:val="16"/>
              </w:rPr>
            </w:pPr>
            <w:r w:rsidRPr="0061482E">
              <w:rPr>
                <w:rFonts w:ascii="Century Gothic" w:hAnsi="Century Gothic"/>
                <w:sz w:val="16"/>
                <w:szCs w:val="16"/>
              </w:rPr>
              <w:t>Female</w:t>
            </w:r>
          </w:p>
        </w:tc>
        <w:tc>
          <w:tcPr>
            <w:tcW w:w="1134" w:type="dxa"/>
            <w:tcBorders>
              <w:top w:val="single" w:sz="12" w:space="0" w:color="auto"/>
              <w:left w:val="single" w:sz="8" w:space="0" w:color="auto"/>
              <w:bottom w:val="single" w:sz="12" w:space="0" w:color="auto"/>
              <w:right w:val="single" w:sz="8" w:space="0" w:color="auto"/>
            </w:tcBorders>
            <w:vAlign w:val="center"/>
          </w:tcPr>
          <w:p w:rsidR="00054D94" w:rsidRPr="001B2EC5" w:rsidRDefault="00054D94" w:rsidP="00054D94">
            <w:pPr>
              <w:jc w:val="center"/>
              <w:rPr>
                <w:rFonts w:ascii="Century Gothic" w:hAnsi="Century Gothic"/>
                <w:sz w:val="16"/>
                <w:szCs w:val="16"/>
                <w:lang w:eastAsia="en-AU"/>
              </w:rPr>
            </w:pPr>
            <w:r w:rsidRPr="001B2EC5">
              <w:rPr>
                <w:rFonts w:ascii="Century Gothic" w:hAnsi="Century Gothic"/>
                <w:sz w:val="16"/>
                <w:szCs w:val="16"/>
                <w:lang w:eastAsia="en-AU"/>
              </w:rPr>
              <w:t>Overall 2014</w:t>
            </w:r>
          </w:p>
        </w:tc>
        <w:tc>
          <w:tcPr>
            <w:tcW w:w="1134" w:type="dxa"/>
            <w:tcBorders>
              <w:top w:val="single" w:sz="12" w:space="0" w:color="auto"/>
              <w:left w:val="single" w:sz="8" w:space="0" w:color="auto"/>
              <w:bottom w:val="single" w:sz="12" w:space="0" w:color="auto"/>
              <w:right w:val="single" w:sz="12" w:space="0" w:color="auto"/>
            </w:tcBorders>
            <w:vAlign w:val="center"/>
          </w:tcPr>
          <w:p w:rsidR="00054D94" w:rsidRPr="001B2EC5" w:rsidRDefault="00054D94" w:rsidP="00054D94">
            <w:pPr>
              <w:jc w:val="center"/>
              <w:rPr>
                <w:rFonts w:ascii="Century Gothic" w:hAnsi="Century Gothic"/>
                <w:sz w:val="16"/>
                <w:szCs w:val="16"/>
                <w:lang w:eastAsia="en-AU"/>
              </w:rPr>
            </w:pPr>
            <w:r w:rsidRPr="001B2EC5">
              <w:rPr>
                <w:rFonts w:ascii="Century Gothic" w:hAnsi="Century Gothic"/>
                <w:sz w:val="16"/>
                <w:szCs w:val="16"/>
                <w:lang w:eastAsia="en-AU"/>
              </w:rPr>
              <w:t>Overall 2012</w:t>
            </w:r>
          </w:p>
        </w:tc>
      </w:tr>
      <w:tr w:rsidR="00054D94" w:rsidRPr="002A124C" w:rsidTr="00054D94">
        <w:trPr>
          <w:trHeight w:val="454"/>
        </w:trPr>
        <w:tc>
          <w:tcPr>
            <w:tcW w:w="2249" w:type="dxa"/>
            <w:tcBorders>
              <w:top w:val="nil"/>
              <w:left w:val="single" w:sz="12" w:space="0" w:color="auto"/>
              <w:bottom w:val="single" w:sz="12" w:space="0" w:color="auto"/>
              <w:right w:val="single" w:sz="12" w:space="0" w:color="auto"/>
            </w:tcBorders>
            <w:vAlign w:val="center"/>
          </w:tcPr>
          <w:p w:rsidR="00054D94" w:rsidRPr="002A124C" w:rsidRDefault="00054D94" w:rsidP="00054D94">
            <w:pPr>
              <w:jc w:val="center"/>
              <w:rPr>
                <w:rFonts w:ascii="Century Gothic" w:hAnsi="Century Gothic"/>
                <w:color w:val="000000"/>
                <w:sz w:val="16"/>
                <w:szCs w:val="16"/>
              </w:rPr>
            </w:pPr>
            <w:r>
              <w:rPr>
                <w:rFonts w:ascii="Century Gothic" w:hAnsi="Century Gothic"/>
                <w:color w:val="000000"/>
                <w:sz w:val="16"/>
                <w:szCs w:val="16"/>
              </w:rPr>
              <w:t>Satisfaction mean ratings</w:t>
            </w:r>
          </w:p>
        </w:tc>
        <w:tc>
          <w:tcPr>
            <w:tcW w:w="850" w:type="dxa"/>
            <w:tcBorders>
              <w:top w:val="nil"/>
              <w:left w:val="single" w:sz="12" w:space="0" w:color="auto"/>
              <w:bottom w:val="single" w:sz="12" w:space="0" w:color="auto"/>
              <w:right w:val="single" w:sz="6" w:space="0" w:color="auto"/>
            </w:tcBorders>
            <w:shd w:val="clear" w:color="auto" w:fill="auto"/>
            <w:noWrap/>
            <w:vAlign w:val="center"/>
          </w:tcPr>
          <w:p w:rsidR="00054D94" w:rsidRDefault="00054D94" w:rsidP="00054D94">
            <w:pPr>
              <w:jc w:val="center"/>
              <w:rPr>
                <w:rFonts w:ascii="Century Gothic" w:hAnsi="Century Gothic"/>
                <w:color w:val="000000"/>
                <w:sz w:val="16"/>
                <w:szCs w:val="16"/>
              </w:rPr>
            </w:pPr>
            <w:r>
              <w:rPr>
                <w:rFonts w:ascii="Century Gothic" w:hAnsi="Century Gothic"/>
                <w:color w:val="000000"/>
                <w:sz w:val="16"/>
                <w:szCs w:val="16"/>
              </w:rPr>
              <w:t>4.39</w:t>
            </w:r>
          </w:p>
        </w:tc>
        <w:tc>
          <w:tcPr>
            <w:tcW w:w="850" w:type="dxa"/>
            <w:tcBorders>
              <w:top w:val="nil"/>
              <w:left w:val="single" w:sz="6" w:space="0" w:color="auto"/>
              <w:bottom w:val="single" w:sz="12" w:space="0" w:color="auto"/>
              <w:right w:val="single" w:sz="12" w:space="0" w:color="auto"/>
            </w:tcBorders>
            <w:shd w:val="clear" w:color="auto" w:fill="auto"/>
            <w:noWrap/>
            <w:vAlign w:val="center"/>
          </w:tcPr>
          <w:p w:rsidR="00054D94" w:rsidRDefault="00054D94" w:rsidP="00054D94">
            <w:pPr>
              <w:jc w:val="center"/>
              <w:rPr>
                <w:rFonts w:ascii="Century Gothic" w:hAnsi="Century Gothic"/>
                <w:color w:val="000000"/>
                <w:sz w:val="16"/>
                <w:szCs w:val="16"/>
              </w:rPr>
            </w:pPr>
            <w:r>
              <w:rPr>
                <w:rFonts w:ascii="Century Gothic" w:hAnsi="Century Gothic"/>
                <w:color w:val="000000"/>
                <w:sz w:val="16"/>
                <w:szCs w:val="16"/>
              </w:rPr>
              <w:t>4.49</w:t>
            </w:r>
          </w:p>
        </w:tc>
        <w:tc>
          <w:tcPr>
            <w:tcW w:w="1134" w:type="dxa"/>
            <w:tcBorders>
              <w:top w:val="single" w:sz="12" w:space="0" w:color="auto"/>
              <w:left w:val="single" w:sz="8" w:space="0" w:color="auto"/>
              <w:bottom w:val="single" w:sz="12" w:space="0" w:color="auto"/>
              <w:right w:val="single" w:sz="8" w:space="0" w:color="auto"/>
            </w:tcBorders>
            <w:vAlign w:val="center"/>
          </w:tcPr>
          <w:p w:rsidR="00054D94" w:rsidRPr="005C4D67" w:rsidRDefault="00054D94" w:rsidP="00054D94">
            <w:pPr>
              <w:jc w:val="center"/>
              <w:rPr>
                <w:rFonts w:ascii="Century Gothic" w:hAnsi="Century Gothic"/>
                <w:sz w:val="16"/>
                <w:szCs w:val="16"/>
              </w:rPr>
            </w:pPr>
            <w:r>
              <w:rPr>
                <w:rFonts w:ascii="Century Gothic" w:hAnsi="Century Gothic"/>
                <w:sz w:val="16"/>
                <w:szCs w:val="16"/>
              </w:rPr>
              <w:t>4.44</w:t>
            </w:r>
          </w:p>
        </w:tc>
        <w:tc>
          <w:tcPr>
            <w:tcW w:w="1134" w:type="dxa"/>
            <w:tcBorders>
              <w:top w:val="single" w:sz="12" w:space="0" w:color="auto"/>
              <w:left w:val="single" w:sz="8" w:space="0" w:color="auto"/>
              <w:bottom w:val="single" w:sz="12" w:space="0" w:color="auto"/>
              <w:right w:val="single" w:sz="12" w:space="0" w:color="auto"/>
            </w:tcBorders>
            <w:vAlign w:val="center"/>
          </w:tcPr>
          <w:p w:rsidR="00054D94" w:rsidRPr="005C4D67" w:rsidRDefault="00054D94" w:rsidP="00054D94">
            <w:pPr>
              <w:jc w:val="center"/>
              <w:rPr>
                <w:rFonts w:ascii="Century Gothic" w:hAnsi="Century Gothic"/>
                <w:sz w:val="16"/>
                <w:szCs w:val="16"/>
              </w:rPr>
            </w:pPr>
            <w:r>
              <w:rPr>
                <w:rFonts w:ascii="Century Gothic" w:hAnsi="Century Gothic"/>
                <w:sz w:val="16"/>
                <w:szCs w:val="16"/>
              </w:rPr>
              <w:t>4.46</w:t>
            </w:r>
          </w:p>
        </w:tc>
      </w:tr>
    </w:tbl>
    <w:p w:rsidR="00054D94" w:rsidRDefault="00054D94" w:rsidP="0072712D">
      <w:pPr>
        <w:rPr>
          <w:rFonts w:ascii="Century Gothic" w:hAnsi="Century Gothic"/>
          <w:sz w:val="14"/>
          <w:szCs w:val="14"/>
        </w:rPr>
      </w:pPr>
    </w:p>
    <w:p w:rsidR="00054D94" w:rsidRDefault="00054D94" w:rsidP="0072712D">
      <w:pPr>
        <w:rPr>
          <w:rFonts w:ascii="Century Gothic" w:hAnsi="Century Gothic"/>
          <w:sz w:val="14"/>
          <w:szCs w:val="14"/>
        </w:rPr>
      </w:pPr>
    </w:p>
    <w:p w:rsidR="00054D94" w:rsidRDefault="00054D94" w:rsidP="0072712D">
      <w:pPr>
        <w:rPr>
          <w:rFonts w:ascii="Century Gothic" w:hAnsi="Century Gothic"/>
          <w:sz w:val="14"/>
          <w:szCs w:val="14"/>
        </w:rPr>
      </w:pPr>
    </w:p>
    <w:p w:rsidR="00054D94" w:rsidRDefault="00054D94" w:rsidP="0072712D">
      <w:pPr>
        <w:rPr>
          <w:rFonts w:ascii="Century Gothic" w:hAnsi="Century Gothic"/>
          <w:sz w:val="14"/>
          <w:szCs w:val="14"/>
        </w:rPr>
      </w:pPr>
    </w:p>
    <w:p w:rsidR="00054D94" w:rsidRDefault="00054D94" w:rsidP="0072712D">
      <w:pPr>
        <w:rPr>
          <w:rFonts w:ascii="Century Gothic" w:hAnsi="Century Gothic"/>
          <w:sz w:val="14"/>
          <w:szCs w:val="14"/>
        </w:rPr>
      </w:pPr>
    </w:p>
    <w:p w:rsidR="00054D94" w:rsidRDefault="00054D94" w:rsidP="0072712D">
      <w:pPr>
        <w:rPr>
          <w:rFonts w:ascii="Century Gothic" w:hAnsi="Century Gothic"/>
          <w:sz w:val="14"/>
          <w:szCs w:val="14"/>
        </w:rPr>
      </w:pPr>
    </w:p>
    <w:p w:rsidR="00054D94" w:rsidRDefault="00054D94" w:rsidP="0072712D">
      <w:pPr>
        <w:rPr>
          <w:rFonts w:ascii="Century Gothic" w:hAnsi="Century Gothic"/>
          <w:sz w:val="14"/>
          <w:szCs w:val="14"/>
        </w:rPr>
      </w:pPr>
    </w:p>
    <w:p w:rsidR="00054D94" w:rsidRPr="004F143A" w:rsidRDefault="00054D94" w:rsidP="00054D94">
      <w:pPr>
        <w:rPr>
          <w:rFonts w:ascii="Century Gothic" w:hAnsi="Century Gothic"/>
          <w:sz w:val="16"/>
        </w:rPr>
      </w:pPr>
      <w:r>
        <w:rPr>
          <w:rFonts w:ascii="Century Gothic" w:hAnsi="Century Gothic"/>
          <w:sz w:val="16"/>
        </w:rPr>
        <w:t>Scale: 1= very poor, 5= excellent</w:t>
      </w:r>
    </w:p>
    <w:p w:rsidR="00054D94" w:rsidRDefault="00054D94" w:rsidP="00054D94">
      <w:pPr>
        <w:jc w:val="center"/>
        <w:rPr>
          <w:rFonts w:ascii="Century Gothic" w:hAnsi="Century Gothic"/>
          <w:sz w:val="16"/>
        </w:rPr>
      </w:pPr>
      <w:r w:rsidRPr="00054D94">
        <w:rPr>
          <w:rFonts w:ascii="Century Gothic" w:hAnsi="Century Gothic"/>
          <w:b/>
          <w:noProof/>
          <w:color w:val="FF0000"/>
          <w:sz w:val="20"/>
          <w:lang w:val="en-US"/>
        </w:rPr>
        <w:drawing>
          <wp:inline distT="0" distB="0" distL="0" distR="0">
            <wp:extent cx="4572000" cy="3592946"/>
            <wp:effectExtent l="0" t="0" r="0" b="0"/>
            <wp:docPr id="22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054D94" w:rsidRDefault="00054D94" w:rsidP="00054D94">
      <w:pPr>
        <w:jc w:val="center"/>
        <w:rPr>
          <w:rFonts w:ascii="Century Gothic" w:hAnsi="Century Gothic"/>
          <w:sz w:val="16"/>
        </w:rPr>
      </w:pPr>
    </w:p>
    <w:p w:rsidR="00B61EEF" w:rsidRPr="00B52747" w:rsidRDefault="000D2B49" w:rsidP="00B061A3">
      <w:pPr>
        <w:rPr>
          <w:rFonts w:ascii="Century Gothic" w:hAnsi="Century Gothic"/>
          <w:b/>
          <w:bCs/>
          <w:sz w:val="40"/>
          <w:szCs w:val="40"/>
        </w:rPr>
      </w:pPr>
      <w:r w:rsidRPr="005266F2">
        <w:rPr>
          <w:rFonts w:ascii="Century Gothic" w:hAnsi="Century Gothic"/>
          <w:i/>
          <w:color w:val="000000" w:themeColor="text1"/>
          <w:sz w:val="18"/>
          <w:szCs w:val="18"/>
        </w:rPr>
        <w:br w:type="page"/>
      </w:r>
    </w:p>
    <w:p w:rsidR="008B1120" w:rsidRPr="00B061A3" w:rsidRDefault="008B1120" w:rsidP="00B061A3">
      <w:pPr>
        <w:pStyle w:val="H1"/>
        <w:rPr>
          <w:sz w:val="40"/>
          <w:szCs w:val="40"/>
        </w:rPr>
      </w:pPr>
      <w:bookmarkStart w:id="48" w:name="_Toc407014423"/>
      <w:r w:rsidRPr="00B061A3">
        <w:rPr>
          <w:sz w:val="40"/>
          <w:szCs w:val="40"/>
        </w:rPr>
        <w:t xml:space="preserve">Healthcare in </w:t>
      </w:r>
      <w:proofErr w:type="gramStart"/>
      <w:r w:rsidRPr="00B061A3">
        <w:rPr>
          <w:sz w:val="40"/>
          <w:szCs w:val="40"/>
        </w:rPr>
        <w:t>The</w:t>
      </w:r>
      <w:proofErr w:type="gramEnd"/>
      <w:r w:rsidRPr="00B061A3">
        <w:rPr>
          <w:sz w:val="40"/>
          <w:szCs w:val="40"/>
        </w:rPr>
        <w:t xml:space="preserve"> Hills Shire</w:t>
      </w:r>
      <w:bookmarkEnd w:id="48"/>
    </w:p>
    <w:p w:rsidR="00E26715" w:rsidRPr="00E26715" w:rsidRDefault="00E26715" w:rsidP="001343EC">
      <w:pPr>
        <w:jc w:val="both"/>
        <w:rPr>
          <w:rFonts w:ascii="Century Gothic" w:hAnsi="Century Gothic"/>
          <w:b/>
          <w:color w:val="000000" w:themeColor="text1"/>
          <w:sz w:val="14"/>
          <w:szCs w:val="14"/>
        </w:rPr>
      </w:pPr>
    </w:p>
    <w:p w:rsidR="001343EC" w:rsidRPr="005266F2" w:rsidRDefault="001343EC" w:rsidP="001343EC">
      <w:pPr>
        <w:jc w:val="both"/>
        <w:rPr>
          <w:rFonts w:ascii="Century Gothic" w:hAnsi="Century Gothic"/>
          <w:b/>
          <w:color w:val="000000" w:themeColor="text1"/>
          <w:sz w:val="20"/>
          <w:szCs w:val="18"/>
        </w:rPr>
      </w:pPr>
      <w:r w:rsidRPr="005266F2">
        <w:rPr>
          <w:rFonts w:ascii="Century Gothic" w:hAnsi="Century Gothic"/>
          <w:b/>
          <w:color w:val="000000" w:themeColor="text1"/>
          <w:sz w:val="20"/>
          <w:szCs w:val="18"/>
        </w:rPr>
        <w:t>Summary</w:t>
      </w:r>
    </w:p>
    <w:p w:rsidR="001343EC" w:rsidRPr="005266F2" w:rsidRDefault="001343EC" w:rsidP="001343EC">
      <w:pPr>
        <w:jc w:val="both"/>
        <w:rPr>
          <w:rFonts w:ascii="Century Gothic" w:hAnsi="Century Gothic"/>
          <w:color w:val="000000" w:themeColor="text1"/>
          <w:sz w:val="14"/>
          <w:szCs w:val="14"/>
        </w:rPr>
      </w:pPr>
    </w:p>
    <w:p w:rsidR="001343EC" w:rsidRPr="005266F2" w:rsidRDefault="00054D94" w:rsidP="001343EC">
      <w:pPr>
        <w:jc w:val="both"/>
        <w:rPr>
          <w:rFonts w:ascii="Century Gothic" w:hAnsi="Century Gothic"/>
          <w:color w:val="000000" w:themeColor="text1"/>
          <w:sz w:val="20"/>
        </w:rPr>
      </w:pPr>
      <w:r>
        <w:rPr>
          <w:rFonts w:ascii="Century Gothic" w:hAnsi="Century Gothic"/>
          <w:color w:val="000000" w:themeColor="text1"/>
          <w:sz w:val="20"/>
          <w:szCs w:val="18"/>
        </w:rPr>
        <w:t>84% of residents were at least ‘somewhat satisfied’ with the healthcare system in the local area.</w:t>
      </w:r>
    </w:p>
    <w:p w:rsidR="001343EC" w:rsidRPr="00054D94" w:rsidRDefault="001343EC" w:rsidP="001343EC">
      <w:pPr>
        <w:jc w:val="both"/>
        <w:rPr>
          <w:rFonts w:ascii="Century Gothic" w:hAnsi="Century Gothic"/>
          <w:color w:val="000000" w:themeColor="text1"/>
          <w:sz w:val="14"/>
          <w:szCs w:val="10"/>
        </w:rPr>
      </w:pPr>
    </w:p>
    <w:p w:rsidR="00054D94" w:rsidRPr="00054D94" w:rsidRDefault="00B86B1D" w:rsidP="001343EC">
      <w:pPr>
        <w:jc w:val="both"/>
        <w:rPr>
          <w:rFonts w:ascii="Century Gothic" w:hAnsi="Century Gothic"/>
          <w:color w:val="000000" w:themeColor="text1"/>
          <w:sz w:val="20"/>
          <w:szCs w:val="10"/>
        </w:rPr>
      </w:pPr>
      <w:r>
        <w:rPr>
          <w:rFonts w:ascii="Century Gothic" w:hAnsi="Century Gothic"/>
          <w:color w:val="000000" w:themeColor="text1"/>
          <w:sz w:val="20"/>
          <w:szCs w:val="10"/>
        </w:rPr>
        <w:t>Residents aged 65-84 were significantly more satisfied with the healthcare system in the local area than were all other age groups.</w:t>
      </w:r>
    </w:p>
    <w:p w:rsidR="00054D94" w:rsidRPr="00054D94" w:rsidRDefault="00054D94" w:rsidP="001343EC">
      <w:pPr>
        <w:jc w:val="both"/>
        <w:rPr>
          <w:rFonts w:ascii="Century Gothic" w:hAnsi="Century Gothic"/>
          <w:color w:val="000000" w:themeColor="text1"/>
          <w:sz w:val="14"/>
          <w:szCs w:val="10"/>
        </w:rPr>
      </w:pPr>
    </w:p>
    <w:p w:rsidR="001343EC" w:rsidRDefault="001343EC" w:rsidP="001343EC">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sidR="00123DDE">
        <w:rPr>
          <w:rFonts w:ascii="Century Gothic" w:hAnsi="Century Gothic"/>
          <w:i/>
          <w:color w:val="000000" w:themeColor="text1"/>
          <w:sz w:val="18"/>
          <w:szCs w:val="18"/>
        </w:rPr>
        <w:t>6b</w:t>
      </w:r>
      <w:r w:rsidRPr="005266F2">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sidR="00203101">
        <w:rPr>
          <w:rFonts w:ascii="Century Gothic" w:hAnsi="Century Gothic"/>
          <w:i/>
          <w:color w:val="000000" w:themeColor="text1"/>
          <w:sz w:val="18"/>
          <w:szCs w:val="18"/>
        </w:rPr>
        <w:t xml:space="preserve">Thinking about healthcare, how satisfied </w:t>
      </w:r>
      <w:proofErr w:type="gramStart"/>
      <w:r w:rsidR="00203101">
        <w:rPr>
          <w:rFonts w:ascii="Century Gothic" w:hAnsi="Century Gothic"/>
          <w:i/>
          <w:color w:val="000000" w:themeColor="text1"/>
          <w:sz w:val="18"/>
          <w:szCs w:val="18"/>
        </w:rPr>
        <w:t>are</w:t>
      </w:r>
      <w:proofErr w:type="gramEnd"/>
      <w:r w:rsidR="00203101">
        <w:rPr>
          <w:rFonts w:ascii="Century Gothic" w:hAnsi="Century Gothic"/>
          <w:i/>
          <w:color w:val="000000" w:themeColor="text1"/>
          <w:sz w:val="18"/>
          <w:szCs w:val="18"/>
        </w:rPr>
        <w:t xml:space="preserve"> you with the healthcare system in the local area? </w:t>
      </w:r>
    </w:p>
    <w:p w:rsidR="00642DAA" w:rsidRPr="001B1F8B" w:rsidRDefault="00642DAA" w:rsidP="00642DAA">
      <w:pPr>
        <w:tabs>
          <w:tab w:val="left" w:pos="2864"/>
        </w:tabs>
        <w:jc w:val="both"/>
        <w:rPr>
          <w:rFonts w:ascii="Century Gothic" w:hAnsi="Century Gothic"/>
          <w:sz w:val="14"/>
          <w:szCs w:val="14"/>
          <w:lang w:val="en-GB"/>
        </w:rPr>
      </w:pPr>
    </w:p>
    <w:tbl>
      <w:tblPr>
        <w:tblW w:w="9300" w:type="dxa"/>
        <w:jc w:val="center"/>
        <w:tblInd w:w="237" w:type="dxa"/>
        <w:tblBorders>
          <w:top w:val="single" w:sz="12" w:space="0" w:color="auto"/>
          <w:left w:val="single" w:sz="12" w:space="0" w:color="auto"/>
          <w:bottom w:val="single" w:sz="12" w:space="0" w:color="auto"/>
          <w:right w:val="single" w:sz="12" w:space="0" w:color="auto"/>
        </w:tblBorders>
        <w:tblLook w:val="04A0"/>
      </w:tblPr>
      <w:tblGrid>
        <w:gridCol w:w="2948"/>
        <w:gridCol w:w="794"/>
        <w:gridCol w:w="794"/>
        <w:gridCol w:w="794"/>
        <w:gridCol w:w="794"/>
        <w:gridCol w:w="794"/>
        <w:gridCol w:w="794"/>
        <w:gridCol w:w="794"/>
        <w:gridCol w:w="794"/>
      </w:tblGrid>
      <w:tr w:rsidR="00642DAA" w:rsidRPr="002A124C" w:rsidTr="00B7195C">
        <w:trPr>
          <w:trHeight w:val="454"/>
          <w:jc w:val="center"/>
        </w:trPr>
        <w:tc>
          <w:tcPr>
            <w:tcW w:w="2948" w:type="dxa"/>
            <w:tcBorders>
              <w:top w:val="single" w:sz="12" w:space="0" w:color="auto"/>
              <w:bottom w:val="single" w:sz="12" w:space="0" w:color="auto"/>
              <w:right w:val="single" w:sz="12" w:space="0" w:color="auto"/>
            </w:tcBorders>
            <w:shd w:val="clear" w:color="auto" w:fill="auto"/>
            <w:noWrap/>
            <w:vAlign w:val="center"/>
            <w:hideMark/>
          </w:tcPr>
          <w:p w:rsidR="00642DAA" w:rsidRPr="002A124C" w:rsidRDefault="00642DAA" w:rsidP="00642DAA">
            <w:pPr>
              <w:ind w:left="303" w:hanging="303"/>
              <w:rPr>
                <w:rFonts w:ascii="Century Gothic" w:hAnsi="Century Gothic" w:cs="Times New Roman"/>
                <w:sz w:val="16"/>
                <w:szCs w:val="16"/>
                <w:lang w:eastAsia="en-AU"/>
              </w:rPr>
            </w:pPr>
          </w:p>
        </w:tc>
        <w:tc>
          <w:tcPr>
            <w:tcW w:w="794" w:type="dxa"/>
            <w:tcBorders>
              <w:top w:val="single" w:sz="12" w:space="0" w:color="auto"/>
              <w:bottom w:val="single" w:sz="12" w:space="0" w:color="auto"/>
              <w:right w:val="single" w:sz="4" w:space="0" w:color="auto"/>
            </w:tcBorders>
            <w:vAlign w:val="center"/>
          </w:tcPr>
          <w:p w:rsidR="00642DAA" w:rsidRPr="002A124C" w:rsidRDefault="00642DAA" w:rsidP="00642DAA">
            <w:pPr>
              <w:jc w:val="center"/>
              <w:rPr>
                <w:rFonts w:ascii="Century Gothic" w:hAnsi="Century Gothic"/>
                <w:sz w:val="16"/>
                <w:szCs w:val="16"/>
              </w:rPr>
            </w:pPr>
            <w:r>
              <w:rPr>
                <w:rFonts w:ascii="Century Gothic" w:hAnsi="Century Gothic"/>
                <w:sz w:val="16"/>
                <w:szCs w:val="16"/>
              </w:rPr>
              <w:t>18-24</w:t>
            </w:r>
          </w:p>
        </w:tc>
        <w:tc>
          <w:tcPr>
            <w:tcW w:w="794" w:type="dxa"/>
            <w:tcBorders>
              <w:top w:val="single" w:sz="12" w:space="0" w:color="auto"/>
              <w:bottom w:val="single" w:sz="12" w:space="0" w:color="auto"/>
              <w:right w:val="single" w:sz="4" w:space="0" w:color="auto"/>
            </w:tcBorders>
            <w:vAlign w:val="center"/>
          </w:tcPr>
          <w:p w:rsidR="00642DAA" w:rsidRPr="002A124C" w:rsidRDefault="00642DAA" w:rsidP="00642DAA">
            <w:pPr>
              <w:jc w:val="center"/>
              <w:rPr>
                <w:rFonts w:ascii="Century Gothic" w:hAnsi="Century Gothic"/>
                <w:sz w:val="16"/>
                <w:szCs w:val="16"/>
              </w:rPr>
            </w:pPr>
            <w:r>
              <w:rPr>
                <w:rFonts w:ascii="Century Gothic" w:hAnsi="Century Gothic"/>
                <w:sz w:val="16"/>
                <w:szCs w:val="16"/>
              </w:rPr>
              <w:t>25-34</w:t>
            </w:r>
          </w:p>
        </w:tc>
        <w:tc>
          <w:tcPr>
            <w:tcW w:w="794" w:type="dxa"/>
            <w:tcBorders>
              <w:top w:val="single" w:sz="12" w:space="0" w:color="auto"/>
              <w:bottom w:val="single" w:sz="12" w:space="0" w:color="auto"/>
              <w:right w:val="single" w:sz="4" w:space="0" w:color="auto"/>
            </w:tcBorders>
            <w:vAlign w:val="center"/>
          </w:tcPr>
          <w:p w:rsidR="00642DAA" w:rsidRPr="002A124C" w:rsidRDefault="00642DAA" w:rsidP="00642DAA">
            <w:pPr>
              <w:jc w:val="center"/>
              <w:rPr>
                <w:rFonts w:ascii="Century Gothic" w:hAnsi="Century Gothic"/>
                <w:sz w:val="16"/>
                <w:szCs w:val="16"/>
              </w:rPr>
            </w:pPr>
            <w:r>
              <w:rPr>
                <w:rFonts w:ascii="Century Gothic" w:hAnsi="Century Gothic"/>
                <w:sz w:val="16"/>
                <w:szCs w:val="16"/>
              </w:rPr>
              <w:t>35-44</w:t>
            </w:r>
          </w:p>
        </w:tc>
        <w:tc>
          <w:tcPr>
            <w:tcW w:w="794" w:type="dxa"/>
            <w:tcBorders>
              <w:top w:val="single" w:sz="12" w:space="0" w:color="auto"/>
              <w:bottom w:val="single" w:sz="12" w:space="0" w:color="auto"/>
              <w:right w:val="single" w:sz="4" w:space="0" w:color="auto"/>
            </w:tcBorders>
            <w:vAlign w:val="center"/>
          </w:tcPr>
          <w:p w:rsidR="00642DAA" w:rsidRPr="002A124C" w:rsidRDefault="00642DAA" w:rsidP="00642DAA">
            <w:pPr>
              <w:jc w:val="center"/>
              <w:rPr>
                <w:rFonts w:ascii="Century Gothic" w:hAnsi="Century Gothic"/>
                <w:sz w:val="16"/>
                <w:szCs w:val="16"/>
              </w:rPr>
            </w:pPr>
            <w:r>
              <w:rPr>
                <w:rFonts w:ascii="Century Gothic" w:hAnsi="Century Gothic"/>
                <w:sz w:val="16"/>
                <w:szCs w:val="16"/>
              </w:rPr>
              <w:t>45-54</w:t>
            </w:r>
          </w:p>
        </w:tc>
        <w:tc>
          <w:tcPr>
            <w:tcW w:w="794" w:type="dxa"/>
            <w:tcBorders>
              <w:top w:val="single" w:sz="12" w:space="0" w:color="auto"/>
              <w:left w:val="single" w:sz="4" w:space="0" w:color="auto"/>
              <w:bottom w:val="single" w:sz="12" w:space="0" w:color="auto"/>
              <w:right w:val="single" w:sz="4" w:space="0" w:color="auto"/>
            </w:tcBorders>
            <w:vAlign w:val="center"/>
          </w:tcPr>
          <w:p w:rsidR="00642DAA" w:rsidRPr="002A124C" w:rsidRDefault="00642DAA" w:rsidP="00642DAA">
            <w:pPr>
              <w:jc w:val="center"/>
              <w:rPr>
                <w:rFonts w:ascii="Century Gothic" w:hAnsi="Century Gothic"/>
                <w:sz w:val="16"/>
                <w:szCs w:val="16"/>
              </w:rPr>
            </w:pPr>
            <w:r>
              <w:rPr>
                <w:rFonts w:ascii="Century Gothic" w:hAnsi="Century Gothic"/>
                <w:sz w:val="16"/>
                <w:szCs w:val="16"/>
              </w:rPr>
              <w:t>55-64+</w:t>
            </w:r>
          </w:p>
        </w:tc>
        <w:tc>
          <w:tcPr>
            <w:tcW w:w="794" w:type="dxa"/>
            <w:tcBorders>
              <w:top w:val="single" w:sz="12" w:space="0" w:color="auto"/>
              <w:left w:val="single" w:sz="4" w:space="0" w:color="auto"/>
              <w:bottom w:val="single" w:sz="12" w:space="0" w:color="auto"/>
              <w:right w:val="single" w:sz="4" w:space="0" w:color="auto"/>
            </w:tcBorders>
            <w:vAlign w:val="center"/>
          </w:tcPr>
          <w:p w:rsidR="00642DAA" w:rsidRPr="002A124C" w:rsidRDefault="00642DAA" w:rsidP="00642DAA">
            <w:pPr>
              <w:jc w:val="center"/>
              <w:rPr>
                <w:rFonts w:ascii="Century Gothic" w:hAnsi="Century Gothic"/>
                <w:sz w:val="16"/>
                <w:szCs w:val="16"/>
              </w:rPr>
            </w:pPr>
            <w:r>
              <w:rPr>
                <w:rFonts w:ascii="Century Gothic" w:hAnsi="Century Gothic"/>
                <w:sz w:val="16"/>
                <w:szCs w:val="16"/>
              </w:rPr>
              <w:t>65-74</w:t>
            </w:r>
          </w:p>
        </w:tc>
        <w:tc>
          <w:tcPr>
            <w:tcW w:w="794" w:type="dxa"/>
            <w:tcBorders>
              <w:top w:val="single" w:sz="12" w:space="0" w:color="auto"/>
              <w:left w:val="single" w:sz="4" w:space="0" w:color="auto"/>
              <w:bottom w:val="single" w:sz="12" w:space="0" w:color="auto"/>
              <w:right w:val="single" w:sz="8" w:space="0" w:color="auto"/>
            </w:tcBorders>
            <w:vAlign w:val="center"/>
          </w:tcPr>
          <w:p w:rsidR="00642DAA" w:rsidRPr="002A124C" w:rsidRDefault="00642DAA" w:rsidP="00642DAA">
            <w:pPr>
              <w:jc w:val="center"/>
              <w:rPr>
                <w:rFonts w:ascii="Century Gothic" w:hAnsi="Century Gothic"/>
                <w:sz w:val="16"/>
                <w:szCs w:val="16"/>
              </w:rPr>
            </w:pPr>
            <w:r>
              <w:rPr>
                <w:rFonts w:ascii="Century Gothic" w:hAnsi="Century Gothic"/>
                <w:sz w:val="16"/>
                <w:szCs w:val="16"/>
              </w:rPr>
              <w:t>75-84</w:t>
            </w:r>
          </w:p>
        </w:tc>
        <w:tc>
          <w:tcPr>
            <w:tcW w:w="794" w:type="dxa"/>
            <w:tcBorders>
              <w:top w:val="single" w:sz="12" w:space="0" w:color="auto"/>
              <w:left w:val="single" w:sz="8" w:space="0" w:color="auto"/>
              <w:bottom w:val="single" w:sz="12" w:space="0" w:color="auto"/>
              <w:right w:val="single" w:sz="12" w:space="0" w:color="auto"/>
            </w:tcBorders>
            <w:vAlign w:val="center"/>
          </w:tcPr>
          <w:p w:rsidR="00642DAA" w:rsidRPr="002A124C" w:rsidRDefault="00642DAA" w:rsidP="00642DAA">
            <w:pPr>
              <w:jc w:val="center"/>
              <w:rPr>
                <w:rFonts w:ascii="Century Gothic" w:hAnsi="Century Gothic"/>
                <w:sz w:val="16"/>
                <w:szCs w:val="16"/>
              </w:rPr>
            </w:pPr>
            <w:r>
              <w:rPr>
                <w:rFonts w:ascii="Century Gothic" w:hAnsi="Century Gothic"/>
                <w:sz w:val="16"/>
                <w:szCs w:val="16"/>
              </w:rPr>
              <w:t>85+</w:t>
            </w:r>
          </w:p>
        </w:tc>
      </w:tr>
      <w:tr w:rsidR="00054D94" w:rsidRPr="002A124C" w:rsidTr="00B7195C">
        <w:trPr>
          <w:trHeight w:val="454"/>
          <w:jc w:val="center"/>
        </w:trPr>
        <w:tc>
          <w:tcPr>
            <w:tcW w:w="2948" w:type="dxa"/>
            <w:tcBorders>
              <w:top w:val="nil"/>
              <w:bottom w:val="single" w:sz="12" w:space="0" w:color="auto"/>
              <w:right w:val="single" w:sz="12" w:space="0" w:color="auto"/>
            </w:tcBorders>
            <w:shd w:val="clear" w:color="auto" w:fill="auto"/>
            <w:noWrap/>
            <w:vAlign w:val="center"/>
          </w:tcPr>
          <w:p w:rsidR="00054D94" w:rsidRPr="002A124C" w:rsidRDefault="00054D94" w:rsidP="00642DAA">
            <w:pPr>
              <w:ind w:left="303" w:hanging="303"/>
              <w:rPr>
                <w:rFonts w:ascii="Century Gothic" w:hAnsi="Century Gothic"/>
                <w:sz w:val="16"/>
                <w:szCs w:val="16"/>
              </w:rPr>
            </w:pPr>
            <w:r w:rsidRPr="002A124C">
              <w:rPr>
                <w:rFonts w:ascii="Century Gothic" w:hAnsi="Century Gothic"/>
                <w:sz w:val="16"/>
                <w:szCs w:val="16"/>
              </w:rPr>
              <w:t>Satisfaction mean ratings</w:t>
            </w:r>
          </w:p>
        </w:tc>
        <w:tc>
          <w:tcPr>
            <w:tcW w:w="794" w:type="dxa"/>
            <w:tcBorders>
              <w:top w:val="single" w:sz="12" w:space="0" w:color="auto"/>
              <w:bottom w:val="single" w:sz="12" w:space="0" w:color="auto"/>
              <w:right w:val="single" w:sz="4" w:space="0" w:color="auto"/>
            </w:tcBorders>
            <w:vAlign w:val="center"/>
          </w:tcPr>
          <w:p w:rsidR="00054D94" w:rsidRDefault="00054D94">
            <w:pPr>
              <w:jc w:val="center"/>
              <w:rPr>
                <w:rFonts w:ascii="Century Gothic" w:hAnsi="Century Gothic"/>
                <w:color w:val="000000"/>
                <w:sz w:val="16"/>
                <w:szCs w:val="16"/>
              </w:rPr>
            </w:pPr>
            <w:r>
              <w:rPr>
                <w:rFonts w:ascii="Century Gothic" w:hAnsi="Century Gothic"/>
                <w:color w:val="000000"/>
                <w:sz w:val="16"/>
                <w:szCs w:val="16"/>
              </w:rPr>
              <w:t>3.85</w:t>
            </w:r>
          </w:p>
        </w:tc>
        <w:tc>
          <w:tcPr>
            <w:tcW w:w="794" w:type="dxa"/>
            <w:tcBorders>
              <w:top w:val="nil"/>
              <w:bottom w:val="single" w:sz="12" w:space="0" w:color="auto"/>
              <w:right w:val="single" w:sz="4" w:space="0" w:color="auto"/>
            </w:tcBorders>
            <w:vAlign w:val="center"/>
          </w:tcPr>
          <w:p w:rsidR="00054D94" w:rsidRDefault="00054D94">
            <w:pPr>
              <w:jc w:val="center"/>
              <w:rPr>
                <w:rFonts w:ascii="Century Gothic" w:hAnsi="Century Gothic"/>
                <w:color w:val="000000"/>
                <w:sz w:val="16"/>
                <w:szCs w:val="16"/>
              </w:rPr>
            </w:pPr>
            <w:r>
              <w:rPr>
                <w:rFonts w:ascii="Century Gothic" w:hAnsi="Century Gothic"/>
                <w:color w:val="000000"/>
                <w:sz w:val="16"/>
                <w:szCs w:val="16"/>
              </w:rPr>
              <w:t>3.93</w:t>
            </w:r>
          </w:p>
        </w:tc>
        <w:tc>
          <w:tcPr>
            <w:tcW w:w="794" w:type="dxa"/>
            <w:tcBorders>
              <w:top w:val="nil"/>
              <w:bottom w:val="single" w:sz="12" w:space="0" w:color="auto"/>
              <w:right w:val="single" w:sz="4" w:space="0" w:color="auto"/>
            </w:tcBorders>
            <w:vAlign w:val="center"/>
          </w:tcPr>
          <w:p w:rsidR="00054D94" w:rsidRDefault="00054D94">
            <w:pPr>
              <w:jc w:val="center"/>
              <w:rPr>
                <w:rFonts w:ascii="Century Gothic" w:hAnsi="Century Gothic"/>
                <w:color w:val="000000"/>
                <w:sz w:val="16"/>
                <w:szCs w:val="16"/>
              </w:rPr>
            </w:pPr>
            <w:r>
              <w:rPr>
                <w:rFonts w:ascii="Century Gothic" w:hAnsi="Century Gothic"/>
                <w:color w:val="000000"/>
                <w:sz w:val="16"/>
                <w:szCs w:val="16"/>
              </w:rPr>
              <w:t>3.82</w:t>
            </w:r>
          </w:p>
        </w:tc>
        <w:tc>
          <w:tcPr>
            <w:tcW w:w="794" w:type="dxa"/>
            <w:tcBorders>
              <w:top w:val="nil"/>
              <w:bottom w:val="single" w:sz="12" w:space="0" w:color="auto"/>
              <w:right w:val="single" w:sz="4" w:space="0" w:color="auto"/>
            </w:tcBorders>
            <w:vAlign w:val="center"/>
          </w:tcPr>
          <w:p w:rsidR="00054D94" w:rsidRDefault="00054D94">
            <w:pPr>
              <w:jc w:val="center"/>
              <w:rPr>
                <w:rFonts w:ascii="Century Gothic" w:hAnsi="Century Gothic"/>
                <w:color w:val="000000"/>
                <w:sz w:val="16"/>
                <w:szCs w:val="16"/>
              </w:rPr>
            </w:pPr>
            <w:r>
              <w:rPr>
                <w:rFonts w:ascii="Century Gothic" w:hAnsi="Century Gothic"/>
                <w:color w:val="000000"/>
                <w:sz w:val="16"/>
                <w:szCs w:val="16"/>
              </w:rPr>
              <w:t>3.93</w:t>
            </w:r>
          </w:p>
        </w:tc>
        <w:tc>
          <w:tcPr>
            <w:tcW w:w="794" w:type="dxa"/>
            <w:tcBorders>
              <w:top w:val="single" w:sz="12" w:space="0" w:color="auto"/>
              <w:left w:val="single" w:sz="4" w:space="0" w:color="auto"/>
              <w:bottom w:val="single" w:sz="12" w:space="0" w:color="auto"/>
              <w:right w:val="single" w:sz="4" w:space="0" w:color="auto"/>
            </w:tcBorders>
            <w:vAlign w:val="center"/>
          </w:tcPr>
          <w:p w:rsidR="00054D94" w:rsidRDefault="00054D94">
            <w:pPr>
              <w:jc w:val="center"/>
              <w:rPr>
                <w:rFonts w:ascii="Century Gothic" w:hAnsi="Century Gothic"/>
                <w:color w:val="000000"/>
                <w:sz w:val="16"/>
                <w:szCs w:val="16"/>
              </w:rPr>
            </w:pPr>
            <w:r>
              <w:rPr>
                <w:rFonts w:ascii="Century Gothic" w:hAnsi="Century Gothic"/>
                <w:color w:val="000000"/>
                <w:sz w:val="16"/>
                <w:szCs w:val="16"/>
              </w:rPr>
              <w:t>4.08</w:t>
            </w:r>
          </w:p>
        </w:tc>
        <w:tc>
          <w:tcPr>
            <w:tcW w:w="794" w:type="dxa"/>
            <w:tcBorders>
              <w:top w:val="single" w:sz="12" w:space="0" w:color="auto"/>
              <w:left w:val="single" w:sz="4" w:space="0" w:color="auto"/>
              <w:bottom w:val="single" w:sz="12" w:space="0" w:color="auto"/>
              <w:right w:val="single" w:sz="8" w:space="0" w:color="auto"/>
            </w:tcBorders>
            <w:vAlign w:val="center"/>
          </w:tcPr>
          <w:p w:rsidR="00054D94" w:rsidRPr="00054D94" w:rsidRDefault="00054D94">
            <w:pPr>
              <w:jc w:val="center"/>
              <w:rPr>
                <w:rFonts w:ascii="Century Gothic" w:hAnsi="Century Gothic"/>
                <w:sz w:val="16"/>
                <w:szCs w:val="16"/>
              </w:rPr>
            </w:pPr>
            <w:r w:rsidRPr="00054D94">
              <w:rPr>
                <w:rFonts w:ascii="Century Gothic" w:hAnsi="Century Gothic"/>
                <w:sz w:val="16"/>
                <w:szCs w:val="16"/>
              </w:rPr>
              <w:t>4.33</w:t>
            </w:r>
            <w:r w:rsidRPr="00054D94">
              <w:rPr>
                <w:rFonts w:ascii="Century Gothic" w:hAnsi="Century Gothic"/>
                <w:bCs/>
                <w:sz w:val="16"/>
                <w:szCs w:val="16"/>
              </w:rPr>
              <w:t>▲</w:t>
            </w:r>
          </w:p>
        </w:tc>
        <w:tc>
          <w:tcPr>
            <w:tcW w:w="794" w:type="dxa"/>
            <w:tcBorders>
              <w:top w:val="single" w:sz="12" w:space="0" w:color="auto"/>
              <w:left w:val="single" w:sz="8" w:space="0" w:color="auto"/>
              <w:bottom w:val="single" w:sz="12" w:space="0" w:color="auto"/>
              <w:right w:val="single" w:sz="8" w:space="0" w:color="auto"/>
            </w:tcBorders>
            <w:vAlign w:val="center"/>
          </w:tcPr>
          <w:p w:rsidR="00054D94" w:rsidRPr="00054D94" w:rsidRDefault="00054D94">
            <w:pPr>
              <w:jc w:val="center"/>
              <w:rPr>
                <w:rFonts w:ascii="Century Gothic" w:hAnsi="Century Gothic"/>
                <w:sz w:val="16"/>
                <w:szCs w:val="16"/>
              </w:rPr>
            </w:pPr>
            <w:r w:rsidRPr="00054D94">
              <w:rPr>
                <w:rFonts w:ascii="Century Gothic" w:hAnsi="Century Gothic"/>
                <w:sz w:val="16"/>
                <w:szCs w:val="16"/>
              </w:rPr>
              <w:t>4.31</w:t>
            </w:r>
            <w:r w:rsidRPr="00054D94">
              <w:rPr>
                <w:rFonts w:ascii="Century Gothic" w:hAnsi="Century Gothic"/>
                <w:bCs/>
                <w:sz w:val="16"/>
                <w:szCs w:val="16"/>
              </w:rPr>
              <w:t>▲</w:t>
            </w:r>
          </w:p>
        </w:tc>
        <w:tc>
          <w:tcPr>
            <w:tcW w:w="794" w:type="dxa"/>
            <w:tcBorders>
              <w:top w:val="single" w:sz="12" w:space="0" w:color="auto"/>
              <w:left w:val="single" w:sz="8" w:space="0" w:color="auto"/>
              <w:bottom w:val="single" w:sz="12" w:space="0" w:color="auto"/>
              <w:right w:val="single" w:sz="12" w:space="0" w:color="auto"/>
            </w:tcBorders>
            <w:vAlign w:val="center"/>
          </w:tcPr>
          <w:p w:rsidR="00054D94" w:rsidRPr="00054D94" w:rsidRDefault="00054D94">
            <w:pPr>
              <w:jc w:val="center"/>
              <w:rPr>
                <w:rFonts w:ascii="Century Gothic" w:hAnsi="Century Gothic"/>
                <w:sz w:val="16"/>
                <w:szCs w:val="16"/>
              </w:rPr>
            </w:pPr>
            <w:r w:rsidRPr="00054D94">
              <w:rPr>
                <w:rFonts w:ascii="Century Gothic" w:hAnsi="Century Gothic"/>
                <w:sz w:val="16"/>
                <w:szCs w:val="16"/>
              </w:rPr>
              <w:t>4.50</w:t>
            </w:r>
          </w:p>
        </w:tc>
      </w:tr>
    </w:tbl>
    <w:p w:rsidR="00642DAA" w:rsidRPr="00A80E63" w:rsidRDefault="00642DAA" w:rsidP="00642DAA">
      <w:pPr>
        <w:rPr>
          <w:rFonts w:ascii="Century Gothic" w:hAnsi="Century Gothic"/>
          <w:sz w:val="14"/>
          <w:szCs w:val="14"/>
        </w:rPr>
      </w:pPr>
    </w:p>
    <w:tbl>
      <w:tblPr>
        <w:tblpPr w:leftFromText="180" w:rightFromText="180" w:vertAnchor="text" w:horzAnchor="margin" w:tblpXSpec="center" w:tblpY="46"/>
        <w:tblW w:w="5083" w:type="dxa"/>
        <w:tblBorders>
          <w:top w:val="single" w:sz="12" w:space="0" w:color="auto"/>
          <w:left w:val="single" w:sz="12" w:space="0" w:color="auto"/>
          <w:bottom w:val="single" w:sz="12" w:space="0" w:color="auto"/>
          <w:right w:val="single" w:sz="12" w:space="0" w:color="auto"/>
        </w:tblBorders>
        <w:tblLook w:val="04A0"/>
      </w:tblPr>
      <w:tblGrid>
        <w:gridCol w:w="2249"/>
        <w:gridCol w:w="850"/>
        <w:gridCol w:w="850"/>
        <w:gridCol w:w="1134"/>
      </w:tblGrid>
      <w:tr w:rsidR="00054D94" w:rsidRPr="0061482E" w:rsidTr="00054D94">
        <w:trPr>
          <w:trHeight w:val="454"/>
        </w:trPr>
        <w:tc>
          <w:tcPr>
            <w:tcW w:w="2249" w:type="dxa"/>
            <w:tcBorders>
              <w:top w:val="single" w:sz="12" w:space="0" w:color="auto"/>
              <w:left w:val="single" w:sz="12" w:space="0" w:color="auto"/>
              <w:bottom w:val="single" w:sz="12" w:space="0" w:color="auto"/>
              <w:right w:val="single" w:sz="12" w:space="0" w:color="auto"/>
            </w:tcBorders>
            <w:vAlign w:val="center"/>
          </w:tcPr>
          <w:p w:rsidR="00054D94" w:rsidRPr="002A124C" w:rsidRDefault="00054D94" w:rsidP="00642DAA">
            <w:pPr>
              <w:jc w:val="center"/>
              <w:rPr>
                <w:rFonts w:ascii="Century Gothic" w:hAnsi="Century Gothic"/>
                <w:sz w:val="16"/>
                <w:szCs w:val="16"/>
              </w:rPr>
            </w:pPr>
          </w:p>
        </w:tc>
        <w:tc>
          <w:tcPr>
            <w:tcW w:w="850"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054D94" w:rsidRPr="002A124C" w:rsidRDefault="00054D94" w:rsidP="00642DAA">
            <w:pPr>
              <w:jc w:val="center"/>
              <w:rPr>
                <w:rFonts w:ascii="Century Gothic" w:hAnsi="Century Gothic"/>
                <w:sz w:val="16"/>
                <w:szCs w:val="16"/>
              </w:rPr>
            </w:pPr>
            <w:r w:rsidRPr="002A124C">
              <w:rPr>
                <w:rFonts w:ascii="Century Gothic" w:hAnsi="Century Gothic"/>
                <w:sz w:val="16"/>
                <w:szCs w:val="16"/>
              </w:rPr>
              <w:t>Male</w:t>
            </w:r>
          </w:p>
        </w:tc>
        <w:tc>
          <w:tcPr>
            <w:tcW w:w="850"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054D94" w:rsidRPr="0061482E" w:rsidRDefault="00054D94" w:rsidP="00642DAA">
            <w:pPr>
              <w:jc w:val="center"/>
              <w:rPr>
                <w:rFonts w:ascii="Century Gothic" w:hAnsi="Century Gothic"/>
                <w:sz w:val="16"/>
                <w:szCs w:val="16"/>
              </w:rPr>
            </w:pPr>
            <w:r w:rsidRPr="0061482E">
              <w:rPr>
                <w:rFonts w:ascii="Century Gothic" w:hAnsi="Century Gothic"/>
                <w:sz w:val="16"/>
                <w:szCs w:val="16"/>
              </w:rPr>
              <w:t>Female</w:t>
            </w:r>
          </w:p>
        </w:tc>
        <w:tc>
          <w:tcPr>
            <w:tcW w:w="1134" w:type="dxa"/>
            <w:tcBorders>
              <w:top w:val="single" w:sz="12" w:space="0" w:color="auto"/>
              <w:left w:val="single" w:sz="8" w:space="0" w:color="auto"/>
              <w:bottom w:val="single" w:sz="12" w:space="0" w:color="auto"/>
              <w:right w:val="single" w:sz="12" w:space="0" w:color="auto"/>
            </w:tcBorders>
            <w:vAlign w:val="center"/>
          </w:tcPr>
          <w:p w:rsidR="00054D94" w:rsidRPr="001B2EC5" w:rsidRDefault="00054D94" w:rsidP="00054D94">
            <w:pPr>
              <w:jc w:val="center"/>
              <w:rPr>
                <w:rFonts w:ascii="Century Gothic" w:hAnsi="Century Gothic"/>
                <w:sz w:val="16"/>
                <w:szCs w:val="16"/>
                <w:lang w:eastAsia="en-AU"/>
              </w:rPr>
            </w:pPr>
            <w:r w:rsidRPr="001B2EC5">
              <w:rPr>
                <w:rFonts w:ascii="Century Gothic" w:hAnsi="Century Gothic"/>
                <w:sz w:val="16"/>
                <w:szCs w:val="16"/>
                <w:lang w:eastAsia="en-AU"/>
              </w:rPr>
              <w:t>Overall 201</w:t>
            </w:r>
            <w:r>
              <w:rPr>
                <w:rFonts w:ascii="Century Gothic" w:hAnsi="Century Gothic"/>
                <w:sz w:val="16"/>
                <w:szCs w:val="16"/>
                <w:lang w:eastAsia="en-AU"/>
              </w:rPr>
              <w:t>4</w:t>
            </w:r>
          </w:p>
        </w:tc>
      </w:tr>
      <w:tr w:rsidR="00054D94" w:rsidRPr="002A124C" w:rsidTr="00054D94">
        <w:trPr>
          <w:trHeight w:val="454"/>
        </w:trPr>
        <w:tc>
          <w:tcPr>
            <w:tcW w:w="2249" w:type="dxa"/>
            <w:tcBorders>
              <w:top w:val="nil"/>
              <w:left w:val="single" w:sz="12" w:space="0" w:color="auto"/>
              <w:bottom w:val="single" w:sz="12" w:space="0" w:color="auto"/>
              <w:right w:val="single" w:sz="12" w:space="0" w:color="auto"/>
            </w:tcBorders>
            <w:vAlign w:val="center"/>
          </w:tcPr>
          <w:p w:rsidR="00054D94" w:rsidRPr="002A124C" w:rsidRDefault="00054D94" w:rsidP="00642DAA">
            <w:pPr>
              <w:jc w:val="center"/>
              <w:rPr>
                <w:rFonts w:ascii="Century Gothic" w:hAnsi="Century Gothic"/>
                <w:color w:val="000000"/>
                <w:sz w:val="16"/>
                <w:szCs w:val="16"/>
              </w:rPr>
            </w:pPr>
            <w:r>
              <w:rPr>
                <w:rFonts w:ascii="Century Gothic" w:hAnsi="Century Gothic"/>
                <w:color w:val="000000"/>
                <w:sz w:val="16"/>
                <w:szCs w:val="16"/>
              </w:rPr>
              <w:t>Satisfaction mean ratings</w:t>
            </w:r>
          </w:p>
        </w:tc>
        <w:tc>
          <w:tcPr>
            <w:tcW w:w="850" w:type="dxa"/>
            <w:tcBorders>
              <w:top w:val="nil"/>
              <w:left w:val="single" w:sz="12" w:space="0" w:color="auto"/>
              <w:bottom w:val="single" w:sz="12" w:space="0" w:color="auto"/>
              <w:right w:val="single" w:sz="6" w:space="0" w:color="auto"/>
            </w:tcBorders>
            <w:shd w:val="clear" w:color="auto" w:fill="auto"/>
            <w:noWrap/>
            <w:vAlign w:val="center"/>
          </w:tcPr>
          <w:p w:rsidR="00054D94" w:rsidRDefault="00054D94">
            <w:pPr>
              <w:jc w:val="center"/>
              <w:rPr>
                <w:rFonts w:ascii="Century Gothic" w:hAnsi="Century Gothic"/>
                <w:color w:val="000000"/>
                <w:sz w:val="16"/>
                <w:szCs w:val="16"/>
              </w:rPr>
            </w:pPr>
            <w:r>
              <w:rPr>
                <w:rFonts w:ascii="Century Gothic" w:hAnsi="Century Gothic"/>
                <w:color w:val="000000"/>
                <w:sz w:val="16"/>
                <w:szCs w:val="16"/>
              </w:rPr>
              <w:t>4.00</w:t>
            </w:r>
          </w:p>
        </w:tc>
        <w:tc>
          <w:tcPr>
            <w:tcW w:w="850" w:type="dxa"/>
            <w:tcBorders>
              <w:top w:val="nil"/>
              <w:left w:val="single" w:sz="6" w:space="0" w:color="auto"/>
              <w:bottom w:val="single" w:sz="12" w:space="0" w:color="auto"/>
              <w:right w:val="single" w:sz="12" w:space="0" w:color="auto"/>
            </w:tcBorders>
            <w:shd w:val="clear" w:color="auto" w:fill="auto"/>
            <w:noWrap/>
            <w:vAlign w:val="center"/>
          </w:tcPr>
          <w:p w:rsidR="00054D94" w:rsidRDefault="00054D94">
            <w:pPr>
              <w:jc w:val="center"/>
              <w:rPr>
                <w:rFonts w:ascii="Century Gothic" w:hAnsi="Century Gothic"/>
                <w:color w:val="000000"/>
                <w:sz w:val="16"/>
                <w:szCs w:val="16"/>
              </w:rPr>
            </w:pPr>
            <w:r>
              <w:rPr>
                <w:rFonts w:ascii="Century Gothic" w:hAnsi="Century Gothic"/>
                <w:color w:val="000000"/>
                <w:sz w:val="16"/>
                <w:szCs w:val="16"/>
              </w:rPr>
              <w:t>3.97</w:t>
            </w:r>
          </w:p>
        </w:tc>
        <w:tc>
          <w:tcPr>
            <w:tcW w:w="1134" w:type="dxa"/>
            <w:tcBorders>
              <w:top w:val="single" w:sz="12" w:space="0" w:color="auto"/>
              <w:left w:val="single" w:sz="8" w:space="0" w:color="auto"/>
              <w:bottom w:val="single" w:sz="12" w:space="0" w:color="auto"/>
              <w:right w:val="single" w:sz="12" w:space="0" w:color="auto"/>
            </w:tcBorders>
            <w:vAlign w:val="center"/>
          </w:tcPr>
          <w:p w:rsidR="00054D94" w:rsidRDefault="00054D94">
            <w:pPr>
              <w:jc w:val="center"/>
              <w:rPr>
                <w:rFonts w:ascii="Century Gothic" w:hAnsi="Century Gothic"/>
                <w:color w:val="000000"/>
                <w:sz w:val="16"/>
                <w:szCs w:val="16"/>
              </w:rPr>
            </w:pPr>
            <w:r>
              <w:rPr>
                <w:rFonts w:ascii="Century Gothic" w:hAnsi="Century Gothic"/>
                <w:color w:val="000000"/>
                <w:sz w:val="16"/>
                <w:szCs w:val="16"/>
              </w:rPr>
              <w:t>3.98</w:t>
            </w:r>
          </w:p>
        </w:tc>
      </w:tr>
    </w:tbl>
    <w:p w:rsidR="001343EC" w:rsidRDefault="001343EC" w:rsidP="001343EC">
      <w:pPr>
        <w:jc w:val="both"/>
        <w:rPr>
          <w:rFonts w:ascii="Century Gothic" w:hAnsi="Century Gothic"/>
          <w:color w:val="000000" w:themeColor="text1"/>
          <w:sz w:val="14"/>
          <w:szCs w:val="14"/>
        </w:rPr>
      </w:pPr>
    </w:p>
    <w:p w:rsidR="00054D94" w:rsidRDefault="00054D94" w:rsidP="001343EC">
      <w:pPr>
        <w:jc w:val="both"/>
        <w:rPr>
          <w:rFonts w:ascii="Century Gothic" w:hAnsi="Century Gothic"/>
          <w:color w:val="000000" w:themeColor="text1"/>
          <w:sz w:val="14"/>
          <w:szCs w:val="14"/>
        </w:rPr>
      </w:pPr>
    </w:p>
    <w:p w:rsidR="00054D94" w:rsidRDefault="00054D94" w:rsidP="001343EC">
      <w:pPr>
        <w:jc w:val="both"/>
        <w:rPr>
          <w:rFonts w:ascii="Century Gothic" w:hAnsi="Century Gothic"/>
          <w:color w:val="000000" w:themeColor="text1"/>
          <w:sz w:val="14"/>
          <w:szCs w:val="14"/>
        </w:rPr>
      </w:pPr>
    </w:p>
    <w:p w:rsidR="00054D94" w:rsidRDefault="00054D94" w:rsidP="001343EC">
      <w:pPr>
        <w:jc w:val="both"/>
        <w:rPr>
          <w:rFonts w:ascii="Century Gothic" w:hAnsi="Century Gothic"/>
          <w:color w:val="000000" w:themeColor="text1"/>
          <w:sz w:val="14"/>
          <w:szCs w:val="14"/>
        </w:rPr>
      </w:pPr>
    </w:p>
    <w:p w:rsidR="00054D94" w:rsidRDefault="00054D94" w:rsidP="001343EC">
      <w:pPr>
        <w:jc w:val="both"/>
        <w:rPr>
          <w:rFonts w:ascii="Century Gothic" w:hAnsi="Century Gothic"/>
          <w:color w:val="000000" w:themeColor="text1"/>
          <w:sz w:val="14"/>
          <w:szCs w:val="14"/>
        </w:rPr>
      </w:pPr>
    </w:p>
    <w:p w:rsidR="00054D94" w:rsidRDefault="00054D94" w:rsidP="001343EC">
      <w:pPr>
        <w:jc w:val="both"/>
        <w:rPr>
          <w:rFonts w:ascii="Century Gothic" w:hAnsi="Century Gothic"/>
          <w:color w:val="000000" w:themeColor="text1"/>
          <w:sz w:val="14"/>
          <w:szCs w:val="14"/>
        </w:rPr>
      </w:pPr>
    </w:p>
    <w:p w:rsidR="00054D94" w:rsidRDefault="00054D94" w:rsidP="001343EC">
      <w:pPr>
        <w:jc w:val="both"/>
        <w:rPr>
          <w:rFonts w:ascii="Century Gothic" w:hAnsi="Century Gothic"/>
          <w:color w:val="000000" w:themeColor="text1"/>
          <w:sz w:val="14"/>
          <w:szCs w:val="14"/>
        </w:rPr>
      </w:pPr>
    </w:p>
    <w:p w:rsidR="00054D94" w:rsidRDefault="00054D94" w:rsidP="00054D94">
      <w:pPr>
        <w:jc w:val="both"/>
        <w:rPr>
          <w:rFonts w:ascii="Century Gothic" w:hAnsi="Century Gothic"/>
          <w:sz w:val="16"/>
        </w:rPr>
      </w:pPr>
      <w:r>
        <w:rPr>
          <w:rFonts w:ascii="Century Gothic" w:hAnsi="Century Gothic"/>
          <w:sz w:val="16"/>
        </w:rPr>
        <w:t>Scale: 1= not at all satisfied, 5= very satisfied</w:t>
      </w:r>
    </w:p>
    <w:p w:rsidR="00054D94" w:rsidRPr="005266F2" w:rsidRDefault="00054D94" w:rsidP="00054D94">
      <w:pPr>
        <w:jc w:val="both"/>
        <w:rPr>
          <w:rFonts w:ascii="Century Gothic" w:hAnsi="Century Gothic"/>
          <w:color w:val="000000" w:themeColor="text1"/>
          <w:sz w:val="14"/>
          <w:szCs w:val="14"/>
        </w:rPr>
      </w:pPr>
    </w:p>
    <w:p w:rsidR="00054D94" w:rsidRPr="005266F2" w:rsidRDefault="00054D94" w:rsidP="00054D94">
      <w:pPr>
        <w:rPr>
          <w:rFonts w:ascii="Century Gothic" w:hAnsi="Century Gothic"/>
          <w:color w:val="000000" w:themeColor="text1"/>
          <w:sz w:val="16"/>
          <w:szCs w:val="16"/>
        </w:rPr>
      </w:pPr>
      <w:r w:rsidRPr="005266F2">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group</w:t>
      </w:r>
      <w:r w:rsidRPr="005266F2">
        <w:rPr>
          <w:rFonts w:ascii="Century Gothic" w:hAnsi="Century Gothic"/>
          <w:bCs/>
          <w:color w:val="000000" w:themeColor="text1"/>
          <w:sz w:val="16"/>
          <w:szCs w:val="16"/>
        </w:rPr>
        <w:t>)</w:t>
      </w:r>
    </w:p>
    <w:p w:rsidR="001343EC" w:rsidRPr="00054D94" w:rsidRDefault="00054D94" w:rsidP="00054D94">
      <w:pPr>
        <w:tabs>
          <w:tab w:val="center" w:pos="5245"/>
        </w:tabs>
        <w:jc w:val="center"/>
        <w:rPr>
          <w:rFonts w:ascii="Century Gothic" w:hAnsi="Century Gothic"/>
          <w:b/>
          <w:color w:val="000000" w:themeColor="text1"/>
          <w:sz w:val="16"/>
          <w:szCs w:val="14"/>
        </w:rPr>
      </w:pPr>
      <w:r w:rsidRPr="00054D94">
        <w:rPr>
          <w:rFonts w:ascii="Century Gothic" w:hAnsi="Century Gothic"/>
          <w:b/>
          <w:noProof/>
          <w:color w:val="FF0000"/>
          <w:sz w:val="20"/>
          <w:lang w:val="en-US"/>
        </w:rPr>
        <w:drawing>
          <wp:inline distT="0" distB="0" distL="0" distR="0">
            <wp:extent cx="4572000" cy="3112655"/>
            <wp:effectExtent l="0" t="0" r="0" b="0"/>
            <wp:docPr id="22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B61EEF" w:rsidRPr="00B061A3" w:rsidRDefault="000D2B49" w:rsidP="00B061A3">
      <w:pPr>
        <w:rPr>
          <w:rFonts w:ascii="Century Gothic" w:hAnsi="Century Gothic"/>
          <w:b/>
          <w:bCs/>
          <w:color w:val="000000" w:themeColor="text1"/>
          <w:sz w:val="28"/>
          <w:szCs w:val="26"/>
        </w:rPr>
      </w:pPr>
      <w:r w:rsidRPr="005266F2">
        <w:rPr>
          <w:rFonts w:ascii="Century Gothic" w:hAnsi="Century Gothic"/>
          <w:b/>
          <w:bCs/>
          <w:color w:val="000000" w:themeColor="text1"/>
          <w:sz w:val="28"/>
          <w:szCs w:val="26"/>
        </w:rPr>
        <w:br w:type="page"/>
      </w:r>
    </w:p>
    <w:p w:rsidR="00CF7243" w:rsidRPr="008B16B2" w:rsidRDefault="00CF7243" w:rsidP="008B16B2">
      <w:pPr>
        <w:pStyle w:val="H1"/>
        <w:rPr>
          <w:sz w:val="40"/>
          <w:szCs w:val="40"/>
        </w:rPr>
      </w:pPr>
      <w:bookmarkStart w:id="49" w:name="_Toc407014424"/>
      <w:r w:rsidRPr="008B16B2">
        <w:rPr>
          <w:sz w:val="40"/>
          <w:szCs w:val="40"/>
        </w:rPr>
        <w:t>Agreement with Specific Statements</w:t>
      </w:r>
      <w:r w:rsidR="00A34134" w:rsidRPr="008B16B2">
        <w:rPr>
          <w:sz w:val="40"/>
          <w:szCs w:val="40"/>
        </w:rPr>
        <w:t xml:space="preserve"> – Living in the Shire</w:t>
      </w:r>
      <w:bookmarkEnd w:id="49"/>
    </w:p>
    <w:p w:rsidR="0027128F" w:rsidRPr="002703C4" w:rsidRDefault="0027128F" w:rsidP="00CF7243">
      <w:pPr>
        <w:ind w:left="709" w:hanging="709"/>
        <w:jc w:val="both"/>
        <w:rPr>
          <w:rFonts w:ascii="Century Gothic" w:hAnsi="Century Gothic"/>
          <w:sz w:val="14"/>
          <w:szCs w:val="14"/>
        </w:rPr>
      </w:pPr>
    </w:p>
    <w:p w:rsidR="00B061A3" w:rsidRPr="005266F2" w:rsidRDefault="00B061A3" w:rsidP="00B061A3">
      <w:pPr>
        <w:jc w:val="both"/>
        <w:rPr>
          <w:rFonts w:ascii="Century Gothic" w:hAnsi="Century Gothic"/>
          <w:b/>
          <w:color w:val="000000" w:themeColor="text1"/>
          <w:sz w:val="20"/>
          <w:szCs w:val="18"/>
        </w:rPr>
      </w:pPr>
      <w:r w:rsidRPr="005266F2">
        <w:rPr>
          <w:rFonts w:ascii="Century Gothic" w:hAnsi="Century Gothic"/>
          <w:b/>
          <w:color w:val="000000" w:themeColor="text1"/>
          <w:sz w:val="20"/>
          <w:szCs w:val="18"/>
        </w:rPr>
        <w:t>Summary</w:t>
      </w:r>
    </w:p>
    <w:p w:rsidR="00B061A3" w:rsidRPr="005266F2" w:rsidRDefault="00B061A3" w:rsidP="00B061A3">
      <w:pPr>
        <w:jc w:val="both"/>
        <w:rPr>
          <w:rFonts w:ascii="Century Gothic" w:hAnsi="Century Gothic"/>
          <w:color w:val="000000" w:themeColor="text1"/>
          <w:sz w:val="14"/>
          <w:szCs w:val="14"/>
        </w:rPr>
      </w:pPr>
    </w:p>
    <w:p w:rsidR="00B061A3" w:rsidRPr="005266F2" w:rsidRDefault="003140A1" w:rsidP="00B061A3">
      <w:pPr>
        <w:jc w:val="both"/>
        <w:rPr>
          <w:rFonts w:ascii="Century Gothic" w:hAnsi="Century Gothic"/>
          <w:color w:val="000000" w:themeColor="text1"/>
          <w:sz w:val="20"/>
        </w:rPr>
      </w:pPr>
      <w:r>
        <w:rPr>
          <w:rFonts w:ascii="Century Gothic" w:hAnsi="Century Gothic"/>
          <w:color w:val="000000" w:themeColor="text1"/>
          <w:sz w:val="20"/>
        </w:rPr>
        <w:t>‘The Hills Shire is a good place to live’ was rated the highest in agreement by residents, with 98% stating they ‘agree’ to ‘strongly agree’</w:t>
      </w:r>
      <w:r w:rsidR="0057515C">
        <w:rPr>
          <w:rFonts w:ascii="Century Gothic" w:hAnsi="Century Gothic"/>
          <w:color w:val="000000" w:themeColor="text1"/>
          <w:sz w:val="20"/>
        </w:rPr>
        <w:t xml:space="preserve">. </w:t>
      </w:r>
    </w:p>
    <w:p w:rsidR="00B061A3" w:rsidRDefault="00B061A3" w:rsidP="00CF7243">
      <w:pPr>
        <w:ind w:left="709" w:hanging="709"/>
        <w:jc w:val="both"/>
        <w:rPr>
          <w:rFonts w:ascii="Century Gothic" w:hAnsi="Century Gothic"/>
          <w:i/>
          <w:color w:val="000000" w:themeColor="text1"/>
          <w:sz w:val="14"/>
          <w:szCs w:val="14"/>
        </w:rPr>
      </w:pPr>
    </w:p>
    <w:p w:rsidR="0057515C" w:rsidRPr="0057515C" w:rsidRDefault="0057515C" w:rsidP="0057515C">
      <w:pPr>
        <w:jc w:val="both"/>
        <w:rPr>
          <w:rFonts w:ascii="Century Gothic" w:hAnsi="Century Gothic"/>
          <w:color w:val="000000" w:themeColor="text1"/>
          <w:sz w:val="20"/>
        </w:rPr>
      </w:pPr>
      <w:r>
        <w:rPr>
          <w:rFonts w:ascii="Century Gothic" w:hAnsi="Century Gothic"/>
          <w:color w:val="000000" w:themeColor="text1"/>
          <w:sz w:val="20"/>
        </w:rPr>
        <w:t>Agreement with the statement ‘I feel safe moving about in public spaces in The Hills at night’ has significantly increased compared to 2012, whereas the statements ‘I feel safe moving about in public spaces in The Hills during the day’, ‘I prefer to shop in my local community’, and ‘in an emergency a family member or friend is available to assist me in the local area’ have significantly declined.</w:t>
      </w:r>
    </w:p>
    <w:p w:rsidR="0057515C" w:rsidRDefault="0057515C" w:rsidP="00CF7243">
      <w:pPr>
        <w:ind w:left="709" w:hanging="709"/>
        <w:jc w:val="both"/>
        <w:rPr>
          <w:rFonts w:ascii="Century Gothic" w:hAnsi="Century Gothic"/>
          <w:color w:val="000000" w:themeColor="text1"/>
          <w:sz w:val="14"/>
          <w:szCs w:val="14"/>
        </w:rPr>
      </w:pPr>
    </w:p>
    <w:p w:rsidR="00F9452F" w:rsidRPr="00F9452F" w:rsidRDefault="00F9452F" w:rsidP="00F9452F">
      <w:pPr>
        <w:jc w:val="both"/>
        <w:rPr>
          <w:rFonts w:ascii="Century Gothic" w:hAnsi="Century Gothic"/>
          <w:color w:val="000000" w:themeColor="text1"/>
          <w:sz w:val="20"/>
        </w:rPr>
      </w:pPr>
      <w:r>
        <w:rPr>
          <w:rFonts w:ascii="Century Gothic" w:hAnsi="Century Gothic"/>
          <w:color w:val="000000" w:themeColor="text1"/>
          <w:sz w:val="20"/>
        </w:rPr>
        <w:t>Residents aged 65-84 were significantly more likely to agree with the statement ‘I feel there is economic opportunity in The Hills Shire’, whereas they were significantly less likely to agree with the statements ‘I feel safe moving about in public spaces in The Hills at night’ and ‘The Hills Shire is a good place to raise children’ than were all other age groups.</w:t>
      </w:r>
    </w:p>
    <w:p w:rsidR="00F9452F" w:rsidRDefault="00F9452F" w:rsidP="00CF7243">
      <w:pPr>
        <w:ind w:left="709" w:hanging="709"/>
        <w:jc w:val="both"/>
        <w:rPr>
          <w:rFonts w:ascii="Century Gothic" w:hAnsi="Century Gothic"/>
          <w:color w:val="000000" w:themeColor="text1"/>
          <w:sz w:val="14"/>
          <w:szCs w:val="14"/>
        </w:rPr>
      </w:pPr>
    </w:p>
    <w:p w:rsidR="00F9452F" w:rsidRPr="00F9452F" w:rsidRDefault="00F9452F" w:rsidP="00F9452F">
      <w:pPr>
        <w:jc w:val="both"/>
        <w:rPr>
          <w:rFonts w:ascii="Century Gothic" w:hAnsi="Century Gothic"/>
          <w:color w:val="000000" w:themeColor="text1"/>
          <w:sz w:val="20"/>
        </w:rPr>
      </w:pPr>
      <w:r>
        <w:rPr>
          <w:rFonts w:ascii="Century Gothic" w:hAnsi="Century Gothic"/>
          <w:color w:val="000000" w:themeColor="text1"/>
          <w:sz w:val="20"/>
        </w:rPr>
        <w:t>Residents aged 18-24 rated ‘in an emergency a family member or friend is available to assist me in the local area’ significantly higher in agreement.</w:t>
      </w:r>
    </w:p>
    <w:p w:rsidR="00F9452F" w:rsidRPr="0057515C" w:rsidRDefault="00F9452F" w:rsidP="00CF7243">
      <w:pPr>
        <w:ind w:left="709" w:hanging="709"/>
        <w:jc w:val="both"/>
        <w:rPr>
          <w:rFonts w:ascii="Century Gothic" w:hAnsi="Century Gothic"/>
          <w:color w:val="000000" w:themeColor="text1"/>
          <w:sz w:val="14"/>
          <w:szCs w:val="14"/>
        </w:rPr>
      </w:pPr>
    </w:p>
    <w:p w:rsidR="00CF7243" w:rsidRDefault="00CF7243" w:rsidP="00CF7243">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sidR="00123DDE">
        <w:rPr>
          <w:rFonts w:ascii="Century Gothic" w:hAnsi="Century Gothic"/>
          <w:i/>
          <w:color w:val="000000" w:themeColor="text1"/>
          <w:sz w:val="18"/>
          <w:szCs w:val="18"/>
        </w:rPr>
        <w:t>5</w:t>
      </w:r>
      <w:r w:rsidRPr="005266F2">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Pr>
          <w:rFonts w:ascii="Century Gothic" w:hAnsi="Century Gothic"/>
          <w:i/>
          <w:color w:val="000000" w:themeColor="text1"/>
          <w:sz w:val="18"/>
          <w:szCs w:val="18"/>
        </w:rPr>
        <w:t>How strongly do you agree or disagree with the following statements?</w:t>
      </w:r>
    </w:p>
    <w:p w:rsidR="00D339E9" w:rsidRDefault="00D339E9" w:rsidP="00CF7243">
      <w:pPr>
        <w:jc w:val="both"/>
        <w:rPr>
          <w:rFonts w:ascii="Century Gothic" w:hAnsi="Century Gothic"/>
          <w:sz w:val="16"/>
        </w:rPr>
      </w:pPr>
    </w:p>
    <w:tbl>
      <w:tblPr>
        <w:tblpPr w:leftFromText="180" w:rightFromText="180" w:vertAnchor="text" w:horzAnchor="margin" w:tblpXSpec="right" w:tblpY="-50"/>
        <w:tblW w:w="1943" w:type="dxa"/>
        <w:tblLook w:val="04A0"/>
      </w:tblPr>
      <w:tblGrid>
        <w:gridCol w:w="827"/>
        <w:gridCol w:w="579"/>
        <w:gridCol w:w="579"/>
      </w:tblGrid>
      <w:tr w:rsidR="00523D77" w:rsidRPr="00523D77" w:rsidTr="003140A1">
        <w:trPr>
          <w:trHeight w:val="415"/>
        </w:trPr>
        <w:tc>
          <w:tcPr>
            <w:tcW w:w="785"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b/>
                <w:bCs/>
                <w:color w:val="000000"/>
                <w:sz w:val="16"/>
                <w:szCs w:val="16"/>
                <w:lang w:val="en-US"/>
              </w:rPr>
            </w:pPr>
            <w:r w:rsidRPr="00523D77">
              <w:rPr>
                <w:rFonts w:ascii="Century Gothic" w:hAnsi="Century Gothic" w:cs="Times New Roman"/>
                <w:b/>
                <w:bCs/>
                <w:color w:val="000000"/>
                <w:sz w:val="16"/>
                <w:szCs w:val="16"/>
                <w:lang w:val="en-US"/>
              </w:rPr>
              <w:t>2014</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b/>
                <w:bCs/>
                <w:color w:val="000000"/>
                <w:sz w:val="16"/>
                <w:szCs w:val="16"/>
                <w:lang w:val="en-US"/>
              </w:rPr>
            </w:pPr>
            <w:r w:rsidRPr="00523D77">
              <w:rPr>
                <w:rFonts w:ascii="Century Gothic" w:hAnsi="Century Gothic" w:cs="Times New Roman"/>
                <w:b/>
                <w:bCs/>
                <w:color w:val="000000"/>
                <w:sz w:val="16"/>
                <w:szCs w:val="16"/>
                <w:lang w:val="en-US"/>
              </w:rPr>
              <w:t>2012</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b/>
                <w:bCs/>
                <w:color w:val="000000"/>
                <w:sz w:val="16"/>
                <w:szCs w:val="16"/>
                <w:lang w:val="en-US"/>
              </w:rPr>
            </w:pPr>
            <w:r w:rsidRPr="00523D77">
              <w:rPr>
                <w:rFonts w:ascii="Century Gothic" w:hAnsi="Century Gothic" w:cs="Times New Roman"/>
                <w:b/>
                <w:bCs/>
                <w:color w:val="000000"/>
                <w:sz w:val="16"/>
                <w:szCs w:val="16"/>
                <w:lang w:val="en-US"/>
              </w:rPr>
              <w:t>2010</w:t>
            </w:r>
          </w:p>
        </w:tc>
      </w:tr>
      <w:tr w:rsidR="00523D77" w:rsidRPr="00523D77" w:rsidTr="003140A1">
        <w:trPr>
          <w:trHeight w:val="415"/>
        </w:trPr>
        <w:tc>
          <w:tcPr>
            <w:tcW w:w="785"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4.62</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4.63</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N/A</w:t>
            </w:r>
          </w:p>
        </w:tc>
      </w:tr>
      <w:tr w:rsidR="00523D77" w:rsidRPr="00523D77" w:rsidTr="003140A1">
        <w:trPr>
          <w:trHeight w:val="415"/>
        </w:trPr>
        <w:tc>
          <w:tcPr>
            <w:tcW w:w="785"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4.56</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N/A</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N/A</w:t>
            </w:r>
          </w:p>
        </w:tc>
      </w:tr>
      <w:tr w:rsidR="00523D77" w:rsidRPr="00523D77" w:rsidTr="003140A1">
        <w:trPr>
          <w:trHeight w:val="415"/>
        </w:trPr>
        <w:tc>
          <w:tcPr>
            <w:tcW w:w="785" w:type="dxa"/>
            <w:tcBorders>
              <w:top w:val="nil"/>
              <w:left w:val="nil"/>
              <w:bottom w:val="nil"/>
              <w:right w:val="nil"/>
            </w:tcBorders>
            <w:shd w:val="clear" w:color="auto" w:fill="auto"/>
            <w:noWrap/>
            <w:vAlign w:val="center"/>
            <w:hideMark/>
          </w:tcPr>
          <w:p w:rsidR="00523D77" w:rsidRPr="00523D77" w:rsidRDefault="00523D77" w:rsidP="003140A1">
            <w:pPr>
              <w:ind w:left="142"/>
              <w:jc w:val="center"/>
              <w:rPr>
                <w:rFonts w:ascii="Century Gothic" w:hAnsi="Century Gothic" w:cs="Times New Roman"/>
                <w:sz w:val="16"/>
                <w:szCs w:val="16"/>
                <w:lang w:val="en-US"/>
              </w:rPr>
            </w:pPr>
            <w:r w:rsidRPr="00523D77">
              <w:rPr>
                <w:rFonts w:ascii="Century Gothic" w:hAnsi="Century Gothic" w:cs="Times New Roman"/>
                <w:sz w:val="16"/>
                <w:szCs w:val="16"/>
                <w:lang w:val="en-US"/>
              </w:rPr>
              <w:t>4.54</w:t>
            </w:r>
            <w:r w:rsidR="003140A1" w:rsidRPr="005266F2">
              <w:rPr>
                <w:rFonts w:ascii="Century Gothic" w:hAnsi="Century Gothic"/>
                <w:bCs/>
                <w:color w:val="000000" w:themeColor="text1"/>
                <w:sz w:val="16"/>
                <w:szCs w:val="16"/>
              </w:rPr>
              <w:t>▼</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4.67</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4.51</w:t>
            </w:r>
          </w:p>
        </w:tc>
      </w:tr>
      <w:tr w:rsidR="00523D77" w:rsidRPr="00523D77" w:rsidTr="003140A1">
        <w:trPr>
          <w:trHeight w:val="415"/>
        </w:trPr>
        <w:tc>
          <w:tcPr>
            <w:tcW w:w="785" w:type="dxa"/>
            <w:tcBorders>
              <w:top w:val="nil"/>
              <w:left w:val="nil"/>
              <w:bottom w:val="nil"/>
              <w:right w:val="nil"/>
            </w:tcBorders>
            <w:shd w:val="clear" w:color="auto" w:fill="auto"/>
            <w:noWrap/>
            <w:vAlign w:val="center"/>
            <w:hideMark/>
          </w:tcPr>
          <w:p w:rsidR="00523D77" w:rsidRPr="00523D77" w:rsidRDefault="00523D77" w:rsidP="003140A1">
            <w:pPr>
              <w:ind w:left="142"/>
              <w:jc w:val="center"/>
              <w:rPr>
                <w:rFonts w:ascii="Century Gothic" w:hAnsi="Century Gothic" w:cs="Times New Roman"/>
                <w:sz w:val="16"/>
                <w:szCs w:val="16"/>
                <w:lang w:val="en-US"/>
              </w:rPr>
            </w:pPr>
            <w:r w:rsidRPr="00523D77">
              <w:rPr>
                <w:rFonts w:ascii="Century Gothic" w:hAnsi="Century Gothic" w:cs="Times New Roman"/>
                <w:sz w:val="16"/>
                <w:szCs w:val="16"/>
                <w:lang w:val="en-US"/>
              </w:rPr>
              <w:t>4.39</w:t>
            </w:r>
            <w:r w:rsidR="003140A1" w:rsidRPr="003140A1">
              <w:rPr>
                <w:rFonts w:ascii="Century Gothic" w:hAnsi="Century Gothic" w:cs="Times New Roman"/>
                <w:sz w:val="16"/>
                <w:szCs w:val="16"/>
                <w:lang w:val="en-US"/>
              </w:rPr>
              <w:t>▼</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4.52</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N/A</w:t>
            </w:r>
          </w:p>
        </w:tc>
      </w:tr>
      <w:tr w:rsidR="00523D77" w:rsidRPr="00523D77" w:rsidTr="003140A1">
        <w:trPr>
          <w:trHeight w:val="415"/>
        </w:trPr>
        <w:tc>
          <w:tcPr>
            <w:tcW w:w="785"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4.27</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4.21</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4.29</w:t>
            </w:r>
          </w:p>
        </w:tc>
      </w:tr>
      <w:tr w:rsidR="00523D77" w:rsidRPr="00523D77" w:rsidTr="003140A1">
        <w:trPr>
          <w:trHeight w:val="415"/>
        </w:trPr>
        <w:tc>
          <w:tcPr>
            <w:tcW w:w="785"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4.26</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4.63</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N/A</w:t>
            </w:r>
          </w:p>
        </w:tc>
      </w:tr>
      <w:tr w:rsidR="00523D77" w:rsidRPr="00523D77" w:rsidTr="003140A1">
        <w:trPr>
          <w:trHeight w:val="415"/>
        </w:trPr>
        <w:tc>
          <w:tcPr>
            <w:tcW w:w="785" w:type="dxa"/>
            <w:tcBorders>
              <w:top w:val="nil"/>
              <w:left w:val="nil"/>
              <w:bottom w:val="nil"/>
              <w:right w:val="nil"/>
            </w:tcBorders>
            <w:shd w:val="clear" w:color="auto" w:fill="auto"/>
            <w:noWrap/>
            <w:vAlign w:val="center"/>
            <w:hideMark/>
          </w:tcPr>
          <w:p w:rsidR="00523D77" w:rsidRPr="00523D77" w:rsidRDefault="00523D77" w:rsidP="003140A1">
            <w:pPr>
              <w:ind w:left="142"/>
              <w:jc w:val="center"/>
              <w:rPr>
                <w:rFonts w:ascii="Century Gothic" w:hAnsi="Century Gothic" w:cs="Times New Roman"/>
                <w:sz w:val="16"/>
                <w:szCs w:val="16"/>
                <w:lang w:val="en-US"/>
              </w:rPr>
            </w:pPr>
            <w:r w:rsidRPr="00523D77">
              <w:rPr>
                <w:rFonts w:ascii="Century Gothic" w:hAnsi="Century Gothic" w:cs="Times New Roman"/>
                <w:sz w:val="16"/>
                <w:szCs w:val="16"/>
                <w:lang w:val="en-US"/>
              </w:rPr>
              <w:t>4.20</w:t>
            </w:r>
            <w:r w:rsidR="003140A1" w:rsidRPr="003140A1">
              <w:rPr>
                <w:rFonts w:ascii="Century Gothic" w:hAnsi="Century Gothic" w:cs="Times New Roman"/>
                <w:sz w:val="16"/>
                <w:szCs w:val="16"/>
                <w:lang w:val="en-US"/>
              </w:rPr>
              <w:t>▼</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4.40</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4.34</w:t>
            </w:r>
          </w:p>
        </w:tc>
      </w:tr>
      <w:tr w:rsidR="00523D77" w:rsidRPr="00523D77" w:rsidTr="003140A1">
        <w:trPr>
          <w:trHeight w:val="374"/>
        </w:trPr>
        <w:tc>
          <w:tcPr>
            <w:tcW w:w="785"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4.04</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3.97</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N/A</w:t>
            </w:r>
          </w:p>
        </w:tc>
      </w:tr>
      <w:tr w:rsidR="00523D77" w:rsidRPr="00523D77" w:rsidTr="003140A1">
        <w:trPr>
          <w:trHeight w:val="374"/>
        </w:trPr>
        <w:tc>
          <w:tcPr>
            <w:tcW w:w="785" w:type="dxa"/>
            <w:tcBorders>
              <w:top w:val="nil"/>
              <w:left w:val="nil"/>
              <w:bottom w:val="nil"/>
              <w:right w:val="nil"/>
            </w:tcBorders>
            <w:shd w:val="clear" w:color="auto" w:fill="auto"/>
            <w:noWrap/>
            <w:vAlign w:val="center"/>
            <w:hideMark/>
          </w:tcPr>
          <w:p w:rsidR="00523D77" w:rsidRPr="00523D77" w:rsidRDefault="00523D77" w:rsidP="003140A1">
            <w:pPr>
              <w:ind w:left="142"/>
              <w:jc w:val="center"/>
              <w:rPr>
                <w:rFonts w:ascii="Century Gothic" w:hAnsi="Century Gothic" w:cs="Times New Roman"/>
                <w:sz w:val="16"/>
                <w:szCs w:val="16"/>
                <w:lang w:val="en-US"/>
              </w:rPr>
            </w:pPr>
            <w:r w:rsidRPr="00523D77">
              <w:rPr>
                <w:rFonts w:ascii="Century Gothic" w:hAnsi="Century Gothic" w:cs="Times New Roman"/>
                <w:sz w:val="16"/>
                <w:szCs w:val="16"/>
                <w:lang w:val="en-US"/>
              </w:rPr>
              <w:t>3.87</w:t>
            </w:r>
            <w:r w:rsidR="003140A1" w:rsidRPr="003140A1">
              <w:rPr>
                <w:rFonts w:ascii="Century Gothic" w:hAnsi="Century Gothic" w:cs="Times New Roman"/>
                <w:sz w:val="16"/>
                <w:szCs w:val="16"/>
                <w:lang w:val="en-US"/>
              </w:rPr>
              <w:t>▲</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3.67</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3.58</w:t>
            </w:r>
          </w:p>
        </w:tc>
      </w:tr>
      <w:tr w:rsidR="00523D77" w:rsidRPr="00523D77" w:rsidTr="003140A1">
        <w:trPr>
          <w:trHeight w:val="374"/>
        </w:trPr>
        <w:tc>
          <w:tcPr>
            <w:tcW w:w="785"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3.76</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N/A</w:t>
            </w:r>
          </w:p>
        </w:tc>
        <w:tc>
          <w:tcPr>
            <w:tcW w:w="579" w:type="dxa"/>
            <w:tcBorders>
              <w:top w:val="nil"/>
              <w:left w:val="nil"/>
              <w:bottom w:val="nil"/>
              <w:right w:val="nil"/>
            </w:tcBorders>
            <w:shd w:val="clear" w:color="auto" w:fill="auto"/>
            <w:noWrap/>
            <w:vAlign w:val="center"/>
            <w:hideMark/>
          </w:tcPr>
          <w:p w:rsidR="00523D77" w:rsidRPr="00523D77" w:rsidRDefault="00523D77" w:rsidP="00523D77">
            <w:pPr>
              <w:jc w:val="center"/>
              <w:rPr>
                <w:rFonts w:ascii="Century Gothic" w:hAnsi="Century Gothic" w:cs="Times New Roman"/>
                <w:sz w:val="16"/>
                <w:szCs w:val="16"/>
                <w:lang w:val="en-US"/>
              </w:rPr>
            </w:pPr>
            <w:r w:rsidRPr="00523D77">
              <w:rPr>
                <w:rFonts w:ascii="Century Gothic" w:hAnsi="Century Gothic" w:cs="Times New Roman"/>
                <w:sz w:val="16"/>
                <w:szCs w:val="16"/>
                <w:lang w:val="en-US"/>
              </w:rPr>
              <w:t>N/A</w:t>
            </w:r>
          </w:p>
        </w:tc>
      </w:tr>
    </w:tbl>
    <w:p w:rsidR="00523D77" w:rsidRDefault="00523D77">
      <w:pPr>
        <w:rPr>
          <w:rFonts w:ascii="Century Gothic" w:hAnsi="Century Gothic"/>
          <w:b/>
          <w:bCs/>
          <w:color w:val="000000" w:themeColor="text1"/>
          <w:sz w:val="14"/>
          <w:szCs w:val="14"/>
        </w:rPr>
      </w:pPr>
    </w:p>
    <w:p w:rsidR="00523D77" w:rsidRPr="00523D77" w:rsidRDefault="00523D77">
      <w:pPr>
        <w:rPr>
          <w:rFonts w:ascii="Century Gothic" w:hAnsi="Century Gothic"/>
          <w:b/>
          <w:bCs/>
          <w:color w:val="000000" w:themeColor="text1"/>
          <w:sz w:val="14"/>
          <w:szCs w:val="14"/>
        </w:rPr>
      </w:pPr>
      <w:r w:rsidRPr="00523D77">
        <w:rPr>
          <w:rFonts w:ascii="Century Gothic" w:hAnsi="Century Gothic"/>
          <w:b/>
          <w:bCs/>
          <w:noProof/>
          <w:color w:val="000000" w:themeColor="text1"/>
          <w:sz w:val="14"/>
          <w:szCs w:val="14"/>
          <w:lang w:val="en-US"/>
        </w:rPr>
        <w:drawing>
          <wp:inline distT="0" distB="0" distL="0" distR="0">
            <wp:extent cx="5478011" cy="3221372"/>
            <wp:effectExtent l="0" t="0" r="0" b="0"/>
            <wp:docPr id="23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D339E9" w:rsidRDefault="00C74D18" w:rsidP="00C74D18">
      <w:pPr>
        <w:tabs>
          <w:tab w:val="center" w:pos="6327"/>
        </w:tabs>
        <w:jc w:val="both"/>
        <w:rPr>
          <w:rFonts w:ascii="Century Gothic" w:hAnsi="Century Gothic"/>
          <w:sz w:val="16"/>
        </w:rPr>
      </w:pPr>
      <w:r>
        <w:rPr>
          <w:rFonts w:ascii="Century Gothic" w:hAnsi="Century Gothic"/>
          <w:sz w:val="16"/>
        </w:rPr>
        <w:tab/>
        <w:t>Base: n = 1,009</w:t>
      </w:r>
    </w:p>
    <w:p w:rsidR="00C74D18" w:rsidRDefault="00C74D18" w:rsidP="00D339E9">
      <w:pPr>
        <w:jc w:val="both"/>
        <w:rPr>
          <w:rFonts w:ascii="Century Gothic" w:hAnsi="Century Gothic"/>
          <w:sz w:val="16"/>
        </w:rPr>
      </w:pPr>
    </w:p>
    <w:p w:rsidR="00D339E9" w:rsidRDefault="00D339E9" w:rsidP="00D339E9">
      <w:pPr>
        <w:jc w:val="both"/>
        <w:rPr>
          <w:rFonts w:ascii="Century Gothic" w:hAnsi="Century Gothic"/>
          <w:sz w:val="16"/>
        </w:rPr>
      </w:pPr>
      <w:r>
        <w:rPr>
          <w:rFonts w:ascii="Century Gothic" w:hAnsi="Century Gothic"/>
          <w:sz w:val="16"/>
        </w:rPr>
        <w:t>Scale: 1= strongly disagree, 5= strongly agree</w:t>
      </w:r>
    </w:p>
    <w:p w:rsidR="00D339E9" w:rsidRPr="005266F2" w:rsidRDefault="00D339E9" w:rsidP="00D339E9">
      <w:pPr>
        <w:jc w:val="both"/>
        <w:rPr>
          <w:rFonts w:ascii="Century Gothic" w:hAnsi="Century Gothic"/>
          <w:color w:val="000000" w:themeColor="text1"/>
          <w:sz w:val="14"/>
          <w:szCs w:val="14"/>
        </w:rPr>
      </w:pPr>
    </w:p>
    <w:p w:rsidR="00D339E9" w:rsidRPr="005266F2" w:rsidRDefault="00D339E9" w:rsidP="00D339E9">
      <w:pPr>
        <w:rPr>
          <w:rFonts w:ascii="Century Gothic" w:hAnsi="Century Gothic"/>
          <w:color w:val="000000" w:themeColor="text1"/>
          <w:sz w:val="16"/>
          <w:szCs w:val="16"/>
        </w:rPr>
      </w:pPr>
      <w:r w:rsidRPr="005266F2">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5266F2">
        <w:rPr>
          <w:rFonts w:ascii="Century Gothic" w:hAnsi="Century Gothic"/>
          <w:bCs/>
          <w:color w:val="000000" w:themeColor="text1"/>
          <w:sz w:val="16"/>
          <w:szCs w:val="16"/>
        </w:rPr>
        <w:t>)</w:t>
      </w:r>
    </w:p>
    <w:p w:rsidR="00B61EEF" w:rsidRPr="00523D77" w:rsidRDefault="00B61EEF">
      <w:pPr>
        <w:rPr>
          <w:rFonts w:ascii="Century Gothic" w:hAnsi="Century Gothic"/>
          <w:color w:val="000000" w:themeColor="text1"/>
          <w:kern w:val="32"/>
          <w:sz w:val="14"/>
          <w:szCs w:val="14"/>
        </w:rPr>
      </w:pPr>
      <w:r w:rsidRPr="00523D77">
        <w:rPr>
          <w:rFonts w:ascii="Century Gothic" w:hAnsi="Century Gothic"/>
          <w:b/>
          <w:bCs/>
          <w:color w:val="000000" w:themeColor="text1"/>
          <w:sz w:val="14"/>
          <w:szCs w:val="14"/>
        </w:rPr>
        <w:br w:type="page"/>
      </w:r>
    </w:p>
    <w:p w:rsidR="00CF7243" w:rsidRPr="008B16B2" w:rsidRDefault="008B1120" w:rsidP="008B16B2">
      <w:pPr>
        <w:pStyle w:val="H1"/>
        <w:rPr>
          <w:sz w:val="40"/>
          <w:szCs w:val="40"/>
        </w:rPr>
      </w:pPr>
      <w:bookmarkStart w:id="50" w:name="_Toc407014425"/>
      <w:r w:rsidRPr="008B16B2">
        <w:rPr>
          <w:sz w:val="40"/>
          <w:szCs w:val="40"/>
        </w:rPr>
        <w:t>Sustainability in the Shire</w:t>
      </w:r>
      <w:bookmarkEnd w:id="50"/>
    </w:p>
    <w:p w:rsidR="00E26715" w:rsidRPr="00E26715" w:rsidRDefault="00E26715" w:rsidP="00CF7243">
      <w:pPr>
        <w:ind w:left="709" w:hanging="709"/>
        <w:jc w:val="both"/>
        <w:rPr>
          <w:rFonts w:ascii="Century Gothic" w:hAnsi="Century Gothic"/>
          <w:b/>
          <w:color w:val="000000" w:themeColor="text1"/>
          <w:sz w:val="14"/>
          <w:szCs w:val="14"/>
        </w:rPr>
      </w:pPr>
    </w:p>
    <w:p w:rsidR="00CF7243" w:rsidRPr="00BB5AC4" w:rsidRDefault="00CF7243" w:rsidP="00CF7243">
      <w:pPr>
        <w:ind w:left="709" w:hanging="709"/>
        <w:jc w:val="both"/>
        <w:rPr>
          <w:rFonts w:ascii="Century Gothic" w:hAnsi="Century Gothic"/>
          <w:b/>
          <w:color w:val="000000" w:themeColor="text1"/>
          <w:sz w:val="20"/>
          <w:szCs w:val="18"/>
        </w:rPr>
      </w:pPr>
      <w:r w:rsidRPr="00BB5AC4">
        <w:rPr>
          <w:rFonts w:ascii="Century Gothic" w:hAnsi="Century Gothic"/>
          <w:b/>
          <w:color w:val="000000" w:themeColor="text1"/>
          <w:sz w:val="20"/>
          <w:szCs w:val="18"/>
        </w:rPr>
        <w:t>Summary</w:t>
      </w:r>
    </w:p>
    <w:p w:rsidR="00CF7243" w:rsidRPr="00CE0126" w:rsidRDefault="00CF7243" w:rsidP="00CF7243">
      <w:pPr>
        <w:ind w:left="709" w:hanging="709"/>
        <w:jc w:val="both"/>
        <w:rPr>
          <w:rFonts w:ascii="Century Gothic" w:hAnsi="Century Gothic"/>
          <w:b/>
          <w:color w:val="000000" w:themeColor="text1"/>
          <w:sz w:val="14"/>
          <w:szCs w:val="14"/>
        </w:rPr>
      </w:pPr>
    </w:p>
    <w:p w:rsidR="00CF7243" w:rsidRPr="00BB5AC4" w:rsidRDefault="00BB5AC4" w:rsidP="00BB5AC4">
      <w:pPr>
        <w:jc w:val="both"/>
        <w:rPr>
          <w:rFonts w:ascii="Century Gothic" w:hAnsi="Century Gothic"/>
          <w:color w:val="000000" w:themeColor="text1"/>
          <w:sz w:val="20"/>
          <w:szCs w:val="18"/>
        </w:rPr>
      </w:pPr>
      <w:r w:rsidRPr="00BB5AC4">
        <w:rPr>
          <w:rFonts w:ascii="Century Gothic" w:hAnsi="Century Gothic"/>
          <w:color w:val="000000" w:themeColor="text1"/>
          <w:sz w:val="20"/>
          <w:szCs w:val="18"/>
        </w:rPr>
        <w:t>49% of residents indicated that in order to be more sustainable they bulk buy to reduce package waste</w:t>
      </w:r>
      <w:r>
        <w:rPr>
          <w:rFonts w:ascii="Century Gothic" w:hAnsi="Century Gothic"/>
          <w:color w:val="000000" w:themeColor="text1"/>
          <w:sz w:val="20"/>
          <w:szCs w:val="18"/>
        </w:rPr>
        <w:t>.</w:t>
      </w:r>
    </w:p>
    <w:p w:rsidR="00CF7243" w:rsidRDefault="00CF7243" w:rsidP="00CF7243">
      <w:pPr>
        <w:ind w:left="709" w:hanging="709"/>
        <w:jc w:val="both"/>
        <w:rPr>
          <w:rFonts w:ascii="Century Gothic" w:hAnsi="Century Gothic"/>
          <w:i/>
          <w:color w:val="000000" w:themeColor="text1"/>
          <w:sz w:val="14"/>
          <w:szCs w:val="14"/>
        </w:rPr>
      </w:pPr>
    </w:p>
    <w:p w:rsidR="00BB5AC4" w:rsidRPr="00BB5AC4" w:rsidRDefault="00BB5AC4" w:rsidP="00BB5AC4">
      <w:pPr>
        <w:jc w:val="both"/>
        <w:rPr>
          <w:rFonts w:ascii="Century Gothic" w:hAnsi="Century Gothic"/>
          <w:color w:val="000000" w:themeColor="text1"/>
          <w:sz w:val="20"/>
        </w:rPr>
      </w:pPr>
      <w:r>
        <w:rPr>
          <w:rFonts w:ascii="Century Gothic" w:hAnsi="Century Gothic"/>
          <w:color w:val="000000" w:themeColor="text1"/>
          <w:sz w:val="20"/>
        </w:rPr>
        <w:t xml:space="preserve">The utilisation of ‘solar power’ (29%) </w:t>
      </w:r>
      <w:r w:rsidR="00746AB2">
        <w:rPr>
          <w:rFonts w:ascii="Century Gothic" w:hAnsi="Century Gothic"/>
          <w:color w:val="000000" w:themeColor="text1"/>
          <w:sz w:val="20"/>
        </w:rPr>
        <w:t>has significantly increased since 2012.</w:t>
      </w:r>
    </w:p>
    <w:p w:rsidR="00BB5AC4" w:rsidRDefault="00BB5AC4" w:rsidP="00CF7243">
      <w:pPr>
        <w:ind w:left="709" w:hanging="709"/>
        <w:jc w:val="both"/>
        <w:rPr>
          <w:rFonts w:ascii="Century Gothic" w:hAnsi="Century Gothic"/>
          <w:i/>
          <w:color w:val="000000" w:themeColor="text1"/>
          <w:sz w:val="14"/>
          <w:szCs w:val="14"/>
        </w:rPr>
      </w:pPr>
    </w:p>
    <w:p w:rsidR="00746AB2" w:rsidRPr="00746AB2" w:rsidRDefault="00D121C5" w:rsidP="00D121C5">
      <w:pPr>
        <w:jc w:val="both"/>
        <w:rPr>
          <w:rFonts w:ascii="Century Gothic" w:hAnsi="Century Gothic"/>
          <w:color w:val="000000" w:themeColor="text1"/>
          <w:sz w:val="20"/>
        </w:rPr>
      </w:pPr>
      <w:r>
        <w:rPr>
          <w:rFonts w:ascii="Century Gothic" w:hAnsi="Century Gothic"/>
          <w:color w:val="000000" w:themeColor="text1"/>
          <w:sz w:val="20"/>
        </w:rPr>
        <w:t>Residents aged 65-84 were less likely to be ‘bulk buying to reduce package waste’ in order to be more sustainable.</w:t>
      </w:r>
    </w:p>
    <w:p w:rsidR="00746AB2" w:rsidRDefault="00746AB2" w:rsidP="00CF7243">
      <w:pPr>
        <w:ind w:left="709" w:hanging="709"/>
        <w:jc w:val="both"/>
        <w:rPr>
          <w:rFonts w:ascii="Century Gothic" w:hAnsi="Century Gothic"/>
          <w:i/>
          <w:color w:val="000000" w:themeColor="text1"/>
          <w:sz w:val="14"/>
          <w:szCs w:val="14"/>
        </w:rPr>
      </w:pPr>
    </w:p>
    <w:p w:rsidR="00D121C5" w:rsidRPr="00D121C5" w:rsidRDefault="00D121C5" w:rsidP="00D121C5">
      <w:pPr>
        <w:jc w:val="both"/>
        <w:rPr>
          <w:rFonts w:ascii="Century Gothic" w:hAnsi="Century Gothic"/>
          <w:color w:val="000000" w:themeColor="text1"/>
          <w:sz w:val="20"/>
        </w:rPr>
      </w:pPr>
      <w:r>
        <w:rPr>
          <w:rFonts w:ascii="Century Gothic" w:hAnsi="Century Gothic"/>
          <w:color w:val="000000" w:themeColor="text1"/>
          <w:sz w:val="20"/>
        </w:rPr>
        <w:t>Residents aged 65-74 were more likely to use ‘compost or worm farm’ to be more</w:t>
      </w:r>
      <w:r w:rsidR="001D6306">
        <w:rPr>
          <w:rFonts w:ascii="Century Gothic" w:hAnsi="Century Gothic"/>
          <w:color w:val="000000" w:themeColor="text1"/>
          <w:sz w:val="20"/>
        </w:rPr>
        <w:t xml:space="preserve"> sustainable</w:t>
      </w:r>
      <w:r>
        <w:rPr>
          <w:rFonts w:ascii="Century Gothic" w:hAnsi="Century Gothic"/>
          <w:color w:val="000000" w:themeColor="text1"/>
          <w:sz w:val="20"/>
        </w:rPr>
        <w:t>.</w:t>
      </w:r>
    </w:p>
    <w:p w:rsidR="00D121C5" w:rsidRDefault="00D121C5" w:rsidP="00CF7243">
      <w:pPr>
        <w:ind w:left="709" w:hanging="709"/>
        <w:jc w:val="both"/>
        <w:rPr>
          <w:rFonts w:ascii="Century Gothic" w:hAnsi="Century Gothic"/>
          <w:i/>
          <w:color w:val="000000" w:themeColor="text1"/>
          <w:sz w:val="14"/>
          <w:szCs w:val="14"/>
        </w:rPr>
      </w:pPr>
    </w:p>
    <w:p w:rsidR="00D121C5" w:rsidRPr="00D121C5" w:rsidRDefault="00D121C5" w:rsidP="00D121C5">
      <w:pPr>
        <w:jc w:val="both"/>
        <w:rPr>
          <w:rFonts w:ascii="Century Gothic" w:hAnsi="Century Gothic"/>
          <w:color w:val="000000" w:themeColor="text1"/>
          <w:sz w:val="20"/>
        </w:rPr>
      </w:pPr>
      <w:r>
        <w:rPr>
          <w:rFonts w:ascii="Century Gothic" w:hAnsi="Century Gothic"/>
          <w:color w:val="000000" w:themeColor="text1"/>
          <w:sz w:val="20"/>
        </w:rPr>
        <w:t>Residents aged 35-44 were more likely to ‘recycle water’, however, were less likely to use a ‘water tank’ than were all other age groups.</w:t>
      </w:r>
    </w:p>
    <w:p w:rsidR="00D121C5" w:rsidRDefault="00D121C5" w:rsidP="00CF7243">
      <w:pPr>
        <w:ind w:left="709" w:hanging="709"/>
        <w:jc w:val="both"/>
        <w:rPr>
          <w:rFonts w:ascii="Century Gothic" w:hAnsi="Century Gothic"/>
          <w:i/>
          <w:color w:val="000000" w:themeColor="text1"/>
          <w:sz w:val="14"/>
          <w:szCs w:val="14"/>
        </w:rPr>
      </w:pPr>
    </w:p>
    <w:p w:rsidR="001D6306" w:rsidRPr="001D6306" w:rsidRDefault="001D6306" w:rsidP="00CF7243">
      <w:pPr>
        <w:ind w:left="709" w:hanging="709"/>
        <w:jc w:val="both"/>
        <w:rPr>
          <w:rFonts w:ascii="Century Gothic" w:hAnsi="Century Gothic"/>
          <w:color w:val="000000" w:themeColor="text1"/>
          <w:sz w:val="20"/>
        </w:rPr>
      </w:pPr>
      <w:r>
        <w:rPr>
          <w:rFonts w:ascii="Century Gothic" w:hAnsi="Century Gothic"/>
          <w:color w:val="000000" w:themeColor="text1"/>
          <w:sz w:val="20"/>
        </w:rPr>
        <w:t>Those aged 75-84 were less likely to ‘recycle water’.</w:t>
      </w:r>
    </w:p>
    <w:p w:rsidR="001D6306" w:rsidRPr="00CE0126" w:rsidRDefault="001D6306" w:rsidP="00CF7243">
      <w:pPr>
        <w:ind w:left="709" w:hanging="709"/>
        <w:jc w:val="both"/>
        <w:rPr>
          <w:rFonts w:ascii="Century Gothic" w:hAnsi="Century Gothic"/>
          <w:i/>
          <w:color w:val="000000" w:themeColor="text1"/>
          <w:sz w:val="14"/>
          <w:szCs w:val="14"/>
        </w:rPr>
      </w:pPr>
    </w:p>
    <w:p w:rsidR="00CF7243" w:rsidRPr="005266F2" w:rsidRDefault="00906617" w:rsidP="00CF7243">
      <w:pPr>
        <w:ind w:left="709" w:hanging="709"/>
        <w:jc w:val="both"/>
        <w:rPr>
          <w:rFonts w:ascii="Century Gothic" w:hAnsi="Century Gothic"/>
          <w:i/>
          <w:color w:val="000000" w:themeColor="text1"/>
          <w:sz w:val="18"/>
          <w:szCs w:val="18"/>
        </w:rPr>
      </w:pPr>
      <w:r>
        <w:rPr>
          <w:rFonts w:ascii="Century Gothic" w:hAnsi="Century Gothic"/>
          <w:i/>
          <w:color w:val="000000" w:themeColor="text1"/>
          <w:sz w:val="18"/>
          <w:szCs w:val="18"/>
        </w:rPr>
        <w:t>Q</w:t>
      </w:r>
      <w:r w:rsidR="00123DDE">
        <w:rPr>
          <w:rFonts w:ascii="Century Gothic" w:hAnsi="Century Gothic"/>
          <w:i/>
          <w:color w:val="000000" w:themeColor="text1"/>
          <w:sz w:val="18"/>
          <w:szCs w:val="18"/>
        </w:rPr>
        <w:t>9</w:t>
      </w:r>
      <w:r w:rsidR="00CF7243" w:rsidRPr="005266F2">
        <w:rPr>
          <w:rFonts w:ascii="Century Gothic" w:hAnsi="Century Gothic"/>
          <w:i/>
          <w:color w:val="000000" w:themeColor="text1"/>
          <w:sz w:val="18"/>
          <w:szCs w:val="18"/>
        </w:rPr>
        <w:t>.</w:t>
      </w:r>
      <w:r w:rsidR="00CF7243" w:rsidRPr="005266F2">
        <w:rPr>
          <w:rFonts w:ascii="Century Gothic" w:hAnsi="Century Gothic"/>
          <w:i/>
          <w:color w:val="000000" w:themeColor="text1"/>
          <w:sz w:val="18"/>
          <w:szCs w:val="18"/>
        </w:rPr>
        <w:tab/>
      </w:r>
      <w:r w:rsidR="00CF7243">
        <w:rPr>
          <w:rFonts w:ascii="Century Gothic" w:hAnsi="Century Gothic"/>
          <w:i/>
          <w:color w:val="000000" w:themeColor="text1"/>
          <w:sz w:val="18"/>
          <w:szCs w:val="18"/>
        </w:rPr>
        <w:t>Which of the following, if any, do you have, or do at home in relation to being more sustainable?</w:t>
      </w:r>
    </w:p>
    <w:p w:rsidR="00CF7243" w:rsidRPr="005266F2" w:rsidRDefault="00CF7243" w:rsidP="00CF7243">
      <w:pPr>
        <w:jc w:val="both"/>
        <w:rPr>
          <w:rFonts w:ascii="Century Gothic" w:hAnsi="Century Gothic"/>
          <w:color w:val="000000" w:themeColor="text1"/>
          <w:sz w:val="14"/>
          <w:szCs w:val="14"/>
        </w:rPr>
      </w:pPr>
    </w:p>
    <w:p w:rsidR="00CF7243" w:rsidRPr="005266F2" w:rsidRDefault="00AA21A8" w:rsidP="00AA21A8">
      <w:pPr>
        <w:jc w:val="center"/>
        <w:rPr>
          <w:rFonts w:ascii="Century Gothic" w:hAnsi="Century Gothic"/>
          <w:color w:val="000000" w:themeColor="text1"/>
          <w:sz w:val="14"/>
          <w:szCs w:val="14"/>
        </w:rPr>
      </w:pPr>
      <w:r w:rsidRPr="00AA21A8">
        <w:rPr>
          <w:rFonts w:ascii="Century Gothic" w:hAnsi="Century Gothic"/>
          <w:b/>
          <w:noProof/>
          <w:color w:val="FF0000"/>
          <w:sz w:val="20"/>
          <w:lang w:val="en-US"/>
        </w:rPr>
        <w:drawing>
          <wp:inline distT="0" distB="0" distL="0" distR="0">
            <wp:extent cx="5902036" cy="3980873"/>
            <wp:effectExtent l="0" t="0" r="3464" b="0"/>
            <wp:docPr id="23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CF7243" w:rsidRPr="005266F2" w:rsidRDefault="00CF7243" w:rsidP="00CF7243">
      <w:pPr>
        <w:rPr>
          <w:rFonts w:ascii="Century Gothic" w:hAnsi="Century Gothic"/>
          <w:color w:val="000000" w:themeColor="text1"/>
          <w:sz w:val="16"/>
          <w:szCs w:val="16"/>
        </w:rPr>
      </w:pPr>
      <w:r w:rsidRPr="005266F2">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5266F2">
        <w:rPr>
          <w:rFonts w:ascii="Century Gothic" w:hAnsi="Century Gothic"/>
          <w:bCs/>
          <w:color w:val="000000" w:themeColor="text1"/>
          <w:sz w:val="16"/>
          <w:szCs w:val="16"/>
        </w:rPr>
        <w:t>)</w:t>
      </w:r>
    </w:p>
    <w:p w:rsidR="00CF7243" w:rsidRPr="005266F2" w:rsidRDefault="00CF7243" w:rsidP="000D2B49">
      <w:pPr>
        <w:rPr>
          <w:rFonts w:ascii="Century Gothic" w:hAnsi="Century Gothic"/>
          <w:b/>
          <w:bCs/>
          <w:color w:val="000000" w:themeColor="text1"/>
          <w:sz w:val="28"/>
          <w:szCs w:val="26"/>
        </w:rPr>
        <w:sectPr w:rsidR="00CF7243" w:rsidRPr="005266F2" w:rsidSect="00FA1DB5">
          <w:headerReference w:type="default" r:id="rId120"/>
          <w:footerReference w:type="default" r:id="rId121"/>
          <w:pgSz w:w="11907" w:h="16840" w:code="9"/>
          <w:pgMar w:top="567" w:right="737" w:bottom="851" w:left="737" w:header="284" w:footer="1418" w:gutter="0"/>
          <w:pgNumType w:start="57"/>
          <w:cols w:space="708"/>
          <w:docGrid w:linePitch="360"/>
        </w:sectPr>
      </w:pPr>
    </w:p>
    <w:p w:rsidR="008A2EB7" w:rsidRPr="005266F2" w:rsidRDefault="00675ADC" w:rsidP="00675ADC">
      <w:pPr>
        <w:rPr>
          <w:rFonts w:ascii="Century Gothic" w:hAnsi="Century Gothic"/>
          <w:color w:val="000000" w:themeColor="text1"/>
          <w:sz w:val="24"/>
          <w:szCs w:val="24"/>
        </w:rPr>
      </w:pPr>
      <w:r>
        <w:rPr>
          <w:rFonts w:ascii="Century Gothic" w:hAnsi="Century Gothic"/>
          <w:noProof/>
          <w:color w:val="000000" w:themeColor="text1"/>
          <w:sz w:val="24"/>
          <w:szCs w:val="24"/>
          <w:lang w:val="en-US"/>
        </w:rPr>
        <w:drawing>
          <wp:anchor distT="0" distB="0" distL="114300" distR="114300" simplePos="0" relativeHeight="251959808" behindDoc="0" locked="0" layoutInCell="1" allowOverlap="1">
            <wp:simplePos x="0" y="0"/>
            <wp:positionH relativeFrom="column">
              <wp:posOffset>3136265</wp:posOffset>
            </wp:positionH>
            <wp:positionV relativeFrom="paragraph">
              <wp:posOffset>-377190</wp:posOffset>
            </wp:positionV>
            <wp:extent cx="3883660" cy="6417310"/>
            <wp:effectExtent l="19050" t="0" r="2540" b="0"/>
            <wp:wrapSquare wrapText="bothSides"/>
            <wp:docPr id="65" name="Picture 13"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8" name="Picture 3" descr="F:\Micromex Business\- Administration\Instructions &amp; Reporting\Logo set and letterhead\Micromex logos\Compass_Cut_Trans.png"/>
                    <pic:cNvPicPr>
                      <a:picLocks noChangeAspect="1" noChangeArrowheads="1"/>
                    </pic:cNvPicPr>
                  </pic:nvPicPr>
                  <pic:blipFill>
                    <a:blip r:embed="rId9" cstate="print">
                      <a:duotone>
                        <a:prstClr val="black"/>
                        <a:schemeClr val="accent1">
                          <a:tint val="45000"/>
                          <a:satMod val="400000"/>
                        </a:schemeClr>
                      </a:duotone>
                      <a:lum bright="4000" contrast="-28000"/>
                    </a:blip>
                    <a:srcRect/>
                    <a:stretch>
                      <a:fillRect/>
                    </a:stretch>
                  </pic:blipFill>
                  <pic:spPr bwMode="auto">
                    <a:xfrm>
                      <a:off x="0" y="0"/>
                      <a:ext cx="3883660" cy="6417310"/>
                    </a:xfrm>
                    <a:prstGeom prst="rect">
                      <a:avLst/>
                    </a:prstGeom>
                    <a:noFill/>
                    <a:effectLst/>
                  </pic:spPr>
                </pic:pic>
              </a:graphicData>
            </a:graphic>
          </wp:anchor>
        </w:drawing>
      </w:r>
      <w:r w:rsidR="003D41EC" w:rsidRPr="003D41EC">
        <w:rPr>
          <w:rFonts w:ascii="Century Gothic" w:hAnsi="Century Gothic"/>
          <w:noProof/>
          <w:color w:val="000000" w:themeColor="text1"/>
          <w:sz w:val="24"/>
          <w:szCs w:val="24"/>
          <w:lang w:eastAsia="en-AU"/>
        </w:rPr>
        <w:pict>
          <v:shape id="Text Box 847" o:spid="_x0000_s1034" type="#_x0000_t202" style="position:absolute;margin-left:-16.65pt;margin-top:371.5pt;width:479.15pt;height:97.95pt;z-index:25193420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Wc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fomRoD006YHtDbqVe5SQua3QOOgMHO8HcDV7MECnHVs93Mnqq0ZCLlsqNuxGKTm2jNaQYWhv&#10;+mdXJxxtQdbjB1lDILo10gHtG9Xb8kFBEKBDpx5P3bHJVHA4C5I4CmKMKrCF6SyISOxi0Ox4fVDa&#10;vGOyR3aRYwXtd/B0d6eNTYdmRxcbTciSd52TQCeeHYDjdALB4aq12TRcR3+kQbpKVgnxSDRbeSQo&#10;Cu+mXBJvVobzuLgslssi/GnjhiRreV0zYcMc1RWSP+veQeeTLk760rLjtYWzKWm1WS87hXYU1F26&#10;71CQMzf/eRquCMDlBaUwIsFtlHrlLJl7pCSxl86DxAvC9BYqTVJSlM8p3XHB/p0SGnOcxlE8qem3&#10;3AL3veZGs54bmB8d73OcnJxoZjW4ErVrraG8m9ZnpbDpP5UC2n1stFOsFekkV7Nf793zmKU2vJXz&#10;WtaPoGElQWEgVBh+sGil+o7RCIMkx/rbliqGUfdewDtIQ0Ls5HEbEs8j2Khzy/rcQkUFUDk2GE3L&#10;pZmm1XZQfNNCpOPLu4G3U3Kn6qesDi8OhoUjdxhsdhqd753X0/hd/AIAAP//AwBQSwMEFAAGAAgA&#10;AAAhAH8e8ojfAAAACwEAAA8AAABkcnMvZG93bnJldi54bWxMj8tOwzAQRfdI/IM1SOyo3QRIE+JU&#10;FWrLEmgj1m48JBHxQ7Gbhr9nWMFyNEf3nluuZzOwCcfQOythuRDA0DZO97aVUB93dytgISqr1eAs&#10;SvjGAOvq+qpUhXYX+47TIbaMQmwolIQuRl9wHpoOjQoL59HS79ONRkU6x5brUV0o3Aw8EeKRG9Vb&#10;auiUx+cOm6/D2Ujw0e+zl/H1bbPdTaL+2NdJ326lvL2ZN0/AIs7xD4ZffVKHipxO7mx1YIOENM2J&#10;lJDdp7SJgDxPEmAnIsXDMgNelfz/huoHAAD//wMAUEsBAi0AFAAGAAgAAAAhALaDOJL+AAAA4QEA&#10;ABMAAAAAAAAAAAAAAAAAAAAAAFtDb250ZW50X1R5cGVzXS54bWxQSwECLQAUAAYACAAAACEAOP0h&#10;/9YAAACUAQAACwAAAAAAAAAAAAAAAAAvAQAAX3JlbHMvLnJlbHNQSwECLQAUAAYACAAAACEA9bBl&#10;nLsCAADGBQAADgAAAAAAAAAAAAAAAAAuAgAAZHJzL2Uyb0RvYy54bWxQSwECLQAUAAYACAAAACEA&#10;fx7yiN8AAAALAQAADwAAAAAAAAAAAAAAAAAVBQAAZHJzL2Rvd25yZXYueG1sUEsFBgAAAAAEAAQA&#10;8wAAACEGAAAAAA==&#10;" filled="f" stroked="f">
            <v:textbox style="mso-next-textbox:#Text Box 847;mso-fit-shape-to-text:t">
              <w:txbxContent>
                <w:p w:rsidR="00D7700E" w:rsidRPr="009907F4" w:rsidRDefault="00D7700E" w:rsidP="008A2EB7">
                  <w:pPr>
                    <w:rPr>
                      <w:rFonts w:ascii="Century Gothic" w:hAnsi="Century Gothic"/>
                      <w:b/>
                      <w:color w:val="808080" w:themeColor="background1" w:themeShade="80"/>
                      <w:sz w:val="80"/>
                      <w:szCs w:val="80"/>
                    </w:rPr>
                  </w:pPr>
                  <w:r w:rsidRPr="009907F4">
                    <w:rPr>
                      <w:rFonts w:ascii="Century Gothic" w:hAnsi="Century Gothic"/>
                      <w:b/>
                      <w:color w:val="808080" w:themeColor="background1" w:themeShade="80"/>
                      <w:sz w:val="80"/>
                      <w:szCs w:val="80"/>
                    </w:rPr>
                    <w:t>Section E</w:t>
                  </w:r>
                </w:p>
                <w:p w:rsidR="00D7700E" w:rsidRPr="009907F4" w:rsidRDefault="00D7700E" w:rsidP="008A2EB7">
                  <w:pPr>
                    <w:rPr>
                      <w:rFonts w:ascii="Century Gothic" w:hAnsi="Century Gothic"/>
                      <w:b/>
                      <w:color w:val="808080" w:themeColor="background1" w:themeShade="80"/>
                      <w:sz w:val="68"/>
                      <w:szCs w:val="68"/>
                    </w:rPr>
                  </w:pPr>
                  <w:r>
                    <w:rPr>
                      <w:rFonts w:ascii="Century Gothic" w:hAnsi="Century Gothic"/>
                      <w:b/>
                      <w:color w:val="808080" w:themeColor="background1" w:themeShade="80"/>
                      <w:sz w:val="68"/>
                      <w:szCs w:val="68"/>
                    </w:rPr>
                    <w:t>Access to Services</w:t>
                  </w:r>
                </w:p>
              </w:txbxContent>
            </v:textbox>
          </v:shape>
        </w:pict>
      </w:r>
      <w:r w:rsidR="00FA561C">
        <w:rPr>
          <w:rFonts w:ascii="Century Gothic" w:hAnsi="Century Gothic"/>
          <w:color w:val="000000" w:themeColor="text1"/>
          <w:sz w:val="24"/>
          <w:szCs w:val="24"/>
        </w:rPr>
        <w:br w:type="page"/>
      </w:r>
    </w:p>
    <w:p w:rsidR="00FA561C" w:rsidRPr="006C6272" w:rsidRDefault="006C186A" w:rsidP="006C6272">
      <w:pPr>
        <w:pStyle w:val="H1"/>
        <w:rPr>
          <w:sz w:val="40"/>
          <w:szCs w:val="40"/>
        </w:rPr>
      </w:pPr>
      <w:bookmarkStart w:id="51" w:name="_Toc404674707"/>
      <w:bookmarkStart w:id="52" w:name="_Toc407014426"/>
      <w:r w:rsidRPr="00B061A3">
        <w:rPr>
          <w:sz w:val="40"/>
          <w:szCs w:val="40"/>
        </w:rPr>
        <w:t>Agreement with Specific Statements</w:t>
      </w:r>
      <w:bookmarkEnd w:id="51"/>
      <w:r w:rsidR="00A34134">
        <w:rPr>
          <w:sz w:val="40"/>
          <w:szCs w:val="40"/>
        </w:rPr>
        <w:t xml:space="preserve"> – Access to Services</w:t>
      </w:r>
      <w:bookmarkEnd w:id="52"/>
    </w:p>
    <w:p w:rsidR="00A34134" w:rsidRPr="006B2653" w:rsidRDefault="00A34134" w:rsidP="00A34134">
      <w:pPr>
        <w:ind w:left="709" w:hanging="709"/>
        <w:jc w:val="both"/>
        <w:rPr>
          <w:rFonts w:ascii="Century Gothic" w:hAnsi="Century Gothic"/>
          <w:b/>
          <w:color w:val="000000" w:themeColor="text1"/>
          <w:sz w:val="20"/>
          <w:szCs w:val="18"/>
        </w:rPr>
      </w:pPr>
      <w:r w:rsidRPr="006B2653">
        <w:rPr>
          <w:rFonts w:ascii="Century Gothic" w:hAnsi="Century Gothic"/>
          <w:b/>
          <w:color w:val="000000" w:themeColor="text1"/>
          <w:sz w:val="20"/>
          <w:szCs w:val="18"/>
        </w:rPr>
        <w:t>Summary</w:t>
      </w:r>
    </w:p>
    <w:p w:rsidR="00A34134" w:rsidRDefault="00A34134" w:rsidP="00A34134">
      <w:pPr>
        <w:ind w:left="709" w:hanging="709"/>
        <w:jc w:val="both"/>
        <w:rPr>
          <w:rFonts w:ascii="Century Gothic" w:hAnsi="Century Gothic"/>
          <w:b/>
          <w:color w:val="000000" w:themeColor="text1"/>
          <w:sz w:val="18"/>
          <w:szCs w:val="18"/>
        </w:rPr>
      </w:pPr>
    </w:p>
    <w:p w:rsidR="00A34134" w:rsidRPr="006B2653" w:rsidRDefault="006B2653" w:rsidP="00C74D18">
      <w:pPr>
        <w:jc w:val="both"/>
        <w:rPr>
          <w:rFonts w:ascii="Century Gothic" w:hAnsi="Century Gothic"/>
          <w:color w:val="000000" w:themeColor="text1"/>
          <w:sz w:val="20"/>
          <w:szCs w:val="18"/>
        </w:rPr>
      </w:pPr>
      <w:r w:rsidRPr="006B2653">
        <w:rPr>
          <w:rFonts w:ascii="Century Gothic" w:hAnsi="Century Gothic"/>
          <w:color w:val="000000" w:themeColor="text1"/>
          <w:sz w:val="20"/>
          <w:szCs w:val="18"/>
        </w:rPr>
        <w:t xml:space="preserve">Residents </w:t>
      </w:r>
      <w:r>
        <w:rPr>
          <w:rFonts w:ascii="Century Gothic" w:hAnsi="Century Gothic"/>
          <w:color w:val="000000" w:themeColor="text1"/>
          <w:sz w:val="20"/>
          <w:szCs w:val="18"/>
        </w:rPr>
        <w:t>rated ‘local shops’ highest in agreement, with 89% indicating they ‘agree’ to ‘strongly agree’</w:t>
      </w:r>
      <w:r w:rsidR="00C74D18">
        <w:rPr>
          <w:rFonts w:ascii="Century Gothic" w:hAnsi="Century Gothic"/>
          <w:color w:val="000000" w:themeColor="text1"/>
          <w:sz w:val="20"/>
          <w:szCs w:val="18"/>
        </w:rPr>
        <w:t xml:space="preserve"> with the ease of access</w:t>
      </w:r>
      <w:r>
        <w:rPr>
          <w:rFonts w:ascii="Century Gothic" w:hAnsi="Century Gothic"/>
          <w:color w:val="000000" w:themeColor="text1"/>
          <w:sz w:val="20"/>
          <w:szCs w:val="18"/>
        </w:rPr>
        <w:t>.</w:t>
      </w:r>
    </w:p>
    <w:p w:rsidR="00A34134" w:rsidRDefault="00A34134" w:rsidP="003A574B">
      <w:pPr>
        <w:ind w:left="720" w:right="850" w:hanging="720"/>
        <w:jc w:val="both"/>
        <w:rPr>
          <w:rFonts w:ascii="Century Gothic" w:hAnsi="Century Gothic"/>
          <w:color w:val="000000" w:themeColor="text1"/>
          <w:sz w:val="14"/>
          <w:szCs w:val="14"/>
        </w:rPr>
      </w:pPr>
    </w:p>
    <w:p w:rsidR="00612BD3" w:rsidRDefault="00E646F4" w:rsidP="004F14C1">
      <w:pPr>
        <w:ind w:right="850"/>
        <w:jc w:val="both"/>
        <w:rPr>
          <w:rFonts w:ascii="Century Gothic" w:hAnsi="Century Gothic"/>
          <w:color w:val="000000" w:themeColor="text1"/>
          <w:sz w:val="20"/>
        </w:rPr>
      </w:pPr>
      <w:r>
        <w:rPr>
          <w:rFonts w:ascii="Century Gothic" w:hAnsi="Century Gothic"/>
          <w:color w:val="000000" w:themeColor="text1"/>
          <w:sz w:val="20"/>
        </w:rPr>
        <w:t xml:space="preserve">Whilst 9 of the 12 areas have significantly </w:t>
      </w:r>
      <w:r w:rsidR="00612BD3">
        <w:rPr>
          <w:rFonts w:ascii="Century Gothic" w:hAnsi="Century Gothic"/>
          <w:color w:val="000000" w:themeColor="text1"/>
          <w:sz w:val="20"/>
        </w:rPr>
        <w:t>decreased</w:t>
      </w:r>
      <w:r w:rsidR="009E1633">
        <w:rPr>
          <w:rFonts w:ascii="Century Gothic" w:hAnsi="Century Gothic"/>
          <w:color w:val="000000" w:themeColor="text1"/>
          <w:sz w:val="20"/>
        </w:rPr>
        <w:t>,</w:t>
      </w:r>
      <w:r w:rsidR="00612BD3">
        <w:rPr>
          <w:rFonts w:ascii="Century Gothic" w:hAnsi="Century Gothic"/>
          <w:color w:val="000000" w:themeColor="text1"/>
          <w:sz w:val="20"/>
        </w:rPr>
        <w:t xml:space="preserve"> they remain strong.</w:t>
      </w:r>
    </w:p>
    <w:p w:rsidR="00612BD3" w:rsidRPr="00612BD3" w:rsidRDefault="00612BD3" w:rsidP="009E1633">
      <w:pPr>
        <w:ind w:right="-29"/>
        <w:jc w:val="both"/>
        <w:rPr>
          <w:rFonts w:ascii="Century Gothic" w:hAnsi="Century Gothic"/>
          <w:color w:val="000000" w:themeColor="text1"/>
          <w:sz w:val="14"/>
          <w:szCs w:val="14"/>
        </w:rPr>
      </w:pPr>
    </w:p>
    <w:p w:rsidR="00E646F4" w:rsidRPr="00E646F4" w:rsidRDefault="00612BD3" w:rsidP="009E1633">
      <w:pPr>
        <w:ind w:right="-29"/>
        <w:jc w:val="both"/>
        <w:rPr>
          <w:rFonts w:ascii="Century Gothic" w:hAnsi="Century Gothic"/>
          <w:color w:val="000000" w:themeColor="text1"/>
          <w:sz w:val="20"/>
        </w:rPr>
      </w:pPr>
      <w:r>
        <w:rPr>
          <w:rFonts w:ascii="Century Gothic" w:hAnsi="Century Gothic"/>
          <w:color w:val="000000" w:themeColor="text1"/>
          <w:sz w:val="20"/>
        </w:rPr>
        <w:t>Re</w:t>
      </w:r>
      <w:r w:rsidR="004F14C1">
        <w:rPr>
          <w:rFonts w:ascii="Century Gothic" w:hAnsi="Century Gothic"/>
          <w:color w:val="000000" w:themeColor="text1"/>
          <w:sz w:val="20"/>
        </w:rPr>
        <w:t>sidents</w:t>
      </w:r>
      <w:r w:rsidR="00C74D18">
        <w:rPr>
          <w:rFonts w:ascii="Century Gothic" w:hAnsi="Century Gothic"/>
          <w:color w:val="000000" w:themeColor="text1"/>
          <w:sz w:val="20"/>
        </w:rPr>
        <w:t>’</w:t>
      </w:r>
      <w:r w:rsidR="004F14C1">
        <w:rPr>
          <w:rFonts w:ascii="Century Gothic" w:hAnsi="Century Gothic"/>
          <w:color w:val="000000" w:themeColor="text1"/>
          <w:sz w:val="20"/>
        </w:rPr>
        <w:t xml:space="preserve"> agreement with </w:t>
      </w:r>
      <w:r>
        <w:rPr>
          <w:rFonts w:ascii="Century Gothic" w:hAnsi="Century Gothic"/>
          <w:color w:val="000000" w:themeColor="text1"/>
          <w:sz w:val="20"/>
        </w:rPr>
        <w:t xml:space="preserve">the ease of access to </w:t>
      </w:r>
      <w:r w:rsidR="004F14C1">
        <w:rPr>
          <w:rFonts w:ascii="Century Gothic" w:hAnsi="Century Gothic"/>
          <w:color w:val="000000" w:themeColor="text1"/>
          <w:sz w:val="20"/>
        </w:rPr>
        <w:t>‘public transport’</w:t>
      </w:r>
      <w:r>
        <w:rPr>
          <w:rFonts w:ascii="Century Gothic" w:hAnsi="Century Gothic"/>
          <w:color w:val="000000" w:themeColor="text1"/>
          <w:sz w:val="20"/>
        </w:rPr>
        <w:t xml:space="preserve"> has</w:t>
      </w:r>
      <w:r w:rsidR="004F14C1">
        <w:rPr>
          <w:rFonts w:ascii="Century Gothic" w:hAnsi="Century Gothic"/>
          <w:color w:val="000000" w:themeColor="text1"/>
          <w:sz w:val="20"/>
        </w:rPr>
        <w:t xml:space="preserve"> </w:t>
      </w:r>
      <w:r>
        <w:rPr>
          <w:rFonts w:ascii="Century Gothic" w:hAnsi="Century Gothic"/>
          <w:color w:val="000000" w:themeColor="text1"/>
          <w:sz w:val="20"/>
        </w:rPr>
        <w:t>significantly increased compared to 2012, and has been trending upward since 2010</w:t>
      </w:r>
      <w:r w:rsidR="004F14C1">
        <w:rPr>
          <w:rFonts w:ascii="Century Gothic" w:hAnsi="Century Gothic"/>
          <w:color w:val="000000" w:themeColor="text1"/>
          <w:sz w:val="20"/>
        </w:rPr>
        <w:t>.</w:t>
      </w:r>
    </w:p>
    <w:p w:rsidR="00E646F4" w:rsidRDefault="00E646F4" w:rsidP="009E1633">
      <w:pPr>
        <w:ind w:left="720" w:right="-29" w:hanging="720"/>
        <w:jc w:val="both"/>
        <w:rPr>
          <w:rFonts w:ascii="Century Gothic" w:hAnsi="Century Gothic"/>
          <w:color w:val="000000" w:themeColor="text1"/>
          <w:sz w:val="14"/>
          <w:szCs w:val="14"/>
        </w:rPr>
      </w:pPr>
    </w:p>
    <w:p w:rsidR="004F14C1" w:rsidRPr="004F14C1" w:rsidRDefault="00C74D18" w:rsidP="009E1633">
      <w:pPr>
        <w:ind w:right="-29"/>
        <w:jc w:val="both"/>
        <w:rPr>
          <w:rFonts w:ascii="Century Gothic" w:hAnsi="Century Gothic"/>
          <w:color w:val="000000" w:themeColor="text1"/>
          <w:sz w:val="20"/>
        </w:rPr>
      </w:pPr>
      <w:r>
        <w:rPr>
          <w:rFonts w:ascii="Century Gothic" w:hAnsi="Century Gothic"/>
          <w:color w:val="000000" w:themeColor="text1"/>
          <w:sz w:val="20"/>
        </w:rPr>
        <w:t xml:space="preserve">Residents aged 65-84 were more likely to agree with ‘health and medical services’ </w:t>
      </w:r>
      <w:r w:rsidR="00612BD3">
        <w:rPr>
          <w:rFonts w:ascii="Century Gothic" w:hAnsi="Century Gothic"/>
          <w:color w:val="000000" w:themeColor="text1"/>
          <w:sz w:val="20"/>
        </w:rPr>
        <w:t>and ‘tertiary institutions’ being easily accessible.</w:t>
      </w:r>
    </w:p>
    <w:p w:rsidR="004F14C1" w:rsidRDefault="004F14C1" w:rsidP="009E1633">
      <w:pPr>
        <w:ind w:left="720" w:right="-29" w:hanging="720"/>
        <w:jc w:val="both"/>
        <w:rPr>
          <w:rFonts w:ascii="Century Gothic" w:hAnsi="Century Gothic"/>
          <w:color w:val="000000" w:themeColor="text1"/>
          <w:sz w:val="14"/>
          <w:szCs w:val="14"/>
        </w:rPr>
      </w:pPr>
    </w:p>
    <w:p w:rsidR="00612BD3" w:rsidRPr="00612BD3" w:rsidRDefault="00612BD3" w:rsidP="009E1633">
      <w:pPr>
        <w:ind w:right="-29"/>
        <w:jc w:val="both"/>
        <w:rPr>
          <w:rFonts w:ascii="Century Gothic" w:hAnsi="Century Gothic"/>
          <w:color w:val="000000" w:themeColor="text1"/>
          <w:sz w:val="20"/>
        </w:rPr>
      </w:pPr>
      <w:r>
        <w:rPr>
          <w:rFonts w:ascii="Century Gothic" w:hAnsi="Century Gothic"/>
          <w:color w:val="000000" w:themeColor="text1"/>
          <w:sz w:val="20"/>
        </w:rPr>
        <w:t>Residents aged 65+ were more likely to agree with the ease of access to ‘public transport’ and ‘enter</w:t>
      </w:r>
      <w:r w:rsidR="009E1633">
        <w:rPr>
          <w:rFonts w:ascii="Century Gothic" w:hAnsi="Century Gothic"/>
          <w:color w:val="000000" w:themeColor="text1"/>
          <w:sz w:val="20"/>
        </w:rPr>
        <w:t>tainment or cultural facilities</w:t>
      </w:r>
      <w:r>
        <w:rPr>
          <w:rFonts w:ascii="Century Gothic" w:hAnsi="Century Gothic"/>
          <w:color w:val="000000" w:themeColor="text1"/>
          <w:sz w:val="20"/>
        </w:rPr>
        <w:t>.</w:t>
      </w:r>
    </w:p>
    <w:p w:rsidR="00612BD3" w:rsidRDefault="00612BD3" w:rsidP="009E1633">
      <w:pPr>
        <w:ind w:right="-29"/>
        <w:jc w:val="both"/>
        <w:rPr>
          <w:rFonts w:ascii="Century Gothic" w:hAnsi="Century Gothic"/>
          <w:color w:val="000000" w:themeColor="text1"/>
          <w:sz w:val="14"/>
          <w:szCs w:val="14"/>
        </w:rPr>
      </w:pPr>
    </w:p>
    <w:p w:rsidR="00612BD3" w:rsidRPr="00612BD3" w:rsidRDefault="00612BD3" w:rsidP="009E1633">
      <w:pPr>
        <w:ind w:right="-29"/>
        <w:jc w:val="both"/>
        <w:rPr>
          <w:rFonts w:ascii="Century Gothic" w:hAnsi="Century Gothic"/>
          <w:color w:val="000000" w:themeColor="text1"/>
          <w:sz w:val="20"/>
        </w:rPr>
      </w:pPr>
      <w:r>
        <w:rPr>
          <w:rFonts w:ascii="Century Gothic" w:hAnsi="Century Gothic"/>
          <w:color w:val="000000" w:themeColor="text1"/>
          <w:sz w:val="20"/>
        </w:rPr>
        <w:t>Residents aged 85+ ascribed a higher level of agreement to the ease of access to ‘sporting facilities’ and ‘parks, open spaces, and bushland’.</w:t>
      </w:r>
    </w:p>
    <w:p w:rsidR="00612BD3" w:rsidRDefault="00612BD3" w:rsidP="009E1633">
      <w:pPr>
        <w:ind w:right="-29"/>
        <w:jc w:val="both"/>
        <w:rPr>
          <w:rFonts w:ascii="Century Gothic" w:hAnsi="Century Gothic"/>
          <w:color w:val="000000" w:themeColor="text1"/>
          <w:sz w:val="14"/>
          <w:szCs w:val="14"/>
        </w:rPr>
      </w:pPr>
    </w:p>
    <w:p w:rsidR="00612BD3" w:rsidRPr="00612BD3" w:rsidRDefault="00612BD3" w:rsidP="009E1633">
      <w:pPr>
        <w:ind w:right="-29"/>
        <w:jc w:val="both"/>
        <w:rPr>
          <w:rFonts w:ascii="Century Gothic" w:hAnsi="Century Gothic"/>
          <w:color w:val="000000" w:themeColor="text1"/>
          <w:sz w:val="20"/>
        </w:rPr>
      </w:pPr>
      <w:r>
        <w:rPr>
          <w:rFonts w:ascii="Century Gothic" w:hAnsi="Century Gothic"/>
          <w:color w:val="000000" w:themeColor="text1"/>
          <w:sz w:val="20"/>
        </w:rPr>
        <w:t>Residents aged 75+ were more likely to agree with ‘community facilities’</w:t>
      </w:r>
      <w:r w:rsidR="009E1633">
        <w:rPr>
          <w:rFonts w:ascii="Century Gothic" w:hAnsi="Century Gothic"/>
          <w:color w:val="000000" w:themeColor="text1"/>
          <w:sz w:val="20"/>
        </w:rPr>
        <w:t xml:space="preserve"> and ‘entertainment or cultural facilities’</w:t>
      </w:r>
      <w:r w:rsidR="006F631E">
        <w:rPr>
          <w:rFonts w:ascii="Century Gothic" w:hAnsi="Century Gothic"/>
          <w:color w:val="000000" w:themeColor="text1"/>
          <w:sz w:val="20"/>
        </w:rPr>
        <w:t xml:space="preserve"> being easily accessible</w:t>
      </w:r>
      <w:r>
        <w:rPr>
          <w:rFonts w:ascii="Century Gothic" w:hAnsi="Century Gothic"/>
          <w:color w:val="000000" w:themeColor="text1"/>
          <w:sz w:val="20"/>
        </w:rPr>
        <w:t xml:space="preserve">. </w:t>
      </w:r>
    </w:p>
    <w:p w:rsidR="00612BD3" w:rsidRPr="006B2653" w:rsidRDefault="00612BD3" w:rsidP="00612BD3">
      <w:pPr>
        <w:ind w:right="850"/>
        <w:jc w:val="both"/>
        <w:rPr>
          <w:rFonts w:ascii="Century Gothic" w:hAnsi="Century Gothic"/>
          <w:color w:val="000000" w:themeColor="text1"/>
          <w:sz w:val="14"/>
          <w:szCs w:val="14"/>
        </w:rPr>
      </w:pPr>
    </w:p>
    <w:tbl>
      <w:tblPr>
        <w:tblpPr w:leftFromText="180" w:rightFromText="180" w:vertAnchor="text" w:horzAnchor="margin" w:tblpXSpec="right" w:tblpY="536"/>
        <w:tblW w:w="1785" w:type="dxa"/>
        <w:tblLook w:val="04A0"/>
      </w:tblPr>
      <w:tblGrid>
        <w:gridCol w:w="685"/>
        <w:gridCol w:w="595"/>
        <w:gridCol w:w="595"/>
      </w:tblGrid>
      <w:tr w:rsidR="00955C0E" w:rsidRPr="00955C0E" w:rsidTr="00955C0E">
        <w:trPr>
          <w:trHeight w:val="312"/>
        </w:trPr>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b/>
                <w:bCs/>
                <w:color w:val="000000"/>
                <w:sz w:val="16"/>
                <w:szCs w:val="16"/>
                <w:lang w:val="en-US"/>
              </w:rPr>
            </w:pPr>
            <w:r w:rsidRPr="00955C0E">
              <w:rPr>
                <w:rFonts w:ascii="Century Gothic" w:hAnsi="Century Gothic" w:cs="Times New Roman"/>
                <w:b/>
                <w:bCs/>
                <w:color w:val="000000"/>
                <w:sz w:val="16"/>
                <w:szCs w:val="16"/>
                <w:lang w:val="en-US"/>
              </w:rPr>
              <w:t>2014</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b/>
                <w:bCs/>
                <w:color w:val="000000"/>
                <w:sz w:val="16"/>
                <w:szCs w:val="16"/>
                <w:lang w:val="en-US"/>
              </w:rPr>
            </w:pPr>
            <w:r w:rsidRPr="00955C0E">
              <w:rPr>
                <w:rFonts w:ascii="Century Gothic" w:hAnsi="Century Gothic" w:cs="Times New Roman"/>
                <w:b/>
                <w:bCs/>
                <w:color w:val="000000"/>
                <w:sz w:val="16"/>
                <w:szCs w:val="16"/>
                <w:lang w:val="en-US"/>
              </w:rPr>
              <w:t>2012</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b/>
                <w:bCs/>
                <w:color w:val="000000"/>
                <w:sz w:val="16"/>
                <w:szCs w:val="16"/>
                <w:lang w:val="en-US"/>
              </w:rPr>
            </w:pPr>
            <w:r w:rsidRPr="00955C0E">
              <w:rPr>
                <w:rFonts w:ascii="Century Gothic" w:hAnsi="Century Gothic" w:cs="Times New Roman"/>
                <w:b/>
                <w:bCs/>
                <w:color w:val="000000"/>
                <w:sz w:val="16"/>
                <w:szCs w:val="16"/>
                <w:lang w:val="en-US"/>
              </w:rPr>
              <w:t>2010</w:t>
            </w:r>
          </w:p>
        </w:tc>
      </w:tr>
      <w:tr w:rsidR="00955C0E" w:rsidRPr="00955C0E" w:rsidTr="00955C0E">
        <w:trPr>
          <w:trHeight w:val="312"/>
        </w:trPr>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sz w:val="16"/>
                <w:szCs w:val="16"/>
                <w:lang w:val="en-US"/>
              </w:rPr>
            </w:pPr>
            <w:r w:rsidRPr="00955C0E">
              <w:rPr>
                <w:rFonts w:ascii="Century Gothic" w:hAnsi="Century Gothic" w:cs="Times New Roman"/>
                <w:sz w:val="16"/>
                <w:szCs w:val="16"/>
                <w:lang w:val="en-US"/>
              </w:rPr>
              <w:t>4.38</w:t>
            </w:r>
            <w:r w:rsidRPr="005266F2">
              <w:rPr>
                <w:rFonts w:ascii="Century Gothic" w:hAnsi="Century Gothic"/>
                <w:bCs/>
                <w:color w:val="000000" w:themeColor="text1"/>
                <w:sz w:val="16"/>
                <w:szCs w:val="16"/>
              </w:rPr>
              <w:t>▼</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4.48</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4.18</w:t>
            </w:r>
          </w:p>
        </w:tc>
      </w:tr>
      <w:tr w:rsidR="00955C0E" w:rsidRPr="00955C0E" w:rsidTr="00955C0E">
        <w:trPr>
          <w:trHeight w:val="312"/>
        </w:trPr>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sz w:val="16"/>
                <w:szCs w:val="16"/>
                <w:lang w:val="en-US"/>
              </w:rPr>
            </w:pPr>
            <w:r w:rsidRPr="00955C0E">
              <w:rPr>
                <w:rFonts w:ascii="Century Gothic" w:hAnsi="Century Gothic" w:cs="Times New Roman"/>
                <w:sz w:val="16"/>
                <w:szCs w:val="16"/>
                <w:lang w:val="en-US"/>
              </w:rPr>
              <w:t>4.29</w:t>
            </w:r>
            <w:r w:rsidRPr="005266F2">
              <w:rPr>
                <w:rFonts w:ascii="Century Gothic" w:hAnsi="Century Gothic"/>
                <w:bCs/>
                <w:color w:val="000000" w:themeColor="text1"/>
                <w:sz w:val="16"/>
                <w:szCs w:val="16"/>
              </w:rPr>
              <w:t>▼</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4.38</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3.95</w:t>
            </w:r>
          </w:p>
        </w:tc>
      </w:tr>
      <w:tr w:rsidR="00955C0E" w:rsidRPr="00955C0E" w:rsidTr="00955C0E">
        <w:trPr>
          <w:trHeight w:val="312"/>
        </w:trPr>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sz w:val="16"/>
                <w:szCs w:val="16"/>
                <w:lang w:val="en-US"/>
              </w:rPr>
            </w:pPr>
            <w:r w:rsidRPr="00955C0E">
              <w:rPr>
                <w:rFonts w:ascii="Century Gothic" w:hAnsi="Century Gothic" w:cs="Times New Roman"/>
                <w:sz w:val="16"/>
                <w:szCs w:val="16"/>
                <w:lang w:val="en-US"/>
              </w:rPr>
              <w:t>4.21</w:t>
            </w:r>
            <w:r w:rsidRPr="005266F2">
              <w:rPr>
                <w:rFonts w:ascii="Century Gothic" w:hAnsi="Century Gothic"/>
                <w:bCs/>
                <w:color w:val="000000" w:themeColor="text1"/>
                <w:sz w:val="16"/>
                <w:szCs w:val="16"/>
              </w:rPr>
              <w:t>▼</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4.39</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4.23</w:t>
            </w:r>
          </w:p>
        </w:tc>
      </w:tr>
      <w:tr w:rsidR="00955C0E" w:rsidRPr="00955C0E" w:rsidTr="00955C0E">
        <w:trPr>
          <w:trHeight w:val="312"/>
        </w:trPr>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sz w:val="16"/>
                <w:szCs w:val="16"/>
                <w:lang w:val="en-US"/>
              </w:rPr>
            </w:pPr>
            <w:r w:rsidRPr="00955C0E">
              <w:rPr>
                <w:rFonts w:ascii="Century Gothic" w:hAnsi="Century Gothic" w:cs="Times New Roman"/>
                <w:sz w:val="16"/>
                <w:szCs w:val="16"/>
                <w:lang w:val="en-US"/>
              </w:rPr>
              <w:t>4.15</w:t>
            </w:r>
            <w:r w:rsidRPr="005266F2">
              <w:rPr>
                <w:rFonts w:ascii="Century Gothic" w:hAnsi="Century Gothic"/>
                <w:bCs/>
                <w:color w:val="000000" w:themeColor="text1"/>
                <w:sz w:val="16"/>
                <w:szCs w:val="16"/>
              </w:rPr>
              <w:t>▼</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4.29</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3.89</w:t>
            </w:r>
          </w:p>
        </w:tc>
      </w:tr>
      <w:tr w:rsidR="00955C0E" w:rsidRPr="00955C0E" w:rsidTr="00955C0E">
        <w:trPr>
          <w:trHeight w:val="312"/>
        </w:trPr>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sz w:val="16"/>
                <w:szCs w:val="16"/>
                <w:lang w:val="en-US"/>
              </w:rPr>
            </w:pPr>
            <w:r w:rsidRPr="00955C0E">
              <w:rPr>
                <w:rFonts w:ascii="Century Gothic" w:hAnsi="Century Gothic" w:cs="Times New Roman"/>
                <w:sz w:val="16"/>
                <w:szCs w:val="16"/>
                <w:lang w:val="en-US"/>
              </w:rPr>
              <w:t>4.12</w:t>
            </w:r>
            <w:r w:rsidRPr="005266F2">
              <w:rPr>
                <w:rFonts w:ascii="Century Gothic" w:hAnsi="Century Gothic"/>
                <w:bCs/>
                <w:color w:val="000000" w:themeColor="text1"/>
                <w:sz w:val="16"/>
                <w:szCs w:val="16"/>
              </w:rPr>
              <w:t>▼</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4.20</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4.16</w:t>
            </w:r>
          </w:p>
        </w:tc>
      </w:tr>
      <w:tr w:rsidR="00955C0E" w:rsidRPr="00955C0E" w:rsidTr="00955C0E">
        <w:trPr>
          <w:trHeight w:val="312"/>
        </w:trPr>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sz w:val="16"/>
                <w:szCs w:val="16"/>
                <w:lang w:val="en-US"/>
              </w:rPr>
            </w:pPr>
            <w:r w:rsidRPr="00955C0E">
              <w:rPr>
                <w:rFonts w:ascii="Century Gothic" w:hAnsi="Century Gothic" w:cs="Times New Roman"/>
                <w:sz w:val="16"/>
                <w:szCs w:val="16"/>
                <w:lang w:val="en-US"/>
              </w:rPr>
              <w:t>3.82</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3.90</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3.69</w:t>
            </w:r>
          </w:p>
        </w:tc>
      </w:tr>
      <w:tr w:rsidR="00955C0E" w:rsidRPr="00955C0E" w:rsidTr="00955C0E">
        <w:trPr>
          <w:trHeight w:val="312"/>
        </w:trPr>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sz w:val="16"/>
                <w:szCs w:val="16"/>
                <w:lang w:val="en-US"/>
              </w:rPr>
            </w:pPr>
            <w:r w:rsidRPr="00955C0E">
              <w:rPr>
                <w:rFonts w:ascii="Century Gothic" w:hAnsi="Century Gothic" w:cs="Times New Roman"/>
                <w:sz w:val="16"/>
                <w:szCs w:val="16"/>
                <w:lang w:val="en-US"/>
              </w:rPr>
              <w:t>3.73</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3.77</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N/A</w:t>
            </w:r>
          </w:p>
        </w:tc>
      </w:tr>
      <w:tr w:rsidR="00955C0E" w:rsidRPr="00955C0E" w:rsidTr="00955C0E">
        <w:trPr>
          <w:trHeight w:val="312"/>
        </w:trPr>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sz w:val="16"/>
                <w:szCs w:val="16"/>
                <w:lang w:val="en-US"/>
              </w:rPr>
            </w:pPr>
            <w:r w:rsidRPr="00955C0E">
              <w:rPr>
                <w:rFonts w:ascii="Century Gothic" w:hAnsi="Century Gothic" w:cs="Times New Roman"/>
                <w:sz w:val="16"/>
                <w:szCs w:val="16"/>
                <w:lang w:val="en-US"/>
              </w:rPr>
              <w:t>3.63</w:t>
            </w:r>
            <w:r w:rsidRPr="005266F2">
              <w:rPr>
                <w:rFonts w:ascii="Century Gothic" w:hAnsi="Century Gothic"/>
                <w:bCs/>
                <w:color w:val="000000" w:themeColor="text1"/>
                <w:sz w:val="16"/>
                <w:szCs w:val="16"/>
              </w:rPr>
              <w:t>▼</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3.94</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3.90</w:t>
            </w:r>
          </w:p>
        </w:tc>
      </w:tr>
      <w:tr w:rsidR="00955C0E" w:rsidRPr="00955C0E" w:rsidTr="00955C0E">
        <w:trPr>
          <w:trHeight w:val="312"/>
        </w:trPr>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sz w:val="16"/>
                <w:szCs w:val="16"/>
                <w:lang w:val="en-US"/>
              </w:rPr>
            </w:pPr>
            <w:r w:rsidRPr="00955C0E">
              <w:rPr>
                <w:rFonts w:ascii="Century Gothic" w:hAnsi="Century Gothic" w:cs="Times New Roman"/>
                <w:sz w:val="16"/>
                <w:szCs w:val="16"/>
                <w:lang w:val="en-US"/>
              </w:rPr>
              <w:t>3.46</w:t>
            </w:r>
            <w:r w:rsidRPr="005266F2">
              <w:rPr>
                <w:rFonts w:ascii="Century Gothic" w:hAnsi="Century Gothic"/>
                <w:bCs/>
                <w:color w:val="000000" w:themeColor="text1"/>
                <w:sz w:val="16"/>
                <w:szCs w:val="16"/>
              </w:rPr>
              <w:t>▼</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3.65</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3.04</w:t>
            </w:r>
          </w:p>
        </w:tc>
      </w:tr>
      <w:tr w:rsidR="00955C0E" w:rsidRPr="00955C0E" w:rsidTr="00955C0E">
        <w:trPr>
          <w:trHeight w:val="312"/>
        </w:trPr>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sz w:val="16"/>
                <w:szCs w:val="16"/>
                <w:lang w:val="en-US"/>
              </w:rPr>
            </w:pPr>
            <w:r w:rsidRPr="00955C0E">
              <w:rPr>
                <w:rFonts w:ascii="Century Gothic" w:hAnsi="Century Gothic" w:cs="Times New Roman"/>
                <w:sz w:val="16"/>
                <w:szCs w:val="16"/>
                <w:lang w:val="en-US"/>
              </w:rPr>
              <w:t>3.22</w:t>
            </w:r>
            <w:r w:rsidRPr="005266F2">
              <w:rPr>
                <w:rFonts w:ascii="Century Gothic" w:hAnsi="Century Gothic"/>
                <w:bCs/>
                <w:color w:val="000000" w:themeColor="text1"/>
                <w:sz w:val="16"/>
                <w:szCs w:val="16"/>
              </w:rPr>
              <w:t>▲</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3.00</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2.76</w:t>
            </w:r>
          </w:p>
        </w:tc>
      </w:tr>
      <w:tr w:rsidR="00955C0E" w:rsidRPr="00955C0E" w:rsidTr="00955C0E">
        <w:trPr>
          <w:trHeight w:val="312"/>
        </w:trPr>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sz w:val="16"/>
                <w:szCs w:val="16"/>
                <w:lang w:val="en-US"/>
              </w:rPr>
            </w:pPr>
            <w:r w:rsidRPr="00955C0E">
              <w:rPr>
                <w:rFonts w:ascii="Century Gothic" w:hAnsi="Century Gothic" w:cs="Times New Roman"/>
                <w:sz w:val="16"/>
                <w:szCs w:val="16"/>
                <w:lang w:val="en-US"/>
              </w:rPr>
              <w:t>3.14</w:t>
            </w:r>
            <w:r w:rsidRPr="005266F2">
              <w:rPr>
                <w:rFonts w:ascii="Century Gothic" w:hAnsi="Century Gothic"/>
                <w:bCs/>
                <w:color w:val="000000" w:themeColor="text1"/>
                <w:sz w:val="16"/>
                <w:szCs w:val="16"/>
              </w:rPr>
              <w:t>▼</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3.40</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3.19</w:t>
            </w:r>
          </w:p>
        </w:tc>
      </w:tr>
      <w:tr w:rsidR="00955C0E" w:rsidRPr="00955C0E" w:rsidTr="00955C0E">
        <w:trPr>
          <w:trHeight w:val="312"/>
        </w:trPr>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sz w:val="16"/>
                <w:szCs w:val="16"/>
                <w:lang w:val="en-US"/>
              </w:rPr>
            </w:pPr>
            <w:r w:rsidRPr="00955C0E">
              <w:rPr>
                <w:rFonts w:ascii="Century Gothic" w:hAnsi="Century Gothic" w:cs="Times New Roman"/>
                <w:sz w:val="16"/>
                <w:szCs w:val="16"/>
                <w:lang w:val="en-US"/>
              </w:rPr>
              <w:t>3.04</w:t>
            </w:r>
            <w:r w:rsidRPr="005266F2">
              <w:rPr>
                <w:rFonts w:ascii="Century Gothic" w:hAnsi="Century Gothic"/>
                <w:bCs/>
                <w:color w:val="000000" w:themeColor="text1"/>
                <w:sz w:val="16"/>
                <w:szCs w:val="16"/>
              </w:rPr>
              <w:t>▼</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3.25</w:t>
            </w:r>
          </w:p>
        </w:tc>
        <w:tc>
          <w:tcPr>
            <w:tcW w:w="595" w:type="dxa"/>
            <w:tcBorders>
              <w:top w:val="nil"/>
              <w:left w:val="nil"/>
              <w:bottom w:val="nil"/>
              <w:right w:val="nil"/>
            </w:tcBorders>
            <w:shd w:val="clear" w:color="auto" w:fill="auto"/>
            <w:noWrap/>
            <w:vAlign w:val="center"/>
            <w:hideMark/>
          </w:tcPr>
          <w:p w:rsidR="00955C0E" w:rsidRPr="00955C0E" w:rsidRDefault="00955C0E" w:rsidP="00955C0E">
            <w:pPr>
              <w:jc w:val="center"/>
              <w:rPr>
                <w:rFonts w:ascii="Century Gothic" w:hAnsi="Century Gothic" w:cs="Times New Roman"/>
                <w:color w:val="000000"/>
                <w:sz w:val="16"/>
                <w:szCs w:val="16"/>
                <w:lang w:val="en-US"/>
              </w:rPr>
            </w:pPr>
            <w:r w:rsidRPr="00955C0E">
              <w:rPr>
                <w:rFonts w:ascii="Century Gothic" w:hAnsi="Century Gothic" w:cs="Times New Roman"/>
                <w:color w:val="000000"/>
                <w:sz w:val="16"/>
                <w:szCs w:val="16"/>
                <w:lang w:val="en-US"/>
              </w:rPr>
              <w:t>2.86</w:t>
            </w:r>
          </w:p>
        </w:tc>
      </w:tr>
    </w:tbl>
    <w:p w:rsidR="00FA561C" w:rsidRDefault="00FA561C" w:rsidP="009E1633">
      <w:pPr>
        <w:ind w:left="720" w:right="-29" w:hanging="720"/>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sidR="00123DDE">
        <w:rPr>
          <w:rFonts w:ascii="Century Gothic" w:hAnsi="Century Gothic"/>
          <w:i/>
          <w:color w:val="000000" w:themeColor="text1"/>
          <w:sz w:val="18"/>
          <w:szCs w:val="18"/>
        </w:rPr>
        <w:t>7</w:t>
      </w:r>
      <w:r w:rsidRPr="005266F2">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sidR="00902BAC">
        <w:rPr>
          <w:rFonts w:ascii="Century Gothic" w:hAnsi="Century Gothic"/>
          <w:i/>
          <w:color w:val="000000" w:themeColor="text1"/>
          <w:sz w:val="18"/>
          <w:szCs w:val="18"/>
        </w:rPr>
        <w:t>T</w:t>
      </w:r>
      <w:r>
        <w:rPr>
          <w:rFonts w:ascii="Century Gothic" w:hAnsi="Century Gothic"/>
          <w:i/>
          <w:color w:val="000000" w:themeColor="text1"/>
          <w:sz w:val="18"/>
          <w:szCs w:val="18"/>
        </w:rPr>
        <w:t>o what extent do you agree or disagree with the following statements?</w:t>
      </w:r>
      <w:r w:rsidR="00521116">
        <w:rPr>
          <w:rFonts w:ascii="Century Gothic" w:hAnsi="Century Gothic"/>
          <w:i/>
          <w:color w:val="000000" w:themeColor="text1"/>
          <w:sz w:val="18"/>
          <w:szCs w:val="18"/>
        </w:rPr>
        <w:t xml:space="preserve"> In The Hills Shire I find it easy to access:</w:t>
      </w:r>
    </w:p>
    <w:p w:rsidR="00955C0E" w:rsidRPr="00955C0E" w:rsidRDefault="00955C0E" w:rsidP="003A574B">
      <w:pPr>
        <w:ind w:left="720" w:right="850" w:hanging="720"/>
        <w:jc w:val="both"/>
        <w:rPr>
          <w:rFonts w:ascii="Century Gothic" w:hAnsi="Century Gothic"/>
          <w:color w:val="000000" w:themeColor="text1"/>
          <w:sz w:val="14"/>
          <w:szCs w:val="14"/>
        </w:rPr>
      </w:pPr>
    </w:p>
    <w:p w:rsidR="00FA561C" w:rsidRDefault="00694485" w:rsidP="00FA561C">
      <w:pPr>
        <w:tabs>
          <w:tab w:val="center" w:pos="5245"/>
        </w:tabs>
        <w:jc w:val="both"/>
        <w:rPr>
          <w:rFonts w:ascii="Century Gothic" w:hAnsi="Century Gothic"/>
          <w:color w:val="000000" w:themeColor="text1"/>
          <w:sz w:val="16"/>
          <w:szCs w:val="14"/>
        </w:rPr>
      </w:pPr>
      <w:r w:rsidRPr="00694485">
        <w:rPr>
          <w:rFonts w:ascii="Century Gothic" w:hAnsi="Century Gothic"/>
          <w:b/>
          <w:noProof/>
          <w:color w:val="FF0000"/>
          <w:sz w:val="20"/>
          <w:lang w:val="en-US"/>
        </w:rPr>
        <w:drawing>
          <wp:inline distT="0" distB="0" distL="0" distR="0">
            <wp:extent cx="5477164" cy="3038764"/>
            <wp:effectExtent l="0" t="0" r="0" b="0"/>
            <wp:docPr id="23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694485" w:rsidRDefault="00612BD3" w:rsidP="00612BD3">
      <w:pPr>
        <w:tabs>
          <w:tab w:val="center" w:pos="5670"/>
        </w:tabs>
        <w:jc w:val="both"/>
        <w:rPr>
          <w:rFonts w:ascii="Century Gothic" w:hAnsi="Century Gothic"/>
          <w:color w:val="000000" w:themeColor="text1"/>
          <w:sz w:val="16"/>
          <w:szCs w:val="14"/>
        </w:rPr>
      </w:pPr>
      <w:r>
        <w:rPr>
          <w:rFonts w:ascii="Century Gothic" w:hAnsi="Century Gothic"/>
          <w:color w:val="000000" w:themeColor="text1"/>
          <w:sz w:val="16"/>
          <w:szCs w:val="14"/>
        </w:rPr>
        <w:tab/>
        <w:t>Base: 1,009 (with the exception of ‘place of work’ n = 670)</w:t>
      </w:r>
    </w:p>
    <w:p w:rsidR="00612BD3" w:rsidRPr="005266F2" w:rsidRDefault="00612BD3" w:rsidP="00FA561C">
      <w:pPr>
        <w:tabs>
          <w:tab w:val="center" w:pos="5245"/>
        </w:tabs>
        <w:jc w:val="both"/>
        <w:rPr>
          <w:rFonts w:ascii="Century Gothic" w:hAnsi="Century Gothic"/>
          <w:color w:val="000000" w:themeColor="text1"/>
          <w:sz w:val="16"/>
          <w:szCs w:val="14"/>
        </w:rPr>
      </w:pPr>
    </w:p>
    <w:p w:rsidR="008D3C19" w:rsidRDefault="008D3C19" w:rsidP="008D3C19">
      <w:pPr>
        <w:jc w:val="both"/>
        <w:rPr>
          <w:rFonts w:ascii="Century Gothic" w:hAnsi="Century Gothic"/>
          <w:sz w:val="16"/>
        </w:rPr>
      </w:pPr>
      <w:r>
        <w:rPr>
          <w:rFonts w:ascii="Century Gothic" w:hAnsi="Century Gothic"/>
          <w:sz w:val="16"/>
        </w:rPr>
        <w:t xml:space="preserve">Scale: 1= </w:t>
      </w:r>
      <w:r w:rsidR="00E3685A">
        <w:rPr>
          <w:rFonts w:ascii="Century Gothic" w:hAnsi="Century Gothic"/>
          <w:sz w:val="16"/>
        </w:rPr>
        <w:t>strongly disagree</w:t>
      </w:r>
      <w:r>
        <w:rPr>
          <w:rFonts w:ascii="Century Gothic" w:hAnsi="Century Gothic"/>
          <w:sz w:val="16"/>
        </w:rPr>
        <w:t xml:space="preserve">, 5= </w:t>
      </w:r>
      <w:r w:rsidR="00E3685A">
        <w:rPr>
          <w:rFonts w:ascii="Century Gothic" w:hAnsi="Century Gothic"/>
          <w:sz w:val="16"/>
        </w:rPr>
        <w:t>strongly agree</w:t>
      </w:r>
    </w:p>
    <w:p w:rsidR="00FA561C" w:rsidRPr="005266F2" w:rsidRDefault="00FA561C" w:rsidP="00FA561C">
      <w:pPr>
        <w:jc w:val="both"/>
        <w:rPr>
          <w:rFonts w:ascii="Century Gothic" w:hAnsi="Century Gothic"/>
          <w:color w:val="000000" w:themeColor="text1"/>
          <w:sz w:val="14"/>
          <w:szCs w:val="14"/>
        </w:rPr>
      </w:pPr>
    </w:p>
    <w:p w:rsidR="00FA561C" w:rsidRPr="005266F2" w:rsidRDefault="00FA561C" w:rsidP="00FA561C">
      <w:pPr>
        <w:rPr>
          <w:rFonts w:ascii="Century Gothic" w:hAnsi="Century Gothic"/>
          <w:color w:val="000000" w:themeColor="text1"/>
          <w:sz w:val="16"/>
          <w:szCs w:val="16"/>
        </w:rPr>
      </w:pPr>
      <w:r w:rsidRPr="005266F2">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5266F2">
        <w:rPr>
          <w:rFonts w:ascii="Century Gothic" w:hAnsi="Century Gothic"/>
          <w:bCs/>
          <w:color w:val="000000" w:themeColor="text1"/>
          <w:sz w:val="16"/>
          <w:szCs w:val="16"/>
        </w:rPr>
        <w:t>)</w:t>
      </w:r>
    </w:p>
    <w:p w:rsidR="00521116" w:rsidRPr="00E3685A" w:rsidRDefault="00614857" w:rsidP="008D3C19">
      <w:pPr>
        <w:rPr>
          <w:rFonts w:ascii="Century Gothic" w:hAnsi="Century Gothic"/>
          <w:b/>
          <w:sz w:val="40"/>
          <w:szCs w:val="40"/>
        </w:rPr>
      </w:pPr>
      <w:r>
        <w:rPr>
          <w:rFonts w:ascii="Century Gothic" w:hAnsi="Century Gothic"/>
          <w:color w:val="000000" w:themeColor="text1"/>
          <w:sz w:val="24"/>
          <w:szCs w:val="24"/>
        </w:rPr>
        <w:br w:type="page"/>
      </w:r>
    </w:p>
    <w:p w:rsidR="006C6272" w:rsidRPr="006C6272" w:rsidRDefault="00B15A04" w:rsidP="006C6272">
      <w:pPr>
        <w:pStyle w:val="H1"/>
        <w:rPr>
          <w:sz w:val="40"/>
          <w:szCs w:val="40"/>
        </w:rPr>
      </w:pPr>
      <w:bookmarkStart w:id="53" w:name="_Toc404674708"/>
      <w:bookmarkStart w:id="54" w:name="_Toc407014427"/>
      <w:r>
        <w:rPr>
          <w:sz w:val="40"/>
          <w:szCs w:val="40"/>
        </w:rPr>
        <w:t>Participation in Local E</w:t>
      </w:r>
      <w:r w:rsidR="006C186A" w:rsidRPr="00B061A3">
        <w:rPr>
          <w:sz w:val="40"/>
          <w:szCs w:val="40"/>
        </w:rPr>
        <w:t>vents</w:t>
      </w:r>
      <w:bookmarkEnd w:id="53"/>
      <w:bookmarkEnd w:id="54"/>
    </w:p>
    <w:p w:rsidR="00612BD3" w:rsidRPr="006B2653" w:rsidRDefault="00612BD3" w:rsidP="00612BD3">
      <w:pPr>
        <w:ind w:left="709" w:hanging="709"/>
        <w:jc w:val="both"/>
        <w:rPr>
          <w:rFonts w:ascii="Century Gothic" w:hAnsi="Century Gothic"/>
          <w:b/>
          <w:color w:val="000000" w:themeColor="text1"/>
          <w:sz w:val="20"/>
          <w:szCs w:val="18"/>
        </w:rPr>
      </w:pPr>
      <w:r w:rsidRPr="006B2653">
        <w:rPr>
          <w:rFonts w:ascii="Century Gothic" w:hAnsi="Century Gothic"/>
          <w:b/>
          <w:color w:val="000000" w:themeColor="text1"/>
          <w:sz w:val="20"/>
          <w:szCs w:val="18"/>
        </w:rPr>
        <w:t>Summary</w:t>
      </w:r>
    </w:p>
    <w:p w:rsidR="00612BD3" w:rsidRDefault="00612BD3" w:rsidP="00612BD3">
      <w:pPr>
        <w:jc w:val="both"/>
        <w:rPr>
          <w:rFonts w:ascii="Century Gothic" w:hAnsi="Century Gothic"/>
          <w:b/>
          <w:color w:val="000000" w:themeColor="text1"/>
          <w:sz w:val="18"/>
          <w:szCs w:val="18"/>
        </w:rPr>
      </w:pPr>
    </w:p>
    <w:p w:rsidR="00E26715" w:rsidRDefault="00612BD3" w:rsidP="006F631E">
      <w:pPr>
        <w:ind w:right="-29"/>
        <w:jc w:val="both"/>
        <w:rPr>
          <w:rFonts w:ascii="Century Gothic" w:hAnsi="Century Gothic"/>
          <w:color w:val="000000" w:themeColor="text1"/>
          <w:sz w:val="20"/>
          <w:szCs w:val="18"/>
        </w:rPr>
      </w:pPr>
      <w:r>
        <w:rPr>
          <w:rFonts w:ascii="Century Gothic" w:hAnsi="Century Gothic"/>
          <w:color w:val="000000" w:themeColor="text1"/>
          <w:sz w:val="20"/>
          <w:szCs w:val="18"/>
        </w:rPr>
        <w:t xml:space="preserve">The majority of residents stated they had ‘attended a </w:t>
      </w:r>
      <w:r w:rsidR="006F631E">
        <w:rPr>
          <w:rFonts w:ascii="Century Gothic" w:hAnsi="Century Gothic"/>
          <w:color w:val="000000" w:themeColor="text1"/>
          <w:sz w:val="20"/>
          <w:szCs w:val="18"/>
        </w:rPr>
        <w:t>community festival or event’ (55</w:t>
      </w:r>
      <w:r>
        <w:rPr>
          <w:rFonts w:ascii="Century Gothic" w:hAnsi="Century Gothic"/>
          <w:color w:val="000000" w:themeColor="text1"/>
          <w:sz w:val="20"/>
          <w:szCs w:val="18"/>
        </w:rPr>
        <w:t>%).</w:t>
      </w:r>
    </w:p>
    <w:p w:rsidR="00612BD3" w:rsidRPr="00612BD3" w:rsidRDefault="00612BD3" w:rsidP="006F631E">
      <w:pPr>
        <w:ind w:right="-29"/>
        <w:jc w:val="both"/>
        <w:rPr>
          <w:rFonts w:ascii="Century Gothic" w:hAnsi="Century Gothic"/>
          <w:color w:val="000000" w:themeColor="text1"/>
          <w:sz w:val="14"/>
          <w:szCs w:val="14"/>
        </w:rPr>
      </w:pPr>
    </w:p>
    <w:p w:rsidR="00612BD3" w:rsidRPr="00612BD3" w:rsidRDefault="00FD784D" w:rsidP="006F631E">
      <w:pPr>
        <w:ind w:right="-29"/>
        <w:jc w:val="both"/>
        <w:rPr>
          <w:rFonts w:ascii="Century Gothic" w:hAnsi="Century Gothic"/>
          <w:color w:val="000000" w:themeColor="text1"/>
          <w:sz w:val="20"/>
        </w:rPr>
      </w:pPr>
      <w:r>
        <w:rPr>
          <w:rFonts w:ascii="Century Gothic" w:hAnsi="Century Gothic"/>
          <w:color w:val="000000" w:themeColor="text1"/>
          <w:sz w:val="20"/>
        </w:rPr>
        <w:t>Residents aged 75+ were more likely to have ‘been involved in crafts or</w:t>
      </w:r>
      <w:r w:rsidR="006F631E">
        <w:rPr>
          <w:rFonts w:ascii="Century Gothic" w:hAnsi="Century Gothic"/>
          <w:color w:val="000000" w:themeColor="text1"/>
          <w:sz w:val="20"/>
        </w:rPr>
        <w:t xml:space="preserve"> lobby</w:t>
      </w:r>
      <w:r>
        <w:rPr>
          <w:rFonts w:ascii="Century Gothic" w:hAnsi="Century Gothic"/>
          <w:color w:val="000000" w:themeColor="text1"/>
          <w:sz w:val="20"/>
        </w:rPr>
        <w:t xml:space="preserve"> groups’.</w:t>
      </w:r>
    </w:p>
    <w:p w:rsidR="00612BD3" w:rsidRDefault="00612BD3" w:rsidP="006F631E">
      <w:pPr>
        <w:ind w:right="-29"/>
        <w:jc w:val="both"/>
        <w:rPr>
          <w:rFonts w:ascii="Century Gothic" w:hAnsi="Century Gothic"/>
          <w:color w:val="000000" w:themeColor="text1"/>
          <w:sz w:val="14"/>
          <w:szCs w:val="14"/>
        </w:rPr>
      </w:pPr>
    </w:p>
    <w:p w:rsidR="00FD784D" w:rsidRPr="00FD784D" w:rsidRDefault="00FD784D" w:rsidP="006F631E">
      <w:pPr>
        <w:ind w:right="-29"/>
        <w:jc w:val="both"/>
        <w:rPr>
          <w:rFonts w:ascii="Century Gothic" w:hAnsi="Century Gothic"/>
          <w:color w:val="000000" w:themeColor="text1"/>
          <w:sz w:val="20"/>
        </w:rPr>
      </w:pPr>
      <w:r>
        <w:rPr>
          <w:rFonts w:ascii="Century Gothic" w:hAnsi="Century Gothic"/>
          <w:color w:val="000000" w:themeColor="text1"/>
          <w:sz w:val="20"/>
        </w:rPr>
        <w:t>‘Visited an art gallery, attended a play, concert, or other cultural event’, ‘volunteered’, ‘been involved in crafts or hobby groups’ and ‘attended a Council focus group, workshop, or Council meeting’ have significantly decreased in participation compared to 2012.</w:t>
      </w:r>
    </w:p>
    <w:p w:rsidR="00FD784D" w:rsidRPr="00612BD3" w:rsidRDefault="00FD784D" w:rsidP="00612BD3">
      <w:pPr>
        <w:ind w:right="850"/>
        <w:jc w:val="both"/>
        <w:rPr>
          <w:rFonts w:ascii="Century Gothic" w:hAnsi="Century Gothic"/>
          <w:color w:val="000000" w:themeColor="text1"/>
          <w:sz w:val="14"/>
          <w:szCs w:val="14"/>
        </w:rPr>
      </w:pPr>
    </w:p>
    <w:p w:rsidR="00521116" w:rsidRPr="005266F2" w:rsidRDefault="00521116" w:rsidP="00521116">
      <w:pPr>
        <w:ind w:left="720" w:right="850" w:hanging="720"/>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sidR="00123DDE">
        <w:rPr>
          <w:rFonts w:ascii="Century Gothic" w:hAnsi="Century Gothic"/>
          <w:i/>
          <w:color w:val="000000" w:themeColor="text1"/>
          <w:sz w:val="18"/>
          <w:szCs w:val="18"/>
        </w:rPr>
        <w:t>8</w:t>
      </w:r>
      <w:r w:rsidRPr="005266F2">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Pr>
          <w:rFonts w:ascii="Century Gothic" w:hAnsi="Century Gothic"/>
          <w:i/>
          <w:color w:val="000000" w:themeColor="text1"/>
          <w:sz w:val="18"/>
          <w:szCs w:val="18"/>
        </w:rPr>
        <w:t xml:space="preserve">In the last 12 months have you done any of the following? </w:t>
      </w:r>
    </w:p>
    <w:p w:rsidR="00521116" w:rsidRPr="005266F2" w:rsidRDefault="00521116" w:rsidP="00521116">
      <w:pPr>
        <w:jc w:val="both"/>
        <w:rPr>
          <w:rFonts w:ascii="Century Gothic" w:hAnsi="Century Gothic"/>
          <w:color w:val="000000" w:themeColor="text1"/>
          <w:sz w:val="14"/>
          <w:szCs w:val="14"/>
        </w:rPr>
      </w:pPr>
    </w:p>
    <w:p w:rsidR="00521116" w:rsidRPr="005266F2" w:rsidRDefault="00612BD3" w:rsidP="00612BD3">
      <w:pPr>
        <w:jc w:val="center"/>
        <w:rPr>
          <w:rFonts w:ascii="Century Gothic" w:hAnsi="Century Gothic"/>
          <w:color w:val="000000" w:themeColor="text1"/>
          <w:sz w:val="14"/>
          <w:szCs w:val="14"/>
        </w:rPr>
      </w:pPr>
      <w:r w:rsidRPr="00612BD3">
        <w:rPr>
          <w:rFonts w:ascii="Century Gothic" w:hAnsi="Century Gothic"/>
          <w:b/>
          <w:noProof/>
          <w:color w:val="FF0000"/>
          <w:sz w:val="20"/>
          <w:lang w:val="en-US"/>
        </w:rPr>
        <w:drawing>
          <wp:inline distT="0" distB="0" distL="0" distR="0">
            <wp:extent cx="5948218" cy="4396510"/>
            <wp:effectExtent l="0" t="0" r="0" b="0"/>
            <wp:docPr id="3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521116" w:rsidRPr="005266F2" w:rsidRDefault="00521116" w:rsidP="00521116">
      <w:pPr>
        <w:rPr>
          <w:rFonts w:ascii="Century Gothic" w:hAnsi="Century Gothic"/>
          <w:color w:val="000000" w:themeColor="text1"/>
          <w:sz w:val="16"/>
          <w:szCs w:val="16"/>
        </w:rPr>
      </w:pPr>
      <w:r w:rsidRPr="005266F2">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5266F2">
        <w:rPr>
          <w:rFonts w:ascii="Century Gothic" w:hAnsi="Century Gothic"/>
          <w:bCs/>
          <w:color w:val="000000" w:themeColor="text1"/>
          <w:sz w:val="16"/>
          <w:szCs w:val="16"/>
        </w:rPr>
        <w:t>)</w:t>
      </w:r>
    </w:p>
    <w:p w:rsidR="00614857" w:rsidRDefault="00521116">
      <w:pPr>
        <w:rPr>
          <w:rFonts w:ascii="Century Gothic" w:hAnsi="Century Gothic"/>
          <w:color w:val="000000" w:themeColor="text1"/>
          <w:sz w:val="24"/>
          <w:szCs w:val="24"/>
        </w:rPr>
      </w:pPr>
      <w:r>
        <w:rPr>
          <w:rFonts w:ascii="Century Gothic" w:hAnsi="Century Gothic"/>
          <w:color w:val="000000" w:themeColor="text1"/>
          <w:sz w:val="24"/>
          <w:szCs w:val="24"/>
        </w:rPr>
        <w:br w:type="page"/>
      </w:r>
    </w:p>
    <w:p w:rsidR="006B0792" w:rsidRPr="00BE3250" w:rsidRDefault="003D41EC" w:rsidP="00BE3250">
      <w:pPr>
        <w:rPr>
          <w:rFonts w:ascii="Century Gothic" w:hAnsi="Century Gothic"/>
          <w:color w:val="000000" w:themeColor="text1"/>
          <w:sz w:val="24"/>
          <w:szCs w:val="24"/>
        </w:rPr>
      </w:pPr>
      <w:r w:rsidRPr="003D41EC">
        <w:rPr>
          <w:rFonts w:ascii="Century Gothic" w:hAnsi="Century Gothic"/>
          <w:noProof/>
          <w:color w:val="000000" w:themeColor="text1"/>
          <w:sz w:val="24"/>
          <w:szCs w:val="24"/>
          <w:lang w:eastAsia="en-AU"/>
        </w:rPr>
        <w:pict>
          <v:shape id="_x0000_s1045" type="#_x0000_t202" style="position:absolute;margin-left:-20.2pt;margin-top:341.85pt;width:479.15pt;height:139.6pt;z-index:25195878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Wc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fomRoD006YHtDbqVe5SQua3QOOgMHO8HcDV7MECnHVs93Mnqq0ZCLlsqNuxGKTm2jNaQYWhv&#10;+mdXJxxtQdbjB1lDILo10gHtG9Xb8kFBEKBDpx5P3bHJVHA4C5I4CmKMKrCF6SyISOxi0Ox4fVDa&#10;vGOyR3aRYwXtd/B0d6eNTYdmRxcbTciSd52TQCeeHYDjdALB4aq12TRcR3+kQbpKVgnxSDRbeSQo&#10;Cu+mXBJvVobzuLgslssi/GnjhiRreV0zYcMc1RWSP+veQeeTLk760rLjtYWzKWm1WS87hXYU1F26&#10;71CQMzf/eRquCMDlBaUwIsFtlHrlLJl7pCSxl86DxAvC9BYqTVJSlM8p3XHB/p0SGnOcxlE8qem3&#10;3AL3veZGs54bmB8d73OcnJxoZjW4ErVrraG8m9ZnpbDpP5UC2n1stFOsFekkV7Nf793zmKU2vJXz&#10;WtaPoGElQWEgVBh+sGil+o7RCIMkx/rbliqGUfdewDtIQ0Ls5HEbEs8j2Khzy/rcQkUFUDk2GE3L&#10;pZmm1XZQfNNCpOPLu4G3U3Kn6qesDi8OhoUjdxhsdhqd753X0/hd/AIAAP//AwBQSwMEFAAGAAgA&#10;AAAhAH8e8ojfAAAACwEAAA8AAABkcnMvZG93bnJldi54bWxMj8tOwzAQRfdI/IM1SOyo3QRIE+JU&#10;FWrLEmgj1m48JBHxQ7Gbhr9nWMFyNEf3nluuZzOwCcfQOythuRDA0DZO97aVUB93dytgISqr1eAs&#10;SvjGAOvq+qpUhXYX+47TIbaMQmwolIQuRl9wHpoOjQoL59HS79ONRkU6x5brUV0o3Aw8EeKRG9Vb&#10;auiUx+cOm6/D2Ujw0e+zl/H1bbPdTaL+2NdJ326lvL2ZN0/AIs7xD4ZffVKHipxO7mx1YIOENM2J&#10;lJDdp7SJgDxPEmAnIsXDMgNelfz/huoHAAD//wMAUEsBAi0AFAAGAAgAAAAhALaDOJL+AAAA4QEA&#10;ABMAAAAAAAAAAAAAAAAAAAAAAFtDb250ZW50X1R5cGVzXS54bWxQSwECLQAUAAYACAAAACEAOP0h&#10;/9YAAACUAQAACwAAAAAAAAAAAAAAAAAvAQAAX3JlbHMvLnJlbHNQSwECLQAUAAYACAAAACEA9bBl&#10;nLsCAADGBQAADgAAAAAAAAAAAAAAAAAuAgAAZHJzL2Uyb0RvYy54bWxQSwECLQAUAAYACAAAACEA&#10;fx7yiN8AAAALAQAADwAAAAAAAAAAAAAAAAAVBQAAZHJzL2Rvd25yZXYueG1sUEsFBgAAAAAEAAQA&#10;8wAAACEGAAAAAA==&#10;" filled="f" stroked="f">
            <v:textbox style="mso-next-textbox:#_x0000_s1045;mso-fit-shape-to-text:t">
              <w:txbxContent>
                <w:p w:rsidR="00D7700E" w:rsidRPr="009578FB" w:rsidRDefault="00D7700E" w:rsidP="0027128F">
                  <w:pPr>
                    <w:pStyle w:val="2010Header"/>
                    <w:rPr>
                      <w:rFonts w:ascii="Century Gothic" w:hAnsi="Century Gothic"/>
                      <w:color w:val="808080" w:themeColor="background1" w:themeShade="80"/>
                      <w:sz w:val="80"/>
                      <w:szCs w:val="80"/>
                    </w:rPr>
                  </w:pPr>
                  <w:r>
                    <w:rPr>
                      <w:rFonts w:ascii="Century Gothic" w:hAnsi="Century Gothic"/>
                      <w:color w:val="808080" w:themeColor="background1" w:themeShade="80"/>
                      <w:sz w:val="80"/>
                      <w:szCs w:val="80"/>
                    </w:rPr>
                    <w:t>Section F</w:t>
                  </w:r>
                </w:p>
                <w:p w:rsidR="00D7700E" w:rsidRPr="000D2B49" w:rsidRDefault="00D7700E" w:rsidP="0027128F">
                  <w:pPr>
                    <w:rPr>
                      <w:rFonts w:ascii="Century Gothic" w:hAnsi="Century Gothic"/>
                      <w:b/>
                      <w:color w:val="808080" w:themeColor="background1" w:themeShade="80"/>
                      <w:sz w:val="68"/>
                      <w:szCs w:val="68"/>
                    </w:rPr>
                  </w:pPr>
                  <w:r>
                    <w:rPr>
                      <w:rFonts w:ascii="Century Gothic" w:hAnsi="Century Gothic"/>
                      <w:b/>
                      <w:color w:val="808080" w:themeColor="background1" w:themeShade="80"/>
                      <w:sz w:val="68"/>
                      <w:szCs w:val="68"/>
                    </w:rPr>
                    <w:t>Working Inside/Outside the Shire</w:t>
                  </w:r>
                </w:p>
              </w:txbxContent>
            </v:textbox>
          </v:shape>
        </w:pict>
      </w:r>
      <w:r w:rsidR="00CA3621">
        <w:rPr>
          <w:rFonts w:ascii="Century Gothic" w:hAnsi="Century Gothic"/>
          <w:noProof/>
          <w:color w:val="000000" w:themeColor="text1"/>
          <w:sz w:val="24"/>
          <w:szCs w:val="24"/>
          <w:lang w:val="en-US"/>
        </w:rPr>
        <w:drawing>
          <wp:anchor distT="0" distB="0" distL="114300" distR="114300" simplePos="0" relativeHeight="251672054" behindDoc="0" locked="0" layoutInCell="1" allowOverlap="1">
            <wp:simplePos x="0" y="0"/>
            <wp:positionH relativeFrom="column">
              <wp:posOffset>3139440</wp:posOffset>
            </wp:positionH>
            <wp:positionV relativeFrom="paragraph">
              <wp:posOffset>-360680</wp:posOffset>
            </wp:positionV>
            <wp:extent cx="3881755" cy="6417310"/>
            <wp:effectExtent l="19050" t="0" r="4445" b="0"/>
            <wp:wrapSquare wrapText="bothSides"/>
            <wp:docPr id="16" name="Picture 13"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8" name="Picture 3" descr="F:\Micromex Business\- Administration\Instructions &amp; Reporting\Logo set and letterhead\Micromex logos\Compass_Cut_Trans.png"/>
                    <pic:cNvPicPr>
                      <a:picLocks noChangeAspect="1" noChangeArrowheads="1"/>
                    </pic:cNvPicPr>
                  </pic:nvPicPr>
                  <pic:blipFill>
                    <a:blip r:embed="rId9" cstate="print">
                      <a:duotone>
                        <a:prstClr val="black"/>
                        <a:schemeClr val="accent1">
                          <a:tint val="45000"/>
                          <a:satMod val="400000"/>
                        </a:schemeClr>
                      </a:duotone>
                      <a:lum bright="4000" contrast="-28000"/>
                    </a:blip>
                    <a:srcRect/>
                    <a:stretch>
                      <a:fillRect/>
                    </a:stretch>
                  </pic:blipFill>
                  <pic:spPr bwMode="auto">
                    <a:xfrm>
                      <a:off x="0" y="0"/>
                      <a:ext cx="3881755" cy="6417310"/>
                    </a:xfrm>
                    <a:prstGeom prst="rect">
                      <a:avLst/>
                    </a:prstGeom>
                    <a:noFill/>
                    <a:effectLst/>
                  </pic:spPr>
                </pic:pic>
              </a:graphicData>
            </a:graphic>
          </wp:anchor>
        </w:drawing>
      </w:r>
      <w:bookmarkStart w:id="55" w:name="_Toc396141810"/>
      <w:r w:rsidR="0027128F">
        <w:br w:type="page"/>
      </w:r>
    </w:p>
    <w:p w:rsidR="00BE3250" w:rsidRPr="006C6272" w:rsidRDefault="00BA331B" w:rsidP="006C6272">
      <w:pPr>
        <w:pStyle w:val="H1"/>
        <w:rPr>
          <w:sz w:val="40"/>
          <w:szCs w:val="40"/>
        </w:rPr>
      </w:pPr>
      <w:bookmarkStart w:id="56" w:name="_Toc404674709"/>
      <w:bookmarkStart w:id="57" w:name="_Toc407014428"/>
      <w:r w:rsidRPr="00B061A3">
        <w:rPr>
          <w:sz w:val="40"/>
          <w:szCs w:val="40"/>
        </w:rPr>
        <w:t>Area of Employment</w:t>
      </w:r>
      <w:bookmarkEnd w:id="56"/>
      <w:bookmarkEnd w:id="57"/>
    </w:p>
    <w:p w:rsidR="00E26715" w:rsidRPr="00E26715" w:rsidRDefault="00E26715" w:rsidP="00BE3250">
      <w:pPr>
        <w:jc w:val="both"/>
        <w:rPr>
          <w:rFonts w:ascii="Century Gothic" w:hAnsi="Century Gothic"/>
          <w:b/>
          <w:color w:val="000000" w:themeColor="text1"/>
          <w:sz w:val="14"/>
          <w:szCs w:val="14"/>
        </w:rPr>
      </w:pPr>
    </w:p>
    <w:p w:rsidR="00BE3250" w:rsidRPr="005266F2" w:rsidRDefault="00BE3250" w:rsidP="00BE3250">
      <w:pPr>
        <w:jc w:val="both"/>
        <w:rPr>
          <w:rFonts w:ascii="Century Gothic" w:hAnsi="Century Gothic"/>
          <w:b/>
          <w:color w:val="000000" w:themeColor="text1"/>
          <w:sz w:val="20"/>
        </w:rPr>
      </w:pPr>
      <w:r w:rsidRPr="005266F2">
        <w:rPr>
          <w:rFonts w:ascii="Century Gothic" w:hAnsi="Century Gothic"/>
          <w:b/>
          <w:color w:val="000000" w:themeColor="text1"/>
          <w:sz w:val="20"/>
        </w:rPr>
        <w:t>Summary</w:t>
      </w:r>
    </w:p>
    <w:p w:rsidR="00BE3250" w:rsidRPr="005266F2" w:rsidRDefault="00BE3250" w:rsidP="00BE3250">
      <w:pPr>
        <w:jc w:val="both"/>
        <w:rPr>
          <w:rFonts w:ascii="Century Gothic" w:hAnsi="Century Gothic"/>
          <w:color w:val="000000" w:themeColor="text1"/>
          <w:sz w:val="14"/>
          <w:szCs w:val="14"/>
        </w:rPr>
      </w:pPr>
    </w:p>
    <w:p w:rsidR="00BE3250" w:rsidRPr="005266F2" w:rsidRDefault="00FD784D" w:rsidP="00BE3250">
      <w:pPr>
        <w:jc w:val="both"/>
        <w:rPr>
          <w:rFonts w:ascii="Century Gothic" w:hAnsi="Century Gothic"/>
          <w:color w:val="000000" w:themeColor="text1"/>
          <w:sz w:val="20"/>
        </w:rPr>
      </w:pPr>
      <w:r>
        <w:rPr>
          <w:rFonts w:ascii="Century Gothic" w:hAnsi="Century Gothic"/>
          <w:color w:val="000000" w:themeColor="text1"/>
          <w:sz w:val="20"/>
        </w:rPr>
        <w:t>26% of residents indicated that they work in The Hills Shire, 43% do not work in the area, and 31% are not currently working.</w:t>
      </w:r>
    </w:p>
    <w:p w:rsidR="00BE3250" w:rsidRDefault="00BE3250" w:rsidP="00BE3250">
      <w:pPr>
        <w:jc w:val="both"/>
        <w:rPr>
          <w:rFonts w:ascii="Century Gothic" w:hAnsi="Century Gothic"/>
          <w:color w:val="000000" w:themeColor="text1"/>
          <w:sz w:val="14"/>
          <w:szCs w:val="14"/>
        </w:rPr>
      </w:pPr>
    </w:p>
    <w:p w:rsidR="00FD784D" w:rsidRPr="00FD784D" w:rsidRDefault="00BD4BA0" w:rsidP="00BE3250">
      <w:pPr>
        <w:jc w:val="both"/>
        <w:rPr>
          <w:rFonts w:ascii="Century Gothic" w:hAnsi="Century Gothic"/>
          <w:color w:val="000000" w:themeColor="text1"/>
          <w:sz w:val="20"/>
        </w:rPr>
      </w:pPr>
      <w:r>
        <w:rPr>
          <w:rFonts w:ascii="Century Gothic" w:hAnsi="Century Gothic"/>
          <w:color w:val="000000" w:themeColor="text1"/>
          <w:sz w:val="20"/>
        </w:rPr>
        <w:t>The number of r</w:t>
      </w:r>
      <w:r w:rsidR="00FD784D">
        <w:rPr>
          <w:rFonts w:ascii="Century Gothic" w:hAnsi="Century Gothic"/>
          <w:color w:val="000000" w:themeColor="text1"/>
          <w:sz w:val="20"/>
        </w:rPr>
        <w:t xml:space="preserve">esidents </w:t>
      </w:r>
      <w:r>
        <w:rPr>
          <w:rFonts w:ascii="Century Gothic" w:hAnsi="Century Gothic"/>
          <w:color w:val="000000" w:themeColor="text1"/>
          <w:sz w:val="20"/>
        </w:rPr>
        <w:t>working in the area has declined in comparison to 2012, whilst the number of residents not working has increased.</w:t>
      </w:r>
    </w:p>
    <w:p w:rsidR="00FD784D" w:rsidRDefault="00FD784D" w:rsidP="00BE3250">
      <w:pPr>
        <w:jc w:val="both"/>
        <w:rPr>
          <w:rFonts w:ascii="Century Gothic" w:hAnsi="Century Gothic"/>
          <w:color w:val="000000" w:themeColor="text1"/>
          <w:sz w:val="14"/>
          <w:szCs w:val="14"/>
        </w:rPr>
      </w:pPr>
    </w:p>
    <w:p w:rsidR="00BD4BA0" w:rsidRPr="00BD4BA0" w:rsidRDefault="00BD4BA0" w:rsidP="00BE3250">
      <w:pPr>
        <w:jc w:val="both"/>
        <w:rPr>
          <w:rFonts w:ascii="Century Gothic" w:hAnsi="Century Gothic"/>
          <w:color w:val="000000" w:themeColor="text1"/>
          <w:sz w:val="20"/>
        </w:rPr>
      </w:pPr>
      <w:r>
        <w:rPr>
          <w:rFonts w:ascii="Century Gothic" w:hAnsi="Century Gothic"/>
          <w:color w:val="000000" w:themeColor="text1"/>
          <w:sz w:val="20"/>
        </w:rPr>
        <w:t>Residents aged 18-24 were more likely to be working in The Hills Shire area than were those aged 65-84.</w:t>
      </w:r>
    </w:p>
    <w:p w:rsidR="00BD4BA0" w:rsidRDefault="00BD4BA0" w:rsidP="00BE3250">
      <w:pPr>
        <w:jc w:val="both"/>
        <w:rPr>
          <w:rFonts w:ascii="Century Gothic" w:hAnsi="Century Gothic"/>
          <w:color w:val="000000" w:themeColor="text1"/>
          <w:sz w:val="14"/>
          <w:szCs w:val="14"/>
        </w:rPr>
      </w:pPr>
    </w:p>
    <w:p w:rsidR="00BD4BA0" w:rsidRDefault="00BD4BA0" w:rsidP="00BE3250">
      <w:pPr>
        <w:jc w:val="both"/>
        <w:rPr>
          <w:rFonts w:ascii="Century Gothic" w:hAnsi="Century Gothic"/>
          <w:color w:val="000000" w:themeColor="text1"/>
          <w:sz w:val="20"/>
        </w:rPr>
      </w:pPr>
      <w:r>
        <w:rPr>
          <w:rFonts w:ascii="Century Gothic" w:hAnsi="Century Gothic"/>
          <w:color w:val="000000" w:themeColor="text1"/>
          <w:sz w:val="20"/>
        </w:rPr>
        <w:t xml:space="preserve">Males were </w:t>
      </w:r>
      <w:r w:rsidR="00811757">
        <w:rPr>
          <w:rFonts w:ascii="Century Gothic" w:hAnsi="Century Gothic"/>
          <w:color w:val="000000" w:themeColor="text1"/>
          <w:sz w:val="20"/>
        </w:rPr>
        <w:t>more</w:t>
      </w:r>
      <w:r>
        <w:rPr>
          <w:rFonts w:ascii="Century Gothic" w:hAnsi="Century Gothic"/>
          <w:color w:val="000000" w:themeColor="text1"/>
          <w:sz w:val="20"/>
        </w:rPr>
        <w:t xml:space="preserve"> likely to be working in The Hills Shire.</w:t>
      </w:r>
    </w:p>
    <w:p w:rsidR="00D67CBB" w:rsidRDefault="00D67CBB" w:rsidP="00BE3250">
      <w:pPr>
        <w:jc w:val="both"/>
        <w:rPr>
          <w:rFonts w:ascii="Century Gothic" w:hAnsi="Century Gothic"/>
          <w:color w:val="000000" w:themeColor="text1"/>
          <w:sz w:val="14"/>
          <w:szCs w:val="14"/>
        </w:rPr>
      </w:pPr>
    </w:p>
    <w:p w:rsidR="00BD4BA0" w:rsidRDefault="00BD4BA0" w:rsidP="00DB7F28">
      <w:pPr>
        <w:ind w:left="709" w:hanging="709"/>
        <w:jc w:val="both"/>
        <w:rPr>
          <w:rFonts w:ascii="Century Gothic" w:hAnsi="Century Gothic"/>
          <w:i/>
          <w:color w:val="000000" w:themeColor="text1"/>
          <w:sz w:val="18"/>
          <w:szCs w:val="18"/>
        </w:rPr>
        <w:sectPr w:rsidR="00BD4BA0" w:rsidSect="009E1633">
          <w:headerReference w:type="default" r:id="rId124"/>
          <w:footerReference w:type="default" r:id="rId125"/>
          <w:pgSz w:w="11907" w:h="16840" w:code="9"/>
          <w:pgMar w:top="568" w:right="737" w:bottom="737" w:left="851" w:header="568" w:footer="1417" w:gutter="0"/>
          <w:cols w:space="708"/>
          <w:docGrid w:linePitch="360"/>
        </w:sectPr>
      </w:pPr>
    </w:p>
    <w:p w:rsidR="00BE3250" w:rsidRPr="005266F2" w:rsidRDefault="00BE3250" w:rsidP="00DB7F28">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sidR="00123DDE">
        <w:rPr>
          <w:rFonts w:ascii="Century Gothic" w:hAnsi="Century Gothic"/>
          <w:i/>
          <w:color w:val="000000" w:themeColor="text1"/>
          <w:sz w:val="18"/>
          <w:szCs w:val="18"/>
        </w:rPr>
        <w:t>10</w:t>
      </w:r>
      <w:r>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Pr>
          <w:rFonts w:ascii="Century Gothic" w:hAnsi="Century Gothic"/>
          <w:i/>
          <w:color w:val="000000" w:themeColor="text1"/>
          <w:sz w:val="18"/>
          <w:szCs w:val="18"/>
        </w:rPr>
        <w:t>Do you work in The Hills Shire?</w:t>
      </w:r>
    </w:p>
    <w:p w:rsidR="00BE3250" w:rsidRPr="005266F2" w:rsidRDefault="00BE3250" w:rsidP="00BE3250">
      <w:pPr>
        <w:jc w:val="both"/>
        <w:rPr>
          <w:rFonts w:ascii="Century Gothic" w:hAnsi="Century Gothic"/>
          <w:color w:val="000000" w:themeColor="text1"/>
          <w:sz w:val="14"/>
          <w:szCs w:val="14"/>
        </w:rPr>
      </w:pPr>
    </w:p>
    <w:p w:rsidR="00BE3250" w:rsidRDefault="00E646F4" w:rsidP="00BD4BA0">
      <w:pPr>
        <w:tabs>
          <w:tab w:val="center" w:pos="5245"/>
        </w:tabs>
        <w:jc w:val="center"/>
        <w:rPr>
          <w:rFonts w:ascii="Century Gothic" w:hAnsi="Century Gothic"/>
          <w:color w:val="000000" w:themeColor="text1"/>
          <w:sz w:val="16"/>
          <w:szCs w:val="14"/>
        </w:rPr>
      </w:pPr>
      <w:r w:rsidRPr="00E646F4">
        <w:rPr>
          <w:rFonts w:ascii="Century Gothic" w:hAnsi="Century Gothic"/>
          <w:b/>
          <w:noProof/>
          <w:color w:val="FF0000"/>
          <w:sz w:val="20"/>
          <w:lang w:val="en-US"/>
        </w:rPr>
        <w:drawing>
          <wp:inline distT="0" distB="0" distL="0" distR="0">
            <wp:extent cx="2752437" cy="2937164"/>
            <wp:effectExtent l="0" t="0" r="0" b="0"/>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BE3250" w:rsidRDefault="00BE3250" w:rsidP="00BE3250">
      <w:pPr>
        <w:tabs>
          <w:tab w:val="center" w:pos="5245"/>
        </w:tabs>
        <w:jc w:val="both"/>
        <w:rPr>
          <w:rFonts w:ascii="Century Gothic" w:hAnsi="Century Gothic"/>
          <w:color w:val="000000" w:themeColor="text1"/>
          <w:sz w:val="16"/>
          <w:szCs w:val="14"/>
        </w:rPr>
      </w:pPr>
    </w:p>
    <w:tbl>
      <w:tblPr>
        <w:tblW w:w="3729" w:type="dxa"/>
        <w:jc w:val="center"/>
        <w:tblLook w:val="04A0"/>
      </w:tblPr>
      <w:tblGrid>
        <w:gridCol w:w="1809"/>
        <w:gridCol w:w="960"/>
        <w:gridCol w:w="960"/>
      </w:tblGrid>
      <w:tr w:rsidR="00FD784D" w:rsidRPr="00FD784D" w:rsidTr="00BD4BA0">
        <w:trPr>
          <w:trHeight w:val="285"/>
          <w:jc w:val="center"/>
        </w:trPr>
        <w:tc>
          <w:tcPr>
            <w:tcW w:w="180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D784D" w:rsidRPr="00FD784D" w:rsidRDefault="00FD784D" w:rsidP="00FD784D">
            <w:pPr>
              <w:jc w:val="center"/>
              <w:rPr>
                <w:rFonts w:ascii="Century Gothic" w:hAnsi="Century Gothic" w:cs="Times New Roman"/>
                <w:color w:val="000000"/>
                <w:sz w:val="16"/>
                <w:szCs w:val="16"/>
                <w:lang w:val="en-US"/>
              </w:rPr>
            </w:pPr>
            <w:r w:rsidRPr="00FD784D">
              <w:rPr>
                <w:rFonts w:ascii="Century Gothic" w:hAnsi="Century Gothic" w:cs="Times New Roman"/>
                <w:color w:val="000000"/>
                <w:sz w:val="16"/>
                <w:szCs w:val="16"/>
                <w:lang w:val="en-US"/>
              </w:rPr>
              <w:t> </w:t>
            </w:r>
          </w:p>
        </w:tc>
        <w:tc>
          <w:tcPr>
            <w:tcW w:w="9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D784D" w:rsidRPr="00FD784D" w:rsidRDefault="00FD784D" w:rsidP="00FD784D">
            <w:pPr>
              <w:jc w:val="center"/>
              <w:rPr>
                <w:rFonts w:ascii="Century Gothic" w:hAnsi="Century Gothic" w:cs="Times New Roman"/>
                <w:b/>
                <w:bCs/>
                <w:color w:val="000000"/>
                <w:sz w:val="16"/>
                <w:szCs w:val="16"/>
                <w:lang w:val="en-US"/>
              </w:rPr>
            </w:pPr>
            <w:r w:rsidRPr="00FD784D">
              <w:rPr>
                <w:rFonts w:ascii="Century Gothic" w:hAnsi="Century Gothic" w:cs="Times New Roman"/>
                <w:b/>
                <w:bCs/>
                <w:color w:val="000000"/>
                <w:sz w:val="16"/>
                <w:szCs w:val="16"/>
                <w:lang w:val="en-US"/>
              </w:rPr>
              <w:t>2014</w:t>
            </w:r>
          </w:p>
        </w:tc>
        <w:tc>
          <w:tcPr>
            <w:tcW w:w="9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D784D" w:rsidRPr="00FD784D" w:rsidRDefault="00FD784D" w:rsidP="00FD784D">
            <w:pPr>
              <w:jc w:val="center"/>
              <w:rPr>
                <w:rFonts w:ascii="Century Gothic" w:hAnsi="Century Gothic" w:cs="Times New Roman"/>
                <w:b/>
                <w:bCs/>
                <w:color w:val="000000"/>
                <w:sz w:val="16"/>
                <w:szCs w:val="16"/>
                <w:lang w:val="en-US"/>
              </w:rPr>
            </w:pPr>
            <w:r w:rsidRPr="00FD784D">
              <w:rPr>
                <w:rFonts w:ascii="Century Gothic" w:hAnsi="Century Gothic" w:cs="Times New Roman"/>
                <w:b/>
                <w:bCs/>
                <w:color w:val="000000"/>
                <w:sz w:val="16"/>
                <w:szCs w:val="16"/>
                <w:lang w:val="en-US"/>
              </w:rPr>
              <w:t>2012</w:t>
            </w:r>
          </w:p>
        </w:tc>
      </w:tr>
      <w:tr w:rsidR="00FD784D" w:rsidRPr="00FD784D" w:rsidTr="00BD4BA0">
        <w:trPr>
          <w:trHeight w:val="270"/>
          <w:jc w:val="center"/>
        </w:trPr>
        <w:tc>
          <w:tcPr>
            <w:tcW w:w="1809" w:type="dxa"/>
            <w:tcBorders>
              <w:top w:val="single" w:sz="12" w:space="0" w:color="auto"/>
              <w:left w:val="single" w:sz="12" w:space="0" w:color="auto"/>
              <w:bottom w:val="nil"/>
              <w:right w:val="single" w:sz="12" w:space="0" w:color="auto"/>
            </w:tcBorders>
            <w:shd w:val="clear" w:color="auto" w:fill="auto"/>
            <w:noWrap/>
            <w:vAlign w:val="center"/>
            <w:hideMark/>
          </w:tcPr>
          <w:p w:rsidR="00FD784D" w:rsidRPr="00FD784D" w:rsidRDefault="00FD784D" w:rsidP="00FD784D">
            <w:pPr>
              <w:rPr>
                <w:rFonts w:ascii="Century Gothic" w:hAnsi="Century Gothic" w:cs="Times New Roman"/>
                <w:color w:val="000000"/>
                <w:sz w:val="16"/>
                <w:szCs w:val="16"/>
                <w:lang w:val="en-US"/>
              </w:rPr>
            </w:pPr>
            <w:r w:rsidRPr="00FD784D">
              <w:rPr>
                <w:rFonts w:ascii="Century Gothic" w:hAnsi="Century Gothic" w:cs="Times New Roman"/>
                <w:color w:val="000000"/>
                <w:sz w:val="16"/>
                <w:szCs w:val="16"/>
                <w:lang w:val="en-US"/>
              </w:rPr>
              <w:t>Yes</w:t>
            </w:r>
          </w:p>
        </w:tc>
        <w:tc>
          <w:tcPr>
            <w:tcW w:w="960" w:type="dxa"/>
            <w:tcBorders>
              <w:top w:val="single" w:sz="12" w:space="0" w:color="auto"/>
              <w:left w:val="single" w:sz="12" w:space="0" w:color="auto"/>
              <w:bottom w:val="nil"/>
              <w:right w:val="single" w:sz="12" w:space="0" w:color="auto"/>
            </w:tcBorders>
            <w:shd w:val="clear" w:color="auto" w:fill="auto"/>
            <w:noWrap/>
            <w:vAlign w:val="center"/>
            <w:hideMark/>
          </w:tcPr>
          <w:p w:rsidR="00FD784D" w:rsidRPr="00FD784D" w:rsidRDefault="00FD784D" w:rsidP="00FD784D">
            <w:pPr>
              <w:jc w:val="center"/>
              <w:rPr>
                <w:rFonts w:ascii="Century Gothic" w:hAnsi="Century Gothic" w:cs="Times New Roman"/>
                <w:sz w:val="16"/>
                <w:szCs w:val="16"/>
                <w:lang w:val="en-US"/>
              </w:rPr>
            </w:pPr>
            <w:r w:rsidRPr="00FD784D">
              <w:rPr>
                <w:rFonts w:ascii="Century Gothic" w:hAnsi="Century Gothic" w:cs="Times New Roman"/>
                <w:sz w:val="16"/>
                <w:szCs w:val="16"/>
                <w:lang w:val="en-US"/>
              </w:rPr>
              <w:t>26%</w:t>
            </w:r>
            <w:r w:rsidRPr="00FD784D">
              <w:rPr>
                <w:rFonts w:ascii="Century Gothic" w:hAnsi="Century Gothic"/>
                <w:bCs/>
                <w:sz w:val="16"/>
                <w:szCs w:val="16"/>
              </w:rPr>
              <w:t>▼</w:t>
            </w:r>
          </w:p>
        </w:tc>
        <w:tc>
          <w:tcPr>
            <w:tcW w:w="960" w:type="dxa"/>
            <w:tcBorders>
              <w:top w:val="single" w:sz="12" w:space="0" w:color="auto"/>
              <w:left w:val="single" w:sz="12" w:space="0" w:color="auto"/>
              <w:bottom w:val="nil"/>
              <w:right w:val="single" w:sz="12" w:space="0" w:color="auto"/>
            </w:tcBorders>
            <w:shd w:val="clear" w:color="auto" w:fill="auto"/>
            <w:noWrap/>
            <w:vAlign w:val="center"/>
            <w:hideMark/>
          </w:tcPr>
          <w:p w:rsidR="00FD784D" w:rsidRPr="00FD784D" w:rsidRDefault="00FD784D" w:rsidP="00FD784D">
            <w:pPr>
              <w:jc w:val="center"/>
              <w:rPr>
                <w:rFonts w:ascii="Century Gothic" w:hAnsi="Century Gothic" w:cs="Times New Roman"/>
                <w:sz w:val="16"/>
                <w:szCs w:val="16"/>
                <w:lang w:val="en-US"/>
              </w:rPr>
            </w:pPr>
            <w:r w:rsidRPr="00FD784D">
              <w:rPr>
                <w:rFonts w:ascii="Century Gothic" w:hAnsi="Century Gothic" w:cs="Times New Roman"/>
                <w:sz w:val="16"/>
                <w:szCs w:val="16"/>
                <w:lang w:val="en-US"/>
              </w:rPr>
              <w:t>30%</w:t>
            </w:r>
          </w:p>
        </w:tc>
      </w:tr>
      <w:tr w:rsidR="00FD784D" w:rsidRPr="00FD784D" w:rsidTr="00BD4BA0">
        <w:trPr>
          <w:trHeight w:val="270"/>
          <w:jc w:val="center"/>
        </w:trPr>
        <w:tc>
          <w:tcPr>
            <w:tcW w:w="1809" w:type="dxa"/>
            <w:tcBorders>
              <w:top w:val="nil"/>
              <w:left w:val="single" w:sz="12" w:space="0" w:color="auto"/>
              <w:bottom w:val="nil"/>
              <w:right w:val="single" w:sz="12" w:space="0" w:color="auto"/>
            </w:tcBorders>
            <w:shd w:val="clear" w:color="auto" w:fill="auto"/>
            <w:noWrap/>
            <w:vAlign w:val="center"/>
            <w:hideMark/>
          </w:tcPr>
          <w:p w:rsidR="00FD784D" w:rsidRPr="00FD784D" w:rsidRDefault="00FD784D" w:rsidP="00FD784D">
            <w:pPr>
              <w:rPr>
                <w:rFonts w:ascii="Century Gothic" w:hAnsi="Century Gothic" w:cs="Times New Roman"/>
                <w:color w:val="000000"/>
                <w:sz w:val="16"/>
                <w:szCs w:val="16"/>
                <w:lang w:val="en-US"/>
              </w:rPr>
            </w:pPr>
            <w:r w:rsidRPr="00FD784D">
              <w:rPr>
                <w:rFonts w:ascii="Century Gothic" w:hAnsi="Century Gothic" w:cs="Times New Roman"/>
                <w:color w:val="000000"/>
                <w:sz w:val="16"/>
                <w:szCs w:val="16"/>
                <w:lang w:val="en-US"/>
              </w:rPr>
              <w:t>No</w:t>
            </w:r>
          </w:p>
        </w:tc>
        <w:tc>
          <w:tcPr>
            <w:tcW w:w="960" w:type="dxa"/>
            <w:tcBorders>
              <w:top w:val="nil"/>
              <w:left w:val="single" w:sz="12" w:space="0" w:color="auto"/>
              <w:bottom w:val="nil"/>
              <w:right w:val="single" w:sz="12" w:space="0" w:color="auto"/>
            </w:tcBorders>
            <w:shd w:val="clear" w:color="auto" w:fill="auto"/>
            <w:noWrap/>
            <w:vAlign w:val="center"/>
            <w:hideMark/>
          </w:tcPr>
          <w:p w:rsidR="00FD784D" w:rsidRPr="00FD784D" w:rsidRDefault="00FD784D" w:rsidP="00FD784D">
            <w:pPr>
              <w:jc w:val="center"/>
              <w:rPr>
                <w:rFonts w:ascii="Century Gothic" w:hAnsi="Century Gothic" w:cs="Times New Roman"/>
                <w:sz w:val="16"/>
                <w:szCs w:val="16"/>
                <w:lang w:val="en-US"/>
              </w:rPr>
            </w:pPr>
            <w:r w:rsidRPr="00FD784D">
              <w:rPr>
                <w:rFonts w:ascii="Century Gothic" w:hAnsi="Century Gothic" w:cs="Times New Roman"/>
                <w:sz w:val="16"/>
                <w:szCs w:val="16"/>
                <w:lang w:val="en-US"/>
              </w:rPr>
              <w:t>43%</w:t>
            </w:r>
          </w:p>
        </w:tc>
        <w:tc>
          <w:tcPr>
            <w:tcW w:w="960" w:type="dxa"/>
            <w:tcBorders>
              <w:top w:val="nil"/>
              <w:left w:val="single" w:sz="12" w:space="0" w:color="auto"/>
              <w:bottom w:val="nil"/>
              <w:right w:val="single" w:sz="12" w:space="0" w:color="auto"/>
            </w:tcBorders>
            <w:shd w:val="clear" w:color="auto" w:fill="auto"/>
            <w:noWrap/>
            <w:vAlign w:val="center"/>
            <w:hideMark/>
          </w:tcPr>
          <w:p w:rsidR="00FD784D" w:rsidRPr="00FD784D" w:rsidRDefault="00FD784D" w:rsidP="00FD784D">
            <w:pPr>
              <w:jc w:val="center"/>
              <w:rPr>
                <w:rFonts w:ascii="Century Gothic" w:hAnsi="Century Gothic" w:cs="Times New Roman"/>
                <w:sz w:val="16"/>
                <w:szCs w:val="16"/>
                <w:lang w:val="en-US"/>
              </w:rPr>
            </w:pPr>
            <w:r w:rsidRPr="00FD784D">
              <w:rPr>
                <w:rFonts w:ascii="Century Gothic" w:hAnsi="Century Gothic" w:cs="Times New Roman"/>
                <w:sz w:val="16"/>
                <w:szCs w:val="16"/>
                <w:lang w:val="en-US"/>
              </w:rPr>
              <w:t>43%</w:t>
            </w:r>
          </w:p>
        </w:tc>
      </w:tr>
      <w:tr w:rsidR="00FD784D" w:rsidRPr="00FD784D" w:rsidTr="00BD4BA0">
        <w:trPr>
          <w:trHeight w:val="270"/>
          <w:jc w:val="center"/>
        </w:trPr>
        <w:tc>
          <w:tcPr>
            <w:tcW w:w="1809" w:type="dxa"/>
            <w:tcBorders>
              <w:top w:val="nil"/>
              <w:left w:val="single" w:sz="12" w:space="0" w:color="auto"/>
              <w:bottom w:val="nil"/>
              <w:right w:val="single" w:sz="12" w:space="0" w:color="auto"/>
            </w:tcBorders>
            <w:shd w:val="clear" w:color="auto" w:fill="auto"/>
            <w:noWrap/>
            <w:vAlign w:val="center"/>
            <w:hideMark/>
          </w:tcPr>
          <w:p w:rsidR="00FD784D" w:rsidRPr="00FD784D" w:rsidRDefault="00FD784D" w:rsidP="00FD784D">
            <w:pPr>
              <w:rPr>
                <w:rFonts w:ascii="Century Gothic" w:hAnsi="Century Gothic" w:cs="Times New Roman"/>
                <w:color w:val="000000"/>
                <w:sz w:val="16"/>
                <w:szCs w:val="16"/>
                <w:lang w:val="en-US"/>
              </w:rPr>
            </w:pPr>
            <w:r w:rsidRPr="00FD784D">
              <w:rPr>
                <w:rFonts w:ascii="Century Gothic" w:hAnsi="Century Gothic" w:cs="Times New Roman"/>
                <w:color w:val="000000"/>
                <w:sz w:val="16"/>
                <w:szCs w:val="16"/>
                <w:lang w:val="en-US"/>
              </w:rPr>
              <w:t>I don't work</w:t>
            </w:r>
          </w:p>
        </w:tc>
        <w:tc>
          <w:tcPr>
            <w:tcW w:w="960" w:type="dxa"/>
            <w:tcBorders>
              <w:top w:val="nil"/>
              <w:left w:val="single" w:sz="12" w:space="0" w:color="auto"/>
              <w:bottom w:val="nil"/>
              <w:right w:val="single" w:sz="12" w:space="0" w:color="auto"/>
            </w:tcBorders>
            <w:shd w:val="clear" w:color="auto" w:fill="auto"/>
            <w:noWrap/>
            <w:vAlign w:val="center"/>
            <w:hideMark/>
          </w:tcPr>
          <w:p w:rsidR="00FD784D" w:rsidRPr="00FD784D" w:rsidRDefault="00FD784D" w:rsidP="00FD784D">
            <w:pPr>
              <w:jc w:val="center"/>
              <w:rPr>
                <w:rFonts w:ascii="Century Gothic" w:hAnsi="Century Gothic" w:cs="Times New Roman"/>
                <w:sz w:val="16"/>
                <w:szCs w:val="16"/>
                <w:lang w:val="en-US"/>
              </w:rPr>
            </w:pPr>
            <w:r w:rsidRPr="00FD784D">
              <w:rPr>
                <w:rFonts w:ascii="Century Gothic" w:hAnsi="Century Gothic" w:cs="Times New Roman"/>
                <w:sz w:val="16"/>
                <w:szCs w:val="16"/>
                <w:lang w:val="en-US"/>
              </w:rPr>
              <w:t>31%</w:t>
            </w:r>
            <w:r w:rsidRPr="00FD784D">
              <w:rPr>
                <w:rFonts w:ascii="Century Gothic" w:hAnsi="Century Gothic"/>
                <w:bCs/>
                <w:sz w:val="16"/>
                <w:szCs w:val="16"/>
              </w:rPr>
              <w:t>▲</w:t>
            </w:r>
          </w:p>
        </w:tc>
        <w:tc>
          <w:tcPr>
            <w:tcW w:w="960" w:type="dxa"/>
            <w:tcBorders>
              <w:top w:val="nil"/>
              <w:left w:val="single" w:sz="12" w:space="0" w:color="auto"/>
              <w:bottom w:val="nil"/>
              <w:right w:val="single" w:sz="12" w:space="0" w:color="auto"/>
            </w:tcBorders>
            <w:shd w:val="clear" w:color="auto" w:fill="auto"/>
            <w:noWrap/>
            <w:vAlign w:val="center"/>
            <w:hideMark/>
          </w:tcPr>
          <w:p w:rsidR="00FD784D" w:rsidRPr="00FD784D" w:rsidRDefault="00FD784D" w:rsidP="00FD784D">
            <w:pPr>
              <w:jc w:val="center"/>
              <w:rPr>
                <w:rFonts w:ascii="Century Gothic" w:hAnsi="Century Gothic" w:cs="Times New Roman"/>
                <w:sz w:val="16"/>
                <w:szCs w:val="16"/>
                <w:lang w:val="en-US"/>
              </w:rPr>
            </w:pPr>
            <w:r w:rsidRPr="00FD784D">
              <w:rPr>
                <w:rFonts w:ascii="Century Gothic" w:hAnsi="Century Gothic" w:cs="Times New Roman"/>
                <w:sz w:val="16"/>
                <w:szCs w:val="16"/>
                <w:lang w:val="en-US"/>
              </w:rPr>
              <w:t>27%</w:t>
            </w:r>
          </w:p>
        </w:tc>
      </w:tr>
      <w:tr w:rsidR="00FD784D" w:rsidRPr="00FD784D" w:rsidTr="00BD4BA0">
        <w:trPr>
          <w:trHeight w:val="285"/>
          <w:jc w:val="center"/>
        </w:trPr>
        <w:tc>
          <w:tcPr>
            <w:tcW w:w="1809"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FD784D" w:rsidRPr="00FD784D" w:rsidRDefault="00FD784D" w:rsidP="00FD784D">
            <w:pPr>
              <w:rPr>
                <w:rFonts w:ascii="Century Gothic" w:hAnsi="Century Gothic" w:cs="Times New Roman"/>
                <w:color w:val="000000"/>
                <w:sz w:val="16"/>
                <w:szCs w:val="16"/>
                <w:lang w:val="en-US"/>
              </w:rPr>
            </w:pPr>
            <w:r w:rsidRPr="00FD784D">
              <w:rPr>
                <w:rFonts w:ascii="Century Gothic" w:hAnsi="Century Gothic" w:cs="Times New Roman"/>
                <w:color w:val="000000"/>
                <w:sz w:val="16"/>
                <w:szCs w:val="16"/>
                <w:lang w:val="en-US"/>
              </w:rPr>
              <w:t>Base</w:t>
            </w:r>
          </w:p>
        </w:tc>
        <w:tc>
          <w:tcPr>
            <w:tcW w:w="960"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FD784D" w:rsidRPr="00FD784D" w:rsidRDefault="00FD784D" w:rsidP="00FD784D">
            <w:pPr>
              <w:jc w:val="center"/>
              <w:rPr>
                <w:rFonts w:ascii="Century Gothic" w:hAnsi="Century Gothic" w:cs="Times New Roman"/>
                <w:color w:val="000000"/>
                <w:sz w:val="16"/>
                <w:szCs w:val="16"/>
                <w:lang w:val="en-US"/>
              </w:rPr>
            </w:pPr>
            <w:r w:rsidRPr="00FD784D">
              <w:rPr>
                <w:rFonts w:ascii="Century Gothic" w:hAnsi="Century Gothic" w:cs="Times New Roman"/>
                <w:color w:val="000000"/>
                <w:sz w:val="16"/>
                <w:szCs w:val="16"/>
                <w:lang w:val="en-US"/>
              </w:rPr>
              <w:t>1,009</w:t>
            </w:r>
          </w:p>
        </w:tc>
        <w:tc>
          <w:tcPr>
            <w:tcW w:w="960"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FD784D" w:rsidRPr="00FD784D" w:rsidRDefault="00FD784D" w:rsidP="00FD784D">
            <w:pPr>
              <w:jc w:val="center"/>
              <w:rPr>
                <w:rFonts w:ascii="Century Gothic" w:hAnsi="Century Gothic" w:cs="Times New Roman"/>
                <w:color w:val="000000"/>
                <w:sz w:val="16"/>
                <w:szCs w:val="16"/>
                <w:lang w:val="en-US"/>
              </w:rPr>
            </w:pPr>
            <w:r w:rsidRPr="00FD784D">
              <w:rPr>
                <w:rFonts w:ascii="Century Gothic" w:hAnsi="Century Gothic" w:cs="Times New Roman"/>
                <w:color w:val="000000"/>
                <w:sz w:val="16"/>
                <w:szCs w:val="16"/>
                <w:lang w:val="en-US"/>
              </w:rPr>
              <w:t>1,000</w:t>
            </w:r>
          </w:p>
        </w:tc>
      </w:tr>
    </w:tbl>
    <w:p w:rsidR="00BD4BA0" w:rsidRPr="00BD4BA0" w:rsidRDefault="00BD4BA0" w:rsidP="00DB7F28">
      <w:pPr>
        <w:tabs>
          <w:tab w:val="center" w:pos="3544"/>
        </w:tabs>
        <w:ind w:left="709" w:hanging="709"/>
        <w:jc w:val="both"/>
        <w:rPr>
          <w:rFonts w:ascii="Century Gothic" w:hAnsi="Century Gothic"/>
          <w:color w:val="000000" w:themeColor="text1"/>
          <w:sz w:val="16"/>
          <w:szCs w:val="14"/>
        </w:rPr>
      </w:pPr>
    </w:p>
    <w:p w:rsidR="00BD4BA0" w:rsidRPr="004C3748" w:rsidRDefault="00BD4BA0" w:rsidP="00BD4BA0">
      <w:pPr>
        <w:rPr>
          <w:rFonts w:ascii="Century Gothic" w:hAnsi="Century Gothic"/>
          <w:color w:val="000000" w:themeColor="text1"/>
          <w:sz w:val="16"/>
          <w:szCs w:val="16"/>
        </w:rPr>
      </w:pPr>
      <w:r w:rsidRPr="005266F2">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5266F2">
        <w:rPr>
          <w:rFonts w:ascii="Century Gothic" w:hAnsi="Century Gothic"/>
          <w:bCs/>
          <w:color w:val="000000" w:themeColor="text1"/>
          <w:sz w:val="16"/>
          <w:szCs w:val="16"/>
        </w:rPr>
        <w:t>)</w:t>
      </w:r>
    </w:p>
    <w:p w:rsidR="00BD4BA0" w:rsidRPr="00BD4BA0" w:rsidRDefault="00BD4BA0" w:rsidP="00DB7F28">
      <w:pPr>
        <w:tabs>
          <w:tab w:val="center" w:pos="3544"/>
        </w:tabs>
        <w:ind w:left="709" w:hanging="709"/>
        <w:jc w:val="both"/>
        <w:rPr>
          <w:rFonts w:ascii="Century Gothic" w:hAnsi="Century Gothic"/>
          <w:color w:val="000000" w:themeColor="text1"/>
          <w:sz w:val="16"/>
          <w:szCs w:val="14"/>
        </w:rPr>
      </w:pPr>
    </w:p>
    <w:p w:rsidR="00BD4BA0" w:rsidRDefault="00BD4BA0" w:rsidP="00DB7F28">
      <w:pPr>
        <w:tabs>
          <w:tab w:val="center" w:pos="3544"/>
        </w:tabs>
        <w:ind w:left="709" w:hanging="709"/>
        <w:jc w:val="both"/>
        <w:rPr>
          <w:rFonts w:ascii="Century Gothic" w:hAnsi="Century Gothic"/>
          <w:i/>
          <w:color w:val="000000" w:themeColor="text1"/>
          <w:sz w:val="16"/>
          <w:szCs w:val="14"/>
        </w:rPr>
      </w:pPr>
    </w:p>
    <w:p w:rsidR="00BD4BA0" w:rsidRDefault="00BD4BA0" w:rsidP="00DB7F28">
      <w:pPr>
        <w:tabs>
          <w:tab w:val="center" w:pos="3544"/>
        </w:tabs>
        <w:ind w:left="709" w:hanging="709"/>
        <w:jc w:val="both"/>
        <w:rPr>
          <w:rFonts w:ascii="Century Gothic" w:hAnsi="Century Gothic"/>
          <w:i/>
          <w:color w:val="000000" w:themeColor="text1"/>
          <w:sz w:val="16"/>
          <w:szCs w:val="14"/>
        </w:rPr>
      </w:pPr>
    </w:p>
    <w:p w:rsidR="00BD4BA0" w:rsidRDefault="00BD4BA0" w:rsidP="00DB7F28">
      <w:pPr>
        <w:tabs>
          <w:tab w:val="center" w:pos="3544"/>
        </w:tabs>
        <w:ind w:left="709" w:hanging="709"/>
        <w:jc w:val="both"/>
        <w:rPr>
          <w:rFonts w:ascii="Century Gothic" w:hAnsi="Century Gothic"/>
          <w:i/>
          <w:color w:val="000000" w:themeColor="text1"/>
          <w:sz w:val="16"/>
          <w:szCs w:val="14"/>
        </w:rPr>
      </w:pPr>
    </w:p>
    <w:p w:rsidR="005B4093" w:rsidRDefault="005B4093" w:rsidP="00DB7F28">
      <w:pPr>
        <w:tabs>
          <w:tab w:val="center" w:pos="3544"/>
        </w:tabs>
        <w:ind w:left="709" w:hanging="709"/>
        <w:jc w:val="both"/>
        <w:rPr>
          <w:rFonts w:ascii="Century Gothic" w:hAnsi="Century Gothic"/>
          <w:i/>
          <w:color w:val="000000" w:themeColor="text1"/>
          <w:sz w:val="16"/>
          <w:szCs w:val="14"/>
        </w:rPr>
      </w:pPr>
    </w:p>
    <w:p w:rsidR="00D7700E" w:rsidRDefault="00D7700E" w:rsidP="00DB7F28">
      <w:pPr>
        <w:tabs>
          <w:tab w:val="center" w:pos="3544"/>
        </w:tabs>
        <w:ind w:left="709" w:hanging="709"/>
        <w:jc w:val="both"/>
        <w:rPr>
          <w:rFonts w:ascii="Century Gothic" w:hAnsi="Century Gothic"/>
          <w:i/>
          <w:color w:val="000000" w:themeColor="text1"/>
          <w:sz w:val="16"/>
          <w:szCs w:val="14"/>
        </w:rPr>
      </w:pPr>
    </w:p>
    <w:p w:rsidR="005B4093" w:rsidRDefault="005B4093" w:rsidP="00DB7F28">
      <w:pPr>
        <w:tabs>
          <w:tab w:val="center" w:pos="3544"/>
        </w:tabs>
        <w:ind w:left="709" w:hanging="709"/>
        <w:jc w:val="both"/>
        <w:rPr>
          <w:rFonts w:ascii="Century Gothic" w:hAnsi="Century Gothic"/>
          <w:i/>
          <w:color w:val="000000" w:themeColor="text1"/>
          <w:sz w:val="16"/>
          <w:szCs w:val="14"/>
        </w:rPr>
      </w:pPr>
    </w:p>
    <w:p w:rsidR="00BA5C71" w:rsidRDefault="00BA5C71" w:rsidP="00DB7F28">
      <w:pPr>
        <w:tabs>
          <w:tab w:val="center" w:pos="3544"/>
        </w:tabs>
        <w:ind w:left="709" w:hanging="709"/>
        <w:jc w:val="both"/>
        <w:rPr>
          <w:rFonts w:ascii="Century Gothic" w:hAnsi="Century Gothic"/>
          <w:i/>
          <w:color w:val="000000" w:themeColor="text1"/>
          <w:sz w:val="16"/>
          <w:szCs w:val="14"/>
        </w:rPr>
      </w:pPr>
    </w:p>
    <w:p w:rsidR="00BD4BA0" w:rsidRDefault="00BD4BA0" w:rsidP="00DB7F28">
      <w:pPr>
        <w:tabs>
          <w:tab w:val="center" w:pos="3544"/>
        </w:tabs>
        <w:ind w:left="709" w:hanging="709"/>
        <w:jc w:val="both"/>
        <w:rPr>
          <w:rFonts w:ascii="Century Gothic" w:hAnsi="Century Gothic"/>
          <w:i/>
          <w:color w:val="000000" w:themeColor="text1"/>
          <w:sz w:val="16"/>
          <w:szCs w:val="14"/>
        </w:rPr>
      </w:pPr>
    </w:p>
    <w:p w:rsidR="00BE3250" w:rsidRPr="00BE3250" w:rsidRDefault="00906617" w:rsidP="00DB7F28">
      <w:pPr>
        <w:tabs>
          <w:tab w:val="center" w:pos="3544"/>
        </w:tabs>
        <w:ind w:left="709" w:hanging="709"/>
        <w:jc w:val="both"/>
        <w:rPr>
          <w:rFonts w:ascii="Century Gothic" w:hAnsi="Century Gothic"/>
          <w:i/>
          <w:color w:val="000000" w:themeColor="text1"/>
          <w:sz w:val="16"/>
          <w:szCs w:val="14"/>
        </w:rPr>
      </w:pPr>
      <w:r>
        <w:rPr>
          <w:rFonts w:ascii="Century Gothic" w:hAnsi="Century Gothic"/>
          <w:i/>
          <w:color w:val="000000" w:themeColor="text1"/>
          <w:sz w:val="16"/>
          <w:szCs w:val="14"/>
        </w:rPr>
        <w:t>Q</w:t>
      </w:r>
      <w:r w:rsidR="00123DDE">
        <w:rPr>
          <w:rFonts w:ascii="Century Gothic" w:hAnsi="Century Gothic"/>
          <w:i/>
          <w:color w:val="000000" w:themeColor="text1"/>
          <w:sz w:val="16"/>
          <w:szCs w:val="14"/>
        </w:rPr>
        <w:t>10b</w:t>
      </w:r>
      <w:r w:rsidR="00BE3250">
        <w:rPr>
          <w:rFonts w:ascii="Century Gothic" w:hAnsi="Century Gothic"/>
          <w:i/>
          <w:color w:val="000000" w:themeColor="text1"/>
          <w:sz w:val="16"/>
          <w:szCs w:val="14"/>
        </w:rPr>
        <w:t>.</w:t>
      </w:r>
      <w:r w:rsidR="00BE3250">
        <w:rPr>
          <w:rFonts w:ascii="Century Gothic" w:hAnsi="Century Gothic"/>
          <w:i/>
          <w:color w:val="000000" w:themeColor="text1"/>
          <w:sz w:val="16"/>
          <w:szCs w:val="14"/>
        </w:rPr>
        <w:tab/>
        <w:t>What is the main reason why you do not work locally?</w:t>
      </w:r>
    </w:p>
    <w:p w:rsidR="00BE3250" w:rsidRPr="005266F2" w:rsidRDefault="00BE3250" w:rsidP="00BE3250">
      <w:pPr>
        <w:jc w:val="both"/>
        <w:rPr>
          <w:rFonts w:ascii="Century Gothic" w:hAnsi="Century Gothic"/>
          <w:color w:val="000000" w:themeColor="text1"/>
          <w:sz w:val="14"/>
          <w:szCs w:val="14"/>
        </w:rPr>
      </w:pPr>
    </w:p>
    <w:p w:rsidR="00BE3250" w:rsidRPr="00CE0126" w:rsidRDefault="00BD4BA0" w:rsidP="00BE3250">
      <w:pPr>
        <w:jc w:val="both"/>
        <w:rPr>
          <w:rFonts w:ascii="Century Gothic" w:hAnsi="Century Gothic"/>
          <w:color w:val="000000" w:themeColor="text1"/>
          <w:sz w:val="14"/>
          <w:szCs w:val="14"/>
        </w:rPr>
      </w:pPr>
      <w:r w:rsidRPr="00BD4BA0">
        <w:rPr>
          <w:rFonts w:ascii="Century Gothic" w:hAnsi="Century Gothic"/>
          <w:noProof/>
          <w:color w:val="000000" w:themeColor="text1"/>
          <w:sz w:val="14"/>
          <w:szCs w:val="14"/>
          <w:lang w:val="en-US"/>
        </w:rPr>
        <w:drawing>
          <wp:inline distT="0" distB="0" distL="0" distR="0">
            <wp:extent cx="3297382" cy="3870037"/>
            <wp:effectExtent l="0" t="0" r="0" b="0"/>
            <wp:docPr id="2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BD4BA0" w:rsidRDefault="00BD4BA0" w:rsidP="00BD4BA0">
      <w:pPr>
        <w:rPr>
          <w:rFonts w:ascii="Century Gothic" w:hAnsi="Century Gothic"/>
          <w:bCs/>
          <w:color w:val="000000" w:themeColor="text1"/>
          <w:sz w:val="16"/>
          <w:szCs w:val="16"/>
        </w:rPr>
      </w:pPr>
    </w:p>
    <w:p w:rsidR="00BD4BA0" w:rsidRDefault="00BD4BA0" w:rsidP="00BD4BA0">
      <w:pPr>
        <w:rPr>
          <w:rFonts w:ascii="Century Gothic" w:hAnsi="Century Gothic"/>
          <w:bCs/>
          <w:color w:val="000000" w:themeColor="text1"/>
          <w:sz w:val="16"/>
          <w:szCs w:val="16"/>
        </w:rPr>
      </w:pPr>
    </w:p>
    <w:tbl>
      <w:tblPr>
        <w:tblW w:w="4214" w:type="dxa"/>
        <w:tblInd w:w="959"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blBorders>
        <w:tblLook w:val="04A0"/>
      </w:tblPr>
      <w:tblGrid>
        <w:gridCol w:w="3314"/>
        <w:gridCol w:w="900"/>
      </w:tblGrid>
      <w:tr w:rsidR="005B4093" w:rsidRPr="005B4093" w:rsidTr="00D7700E">
        <w:trPr>
          <w:trHeight w:val="243"/>
        </w:trPr>
        <w:tc>
          <w:tcPr>
            <w:tcW w:w="3314" w:type="dxa"/>
            <w:tcBorders>
              <w:top w:val="single" w:sz="12" w:space="0" w:color="BFBFBF" w:themeColor="background1" w:themeShade="BF"/>
              <w:bottom w:val="single" w:sz="12" w:space="0" w:color="BFBFBF" w:themeColor="background1" w:themeShade="BF"/>
              <w:right w:val="single" w:sz="8" w:space="0" w:color="BFBFBF" w:themeColor="background1" w:themeShade="BF"/>
            </w:tcBorders>
            <w:shd w:val="clear" w:color="000000" w:fill="C5D9F1"/>
            <w:noWrap/>
            <w:vAlign w:val="center"/>
            <w:hideMark/>
          </w:tcPr>
          <w:p w:rsidR="005B4093" w:rsidRPr="005B4093" w:rsidRDefault="005B4093" w:rsidP="005B4093">
            <w:pPr>
              <w:rPr>
                <w:rFonts w:ascii="Century Gothic" w:hAnsi="Century Gothic" w:cs="Times New Roman"/>
                <w:b/>
                <w:bCs/>
                <w:color w:val="000000"/>
                <w:sz w:val="18"/>
                <w:szCs w:val="18"/>
                <w:lang w:val="en-US"/>
              </w:rPr>
            </w:pPr>
            <w:r w:rsidRPr="005B4093">
              <w:rPr>
                <w:rFonts w:ascii="Century Gothic" w:hAnsi="Century Gothic" w:cs="Times New Roman"/>
                <w:b/>
                <w:bCs/>
                <w:color w:val="000000"/>
                <w:sz w:val="18"/>
                <w:szCs w:val="18"/>
                <w:lang w:val="en-US"/>
              </w:rPr>
              <w:t>Other</w:t>
            </w:r>
          </w:p>
        </w:tc>
        <w:tc>
          <w:tcPr>
            <w:tcW w:w="900" w:type="dxa"/>
            <w:tcBorders>
              <w:top w:val="single" w:sz="12" w:space="0" w:color="BFBFBF" w:themeColor="background1" w:themeShade="BF"/>
              <w:left w:val="single" w:sz="8" w:space="0" w:color="BFBFBF" w:themeColor="background1" w:themeShade="BF"/>
              <w:bottom w:val="single" w:sz="12" w:space="0" w:color="BFBFBF" w:themeColor="background1" w:themeShade="BF"/>
            </w:tcBorders>
            <w:shd w:val="clear" w:color="000000" w:fill="C5D9F1"/>
            <w:noWrap/>
            <w:vAlign w:val="center"/>
            <w:hideMark/>
          </w:tcPr>
          <w:p w:rsidR="005B4093" w:rsidRPr="005B4093" w:rsidRDefault="005B4093" w:rsidP="005B4093">
            <w:pPr>
              <w:jc w:val="center"/>
              <w:rPr>
                <w:rFonts w:ascii="Century Gothic" w:hAnsi="Century Gothic" w:cs="Times New Roman"/>
                <w:b/>
                <w:bCs/>
                <w:color w:val="000000"/>
                <w:sz w:val="18"/>
                <w:szCs w:val="18"/>
                <w:lang w:val="en-US"/>
              </w:rPr>
            </w:pPr>
            <w:r w:rsidRPr="005B4093">
              <w:rPr>
                <w:rFonts w:ascii="Century Gothic" w:hAnsi="Century Gothic" w:cs="Times New Roman"/>
                <w:b/>
                <w:bCs/>
                <w:color w:val="000000"/>
                <w:sz w:val="18"/>
                <w:szCs w:val="18"/>
                <w:lang w:val="en-US"/>
              </w:rPr>
              <w:t>Count</w:t>
            </w:r>
          </w:p>
        </w:tc>
      </w:tr>
      <w:tr w:rsidR="005B4093" w:rsidRPr="005B4093" w:rsidTr="00D7700E">
        <w:trPr>
          <w:trHeight w:val="243"/>
        </w:trPr>
        <w:tc>
          <w:tcPr>
            <w:tcW w:w="3314" w:type="dxa"/>
            <w:tcBorders>
              <w:top w:val="single" w:sz="12" w:space="0" w:color="BFBFBF" w:themeColor="background1" w:themeShade="BF"/>
              <w:bottom w:val="single" w:sz="4" w:space="0" w:color="BFBFBF" w:themeColor="background1" w:themeShade="BF"/>
              <w:right w:val="single" w:sz="8" w:space="0" w:color="BFBFBF" w:themeColor="background1" w:themeShade="BF"/>
            </w:tcBorders>
            <w:shd w:val="clear" w:color="auto" w:fill="auto"/>
            <w:noWrap/>
            <w:vAlign w:val="center"/>
            <w:hideMark/>
          </w:tcPr>
          <w:p w:rsidR="005B4093" w:rsidRPr="005B4093" w:rsidRDefault="005B4093" w:rsidP="005B4093">
            <w:pPr>
              <w:rPr>
                <w:rFonts w:ascii="Century Gothic" w:hAnsi="Century Gothic" w:cs="Times New Roman"/>
                <w:color w:val="000000"/>
                <w:sz w:val="18"/>
                <w:szCs w:val="18"/>
                <w:lang w:val="en-US"/>
              </w:rPr>
            </w:pPr>
            <w:r w:rsidRPr="005B4093">
              <w:rPr>
                <w:rFonts w:ascii="Century Gothic" w:hAnsi="Century Gothic" w:cs="Times New Roman"/>
                <w:color w:val="000000"/>
                <w:sz w:val="18"/>
                <w:szCs w:val="18"/>
                <w:lang w:val="en-US"/>
              </w:rPr>
              <w:t>Better employment opportunities in the CBD</w:t>
            </w:r>
          </w:p>
        </w:tc>
        <w:tc>
          <w:tcPr>
            <w:tcW w:w="900" w:type="dxa"/>
            <w:tcBorders>
              <w:top w:val="single" w:sz="12" w:space="0" w:color="BFBFBF" w:themeColor="background1" w:themeShade="BF"/>
              <w:left w:val="single" w:sz="8" w:space="0" w:color="BFBFBF" w:themeColor="background1" w:themeShade="BF"/>
              <w:bottom w:val="single" w:sz="4" w:space="0" w:color="BFBFBF" w:themeColor="background1" w:themeShade="BF"/>
            </w:tcBorders>
            <w:shd w:val="clear" w:color="auto" w:fill="auto"/>
            <w:noWrap/>
            <w:vAlign w:val="center"/>
            <w:hideMark/>
          </w:tcPr>
          <w:p w:rsidR="005B4093" w:rsidRPr="005B4093" w:rsidRDefault="005B4093" w:rsidP="005B4093">
            <w:pPr>
              <w:jc w:val="center"/>
              <w:rPr>
                <w:rFonts w:ascii="Century Gothic" w:hAnsi="Century Gothic" w:cs="Times New Roman"/>
                <w:color w:val="000000"/>
                <w:sz w:val="18"/>
                <w:szCs w:val="18"/>
                <w:lang w:val="en-US"/>
              </w:rPr>
            </w:pPr>
            <w:r w:rsidRPr="005B4093">
              <w:rPr>
                <w:rFonts w:ascii="Century Gothic" w:hAnsi="Century Gothic" w:cs="Times New Roman"/>
                <w:color w:val="000000"/>
                <w:sz w:val="18"/>
                <w:szCs w:val="18"/>
                <w:lang w:val="en-US"/>
              </w:rPr>
              <w:t>5</w:t>
            </w:r>
          </w:p>
        </w:tc>
      </w:tr>
      <w:tr w:rsidR="005B4093" w:rsidRPr="005B4093" w:rsidTr="00D7700E">
        <w:trPr>
          <w:trHeight w:val="243"/>
        </w:trPr>
        <w:tc>
          <w:tcPr>
            <w:tcW w:w="3314" w:type="dxa"/>
            <w:tcBorders>
              <w:top w:val="single" w:sz="4" w:space="0" w:color="BFBFBF" w:themeColor="background1" w:themeShade="BF"/>
              <w:bottom w:val="single" w:sz="4" w:space="0" w:color="BFBFBF" w:themeColor="background1" w:themeShade="BF"/>
              <w:right w:val="single" w:sz="8" w:space="0" w:color="BFBFBF" w:themeColor="background1" w:themeShade="BF"/>
            </w:tcBorders>
            <w:shd w:val="clear" w:color="auto" w:fill="auto"/>
            <w:noWrap/>
            <w:vAlign w:val="center"/>
            <w:hideMark/>
          </w:tcPr>
          <w:p w:rsidR="005B4093" w:rsidRPr="005B4093" w:rsidRDefault="005B4093" w:rsidP="005B4093">
            <w:pPr>
              <w:rPr>
                <w:rFonts w:ascii="Century Gothic" w:hAnsi="Century Gothic" w:cs="Times New Roman"/>
                <w:color w:val="000000"/>
                <w:sz w:val="18"/>
                <w:szCs w:val="18"/>
                <w:lang w:val="en-US"/>
              </w:rPr>
            </w:pPr>
            <w:r w:rsidRPr="005B4093">
              <w:rPr>
                <w:rFonts w:ascii="Century Gothic" w:hAnsi="Century Gothic" w:cs="Times New Roman"/>
                <w:color w:val="000000"/>
                <w:sz w:val="18"/>
                <w:szCs w:val="18"/>
                <w:lang w:val="en-US"/>
              </w:rPr>
              <w:t>Job is not specific to an area</w:t>
            </w:r>
          </w:p>
        </w:tc>
        <w:tc>
          <w:tcPr>
            <w:tcW w:w="900" w:type="dxa"/>
            <w:tcBorders>
              <w:top w:val="single" w:sz="4" w:space="0" w:color="BFBFBF" w:themeColor="background1" w:themeShade="BF"/>
              <w:left w:val="single" w:sz="8" w:space="0" w:color="BFBFBF" w:themeColor="background1" w:themeShade="BF"/>
              <w:bottom w:val="single" w:sz="4" w:space="0" w:color="BFBFBF" w:themeColor="background1" w:themeShade="BF"/>
            </w:tcBorders>
            <w:shd w:val="clear" w:color="auto" w:fill="auto"/>
            <w:noWrap/>
            <w:vAlign w:val="center"/>
            <w:hideMark/>
          </w:tcPr>
          <w:p w:rsidR="005B4093" w:rsidRPr="005B4093" w:rsidRDefault="005B4093" w:rsidP="005B4093">
            <w:pPr>
              <w:jc w:val="center"/>
              <w:rPr>
                <w:rFonts w:ascii="Century Gothic" w:hAnsi="Century Gothic" w:cs="Times New Roman"/>
                <w:color w:val="000000"/>
                <w:sz w:val="18"/>
                <w:szCs w:val="18"/>
                <w:lang w:val="en-US"/>
              </w:rPr>
            </w:pPr>
            <w:r w:rsidRPr="005B4093">
              <w:rPr>
                <w:rFonts w:ascii="Century Gothic" w:hAnsi="Century Gothic" w:cs="Times New Roman"/>
                <w:color w:val="000000"/>
                <w:sz w:val="18"/>
                <w:szCs w:val="18"/>
                <w:lang w:val="en-US"/>
              </w:rPr>
              <w:t>4</w:t>
            </w:r>
          </w:p>
        </w:tc>
      </w:tr>
      <w:tr w:rsidR="005B4093" w:rsidRPr="005B4093" w:rsidTr="00D7700E">
        <w:trPr>
          <w:trHeight w:val="243"/>
        </w:trPr>
        <w:tc>
          <w:tcPr>
            <w:tcW w:w="3314" w:type="dxa"/>
            <w:tcBorders>
              <w:top w:val="single" w:sz="4" w:space="0" w:color="BFBFBF" w:themeColor="background1" w:themeShade="BF"/>
              <w:bottom w:val="single" w:sz="4" w:space="0" w:color="BFBFBF" w:themeColor="background1" w:themeShade="BF"/>
              <w:right w:val="single" w:sz="8" w:space="0" w:color="BFBFBF" w:themeColor="background1" w:themeShade="BF"/>
            </w:tcBorders>
            <w:shd w:val="clear" w:color="auto" w:fill="auto"/>
            <w:noWrap/>
            <w:vAlign w:val="center"/>
            <w:hideMark/>
          </w:tcPr>
          <w:p w:rsidR="005B4093" w:rsidRPr="005B4093" w:rsidRDefault="005B4093" w:rsidP="005B4093">
            <w:pPr>
              <w:rPr>
                <w:rFonts w:ascii="Century Gothic" w:hAnsi="Century Gothic" w:cs="Times New Roman"/>
                <w:color w:val="000000"/>
                <w:sz w:val="18"/>
                <w:szCs w:val="18"/>
                <w:lang w:val="en-US"/>
              </w:rPr>
            </w:pPr>
            <w:r w:rsidRPr="005B4093">
              <w:rPr>
                <w:rFonts w:ascii="Century Gothic" w:hAnsi="Century Gothic" w:cs="Times New Roman"/>
                <w:color w:val="000000"/>
                <w:sz w:val="18"/>
                <w:szCs w:val="18"/>
                <w:lang w:val="en-US"/>
              </w:rPr>
              <w:t>Client base is outside of the area</w:t>
            </w:r>
          </w:p>
        </w:tc>
        <w:tc>
          <w:tcPr>
            <w:tcW w:w="900" w:type="dxa"/>
            <w:tcBorders>
              <w:top w:val="single" w:sz="4" w:space="0" w:color="BFBFBF" w:themeColor="background1" w:themeShade="BF"/>
              <w:left w:val="single" w:sz="8" w:space="0" w:color="BFBFBF" w:themeColor="background1" w:themeShade="BF"/>
              <w:bottom w:val="single" w:sz="4" w:space="0" w:color="BFBFBF" w:themeColor="background1" w:themeShade="BF"/>
            </w:tcBorders>
            <w:shd w:val="clear" w:color="auto" w:fill="auto"/>
            <w:noWrap/>
            <w:vAlign w:val="center"/>
            <w:hideMark/>
          </w:tcPr>
          <w:p w:rsidR="005B4093" w:rsidRPr="005B4093" w:rsidRDefault="005B4093" w:rsidP="005B4093">
            <w:pPr>
              <w:jc w:val="center"/>
              <w:rPr>
                <w:rFonts w:ascii="Century Gothic" w:hAnsi="Century Gothic" w:cs="Times New Roman"/>
                <w:color w:val="000000"/>
                <w:sz w:val="18"/>
                <w:szCs w:val="18"/>
                <w:lang w:val="en-US"/>
              </w:rPr>
            </w:pPr>
            <w:r w:rsidRPr="005B4093">
              <w:rPr>
                <w:rFonts w:ascii="Century Gothic" w:hAnsi="Century Gothic" w:cs="Times New Roman"/>
                <w:color w:val="000000"/>
                <w:sz w:val="18"/>
                <w:szCs w:val="18"/>
                <w:lang w:val="en-US"/>
              </w:rPr>
              <w:t>1</w:t>
            </w:r>
          </w:p>
        </w:tc>
      </w:tr>
      <w:tr w:rsidR="005B4093" w:rsidRPr="005B4093" w:rsidTr="00D7700E">
        <w:trPr>
          <w:trHeight w:val="243"/>
        </w:trPr>
        <w:tc>
          <w:tcPr>
            <w:tcW w:w="3314" w:type="dxa"/>
            <w:tcBorders>
              <w:top w:val="single" w:sz="4" w:space="0" w:color="BFBFBF" w:themeColor="background1" w:themeShade="BF"/>
              <w:bottom w:val="single" w:sz="12" w:space="0" w:color="BFBFBF" w:themeColor="background1" w:themeShade="BF"/>
              <w:right w:val="single" w:sz="8" w:space="0" w:color="BFBFBF" w:themeColor="background1" w:themeShade="BF"/>
            </w:tcBorders>
            <w:shd w:val="clear" w:color="auto" w:fill="auto"/>
            <w:noWrap/>
            <w:vAlign w:val="center"/>
            <w:hideMark/>
          </w:tcPr>
          <w:p w:rsidR="005B4093" w:rsidRPr="005B4093" w:rsidRDefault="005B4093" w:rsidP="005B4093">
            <w:pPr>
              <w:rPr>
                <w:rFonts w:ascii="Century Gothic" w:hAnsi="Century Gothic" w:cs="Times New Roman"/>
                <w:color w:val="000000"/>
                <w:sz w:val="18"/>
                <w:szCs w:val="18"/>
                <w:lang w:val="en-US"/>
              </w:rPr>
            </w:pPr>
            <w:r w:rsidRPr="005B4093">
              <w:rPr>
                <w:rFonts w:ascii="Century Gothic" w:hAnsi="Century Gothic" w:cs="Times New Roman"/>
                <w:color w:val="000000"/>
                <w:sz w:val="18"/>
                <w:szCs w:val="18"/>
                <w:lang w:val="en-US"/>
              </w:rPr>
              <w:t>Public transport options out of the area</w:t>
            </w:r>
          </w:p>
        </w:tc>
        <w:tc>
          <w:tcPr>
            <w:tcW w:w="900" w:type="dxa"/>
            <w:tcBorders>
              <w:top w:val="single" w:sz="4" w:space="0" w:color="BFBFBF" w:themeColor="background1" w:themeShade="BF"/>
              <w:left w:val="single" w:sz="8" w:space="0" w:color="BFBFBF" w:themeColor="background1" w:themeShade="BF"/>
              <w:bottom w:val="single" w:sz="12" w:space="0" w:color="BFBFBF" w:themeColor="background1" w:themeShade="BF"/>
            </w:tcBorders>
            <w:shd w:val="clear" w:color="auto" w:fill="auto"/>
            <w:noWrap/>
            <w:vAlign w:val="center"/>
            <w:hideMark/>
          </w:tcPr>
          <w:p w:rsidR="005B4093" w:rsidRPr="005B4093" w:rsidRDefault="005B4093" w:rsidP="005B4093">
            <w:pPr>
              <w:jc w:val="center"/>
              <w:rPr>
                <w:rFonts w:ascii="Century Gothic" w:hAnsi="Century Gothic" w:cs="Times New Roman"/>
                <w:color w:val="000000"/>
                <w:sz w:val="18"/>
                <w:szCs w:val="18"/>
                <w:lang w:val="en-US"/>
              </w:rPr>
            </w:pPr>
            <w:r w:rsidRPr="005B4093">
              <w:rPr>
                <w:rFonts w:ascii="Century Gothic" w:hAnsi="Century Gothic" w:cs="Times New Roman"/>
                <w:color w:val="000000"/>
                <w:sz w:val="18"/>
                <w:szCs w:val="18"/>
                <w:lang w:val="en-US"/>
              </w:rPr>
              <w:t>1</w:t>
            </w:r>
          </w:p>
        </w:tc>
      </w:tr>
    </w:tbl>
    <w:p w:rsidR="00BD4BA0" w:rsidRDefault="00BD4BA0" w:rsidP="00BE3250">
      <w:pPr>
        <w:rPr>
          <w:rFonts w:ascii="Century Gothic" w:hAnsi="Century Gothic"/>
          <w:color w:val="000000" w:themeColor="text1"/>
          <w:sz w:val="24"/>
          <w:szCs w:val="24"/>
        </w:rPr>
        <w:sectPr w:rsidR="00BD4BA0" w:rsidSect="00BD4BA0">
          <w:type w:val="continuous"/>
          <w:pgSz w:w="11907" w:h="16840" w:code="9"/>
          <w:pgMar w:top="568" w:right="737" w:bottom="737" w:left="851" w:header="850" w:footer="1417" w:gutter="0"/>
          <w:cols w:num="2" w:space="708"/>
          <w:docGrid w:linePitch="360"/>
        </w:sectPr>
      </w:pPr>
    </w:p>
    <w:p w:rsidR="00BE3250" w:rsidRDefault="00BE3250" w:rsidP="00BE3250">
      <w:pPr>
        <w:rPr>
          <w:rFonts w:ascii="Century Gothic" w:hAnsi="Century Gothic"/>
          <w:color w:val="000000" w:themeColor="text1"/>
          <w:sz w:val="24"/>
          <w:szCs w:val="24"/>
        </w:rPr>
      </w:pPr>
      <w:r>
        <w:rPr>
          <w:rFonts w:ascii="Century Gothic" w:hAnsi="Century Gothic"/>
          <w:color w:val="000000" w:themeColor="text1"/>
          <w:sz w:val="24"/>
          <w:szCs w:val="24"/>
        </w:rPr>
        <w:br w:type="page"/>
      </w:r>
    </w:p>
    <w:p w:rsidR="004C0818" w:rsidRPr="00D77230" w:rsidRDefault="00B15A04" w:rsidP="00D77230">
      <w:pPr>
        <w:pStyle w:val="H1"/>
        <w:rPr>
          <w:sz w:val="40"/>
          <w:szCs w:val="40"/>
        </w:rPr>
      </w:pPr>
      <w:bookmarkStart w:id="58" w:name="_Toc404674710"/>
      <w:bookmarkStart w:id="59" w:name="_Toc407014429"/>
      <w:r>
        <w:rPr>
          <w:sz w:val="40"/>
          <w:szCs w:val="40"/>
        </w:rPr>
        <w:t>Utilisation of the Metro T</w:t>
      </w:r>
      <w:r w:rsidR="00EA7A33" w:rsidRPr="00B061A3">
        <w:rPr>
          <w:sz w:val="40"/>
          <w:szCs w:val="40"/>
        </w:rPr>
        <w:t>rain</w:t>
      </w:r>
      <w:bookmarkEnd w:id="58"/>
      <w:bookmarkEnd w:id="59"/>
    </w:p>
    <w:p w:rsidR="00E26715" w:rsidRPr="00E26715" w:rsidRDefault="00E26715" w:rsidP="004C0818">
      <w:pPr>
        <w:jc w:val="both"/>
        <w:rPr>
          <w:rFonts w:ascii="Century Gothic" w:hAnsi="Century Gothic"/>
          <w:b/>
          <w:color w:val="000000" w:themeColor="text1"/>
          <w:sz w:val="14"/>
          <w:szCs w:val="14"/>
        </w:rPr>
      </w:pPr>
    </w:p>
    <w:p w:rsidR="004C0818" w:rsidRPr="005266F2" w:rsidRDefault="004C0818" w:rsidP="004C0818">
      <w:pPr>
        <w:jc w:val="both"/>
        <w:rPr>
          <w:rFonts w:ascii="Century Gothic" w:hAnsi="Century Gothic"/>
          <w:b/>
          <w:color w:val="000000" w:themeColor="text1"/>
          <w:sz w:val="20"/>
        </w:rPr>
      </w:pPr>
      <w:r w:rsidRPr="005266F2">
        <w:rPr>
          <w:rFonts w:ascii="Century Gothic" w:hAnsi="Century Gothic"/>
          <w:b/>
          <w:color w:val="000000" w:themeColor="text1"/>
          <w:sz w:val="20"/>
        </w:rPr>
        <w:t>Summary</w:t>
      </w:r>
    </w:p>
    <w:p w:rsidR="004C0818" w:rsidRPr="005266F2" w:rsidRDefault="004C0818" w:rsidP="004C0818">
      <w:pPr>
        <w:jc w:val="both"/>
        <w:rPr>
          <w:rFonts w:ascii="Century Gothic" w:hAnsi="Century Gothic"/>
          <w:color w:val="000000" w:themeColor="text1"/>
          <w:sz w:val="14"/>
          <w:szCs w:val="14"/>
        </w:rPr>
      </w:pPr>
    </w:p>
    <w:p w:rsidR="004C0818" w:rsidRPr="005266F2" w:rsidRDefault="00BA6668" w:rsidP="004C0818">
      <w:pPr>
        <w:jc w:val="both"/>
        <w:rPr>
          <w:rFonts w:ascii="Century Gothic" w:hAnsi="Century Gothic"/>
          <w:color w:val="000000" w:themeColor="text1"/>
          <w:sz w:val="20"/>
        </w:rPr>
      </w:pPr>
      <w:r>
        <w:rPr>
          <w:rFonts w:ascii="Century Gothic" w:hAnsi="Century Gothic"/>
          <w:color w:val="000000" w:themeColor="text1"/>
          <w:sz w:val="20"/>
        </w:rPr>
        <w:t xml:space="preserve">30% of residents anticipated they will be utilising the metro train to travel to work, 5% thought they may, whilst 62% </w:t>
      </w:r>
      <w:r w:rsidR="00D7700E">
        <w:rPr>
          <w:rFonts w:ascii="Century Gothic" w:hAnsi="Century Gothic"/>
          <w:color w:val="000000" w:themeColor="text1"/>
          <w:sz w:val="20"/>
        </w:rPr>
        <w:t>indicated they would not</w:t>
      </w:r>
      <w:r>
        <w:rPr>
          <w:rFonts w:ascii="Century Gothic" w:hAnsi="Century Gothic"/>
          <w:color w:val="000000" w:themeColor="text1"/>
          <w:sz w:val="20"/>
        </w:rPr>
        <w:t xml:space="preserve">. </w:t>
      </w:r>
    </w:p>
    <w:p w:rsidR="004C0818" w:rsidRDefault="004C0818" w:rsidP="004C0818">
      <w:pPr>
        <w:jc w:val="both"/>
        <w:rPr>
          <w:rFonts w:ascii="Century Gothic" w:hAnsi="Century Gothic"/>
          <w:color w:val="000000" w:themeColor="text1"/>
          <w:sz w:val="14"/>
          <w:szCs w:val="14"/>
        </w:rPr>
      </w:pPr>
    </w:p>
    <w:p w:rsidR="00BA6668" w:rsidRPr="00BA6668" w:rsidRDefault="00BA6668" w:rsidP="004C0818">
      <w:pPr>
        <w:jc w:val="both"/>
        <w:rPr>
          <w:rFonts w:ascii="Century Gothic" w:hAnsi="Century Gothic"/>
          <w:color w:val="000000" w:themeColor="text1"/>
          <w:sz w:val="20"/>
        </w:rPr>
      </w:pPr>
      <w:r>
        <w:rPr>
          <w:rFonts w:ascii="Century Gothic" w:hAnsi="Century Gothic"/>
          <w:color w:val="000000" w:themeColor="text1"/>
          <w:sz w:val="20"/>
        </w:rPr>
        <w:t>Residents aged 18-24 were more likely to be make use of the metro train</w:t>
      </w:r>
      <w:r w:rsidR="00D7700E">
        <w:rPr>
          <w:rFonts w:ascii="Century Gothic" w:hAnsi="Century Gothic"/>
          <w:color w:val="000000" w:themeColor="text1"/>
          <w:sz w:val="20"/>
        </w:rPr>
        <w:t>.</w:t>
      </w:r>
    </w:p>
    <w:p w:rsidR="00BA6668" w:rsidRDefault="00BA6668" w:rsidP="004C0818">
      <w:pPr>
        <w:jc w:val="both"/>
        <w:rPr>
          <w:rFonts w:ascii="Century Gothic" w:hAnsi="Century Gothic"/>
          <w:color w:val="000000" w:themeColor="text1"/>
          <w:sz w:val="14"/>
          <w:szCs w:val="14"/>
        </w:rPr>
      </w:pPr>
    </w:p>
    <w:p w:rsidR="004C0818" w:rsidRPr="005266F2" w:rsidRDefault="004C0818" w:rsidP="00DB7F28">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sidR="00123DDE">
        <w:rPr>
          <w:rFonts w:ascii="Century Gothic" w:hAnsi="Century Gothic"/>
          <w:i/>
          <w:color w:val="000000" w:themeColor="text1"/>
          <w:sz w:val="18"/>
          <w:szCs w:val="18"/>
        </w:rPr>
        <w:t>10c</w:t>
      </w:r>
      <w:r>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sidR="00BA6668">
        <w:rPr>
          <w:rFonts w:ascii="Century Gothic" w:hAnsi="Century Gothic"/>
          <w:i/>
          <w:color w:val="000000" w:themeColor="text1"/>
          <w:sz w:val="18"/>
          <w:szCs w:val="18"/>
        </w:rPr>
        <w:t xml:space="preserve">As you may be aware, the NSW State Government has started works on constructing an underground metro rail system that will link Rouse Hill to the Sydney CBD. </w:t>
      </w:r>
      <w:r w:rsidR="007566B7">
        <w:rPr>
          <w:rFonts w:ascii="Century Gothic" w:hAnsi="Century Gothic"/>
          <w:i/>
          <w:color w:val="000000" w:themeColor="text1"/>
          <w:sz w:val="18"/>
          <w:szCs w:val="18"/>
        </w:rPr>
        <w:t>Do you think that you will utilise this metro train to travel to work?</w:t>
      </w:r>
    </w:p>
    <w:p w:rsidR="004C0818" w:rsidRPr="005266F2" w:rsidRDefault="004C0818" w:rsidP="004C0818">
      <w:pPr>
        <w:jc w:val="both"/>
        <w:rPr>
          <w:rFonts w:ascii="Century Gothic" w:hAnsi="Century Gothic"/>
          <w:color w:val="000000" w:themeColor="text1"/>
          <w:sz w:val="14"/>
          <w:szCs w:val="14"/>
        </w:rPr>
      </w:pPr>
    </w:p>
    <w:p w:rsidR="00BA6668" w:rsidRDefault="00BA6668" w:rsidP="00BA6668">
      <w:pPr>
        <w:jc w:val="center"/>
      </w:pPr>
      <w:r w:rsidRPr="00BA6668">
        <w:rPr>
          <w:rFonts w:ascii="Century Gothic" w:hAnsi="Century Gothic"/>
          <w:b/>
          <w:noProof/>
          <w:color w:val="FF0000"/>
          <w:sz w:val="20"/>
          <w:lang w:val="en-US"/>
        </w:rPr>
        <w:drawing>
          <wp:inline distT="0" distB="0" distL="0" distR="0">
            <wp:extent cx="4572000" cy="3009900"/>
            <wp:effectExtent l="0" t="0" r="0" b="0"/>
            <wp:docPr id="23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bl>
      <w:tblPr>
        <w:tblW w:w="3196" w:type="dxa"/>
        <w:jc w:val="center"/>
        <w:tblInd w:w="-218" w:type="dxa"/>
        <w:tblLook w:val="04A0"/>
      </w:tblPr>
      <w:tblGrid>
        <w:gridCol w:w="1276"/>
        <w:gridCol w:w="960"/>
        <w:gridCol w:w="960"/>
      </w:tblGrid>
      <w:tr w:rsidR="00BA6668" w:rsidRPr="00BA6668" w:rsidTr="00BA6668">
        <w:trPr>
          <w:trHeight w:val="285"/>
          <w:jc w:val="center"/>
        </w:trPr>
        <w:tc>
          <w:tcPr>
            <w:tcW w:w="1276" w:type="dxa"/>
            <w:tcBorders>
              <w:top w:val="single" w:sz="12" w:space="0" w:color="auto"/>
              <w:left w:val="single" w:sz="12" w:space="0" w:color="auto"/>
              <w:bottom w:val="single" w:sz="8" w:space="0" w:color="auto"/>
              <w:right w:val="single" w:sz="12" w:space="0" w:color="auto"/>
            </w:tcBorders>
            <w:shd w:val="clear" w:color="auto" w:fill="auto"/>
            <w:noWrap/>
            <w:vAlign w:val="center"/>
            <w:hideMark/>
          </w:tcPr>
          <w:p w:rsidR="00BA6668" w:rsidRPr="00BA6668" w:rsidRDefault="00BA6668" w:rsidP="00BA6668">
            <w:pPr>
              <w:jc w:val="center"/>
              <w:rPr>
                <w:rFonts w:ascii="Century Gothic" w:hAnsi="Century Gothic" w:cs="Times New Roman"/>
                <w:color w:val="000000"/>
                <w:sz w:val="16"/>
                <w:szCs w:val="16"/>
                <w:lang w:val="en-US"/>
              </w:rPr>
            </w:pPr>
            <w:r w:rsidRPr="00BA6668">
              <w:rPr>
                <w:rFonts w:ascii="Century Gothic" w:hAnsi="Century Gothic" w:cs="Times New Roman"/>
                <w:color w:val="000000"/>
                <w:sz w:val="16"/>
                <w:szCs w:val="16"/>
                <w:lang w:val="en-US"/>
              </w:rPr>
              <w:t> </w:t>
            </w:r>
          </w:p>
        </w:tc>
        <w:tc>
          <w:tcPr>
            <w:tcW w:w="960" w:type="dxa"/>
            <w:tcBorders>
              <w:top w:val="single" w:sz="12" w:space="0" w:color="auto"/>
              <w:left w:val="single" w:sz="12" w:space="0" w:color="auto"/>
              <w:bottom w:val="single" w:sz="8" w:space="0" w:color="auto"/>
              <w:right w:val="single" w:sz="12" w:space="0" w:color="auto"/>
            </w:tcBorders>
            <w:shd w:val="clear" w:color="auto" w:fill="auto"/>
            <w:noWrap/>
            <w:vAlign w:val="center"/>
            <w:hideMark/>
          </w:tcPr>
          <w:p w:rsidR="00BA6668" w:rsidRPr="00BA6668" w:rsidRDefault="00BA6668" w:rsidP="00BA6668">
            <w:pPr>
              <w:jc w:val="center"/>
              <w:rPr>
                <w:rFonts w:ascii="Century Gothic" w:hAnsi="Century Gothic" w:cs="Times New Roman"/>
                <w:b/>
                <w:bCs/>
                <w:color w:val="000000"/>
                <w:sz w:val="16"/>
                <w:szCs w:val="16"/>
                <w:lang w:val="en-US"/>
              </w:rPr>
            </w:pPr>
            <w:r w:rsidRPr="00BA6668">
              <w:rPr>
                <w:rFonts w:ascii="Century Gothic" w:hAnsi="Century Gothic" w:cs="Times New Roman"/>
                <w:b/>
                <w:bCs/>
                <w:color w:val="000000"/>
                <w:sz w:val="16"/>
                <w:szCs w:val="16"/>
                <w:lang w:val="en-US"/>
              </w:rPr>
              <w:t>2014</w:t>
            </w:r>
          </w:p>
        </w:tc>
        <w:tc>
          <w:tcPr>
            <w:tcW w:w="960" w:type="dxa"/>
            <w:tcBorders>
              <w:top w:val="single" w:sz="12" w:space="0" w:color="auto"/>
              <w:left w:val="single" w:sz="12" w:space="0" w:color="auto"/>
              <w:bottom w:val="single" w:sz="8" w:space="0" w:color="auto"/>
              <w:right w:val="single" w:sz="12" w:space="0" w:color="auto"/>
            </w:tcBorders>
            <w:shd w:val="clear" w:color="auto" w:fill="auto"/>
            <w:noWrap/>
            <w:vAlign w:val="center"/>
            <w:hideMark/>
          </w:tcPr>
          <w:p w:rsidR="00BA6668" w:rsidRPr="00BA6668" w:rsidRDefault="00BA6668" w:rsidP="00BA6668">
            <w:pPr>
              <w:jc w:val="center"/>
              <w:rPr>
                <w:rFonts w:ascii="Century Gothic" w:hAnsi="Century Gothic" w:cs="Times New Roman"/>
                <w:b/>
                <w:bCs/>
                <w:color w:val="000000"/>
                <w:sz w:val="16"/>
                <w:szCs w:val="16"/>
                <w:lang w:val="en-US"/>
              </w:rPr>
            </w:pPr>
            <w:r w:rsidRPr="00BA6668">
              <w:rPr>
                <w:rFonts w:ascii="Century Gothic" w:hAnsi="Century Gothic" w:cs="Times New Roman"/>
                <w:b/>
                <w:bCs/>
                <w:color w:val="000000"/>
                <w:sz w:val="16"/>
                <w:szCs w:val="16"/>
                <w:lang w:val="en-US"/>
              </w:rPr>
              <w:t>2012</w:t>
            </w:r>
          </w:p>
        </w:tc>
      </w:tr>
      <w:tr w:rsidR="00BA6668" w:rsidRPr="00BA6668" w:rsidTr="00BA6668">
        <w:trPr>
          <w:trHeight w:val="270"/>
          <w:jc w:val="center"/>
        </w:trPr>
        <w:tc>
          <w:tcPr>
            <w:tcW w:w="1276" w:type="dxa"/>
            <w:tcBorders>
              <w:top w:val="nil"/>
              <w:left w:val="single" w:sz="12" w:space="0" w:color="auto"/>
              <w:bottom w:val="nil"/>
              <w:right w:val="single" w:sz="12" w:space="0" w:color="auto"/>
            </w:tcBorders>
            <w:shd w:val="clear" w:color="auto" w:fill="auto"/>
            <w:noWrap/>
            <w:vAlign w:val="center"/>
            <w:hideMark/>
          </w:tcPr>
          <w:p w:rsidR="00BA6668" w:rsidRPr="00BA6668" w:rsidRDefault="00BA6668" w:rsidP="00BA6668">
            <w:pPr>
              <w:rPr>
                <w:rFonts w:ascii="Century Gothic" w:hAnsi="Century Gothic" w:cs="Times New Roman"/>
                <w:color w:val="000000"/>
                <w:sz w:val="16"/>
                <w:szCs w:val="16"/>
                <w:lang w:val="en-US"/>
              </w:rPr>
            </w:pPr>
            <w:r w:rsidRPr="00BA6668">
              <w:rPr>
                <w:rFonts w:ascii="Century Gothic" w:hAnsi="Century Gothic" w:cs="Times New Roman"/>
                <w:color w:val="000000"/>
                <w:sz w:val="16"/>
                <w:szCs w:val="16"/>
                <w:lang w:val="en-US"/>
              </w:rPr>
              <w:t>Yes</w:t>
            </w:r>
          </w:p>
        </w:tc>
        <w:tc>
          <w:tcPr>
            <w:tcW w:w="960" w:type="dxa"/>
            <w:tcBorders>
              <w:top w:val="nil"/>
              <w:left w:val="single" w:sz="12" w:space="0" w:color="auto"/>
              <w:bottom w:val="nil"/>
              <w:right w:val="single" w:sz="12" w:space="0" w:color="auto"/>
            </w:tcBorders>
            <w:shd w:val="clear" w:color="auto" w:fill="auto"/>
            <w:noWrap/>
            <w:vAlign w:val="center"/>
            <w:hideMark/>
          </w:tcPr>
          <w:p w:rsidR="00BA6668" w:rsidRPr="00BA6668" w:rsidRDefault="00BA6668" w:rsidP="00BA6668">
            <w:pPr>
              <w:jc w:val="center"/>
              <w:rPr>
                <w:rFonts w:ascii="Century Gothic" w:hAnsi="Century Gothic" w:cs="Times New Roman"/>
                <w:sz w:val="16"/>
                <w:szCs w:val="16"/>
                <w:lang w:val="en-US"/>
              </w:rPr>
            </w:pPr>
            <w:r w:rsidRPr="00BA6668">
              <w:rPr>
                <w:rFonts w:ascii="Century Gothic" w:hAnsi="Century Gothic" w:cs="Times New Roman"/>
                <w:sz w:val="16"/>
                <w:szCs w:val="16"/>
                <w:lang w:val="en-US"/>
              </w:rPr>
              <w:t>30%</w:t>
            </w:r>
            <w:r w:rsidRPr="00BA6668">
              <w:rPr>
                <w:rFonts w:ascii="Century Gothic" w:hAnsi="Century Gothic"/>
                <w:bCs/>
                <w:sz w:val="16"/>
                <w:szCs w:val="16"/>
              </w:rPr>
              <w:t>▼</w:t>
            </w:r>
          </w:p>
        </w:tc>
        <w:tc>
          <w:tcPr>
            <w:tcW w:w="960" w:type="dxa"/>
            <w:tcBorders>
              <w:top w:val="nil"/>
              <w:left w:val="single" w:sz="12" w:space="0" w:color="auto"/>
              <w:bottom w:val="nil"/>
              <w:right w:val="single" w:sz="12" w:space="0" w:color="auto"/>
            </w:tcBorders>
            <w:shd w:val="clear" w:color="auto" w:fill="auto"/>
            <w:noWrap/>
            <w:vAlign w:val="center"/>
            <w:hideMark/>
          </w:tcPr>
          <w:p w:rsidR="00BA6668" w:rsidRPr="00BA6668" w:rsidRDefault="00BA6668" w:rsidP="00BA6668">
            <w:pPr>
              <w:jc w:val="center"/>
              <w:rPr>
                <w:rFonts w:ascii="Century Gothic" w:hAnsi="Century Gothic" w:cs="Times New Roman"/>
                <w:sz w:val="16"/>
                <w:szCs w:val="16"/>
                <w:lang w:val="en-US"/>
              </w:rPr>
            </w:pPr>
            <w:r w:rsidRPr="00BA6668">
              <w:rPr>
                <w:rFonts w:ascii="Century Gothic" w:hAnsi="Century Gothic" w:cs="Times New Roman"/>
                <w:sz w:val="16"/>
                <w:szCs w:val="16"/>
                <w:lang w:val="en-US"/>
              </w:rPr>
              <w:t>41%</w:t>
            </w:r>
          </w:p>
        </w:tc>
      </w:tr>
      <w:tr w:rsidR="00BA6668" w:rsidRPr="00BA6668" w:rsidTr="00BA6668">
        <w:trPr>
          <w:trHeight w:val="270"/>
          <w:jc w:val="center"/>
        </w:trPr>
        <w:tc>
          <w:tcPr>
            <w:tcW w:w="1276" w:type="dxa"/>
            <w:tcBorders>
              <w:top w:val="nil"/>
              <w:left w:val="single" w:sz="12" w:space="0" w:color="auto"/>
              <w:bottom w:val="nil"/>
              <w:right w:val="single" w:sz="12" w:space="0" w:color="auto"/>
            </w:tcBorders>
            <w:shd w:val="clear" w:color="auto" w:fill="auto"/>
            <w:noWrap/>
            <w:vAlign w:val="center"/>
            <w:hideMark/>
          </w:tcPr>
          <w:p w:rsidR="00BA6668" w:rsidRPr="00BA6668" w:rsidRDefault="00BA6668" w:rsidP="00BA6668">
            <w:pPr>
              <w:rPr>
                <w:rFonts w:ascii="Century Gothic" w:hAnsi="Century Gothic" w:cs="Times New Roman"/>
                <w:color w:val="000000"/>
                <w:sz w:val="16"/>
                <w:szCs w:val="16"/>
                <w:lang w:val="en-US"/>
              </w:rPr>
            </w:pPr>
            <w:r w:rsidRPr="00BA6668">
              <w:rPr>
                <w:rFonts w:ascii="Century Gothic" w:hAnsi="Century Gothic" w:cs="Times New Roman"/>
                <w:color w:val="000000"/>
                <w:sz w:val="16"/>
                <w:szCs w:val="16"/>
                <w:lang w:val="en-US"/>
              </w:rPr>
              <w:t>No</w:t>
            </w:r>
          </w:p>
        </w:tc>
        <w:tc>
          <w:tcPr>
            <w:tcW w:w="960" w:type="dxa"/>
            <w:tcBorders>
              <w:top w:val="nil"/>
              <w:left w:val="single" w:sz="12" w:space="0" w:color="auto"/>
              <w:bottom w:val="nil"/>
              <w:right w:val="single" w:sz="12" w:space="0" w:color="auto"/>
            </w:tcBorders>
            <w:shd w:val="clear" w:color="auto" w:fill="auto"/>
            <w:noWrap/>
            <w:vAlign w:val="center"/>
            <w:hideMark/>
          </w:tcPr>
          <w:p w:rsidR="00BA6668" w:rsidRPr="00BA6668" w:rsidRDefault="00BA6668" w:rsidP="00BA6668">
            <w:pPr>
              <w:jc w:val="center"/>
              <w:rPr>
                <w:rFonts w:ascii="Century Gothic" w:hAnsi="Century Gothic" w:cs="Times New Roman"/>
                <w:sz w:val="16"/>
                <w:szCs w:val="16"/>
                <w:lang w:val="en-US"/>
              </w:rPr>
            </w:pPr>
            <w:r w:rsidRPr="00BA6668">
              <w:rPr>
                <w:rFonts w:ascii="Century Gothic" w:hAnsi="Century Gothic" w:cs="Times New Roman"/>
                <w:sz w:val="16"/>
                <w:szCs w:val="16"/>
                <w:lang w:val="en-US"/>
              </w:rPr>
              <w:t>61%</w:t>
            </w:r>
          </w:p>
        </w:tc>
        <w:tc>
          <w:tcPr>
            <w:tcW w:w="960" w:type="dxa"/>
            <w:tcBorders>
              <w:top w:val="nil"/>
              <w:left w:val="single" w:sz="12" w:space="0" w:color="auto"/>
              <w:bottom w:val="nil"/>
              <w:right w:val="single" w:sz="12" w:space="0" w:color="auto"/>
            </w:tcBorders>
            <w:shd w:val="clear" w:color="auto" w:fill="auto"/>
            <w:noWrap/>
            <w:vAlign w:val="center"/>
            <w:hideMark/>
          </w:tcPr>
          <w:p w:rsidR="00BA6668" w:rsidRPr="00BA6668" w:rsidRDefault="00BA6668" w:rsidP="00BA6668">
            <w:pPr>
              <w:jc w:val="center"/>
              <w:rPr>
                <w:rFonts w:ascii="Century Gothic" w:hAnsi="Century Gothic" w:cs="Times New Roman"/>
                <w:sz w:val="16"/>
                <w:szCs w:val="16"/>
                <w:lang w:val="en-US"/>
              </w:rPr>
            </w:pPr>
            <w:r w:rsidRPr="00BA6668">
              <w:rPr>
                <w:rFonts w:ascii="Century Gothic" w:hAnsi="Century Gothic" w:cs="Times New Roman"/>
                <w:sz w:val="16"/>
                <w:szCs w:val="16"/>
                <w:lang w:val="en-US"/>
              </w:rPr>
              <w:t>48%</w:t>
            </w:r>
          </w:p>
        </w:tc>
      </w:tr>
      <w:tr w:rsidR="00BA6668" w:rsidRPr="00BA6668" w:rsidTr="00BA6668">
        <w:trPr>
          <w:trHeight w:val="270"/>
          <w:jc w:val="center"/>
        </w:trPr>
        <w:tc>
          <w:tcPr>
            <w:tcW w:w="1276" w:type="dxa"/>
            <w:tcBorders>
              <w:top w:val="nil"/>
              <w:left w:val="single" w:sz="12" w:space="0" w:color="auto"/>
              <w:bottom w:val="nil"/>
              <w:right w:val="single" w:sz="12" w:space="0" w:color="auto"/>
            </w:tcBorders>
            <w:shd w:val="clear" w:color="auto" w:fill="auto"/>
            <w:noWrap/>
            <w:vAlign w:val="center"/>
            <w:hideMark/>
          </w:tcPr>
          <w:p w:rsidR="00BA6668" w:rsidRPr="00BA6668" w:rsidRDefault="00BA6668" w:rsidP="00BA6668">
            <w:pPr>
              <w:rPr>
                <w:rFonts w:ascii="Century Gothic" w:hAnsi="Century Gothic" w:cs="Times New Roman"/>
                <w:color w:val="000000"/>
                <w:sz w:val="16"/>
                <w:szCs w:val="16"/>
                <w:lang w:val="en-US"/>
              </w:rPr>
            </w:pPr>
            <w:r w:rsidRPr="00BA6668">
              <w:rPr>
                <w:rFonts w:ascii="Century Gothic" w:hAnsi="Century Gothic" w:cs="Times New Roman"/>
                <w:color w:val="000000"/>
                <w:sz w:val="16"/>
                <w:szCs w:val="16"/>
                <w:lang w:val="en-US"/>
              </w:rPr>
              <w:t>Maybe</w:t>
            </w:r>
          </w:p>
        </w:tc>
        <w:tc>
          <w:tcPr>
            <w:tcW w:w="960" w:type="dxa"/>
            <w:tcBorders>
              <w:top w:val="nil"/>
              <w:left w:val="single" w:sz="12" w:space="0" w:color="auto"/>
              <w:bottom w:val="nil"/>
              <w:right w:val="single" w:sz="12" w:space="0" w:color="auto"/>
            </w:tcBorders>
            <w:shd w:val="clear" w:color="auto" w:fill="auto"/>
            <w:noWrap/>
            <w:vAlign w:val="center"/>
            <w:hideMark/>
          </w:tcPr>
          <w:p w:rsidR="00BA6668" w:rsidRPr="00BA6668" w:rsidRDefault="00BA6668" w:rsidP="00BA6668">
            <w:pPr>
              <w:jc w:val="center"/>
              <w:rPr>
                <w:rFonts w:ascii="Century Gothic" w:hAnsi="Century Gothic" w:cs="Times New Roman"/>
                <w:sz w:val="16"/>
                <w:szCs w:val="16"/>
                <w:lang w:val="en-US"/>
              </w:rPr>
            </w:pPr>
            <w:r w:rsidRPr="00BA6668">
              <w:rPr>
                <w:rFonts w:ascii="Century Gothic" w:hAnsi="Century Gothic" w:cs="Times New Roman"/>
                <w:sz w:val="16"/>
                <w:szCs w:val="16"/>
                <w:lang w:val="en-US"/>
              </w:rPr>
              <w:t>5%</w:t>
            </w:r>
            <w:r w:rsidRPr="00BA6668">
              <w:rPr>
                <w:rFonts w:ascii="Century Gothic" w:hAnsi="Century Gothic"/>
                <w:bCs/>
                <w:sz w:val="16"/>
                <w:szCs w:val="16"/>
              </w:rPr>
              <w:t>▼</w:t>
            </w:r>
          </w:p>
        </w:tc>
        <w:tc>
          <w:tcPr>
            <w:tcW w:w="960" w:type="dxa"/>
            <w:tcBorders>
              <w:top w:val="nil"/>
              <w:left w:val="single" w:sz="12" w:space="0" w:color="auto"/>
              <w:bottom w:val="nil"/>
              <w:right w:val="single" w:sz="12" w:space="0" w:color="auto"/>
            </w:tcBorders>
            <w:shd w:val="clear" w:color="auto" w:fill="auto"/>
            <w:noWrap/>
            <w:vAlign w:val="center"/>
            <w:hideMark/>
          </w:tcPr>
          <w:p w:rsidR="00BA6668" w:rsidRPr="00BA6668" w:rsidRDefault="00BA6668" w:rsidP="00BA6668">
            <w:pPr>
              <w:jc w:val="center"/>
              <w:rPr>
                <w:rFonts w:ascii="Century Gothic" w:hAnsi="Century Gothic" w:cs="Times New Roman"/>
                <w:sz w:val="16"/>
                <w:szCs w:val="16"/>
                <w:lang w:val="en-US"/>
              </w:rPr>
            </w:pPr>
            <w:r w:rsidRPr="00BA6668">
              <w:rPr>
                <w:rFonts w:ascii="Century Gothic" w:hAnsi="Century Gothic" w:cs="Times New Roman"/>
                <w:sz w:val="16"/>
                <w:szCs w:val="16"/>
                <w:lang w:val="en-US"/>
              </w:rPr>
              <w:t>10%</w:t>
            </w:r>
          </w:p>
        </w:tc>
      </w:tr>
      <w:tr w:rsidR="00BA6668" w:rsidRPr="00BA6668" w:rsidTr="00BA6668">
        <w:trPr>
          <w:trHeight w:val="270"/>
          <w:jc w:val="center"/>
        </w:trPr>
        <w:tc>
          <w:tcPr>
            <w:tcW w:w="1276" w:type="dxa"/>
            <w:tcBorders>
              <w:top w:val="nil"/>
              <w:left w:val="single" w:sz="12" w:space="0" w:color="auto"/>
              <w:bottom w:val="nil"/>
              <w:right w:val="single" w:sz="12" w:space="0" w:color="auto"/>
            </w:tcBorders>
            <w:shd w:val="clear" w:color="auto" w:fill="auto"/>
            <w:noWrap/>
            <w:vAlign w:val="center"/>
            <w:hideMark/>
          </w:tcPr>
          <w:p w:rsidR="00BA6668" w:rsidRPr="00BA6668" w:rsidRDefault="00BA6668" w:rsidP="00BA6668">
            <w:pPr>
              <w:rPr>
                <w:rFonts w:ascii="Century Gothic" w:hAnsi="Century Gothic" w:cs="Times New Roman"/>
                <w:color w:val="000000"/>
                <w:sz w:val="16"/>
                <w:szCs w:val="16"/>
                <w:lang w:val="en-US"/>
              </w:rPr>
            </w:pPr>
            <w:r w:rsidRPr="00BA6668">
              <w:rPr>
                <w:rFonts w:ascii="Century Gothic" w:hAnsi="Century Gothic" w:cs="Times New Roman"/>
                <w:color w:val="000000"/>
                <w:sz w:val="16"/>
                <w:szCs w:val="16"/>
                <w:lang w:val="en-US"/>
              </w:rPr>
              <w:t>Can't say</w:t>
            </w:r>
          </w:p>
        </w:tc>
        <w:tc>
          <w:tcPr>
            <w:tcW w:w="960" w:type="dxa"/>
            <w:tcBorders>
              <w:top w:val="nil"/>
              <w:left w:val="single" w:sz="12" w:space="0" w:color="auto"/>
              <w:bottom w:val="nil"/>
              <w:right w:val="single" w:sz="12" w:space="0" w:color="auto"/>
            </w:tcBorders>
            <w:shd w:val="clear" w:color="auto" w:fill="auto"/>
            <w:noWrap/>
            <w:vAlign w:val="center"/>
            <w:hideMark/>
          </w:tcPr>
          <w:p w:rsidR="00BA6668" w:rsidRPr="00BA6668" w:rsidRDefault="00BA6668" w:rsidP="00BA6668">
            <w:pPr>
              <w:jc w:val="center"/>
              <w:rPr>
                <w:rFonts w:ascii="Century Gothic" w:hAnsi="Century Gothic" w:cs="Times New Roman"/>
                <w:color w:val="000000"/>
                <w:sz w:val="16"/>
                <w:szCs w:val="16"/>
                <w:lang w:val="en-US"/>
              </w:rPr>
            </w:pPr>
            <w:r w:rsidRPr="00BA6668">
              <w:rPr>
                <w:rFonts w:ascii="Century Gothic" w:hAnsi="Century Gothic" w:cs="Times New Roman"/>
                <w:color w:val="000000"/>
                <w:sz w:val="16"/>
                <w:szCs w:val="16"/>
                <w:lang w:val="en-US"/>
              </w:rPr>
              <w:t>3%</w:t>
            </w:r>
          </w:p>
        </w:tc>
        <w:tc>
          <w:tcPr>
            <w:tcW w:w="960" w:type="dxa"/>
            <w:tcBorders>
              <w:top w:val="nil"/>
              <w:left w:val="single" w:sz="12" w:space="0" w:color="auto"/>
              <w:bottom w:val="nil"/>
              <w:right w:val="single" w:sz="12" w:space="0" w:color="auto"/>
            </w:tcBorders>
            <w:shd w:val="clear" w:color="auto" w:fill="auto"/>
            <w:noWrap/>
            <w:vAlign w:val="center"/>
            <w:hideMark/>
          </w:tcPr>
          <w:p w:rsidR="00BA6668" w:rsidRPr="00BA6668" w:rsidRDefault="00BA6668" w:rsidP="00BA6668">
            <w:pPr>
              <w:jc w:val="center"/>
              <w:rPr>
                <w:rFonts w:ascii="Century Gothic" w:hAnsi="Century Gothic" w:cs="Times New Roman"/>
                <w:color w:val="000000"/>
                <w:sz w:val="16"/>
                <w:szCs w:val="16"/>
                <w:lang w:val="en-US"/>
              </w:rPr>
            </w:pPr>
            <w:r w:rsidRPr="00BA6668">
              <w:rPr>
                <w:rFonts w:ascii="Century Gothic" w:hAnsi="Century Gothic" w:cs="Times New Roman"/>
                <w:color w:val="000000"/>
                <w:sz w:val="16"/>
                <w:szCs w:val="16"/>
                <w:lang w:val="en-US"/>
              </w:rPr>
              <w:t>1%</w:t>
            </w:r>
          </w:p>
        </w:tc>
      </w:tr>
      <w:tr w:rsidR="00BA6668" w:rsidRPr="00BA6668" w:rsidTr="00BA6668">
        <w:trPr>
          <w:trHeight w:val="285"/>
          <w:jc w:val="center"/>
        </w:trPr>
        <w:tc>
          <w:tcPr>
            <w:tcW w:w="1276"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A6668" w:rsidRPr="00BA6668" w:rsidRDefault="00BA6668" w:rsidP="00BA6668">
            <w:pPr>
              <w:rPr>
                <w:rFonts w:ascii="Century Gothic" w:hAnsi="Century Gothic" w:cs="Times New Roman"/>
                <w:color w:val="000000"/>
                <w:sz w:val="16"/>
                <w:szCs w:val="16"/>
                <w:lang w:val="en-US"/>
              </w:rPr>
            </w:pPr>
            <w:r w:rsidRPr="00BA6668">
              <w:rPr>
                <w:rFonts w:ascii="Century Gothic" w:hAnsi="Century Gothic" w:cs="Times New Roman"/>
                <w:color w:val="000000"/>
                <w:sz w:val="16"/>
                <w:szCs w:val="16"/>
                <w:lang w:val="en-US"/>
              </w:rPr>
              <w:t>Base</w:t>
            </w:r>
          </w:p>
        </w:tc>
        <w:tc>
          <w:tcPr>
            <w:tcW w:w="960"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A6668" w:rsidRPr="00BA6668" w:rsidRDefault="00BA6668" w:rsidP="00BA6668">
            <w:pPr>
              <w:jc w:val="center"/>
              <w:rPr>
                <w:rFonts w:ascii="Century Gothic" w:hAnsi="Century Gothic" w:cs="Times New Roman"/>
                <w:color w:val="000000"/>
                <w:sz w:val="16"/>
                <w:szCs w:val="16"/>
                <w:lang w:val="en-US"/>
              </w:rPr>
            </w:pPr>
            <w:r w:rsidRPr="00BA6668">
              <w:rPr>
                <w:rFonts w:ascii="Century Gothic" w:hAnsi="Century Gothic" w:cs="Times New Roman"/>
                <w:color w:val="000000"/>
                <w:sz w:val="16"/>
                <w:szCs w:val="16"/>
                <w:lang w:val="en-US"/>
              </w:rPr>
              <w:t>701</w:t>
            </w:r>
          </w:p>
        </w:tc>
        <w:tc>
          <w:tcPr>
            <w:tcW w:w="960"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BA6668" w:rsidRPr="00BA6668" w:rsidRDefault="00BA6668" w:rsidP="00BA6668">
            <w:pPr>
              <w:jc w:val="center"/>
              <w:rPr>
                <w:rFonts w:ascii="Century Gothic" w:hAnsi="Century Gothic" w:cs="Times New Roman"/>
                <w:color w:val="000000"/>
                <w:sz w:val="16"/>
                <w:szCs w:val="16"/>
                <w:lang w:val="en-US"/>
              </w:rPr>
            </w:pPr>
            <w:r w:rsidRPr="00BA6668">
              <w:rPr>
                <w:rFonts w:ascii="Century Gothic" w:hAnsi="Century Gothic" w:cs="Times New Roman"/>
                <w:color w:val="000000"/>
                <w:sz w:val="16"/>
                <w:szCs w:val="16"/>
                <w:lang w:val="en-US"/>
              </w:rPr>
              <w:t>428</w:t>
            </w:r>
          </w:p>
        </w:tc>
      </w:tr>
    </w:tbl>
    <w:p w:rsidR="00BA6668" w:rsidRDefault="00BA6668" w:rsidP="00BA6668">
      <w:pPr>
        <w:rPr>
          <w:rFonts w:ascii="Century Gothic" w:hAnsi="Century Gothic"/>
          <w:bCs/>
          <w:color w:val="000000" w:themeColor="text1"/>
          <w:sz w:val="16"/>
          <w:szCs w:val="16"/>
        </w:rPr>
      </w:pPr>
    </w:p>
    <w:p w:rsidR="00BA6668" w:rsidRDefault="00BA6668" w:rsidP="00BA6668">
      <w:pPr>
        <w:rPr>
          <w:rFonts w:ascii="Century Gothic" w:hAnsi="Century Gothic"/>
          <w:bCs/>
          <w:color w:val="000000" w:themeColor="text1"/>
          <w:sz w:val="16"/>
          <w:szCs w:val="16"/>
        </w:rPr>
      </w:pPr>
    </w:p>
    <w:p w:rsidR="00BA6668" w:rsidRPr="004C3748" w:rsidRDefault="00BA6668" w:rsidP="00BA6668">
      <w:pPr>
        <w:rPr>
          <w:rFonts w:ascii="Century Gothic" w:hAnsi="Century Gothic"/>
          <w:color w:val="000000" w:themeColor="text1"/>
          <w:sz w:val="16"/>
          <w:szCs w:val="16"/>
        </w:rPr>
      </w:pPr>
      <w:r w:rsidRPr="005266F2">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5266F2">
        <w:rPr>
          <w:rFonts w:ascii="Century Gothic" w:hAnsi="Century Gothic"/>
          <w:bCs/>
          <w:color w:val="000000" w:themeColor="text1"/>
          <w:sz w:val="16"/>
          <w:szCs w:val="16"/>
        </w:rPr>
        <w:t>)</w:t>
      </w:r>
    </w:p>
    <w:p w:rsidR="004C0818" w:rsidRDefault="004C0818" w:rsidP="00BA6668">
      <w:pPr>
        <w:rPr>
          <w:rFonts w:ascii="Century Gothic" w:hAnsi="Century Gothic"/>
          <w:b/>
          <w:bCs/>
          <w:kern w:val="32"/>
          <w:sz w:val="28"/>
          <w:szCs w:val="28"/>
        </w:rPr>
      </w:pPr>
      <w:r>
        <w:br w:type="page"/>
      </w:r>
    </w:p>
    <w:p w:rsidR="004C0818" w:rsidRPr="00B061A3" w:rsidRDefault="00B15A04" w:rsidP="00B061A3">
      <w:pPr>
        <w:pStyle w:val="H1"/>
        <w:rPr>
          <w:sz w:val="40"/>
          <w:szCs w:val="40"/>
        </w:rPr>
      </w:pPr>
      <w:bookmarkStart w:id="60" w:name="_Toc404674711"/>
      <w:bookmarkStart w:id="61" w:name="_Toc407014430"/>
      <w:r>
        <w:rPr>
          <w:sz w:val="40"/>
          <w:szCs w:val="40"/>
        </w:rPr>
        <w:t>Travel Time to Place of E</w:t>
      </w:r>
      <w:r w:rsidR="004C0818" w:rsidRPr="00B061A3">
        <w:rPr>
          <w:sz w:val="40"/>
          <w:szCs w:val="40"/>
        </w:rPr>
        <w:t>mployment</w:t>
      </w:r>
      <w:bookmarkEnd w:id="60"/>
      <w:bookmarkEnd w:id="61"/>
    </w:p>
    <w:p w:rsidR="00E26715" w:rsidRPr="00E26715" w:rsidRDefault="00E26715" w:rsidP="004C0818">
      <w:pPr>
        <w:jc w:val="both"/>
        <w:rPr>
          <w:rFonts w:ascii="Century Gothic" w:hAnsi="Century Gothic"/>
          <w:b/>
          <w:color w:val="000000" w:themeColor="text1"/>
          <w:sz w:val="14"/>
          <w:szCs w:val="14"/>
        </w:rPr>
      </w:pPr>
    </w:p>
    <w:p w:rsidR="004C0818" w:rsidRPr="005266F2" w:rsidRDefault="004C0818" w:rsidP="004C0818">
      <w:pPr>
        <w:jc w:val="both"/>
        <w:rPr>
          <w:rFonts w:ascii="Century Gothic" w:hAnsi="Century Gothic"/>
          <w:b/>
          <w:color w:val="000000" w:themeColor="text1"/>
          <w:sz w:val="20"/>
        </w:rPr>
      </w:pPr>
      <w:r w:rsidRPr="005266F2">
        <w:rPr>
          <w:rFonts w:ascii="Century Gothic" w:hAnsi="Century Gothic"/>
          <w:b/>
          <w:color w:val="000000" w:themeColor="text1"/>
          <w:sz w:val="20"/>
        </w:rPr>
        <w:t>Summary</w:t>
      </w:r>
    </w:p>
    <w:p w:rsidR="004C0818" w:rsidRPr="005266F2" w:rsidRDefault="004C0818" w:rsidP="004C0818">
      <w:pPr>
        <w:jc w:val="both"/>
        <w:rPr>
          <w:rFonts w:ascii="Century Gothic" w:hAnsi="Century Gothic"/>
          <w:color w:val="000000" w:themeColor="text1"/>
          <w:sz w:val="14"/>
          <w:szCs w:val="14"/>
        </w:rPr>
      </w:pPr>
    </w:p>
    <w:p w:rsidR="004C0818" w:rsidRPr="005266F2" w:rsidRDefault="007E5D40" w:rsidP="004C0818">
      <w:pPr>
        <w:jc w:val="both"/>
        <w:rPr>
          <w:rFonts w:ascii="Century Gothic" w:hAnsi="Century Gothic"/>
          <w:color w:val="000000" w:themeColor="text1"/>
          <w:sz w:val="20"/>
        </w:rPr>
      </w:pPr>
      <w:r>
        <w:rPr>
          <w:rFonts w:ascii="Century Gothic" w:hAnsi="Century Gothic"/>
          <w:color w:val="000000" w:themeColor="text1"/>
          <w:sz w:val="20"/>
        </w:rPr>
        <w:t>On average, residents approximately travel an hour to and from work; the duration of travel has declined since 2012.</w:t>
      </w:r>
    </w:p>
    <w:p w:rsidR="004C0818" w:rsidRDefault="004C0818" w:rsidP="004C0818">
      <w:pPr>
        <w:jc w:val="both"/>
        <w:rPr>
          <w:rFonts w:ascii="Century Gothic" w:hAnsi="Century Gothic"/>
          <w:color w:val="000000" w:themeColor="text1"/>
          <w:sz w:val="14"/>
          <w:szCs w:val="14"/>
        </w:rPr>
      </w:pPr>
    </w:p>
    <w:p w:rsidR="007E5D40" w:rsidRPr="007E5D40" w:rsidRDefault="007E5D40" w:rsidP="004C0818">
      <w:pPr>
        <w:jc w:val="both"/>
        <w:rPr>
          <w:rFonts w:ascii="Century Gothic" w:hAnsi="Century Gothic"/>
          <w:color w:val="000000" w:themeColor="text1"/>
          <w:sz w:val="20"/>
        </w:rPr>
      </w:pPr>
      <w:r>
        <w:rPr>
          <w:rFonts w:ascii="Century Gothic" w:hAnsi="Century Gothic"/>
          <w:color w:val="000000" w:themeColor="text1"/>
          <w:sz w:val="20"/>
        </w:rPr>
        <w:t>Males travel significantly longer to and from work.</w:t>
      </w:r>
    </w:p>
    <w:p w:rsidR="007E5D40" w:rsidRPr="005266F2" w:rsidRDefault="007E5D40" w:rsidP="004C0818">
      <w:pPr>
        <w:jc w:val="both"/>
        <w:rPr>
          <w:rFonts w:ascii="Century Gothic" w:hAnsi="Century Gothic"/>
          <w:color w:val="000000" w:themeColor="text1"/>
          <w:sz w:val="14"/>
          <w:szCs w:val="14"/>
        </w:rPr>
      </w:pPr>
    </w:p>
    <w:p w:rsidR="004C0818" w:rsidRPr="005266F2" w:rsidRDefault="004C0818" w:rsidP="00DB7F28">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sidR="00123DDE">
        <w:rPr>
          <w:rFonts w:ascii="Century Gothic" w:hAnsi="Century Gothic"/>
          <w:i/>
          <w:color w:val="000000" w:themeColor="text1"/>
          <w:sz w:val="18"/>
          <w:szCs w:val="18"/>
        </w:rPr>
        <w:t>10d</w:t>
      </w:r>
      <w:r w:rsidR="00906617">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sidR="00703ED3">
        <w:rPr>
          <w:rFonts w:ascii="Century Gothic" w:hAnsi="Century Gothic"/>
          <w:i/>
          <w:color w:val="000000" w:themeColor="text1"/>
          <w:sz w:val="18"/>
          <w:szCs w:val="18"/>
        </w:rPr>
        <w:t>On average, how many minutes does it take you in total to travel to and from your usual work place?</w:t>
      </w:r>
    </w:p>
    <w:p w:rsidR="004C0818" w:rsidRDefault="004C0818" w:rsidP="004C0818">
      <w:pPr>
        <w:jc w:val="both"/>
        <w:rPr>
          <w:rFonts w:ascii="Century Gothic" w:hAnsi="Century Gothic"/>
          <w:color w:val="000000" w:themeColor="text1"/>
          <w:sz w:val="14"/>
          <w:szCs w:val="14"/>
        </w:rPr>
      </w:pPr>
    </w:p>
    <w:tbl>
      <w:tblPr>
        <w:tblW w:w="9524" w:type="dxa"/>
        <w:jc w:val="center"/>
        <w:tblInd w:w="237" w:type="dxa"/>
        <w:tblBorders>
          <w:top w:val="single" w:sz="12" w:space="0" w:color="auto"/>
          <w:left w:val="single" w:sz="12" w:space="0" w:color="auto"/>
          <w:bottom w:val="single" w:sz="12" w:space="0" w:color="auto"/>
          <w:right w:val="single" w:sz="12" w:space="0" w:color="auto"/>
        </w:tblBorders>
        <w:tblLook w:val="04A0"/>
      </w:tblPr>
      <w:tblGrid>
        <w:gridCol w:w="2948"/>
        <w:gridCol w:w="822"/>
        <w:gridCol w:w="822"/>
        <w:gridCol w:w="822"/>
        <w:gridCol w:w="822"/>
        <w:gridCol w:w="822"/>
        <w:gridCol w:w="822"/>
        <w:gridCol w:w="822"/>
        <w:gridCol w:w="822"/>
      </w:tblGrid>
      <w:tr w:rsidR="00022EA6" w:rsidRPr="002A124C" w:rsidTr="007725F4">
        <w:trPr>
          <w:trHeight w:val="454"/>
          <w:jc w:val="center"/>
        </w:trPr>
        <w:tc>
          <w:tcPr>
            <w:tcW w:w="2948" w:type="dxa"/>
            <w:tcBorders>
              <w:top w:val="single" w:sz="12" w:space="0" w:color="auto"/>
              <w:bottom w:val="single" w:sz="12" w:space="0" w:color="auto"/>
              <w:right w:val="single" w:sz="12" w:space="0" w:color="auto"/>
            </w:tcBorders>
            <w:shd w:val="clear" w:color="auto" w:fill="auto"/>
            <w:noWrap/>
            <w:vAlign w:val="center"/>
            <w:hideMark/>
          </w:tcPr>
          <w:p w:rsidR="00022EA6" w:rsidRPr="002A124C" w:rsidRDefault="00022EA6" w:rsidP="00022EA6">
            <w:pPr>
              <w:ind w:left="303" w:hanging="303"/>
              <w:rPr>
                <w:rFonts w:ascii="Century Gothic" w:hAnsi="Century Gothic" w:cs="Times New Roman"/>
                <w:sz w:val="16"/>
                <w:szCs w:val="16"/>
                <w:lang w:eastAsia="en-AU"/>
              </w:rPr>
            </w:pPr>
          </w:p>
        </w:tc>
        <w:tc>
          <w:tcPr>
            <w:tcW w:w="822" w:type="dxa"/>
            <w:tcBorders>
              <w:top w:val="single" w:sz="12" w:space="0" w:color="auto"/>
              <w:bottom w:val="single" w:sz="12" w:space="0" w:color="auto"/>
              <w:right w:val="single" w:sz="4" w:space="0" w:color="auto"/>
            </w:tcBorders>
            <w:vAlign w:val="center"/>
          </w:tcPr>
          <w:p w:rsidR="00022EA6" w:rsidRPr="002A124C" w:rsidRDefault="00022EA6" w:rsidP="00022EA6">
            <w:pPr>
              <w:jc w:val="center"/>
              <w:rPr>
                <w:rFonts w:ascii="Century Gothic" w:hAnsi="Century Gothic"/>
                <w:sz w:val="16"/>
                <w:szCs w:val="16"/>
              </w:rPr>
            </w:pPr>
            <w:r>
              <w:rPr>
                <w:rFonts w:ascii="Century Gothic" w:hAnsi="Century Gothic"/>
                <w:sz w:val="16"/>
                <w:szCs w:val="16"/>
              </w:rPr>
              <w:t>18-24</w:t>
            </w:r>
          </w:p>
        </w:tc>
        <w:tc>
          <w:tcPr>
            <w:tcW w:w="822" w:type="dxa"/>
            <w:tcBorders>
              <w:top w:val="single" w:sz="12" w:space="0" w:color="auto"/>
              <w:bottom w:val="single" w:sz="12" w:space="0" w:color="auto"/>
              <w:right w:val="single" w:sz="4" w:space="0" w:color="auto"/>
            </w:tcBorders>
            <w:vAlign w:val="center"/>
          </w:tcPr>
          <w:p w:rsidR="00022EA6" w:rsidRPr="002A124C" w:rsidRDefault="00022EA6" w:rsidP="00022EA6">
            <w:pPr>
              <w:jc w:val="center"/>
              <w:rPr>
                <w:rFonts w:ascii="Century Gothic" w:hAnsi="Century Gothic"/>
                <w:sz w:val="16"/>
                <w:szCs w:val="16"/>
              </w:rPr>
            </w:pPr>
            <w:r>
              <w:rPr>
                <w:rFonts w:ascii="Century Gothic" w:hAnsi="Century Gothic"/>
                <w:sz w:val="16"/>
                <w:szCs w:val="16"/>
              </w:rPr>
              <w:t>25-34</w:t>
            </w:r>
          </w:p>
        </w:tc>
        <w:tc>
          <w:tcPr>
            <w:tcW w:w="822" w:type="dxa"/>
            <w:tcBorders>
              <w:top w:val="single" w:sz="12" w:space="0" w:color="auto"/>
              <w:bottom w:val="single" w:sz="12" w:space="0" w:color="auto"/>
              <w:right w:val="single" w:sz="4" w:space="0" w:color="auto"/>
            </w:tcBorders>
            <w:vAlign w:val="center"/>
          </w:tcPr>
          <w:p w:rsidR="00022EA6" w:rsidRPr="002A124C" w:rsidRDefault="00022EA6" w:rsidP="00022EA6">
            <w:pPr>
              <w:jc w:val="center"/>
              <w:rPr>
                <w:rFonts w:ascii="Century Gothic" w:hAnsi="Century Gothic"/>
                <w:sz w:val="16"/>
                <w:szCs w:val="16"/>
              </w:rPr>
            </w:pPr>
            <w:r>
              <w:rPr>
                <w:rFonts w:ascii="Century Gothic" w:hAnsi="Century Gothic"/>
                <w:sz w:val="16"/>
                <w:szCs w:val="16"/>
              </w:rPr>
              <w:t>35-44</w:t>
            </w:r>
          </w:p>
        </w:tc>
        <w:tc>
          <w:tcPr>
            <w:tcW w:w="822" w:type="dxa"/>
            <w:tcBorders>
              <w:top w:val="single" w:sz="12" w:space="0" w:color="auto"/>
              <w:bottom w:val="single" w:sz="12" w:space="0" w:color="auto"/>
              <w:right w:val="single" w:sz="4" w:space="0" w:color="auto"/>
            </w:tcBorders>
            <w:vAlign w:val="center"/>
          </w:tcPr>
          <w:p w:rsidR="00022EA6" w:rsidRPr="002A124C" w:rsidRDefault="00022EA6" w:rsidP="00022EA6">
            <w:pPr>
              <w:jc w:val="center"/>
              <w:rPr>
                <w:rFonts w:ascii="Century Gothic" w:hAnsi="Century Gothic"/>
                <w:sz w:val="16"/>
                <w:szCs w:val="16"/>
              </w:rPr>
            </w:pPr>
            <w:r>
              <w:rPr>
                <w:rFonts w:ascii="Century Gothic" w:hAnsi="Century Gothic"/>
                <w:sz w:val="16"/>
                <w:szCs w:val="16"/>
              </w:rPr>
              <w:t>45-54</w:t>
            </w:r>
          </w:p>
        </w:tc>
        <w:tc>
          <w:tcPr>
            <w:tcW w:w="822" w:type="dxa"/>
            <w:tcBorders>
              <w:top w:val="single" w:sz="12" w:space="0" w:color="auto"/>
              <w:left w:val="single" w:sz="4" w:space="0" w:color="auto"/>
              <w:bottom w:val="single" w:sz="12" w:space="0" w:color="auto"/>
              <w:right w:val="single" w:sz="4" w:space="0" w:color="auto"/>
            </w:tcBorders>
            <w:vAlign w:val="center"/>
          </w:tcPr>
          <w:p w:rsidR="00022EA6" w:rsidRPr="002A124C" w:rsidRDefault="00022EA6" w:rsidP="00022EA6">
            <w:pPr>
              <w:jc w:val="center"/>
              <w:rPr>
                <w:rFonts w:ascii="Century Gothic" w:hAnsi="Century Gothic"/>
                <w:sz w:val="16"/>
                <w:szCs w:val="16"/>
              </w:rPr>
            </w:pPr>
            <w:r>
              <w:rPr>
                <w:rFonts w:ascii="Century Gothic" w:hAnsi="Century Gothic"/>
                <w:sz w:val="16"/>
                <w:szCs w:val="16"/>
              </w:rPr>
              <w:t>55-64+</w:t>
            </w:r>
          </w:p>
        </w:tc>
        <w:tc>
          <w:tcPr>
            <w:tcW w:w="822" w:type="dxa"/>
            <w:tcBorders>
              <w:top w:val="single" w:sz="12" w:space="0" w:color="auto"/>
              <w:left w:val="single" w:sz="4" w:space="0" w:color="auto"/>
              <w:bottom w:val="single" w:sz="12" w:space="0" w:color="auto"/>
              <w:right w:val="single" w:sz="4" w:space="0" w:color="auto"/>
            </w:tcBorders>
            <w:vAlign w:val="center"/>
          </w:tcPr>
          <w:p w:rsidR="00022EA6" w:rsidRPr="002A124C" w:rsidRDefault="00022EA6" w:rsidP="00022EA6">
            <w:pPr>
              <w:jc w:val="center"/>
              <w:rPr>
                <w:rFonts w:ascii="Century Gothic" w:hAnsi="Century Gothic"/>
                <w:sz w:val="16"/>
                <w:szCs w:val="16"/>
              </w:rPr>
            </w:pPr>
            <w:r>
              <w:rPr>
                <w:rFonts w:ascii="Century Gothic" w:hAnsi="Century Gothic"/>
                <w:sz w:val="16"/>
                <w:szCs w:val="16"/>
              </w:rPr>
              <w:t>65-74</w:t>
            </w:r>
          </w:p>
        </w:tc>
        <w:tc>
          <w:tcPr>
            <w:tcW w:w="822" w:type="dxa"/>
            <w:tcBorders>
              <w:top w:val="single" w:sz="12" w:space="0" w:color="auto"/>
              <w:left w:val="single" w:sz="4" w:space="0" w:color="auto"/>
              <w:bottom w:val="single" w:sz="12" w:space="0" w:color="auto"/>
              <w:right w:val="single" w:sz="8" w:space="0" w:color="auto"/>
            </w:tcBorders>
            <w:vAlign w:val="center"/>
          </w:tcPr>
          <w:p w:rsidR="00022EA6" w:rsidRPr="002A124C" w:rsidRDefault="00022EA6" w:rsidP="00022EA6">
            <w:pPr>
              <w:jc w:val="center"/>
              <w:rPr>
                <w:rFonts w:ascii="Century Gothic" w:hAnsi="Century Gothic"/>
                <w:sz w:val="16"/>
                <w:szCs w:val="16"/>
              </w:rPr>
            </w:pPr>
            <w:r>
              <w:rPr>
                <w:rFonts w:ascii="Century Gothic" w:hAnsi="Century Gothic"/>
                <w:sz w:val="16"/>
                <w:szCs w:val="16"/>
              </w:rPr>
              <w:t>75-84</w:t>
            </w:r>
          </w:p>
        </w:tc>
        <w:tc>
          <w:tcPr>
            <w:tcW w:w="822" w:type="dxa"/>
            <w:tcBorders>
              <w:top w:val="single" w:sz="12" w:space="0" w:color="auto"/>
              <w:left w:val="single" w:sz="8" w:space="0" w:color="auto"/>
              <w:bottom w:val="single" w:sz="12" w:space="0" w:color="auto"/>
              <w:right w:val="single" w:sz="12" w:space="0" w:color="auto"/>
            </w:tcBorders>
            <w:vAlign w:val="center"/>
          </w:tcPr>
          <w:p w:rsidR="00022EA6" w:rsidRPr="002A124C" w:rsidRDefault="00022EA6" w:rsidP="00022EA6">
            <w:pPr>
              <w:jc w:val="center"/>
              <w:rPr>
                <w:rFonts w:ascii="Century Gothic" w:hAnsi="Century Gothic"/>
                <w:sz w:val="16"/>
                <w:szCs w:val="16"/>
              </w:rPr>
            </w:pPr>
            <w:r>
              <w:rPr>
                <w:rFonts w:ascii="Century Gothic" w:hAnsi="Century Gothic"/>
                <w:sz w:val="16"/>
                <w:szCs w:val="16"/>
              </w:rPr>
              <w:t>85+</w:t>
            </w:r>
          </w:p>
        </w:tc>
      </w:tr>
      <w:tr w:rsidR="00022EA6" w:rsidRPr="002A124C" w:rsidTr="007725F4">
        <w:trPr>
          <w:trHeight w:val="454"/>
          <w:jc w:val="center"/>
        </w:trPr>
        <w:tc>
          <w:tcPr>
            <w:tcW w:w="2948" w:type="dxa"/>
            <w:tcBorders>
              <w:top w:val="nil"/>
              <w:bottom w:val="single" w:sz="12" w:space="0" w:color="auto"/>
              <w:right w:val="single" w:sz="12" w:space="0" w:color="auto"/>
            </w:tcBorders>
            <w:shd w:val="clear" w:color="auto" w:fill="auto"/>
            <w:noWrap/>
            <w:vAlign w:val="center"/>
          </w:tcPr>
          <w:p w:rsidR="00022EA6" w:rsidRPr="002A124C" w:rsidRDefault="002A3FA2" w:rsidP="00022EA6">
            <w:pPr>
              <w:ind w:left="303" w:hanging="303"/>
              <w:rPr>
                <w:rFonts w:ascii="Century Gothic" w:hAnsi="Century Gothic"/>
                <w:sz w:val="16"/>
                <w:szCs w:val="16"/>
              </w:rPr>
            </w:pPr>
            <w:r>
              <w:rPr>
                <w:rFonts w:ascii="Century Gothic" w:hAnsi="Century Gothic"/>
                <w:sz w:val="16"/>
                <w:szCs w:val="16"/>
              </w:rPr>
              <w:t>Average minutes</w:t>
            </w:r>
          </w:p>
        </w:tc>
        <w:tc>
          <w:tcPr>
            <w:tcW w:w="822" w:type="dxa"/>
            <w:tcBorders>
              <w:top w:val="single" w:sz="12" w:space="0" w:color="auto"/>
              <w:bottom w:val="single" w:sz="12" w:space="0" w:color="auto"/>
              <w:right w:val="single" w:sz="4" w:space="0" w:color="auto"/>
            </w:tcBorders>
            <w:vAlign w:val="center"/>
          </w:tcPr>
          <w:p w:rsidR="00022EA6" w:rsidRPr="00022EA6" w:rsidRDefault="00022EA6">
            <w:pPr>
              <w:jc w:val="center"/>
              <w:rPr>
                <w:rFonts w:ascii="Century Gothic" w:hAnsi="Century Gothic"/>
                <w:color w:val="000000"/>
                <w:sz w:val="16"/>
                <w:szCs w:val="18"/>
              </w:rPr>
            </w:pPr>
            <w:r w:rsidRPr="00022EA6">
              <w:rPr>
                <w:rFonts w:ascii="Century Gothic" w:hAnsi="Century Gothic"/>
                <w:color w:val="000000"/>
                <w:sz w:val="16"/>
                <w:szCs w:val="18"/>
              </w:rPr>
              <w:t>55.6</w:t>
            </w:r>
          </w:p>
        </w:tc>
        <w:tc>
          <w:tcPr>
            <w:tcW w:w="822" w:type="dxa"/>
            <w:tcBorders>
              <w:top w:val="nil"/>
              <w:bottom w:val="single" w:sz="12" w:space="0" w:color="auto"/>
              <w:right w:val="single" w:sz="4" w:space="0" w:color="auto"/>
            </w:tcBorders>
            <w:vAlign w:val="center"/>
          </w:tcPr>
          <w:p w:rsidR="00022EA6" w:rsidRPr="00022EA6" w:rsidRDefault="00022EA6">
            <w:pPr>
              <w:jc w:val="center"/>
              <w:rPr>
                <w:rFonts w:ascii="Century Gothic" w:hAnsi="Century Gothic"/>
                <w:color w:val="000000"/>
                <w:sz w:val="16"/>
                <w:szCs w:val="18"/>
              </w:rPr>
            </w:pPr>
            <w:r w:rsidRPr="00022EA6">
              <w:rPr>
                <w:rFonts w:ascii="Century Gothic" w:hAnsi="Century Gothic"/>
                <w:color w:val="000000"/>
                <w:sz w:val="16"/>
                <w:szCs w:val="18"/>
              </w:rPr>
              <w:t>62.6</w:t>
            </w:r>
          </w:p>
        </w:tc>
        <w:tc>
          <w:tcPr>
            <w:tcW w:w="822" w:type="dxa"/>
            <w:tcBorders>
              <w:top w:val="nil"/>
              <w:bottom w:val="single" w:sz="12" w:space="0" w:color="auto"/>
              <w:right w:val="single" w:sz="4" w:space="0" w:color="auto"/>
            </w:tcBorders>
            <w:vAlign w:val="center"/>
          </w:tcPr>
          <w:p w:rsidR="00022EA6" w:rsidRPr="00022EA6" w:rsidRDefault="00022EA6">
            <w:pPr>
              <w:jc w:val="center"/>
              <w:rPr>
                <w:rFonts w:ascii="Century Gothic" w:hAnsi="Century Gothic"/>
                <w:color w:val="000000"/>
                <w:sz w:val="16"/>
                <w:szCs w:val="18"/>
              </w:rPr>
            </w:pPr>
            <w:r w:rsidRPr="00022EA6">
              <w:rPr>
                <w:rFonts w:ascii="Century Gothic" w:hAnsi="Century Gothic"/>
                <w:color w:val="000000"/>
                <w:sz w:val="16"/>
                <w:szCs w:val="18"/>
              </w:rPr>
              <w:t>73.5</w:t>
            </w:r>
          </w:p>
        </w:tc>
        <w:tc>
          <w:tcPr>
            <w:tcW w:w="822" w:type="dxa"/>
            <w:tcBorders>
              <w:top w:val="nil"/>
              <w:bottom w:val="single" w:sz="12" w:space="0" w:color="auto"/>
              <w:right w:val="single" w:sz="4" w:space="0" w:color="auto"/>
            </w:tcBorders>
            <w:vAlign w:val="center"/>
          </w:tcPr>
          <w:p w:rsidR="00022EA6" w:rsidRPr="00022EA6" w:rsidRDefault="00022EA6">
            <w:pPr>
              <w:jc w:val="center"/>
              <w:rPr>
                <w:rFonts w:ascii="Century Gothic" w:hAnsi="Century Gothic"/>
                <w:color w:val="000000"/>
                <w:sz w:val="16"/>
                <w:szCs w:val="18"/>
              </w:rPr>
            </w:pPr>
            <w:r w:rsidRPr="00022EA6">
              <w:rPr>
                <w:rFonts w:ascii="Century Gothic" w:hAnsi="Century Gothic"/>
                <w:color w:val="000000"/>
                <w:sz w:val="16"/>
                <w:szCs w:val="18"/>
              </w:rPr>
              <w:t>59.6</w:t>
            </w:r>
          </w:p>
        </w:tc>
        <w:tc>
          <w:tcPr>
            <w:tcW w:w="822" w:type="dxa"/>
            <w:tcBorders>
              <w:top w:val="single" w:sz="12" w:space="0" w:color="auto"/>
              <w:left w:val="single" w:sz="4" w:space="0" w:color="auto"/>
              <w:bottom w:val="single" w:sz="12" w:space="0" w:color="auto"/>
              <w:right w:val="single" w:sz="4" w:space="0" w:color="auto"/>
            </w:tcBorders>
            <w:vAlign w:val="center"/>
          </w:tcPr>
          <w:p w:rsidR="00022EA6" w:rsidRPr="00022EA6" w:rsidRDefault="00022EA6">
            <w:pPr>
              <w:jc w:val="center"/>
              <w:rPr>
                <w:rFonts w:ascii="Century Gothic" w:hAnsi="Century Gothic"/>
                <w:color w:val="000000"/>
                <w:sz w:val="16"/>
                <w:szCs w:val="18"/>
              </w:rPr>
            </w:pPr>
            <w:r w:rsidRPr="00022EA6">
              <w:rPr>
                <w:rFonts w:ascii="Century Gothic" w:hAnsi="Century Gothic"/>
                <w:color w:val="000000"/>
                <w:sz w:val="16"/>
                <w:szCs w:val="18"/>
              </w:rPr>
              <w:t>55.6</w:t>
            </w:r>
          </w:p>
        </w:tc>
        <w:tc>
          <w:tcPr>
            <w:tcW w:w="822" w:type="dxa"/>
            <w:tcBorders>
              <w:top w:val="single" w:sz="12" w:space="0" w:color="auto"/>
              <w:left w:val="single" w:sz="4" w:space="0" w:color="auto"/>
              <w:bottom w:val="single" w:sz="12" w:space="0" w:color="auto"/>
              <w:right w:val="single" w:sz="8" w:space="0" w:color="auto"/>
            </w:tcBorders>
            <w:vAlign w:val="center"/>
          </w:tcPr>
          <w:p w:rsidR="00022EA6" w:rsidRPr="00022EA6" w:rsidRDefault="00022EA6">
            <w:pPr>
              <w:jc w:val="center"/>
              <w:rPr>
                <w:rFonts w:ascii="Century Gothic" w:hAnsi="Century Gothic"/>
                <w:color w:val="000000"/>
                <w:sz w:val="16"/>
                <w:szCs w:val="18"/>
              </w:rPr>
            </w:pPr>
            <w:r w:rsidRPr="00022EA6">
              <w:rPr>
                <w:rFonts w:ascii="Century Gothic" w:hAnsi="Century Gothic"/>
                <w:color w:val="000000"/>
                <w:sz w:val="16"/>
                <w:szCs w:val="18"/>
              </w:rPr>
              <w:t>49.3</w:t>
            </w:r>
          </w:p>
        </w:tc>
        <w:tc>
          <w:tcPr>
            <w:tcW w:w="822" w:type="dxa"/>
            <w:tcBorders>
              <w:top w:val="single" w:sz="12" w:space="0" w:color="auto"/>
              <w:left w:val="single" w:sz="8" w:space="0" w:color="auto"/>
              <w:bottom w:val="single" w:sz="12" w:space="0" w:color="auto"/>
              <w:right w:val="single" w:sz="8" w:space="0" w:color="auto"/>
            </w:tcBorders>
            <w:vAlign w:val="center"/>
          </w:tcPr>
          <w:p w:rsidR="00022EA6" w:rsidRPr="00022EA6" w:rsidRDefault="00022EA6">
            <w:pPr>
              <w:jc w:val="center"/>
              <w:rPr>
                <w:rFonts w:ascii="Century Gothic" w:hAnsi="Century Gothic"/>
                <w:color w:val="000000"/>
                <w:sz w:val="16"/>
                <w:szCs w:val="18"/>
              </w:rPr>
            </w:pPr>
            <w:r w:rsidRPr="00022EA6">
              <w:rPr>
                <w:rFonts w:ascii="Century Gothic" w:hAnsi="Century Gothic"/>
                <w:color w:val="000000"/>
                <w:sz w:val="16"/>
                <w:szCs w:val="18"/>
              </w:rPr>
              <w:t>40.1</w:t>
            </w:r>
          </w:p>
        </w:tc>
        <w:tc>
          <w:tcPr>
            <w:tcW w:w="822" w:type="dxa"/>
            <w:tcBorders>
              <w:top w:val="single" w:sz="12" w:space="0" w:color="auto"/>
              <w:left w:val="single" w:sz="8" w:space="0" w:color="auto"/>
              <w:bottom w:val="single" w:sz="12" w:space="0" w:color="auto"/>
              <w:right w:val="single" w:sz="12" w:space="0" w:color="auto"/>
            </w:tcBorders>
            <w:vAlign w:val="center"/>
          </w:tcPr>
          <w:p w:rsidR="00022EA6" w:rsidRPr="00022EA6" w:rsidRDefault="00022EA6">
            <w:pPr>
              <w:jc w:val="center"/>
              <w:rPr>
                <w:rFonts w:ascii="Century Gothic" w:hAnsi="Century Gothic"/>
                <w:color w:val="000000"/>
                <w:sz w:val="16"/>
                <w:szCs w:val="18"/>
              </w:rPr>
            </w:pPr>
            <w:r w:rsidRPr="00022EA6">
              <w:rPr>
                <w:rFonts w:ascii="Century Gothic" w:hAnsi="Century Gothic"/>
                <w:color w:val="000000"/>
                <w:sz w:val="16"/>
                <w:szCs w:val="18"/>
              </w:rPr>
              <w:t>N/A</w:t>
            </w:r>
          </w:p>
        </w:tc>
      </w:tr>
    </w:tbl>
    <w:p w:rsidR="00022EA6" w:rsidRDefault="00022EA6" w:rsidP="004C0818">
      <w:pPr>
        <w:jc w:val="both"/>
        <w:rPr>
          <w:rFonts w:ascii="Century Gothic" w:hAnsi="Century Gothic"/>
          <w:color w:val="000000" w:themeColor="text1"/>
          <w:sz w:val="14"/>
          <w:szCs w:val="14"/>
        </w:rPr>
      </w:pPr>
    </w:p>
    <w:tbl>
      <w:tblPr>
        <w:tblpPr w:leftFromText="180" w:rightFromText="180" w:vertAnchor="text" w:horzAnchor="margin" w:tblpXSpec="center" w:tblpY="46"/>
        <w:tblW w:w="5537" w:type="dxa"/>
        <w:tblBorders>
          <w:top w:val="single" w:sz="12" w:space="0" w:color="auto"/>
          <w:left w:val="single" w:sz="12" w:space="0" w:color="auto"/>
          <w:bottom w:val="single" w:sz="12" w:space="0" w:color="auto"/>
          <w:right w:val="single" w:sz="12" w:space="0" w:color="auto"/>
        </w:tblBorders>
        <w:tblLook w:val="04A0"/>
      </w:tblPr>
      <w:tblGrid>
        <w:gridCol w:w="2249"/>
        <w:gridCol w:w="822"/>
        <w:gridCol w:w="822"/>
        <w:gridCol w:w="822"/>
        <w:gridCol w:w="822"/>
      </w:tblGrid>
      <w:tr w:rsidR="00022EA6" w:rsidRPr="0061482E" w:rsidTr="007725F4">
        <w:trPr>
          <w:trHeight w:val="454"/>
        </w:trPr>
        <w:tc>
          <w:tcPr>
            <w:tcW w:w="2249" w:type="dxa"/>
            <w:tcBorders>
              <w:top w:val="single" w:sz="12" w:space="0" w:color="auto"/>
              <w:left w:val="single" w:sz="12" w:space="0" w:color="auto"/>
              <w:bottom w:val="single" w:sz="12" w:space="0" w:color="auto"/>
              <w:right w:val="single" w:sz="12" w:space="0" w:color="auto"/>
            </w:tcBorders>
            <w:vAlign w:val="center"/>
          </w:tcPr>
          <w:p w:rsidR="00022EA6" w:rsidRPr="002A124C" w:rsidRDefault="00022EA6" w:rsidP="00022EA6">
            <w:pPr>
              <w:jc w:val="center"/>
              <w:rPr>
                <w:rFonts w:ascii="Century Gothic" w:hAnsi="Century Gothic"/>
                <w:sz w:val="16"/>
                <w:szCs w:val="16"/>
              </w:rPr>
            </w:pPr>
          </w:p>
        </w:tc>
        <w:tc>
          <w:tcPr>
            <w:tcW w:w="822"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022EA6" w:rsidRPr="002A124C" w:rsidRDefault="00022EA6" w:rsidP="00022EA6">
            <w:pPr>
              <w:jc w:val="center"/>
              <w:rPr>
                <w:rFonts w:ascii="Century Gothic" w:hAnsi="Century Gothic"/>
                <w:sz w:val="16"/>
                <w:szCs w:val="16"/>
              </w:rPr>
            </w:pPr>
            <w:r w:rsidRPr="002A124C">
              <w:rPr>
                <w:rFonts w:ascii="Century Gothic" w:hAnsi="Century Gothic"/>
                <w:sz w:val="16"/>
                <w:szCs w:val="16"/>
              </w:rPr>
              <w:t>Male</w:t>
            </w:r>
          </w:p>
        </w:tc>
        <w:tc>
          <w:tcPr>
            <w:tcW w:w="822" w:type="dxa"/>
            <w:tcBorders>
              <w:top w:val="single" w:sz="12" w:space="0" w:color="auto"/>
              <w:left w:val="single" w:sz="6" w:space="0" w:color="auto"/>
              <w:bottom w:val="single" w:sz="12" w:space="0" w:color="auto"/>
              <w:right w:val="single" w:sz="12" w:space="0" w:color="auto"/>
            </w:tcBorders>
            <w:vAlign w:val="center"/>
          </w:tcPr>
          <w:p w:rsidR="00022EA6" w:rsidRPr="001B2EC5" w:rsidRDefault="00022EA6" w:rsidP="00022EA6">
            <w:pPr>
              <w:jc w:val="center"/>
              <w:rPr>
                <w:rFonts w:ascii="Century Gothic" w:hAnsi="Century Gothic"/>
                <w:sz w:val="16"/>
                <w:szCs w:val="16"/>
                <w:lang w:eastAsia="en-AU"/>
              </w:rPr>
            </w:pPr>
            <w:r>
              <w:rPr>
                <w:rFonts w:ascii="Century Gothic" w:hAnsi="Century Gothic"/>
                <w:sz w:val="16"/>
                <w:szCs w:val="16"/>
                <w:lang w:eastAsia="en-AU"/>
              </w:rPr>
              <w:t>Female</w:t>
            </w:r>
          </w:p>
        </w:tc>
        <w:tc>
          <w:tcPr>
            <w:tcW w:w="822" w:type="dxa"/>
            <w:tcBorders>
              <w:top w:val="single" w:sz="12" w:space="0" w:color="auto"/>
              <w:left w:val="single" w:sz="12" w:space="0" w:color="auto"/>
              <w:bottom w:val="single" w:sz="12" w:space="0" w:color="auto"/>
              <w:right w:val="single" w:sz="6" w:space="0" w:color="auto"/>
            </w:tcBorders>
            <w:vAlign w:val="center"/>
          </w:tcPr>
          <w:p w:rsidR="00022EA6" w:rsidRPr="001B2EC5" w:rsidRDefault="00022EA6" w:rsidP="00022EA6">
            <w:pPr>
              <w:jc w:val="center"/>
              <w:rPr>
                <w:rFonts w:ascii="Century Gothic" w:hAnsi="Century Gothic"/>
                <w:sz w:val="16"/>
                <w:szCs w:val="16"/>
                <w:lang w:eastAsia="en-AU"/>
              </w:rPr>
            </w:pPr>
            <w:r w:rsidRPr="001B2EC5">
              <w:rPr>
                <w:rFonts w:ascii="Century Gothic" w:hAnsi="Century Gothic"/>
                <w:sz w:val="16"/>
                <w:szCs w:val="16"/>
                <w:lang w:eastAsia="en-AU"/>
              </w:rPr>
              <w:t>Overall 201</w:t>
            </w:r>
            <w:r>
              <w:rPr>
                <w:rFonts w:ascii="Century Gothic" w:hAnsi="Century Gothic"/>
                <w:sz w:val="16"/>
                <w:szCs w:val="16"/>
                <w:lang w:eastAsia="en-AU"/>
              </w:rPr>
              <w:t>4</w:t>
            </w:r>
          </w:p>
        </w:tc>
        <w:tc>
          <w:tcPr>
            <w:tcW w:w="822"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022EA6" w:rsidRPr="0061482E" w:rsidRDefault="00022EA6" w:rsidP="00022EA6">
            <w:pPr>
              <w:jc w:val="center"/>
              <w:rPr>
                <w:rFonts w:ascii="Century Gothic" w:hAnsi="Century Gothic"/>
                <w:sz w:val="16"/>
                <w:szCs w:val="16"/>
              </w:rPr>
            </w:pPr>
            <w:r>
              <w:rPr>
                <w:rFonts w:ascii="Century Gothic" w:hAnsi="Century Gothic"/>
                <w:sz w:val="16"/>
                <w:szCs w:val="16"/>
              </w:rPr>
              <w:t>Overall 2012</w:t>
            </w:r>
          </w:p>
        </w:tc>
      </w:tr>
      <w:tr w:rsidR="00022EA6" w:rsidRPr="002A124C" w:rsidTr="007725F4">
        <w:trPr>
          <w:trHeight w:val="454"/>
        </w:trPr>
        <w:tc>
          <w:tcPr>
            <w:tcW w:w="2249" w:type="dxa"/>
            <w:tcBorders>
              <w:top w:val="nil"/>
              <w:left w:val="single" w:sz="12" w:space="0" w:color="auto"/>
              <w:bottom w:val="single" w:sz="12" w:space="0" w:color="auto"/>
              <w:right w:val="single" w:sz="12" w:space="0" w:color="auto"/>
            </w:tcBorders>
            <w:vAlign w:val="center"/>
          </w:tcPr>
          <w:p w:rsidR="00022EA6" w:rsidRPr="002A124C" w:rsidRDefault="002A3FA2" w:rsidP="00022EA6">
            <w:pPr>
              <w:rPr>
                <w:rFonts w:ascii="Century Gothic" w:hAnsi="Century Gothic"/>
                <w:color w:val="000000"/>
                <w:sz w:val="16"/>
                <w:szCs w:val="16"/>
              </w:rPr>
            </w:pPr>
            <w:r>
              <w:rPr>
                <w:rFonts w:ascii="Century Gothic" w:hAnsi="Century Gothic"/>
                <w:sz w:val="16"/>
                <w:szCs w:val="16"/>
              </w:rPr>
              <w:t>Average minutes</w:t>
            </w:r>
          </w:p>
        </w:tc>
        <w:tc>
          <w:tcPr>
            <w:tcW w:w="822" w:type="dxa"/>
            <w:tcBorders>
              <w:top w:val="single" w:sz="12" w:space="0" w:color="auto"/>
              <w:left w:val="single" w:sz="12" w:space="0" w:color="auto"/>
              <w:bottom w:val="single" w:sz="12" w:space="0" w:color="auto"/>
              <w:right w:val="single" w:sz="6" w:space="0" w:color="auto"/>
            </w:tcBorders>
            <w:shd w:val="clear" w:color="auto" w:fill="auto"/>
            <w:noWrap/>
            <w:vAlign w:val="center"/>
          </w:tcPr>
          <w:p w:rsidR="00022EA6" w:rsidRPr="00022EA6" w:rsidRDefault="00022EA6">
            <w:pPr>
              <w:jc w:val="center"/>
              <w:rPr>
                <w:rFonts w:ascii="Century Gothic" w:hAnsi="Century Gothic"/>
                <w:color w:val="000000"/>
                <w:sz w:val="16"/>
                <w:szCs w:val="18"/>
              </w:rPr>
            </w:pPr>
            <w:r w:rsidRPr="00022EA6">
              <w:rPr>
                <w:rFonts w:ascii="Century Gothic" w:hAnsi="Century Gothic"/>
                <w:color w:val="000000"/>
                <w:sz w:val="16"/>
                <w:szCs w:val="18"/>
              </w:rPr>
              <w:t>70.0</w:t>
            </w:r>
            <w:r w:rsidR="007725F4" w:rsidRPr="005266F2">
              <w:rPr>
                <w:rFonts w:ascii="Century Gothic" w:hAnsi="Century Gothic"/>
                <w:bCs/>
                <w:color w:val="000000" w:themeColor="text1"/>
                <w:sz w:val="16"/>
                <w:szCs w:val="16"/>
              </w:rPr>
              <w:t>▲</w:t>
            </w:r>
          </w:p>
        </w:tc>
        <w:tc>
          <w:tcPr>
            <w:tcW w:w="822" w:type="dxa"/>
            <w:tcBorders>
              <w:top w:val="single" w:sz="12" w:space="0" w:color="auto"/>
              <w:left w:val="single" w:sz="6" w:space="0" w:color="auto"/>
              <w:bottom w:val="single" w:sz="12" w:space="0" w:color="auto"/>
              <w:right w:val="single" w:sz="12" w:space="0" w:color="auto"/>
            </w:tcBorders>
            <w:vAlign w:val="center"/>
          </w:tcPr>
          <w:p w:rsidR="00022EA6" w:rsidRPr="00022EA6" w:rsidRDefault="00022EA6">
            <w:pPr>
              <w:jc w:val="center"/>
              <w:rPr>
                <w:rFonts w:ascii="Century Gothic" w:hAnsi="Century Gothic"/>
                <w:color w:val="000000"/>
                <w:sz w:val="16"/>
                <w:szCs w:val="18"/>
              </w:rPr>
            </w:pPr>
            <w:r w:rsidRPr="00022EA6">
              <w:rPr>
                <w:rFonts w:ascii="Century Gothic" w:hAnsi="Century Gothic"/>
                <w:color w:val="000000"/>
                <w:sz w:val="16"/>
                <w:szCs w:val="18"/>
              </w:rPr>
              <w:t>54.3</w:t>
            </w:r>
          </w:p>
        </w:tc>
        <w:tc>
          <w:tcPr>
            <w:tcW w:w="822" w:type="dxa"/>
            <w:tcBorders>
              <w:top w:val="nil"/>
              <w:left w:val="single" w:sz="12" w:space="0" w:color="auto"/>
              <w:bottom w:val="single" w:sz="12" w:space="0" w:color="auto"/>
              <w:right w:val="single" w:sz="6" w:space="0" w:color="auto"/>
            </w:tcBorders>
            <w:vAlign w:val="center"/>
          </w:tcPr>
          <w:p w:rsidR="00022EA6" w:rsidRPr="00022EA6" w:rsidRDefault="00022EA6">
            <w:pPr>
              <w:jc w:val="center"/>
              <w:rPr>
                <w:rFonts w:ascii="Century Gothic" w:hAnsi="Century Gothic"/>
                <w:color w:val="000000"/>
                <w:sz w:val="16"/>
                <w:szCs w:val="18"/>
              </w:rPr>
            </w:pPr>
            <w:r w:rsidRPr="00022EA6">
              <w:rPr>
                <w:rFonts w:ascii="Century Gothic" w:hAnsi="Century Gothic"/>
                <w:color w:val="000000"/>
                <w:sz w:val="16"/>
                <w:szCs w:val="18"/>
              </w:rPr>
              <w:t>61.9</w:t>
            </w:r>
            <w:r w:rsidR="007E5D40" w:rsidRPr="005266F2">
              <w:rPr>
                <w:rFonts w:ascii="Century Gothic" w:hAnsi="Century Gothic"/>
                <w:bCs/>
                <w:color w:val="000000" w:themeColor="text1"/>
                <w:sz w:val="16"/>
                <w:szCs w:val="16"/>
              </w:rPr>
              <w:t>▼</w:t>
            </w:r>
          </w:p>
        </w:tc>
        <w:tc>
          <w:tcPr>
            <w:tcW w:w="822" w:type="dxa"/>
            <w:tcBorders>
              <w:top w:val="nil"/>
              <w:left w:val="single" w:sz="6" w:space="0" w:color="auto"/>
              <w:bottom w:val="single" w:sz="12" w:space="0" w:color="auto"/>
              <w:right w:val="single" w:sz="12" w:space="0" w:color="auto"/>
            </w:tcBorders>
            <w:shd w:val="clear" w:color="auto" w:fill="auto"/>
            <w:noWrap/>
            <w:vAlign w:val="center"/>
          </w:tcPr>
          <w:p w:rsidR="00022EA6" w:rsidRPr="00022EA6" w:rsidRDefault="00022EA6">
            <w:pPr>
              <w:jc w:val="center"/>
              <w:rPr>
                <w:rFonts w:ascii="Century Gothic" w:hAnsi="Century Gothic"/>
                <w:color w:val="000000"/>
                <w:sz w:val="16"/>
                <w:szCs w:val="18"/>
              </w:rPr>
            </w:pPr>
            <w:r w:rsidRPr="00022EA6">
              <w:rPr>
                <w:rFonts w:ascii="Century Gothic" w:hAnsi="Century Gothic"/>
                <w:color w:val="000000"/>
                <w:sz w:val="16"/>
                <w:szCs w:val="18"/>
              </w:rPr>
              <w:t>69.0</w:t>
            </w:r>
          </w:p>
        </w:tc>
      </w:tr>
    </w:tbl>
    <w:p w:rsidR="00022EA6" w:rsidRDefault="00022EA6" w:rsidP="004C0818">
      <w:pPr>
        <w:jc w:val="both"/>
        <w:rPr>
          <w:rFonts w:ascii="Century Gothic" w:hAnsi="Century Gothic"/>
          <w:color w:val="000000" w:themeColor="text1"/>
          <w:sz w:val="14"/>
          <w:szCs w:val="14"/>
        </w:rPr>
      </w:pPr>
    </w:p>
    <w:p w:rsidR="00022EA6" w:rsidRDefault="00022EA6" w:rsidP="004C0818">
      <w:pPr>
        <w:jc w:val="both"/>
        <w:rPr>
          <w:rFonts w:ascii="Century Gothic" w:hAnsi="Century Gothic"/>
          <w:color w:val="000000" w:themeColor="text1"/>
          <w:sz w:val="14"/>
          <w:szCs w:val="14"/>
        </w:rPr>
      </w:pPr>
    </w:p>
    <w:p w:rsidR="00022EA6" w:rsidRDefault="00022EA6" w:rsidP="004C0818">
      <w:pPr>
        <w:jc w:val="both"/>
        <w:rPr>
          <w:rFonts w:ascii="Century Gothic" w:hAnsi="Century Gothic"/>
          <w:color w:val="000000" w:themeColor="text1"/>
          <w:sz w:val="14"/>
          <w:szCs w:val="14"/>
        </w:rPr>
      </w:pPr>
    </w:p>
    <w:p w:rsidR="00022EA6" w:rsidRDefault="00022EA6" w:rsidP="004C0818">
      <w:pPr>
        <w:jc w:val="both"/>
        <w:rPr>
          <w:rFonts w:ascii="Century Gothic" w:hAnsi="Century Gothic"/>
          <w:color w:val="000000" w:themeColor="text1"/>
          <w:sz w:val="14"/>
          <w:szCs w:val="14"/>
        </w:rPr>
      </w:pPr>
    </w:p>
    <w:p w:rsidR="00022EA6" w:rsidRPr="005266F2" w:rsidRDefault="00022EA6" w:rsidP="004C0818">
      <w:pPr>
        <w:jc w:val="both"/>
        <w:rPr>
          <w:rFonts w:ascii="Century Gothic" w:hAnsi="Century Gothic"/>
          <w:color w:val="000000" w:themeColor="text1"/>
          <w:sz w:val="14"/>
          <w:szCs w:val="14"/>
        </w:rPr>
      </w:pPr>
    </w:p>
    <w:p w:rsidR="004C0818" w:rsidRDefault="004C0818" w:rsidP="004C0818">
      <w:pPr>
        <w:jc w:val="both"/>
        <w:rPr>
          <w:rFonts w:ascii="Century Gothic" w:hAnsi="Century Gothic"/>
          <w:color w:val="000000" w:themeColor="text1"/>
          <w:sz w:val="14"/>
          <w:szCs w:val="14"/>
        </w:rPr>
      </w:pPr>
    </w:p>
    <w:p w:rsidR="00307028" w:rsidRDefault="00307028" w:rsidP="004C0818">
      <w:pPr>
        <w:jc w:val="both"/>
        <w:rPr>
          <w:rFonts w:ascii="Century Gothic" w:hAnsi="Century Gothic"/>
          <w:color w:val="000000" w:themeColor="text1"/>
          <w:sz w:val="14"/>
          <w:szCs w:val="14"/>
        </w:rPr>
      </w:pPr>
    </w:p>
    <w:p w:rsidR="00307028" w:rsidRPr="004C3748" w:rsidRDefault="00307028" w:rsidP="00307028">
      <w:pPr>
        <w:rPr>
          <w:rFonts w:ascii="Century Gothic" w:hAnsi="Century Gothic"/>
          <w:color w:val="000000" w:themeColor="text1"/>
          <w:sz w:val="16"/>
          <w:szCs w:val="16"/>
        </w:rPr>
      </w:pPr>
      <w:r w:rsidRPr="005266F2">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5266F2">
        <w:rPr>
          <w:rFonts w:ascii="Century Gothic" w:hAnsi="Century Gothic"/>
          <w:bCs/>
          <w:color w:val="000000" w:themeColor="text1"/>
          <w:sz w:val="16"/>
          <w:szCs w:val="16"/>
        </w:rPr>
        <w:t>)</w:t>
      </w:r>
    </w:p>
    <w:p w:rsidR="00022EA6" w:rsidRDefault="00022EA6" w:rsidP="00022EA6">
      <w:pPr>
        <w:jc w:val="center"/>
        <w:rPr>
          <w:rFonts w:ascii="Century Gothic" w:hAnsi="Century Gothic"/>
          <w:sz w:val="14"/>
          <w:szCs w:val="14"/>
        </w:rPr>
      </w:pPr>
      <w:r w:rsidRPr="00022EA6">
        <w:rPr>
          <w:noProof/>
          <w:lang w:val="en-US"/>
        </w:rPr>
        <w:drawing>
          <wp:inline distT="0" distB="0" distL="0" distR="0">
            <wp:extent cx="5299788" cy="3909526"/>
            <wp:effectExtent l="0" t="0" r="0" b="0"/>
            <wp:docPr id="2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4C0818" w:rsidRPr="00022EA6" w:rsidRDefault="004C0818">
      <w:pPr>
        <w:rPr>
          <w:rFonts w:ascii="Century Gothic" w:hAnsi="Century Gothic"/>
          <w:b/>
          <w:bCs/>
          <w:kern w:val="32"/>
          <w:sz w:val="14"/>
          <w:szCs w:val="14"/>
        </w:rPr>
      </w:pPr>
      <w:r w:rsidRPr="00022EA6">
        <w:rPr>
          <w:rFonts w:ascii="Century Gothic" w:hAnsi="Century Gothic"/>
          <w:sz w:val="14"/>
          <w:szCs w:val="14"/>
        </w:rPr>
        <w:br w:type="page"/>
      </w:r>
    </w:p>
    <w:p w:rsidR="004C0818" w:rsidRPr="00D77230" w:rsidRDefault="00F4419C" w:rsidP="00D77230">
      <w:pPr>
        <w:pStyle w:val="H1"/>
        <w:rPr>
          <w:sz w:val="40"/>
          <w:szCs w:val="40"/>
        </w:rPr>
      </w:pPr>
      <w:bookmarkStart w:id="62" w:name="_Toc404674712"/>
      <w:bookmarkStart w:id="63" w:name="_Toc407014431"/>
      <w:r>
        <w:rPr>
          <w:sz w:val="40"/>
          <w:szCs w:val="40"/>
        </w:rPr>
        <w:t>Suggested Improvements for Public T</w:t>
      </w:r>
      <w:r w:rsidR="004C0818" w:rsidRPr="00B061A3">
        <w:rPr>
          <w:sz w:val="40"/>
          <w:szCs w:val="40"/>
        </w:rPr>
        <w:t>ransport</w:t>
      </w:r>
      <w:bookmarkEnd w:id="62"/>
      <w:bookmarkEnd w:id="63"/>
    </w:p>
    <w:p w:rsidR="00E26715" w:rsidRPr="00E26715" w:rsidRDefault="00E26715" w:rsidP="004C0818">
      <w:pPr>
        <w:jc w:val="both"/>
        <w:rPr>
          <w:rFonts w:ascii="Century Gothic" w:hAnsi="Century Gothic"/>
          <w:b/>
          <w:color w:val="000000" w:themeColor="text1"/>
          <w:sz w:val="14"/>
          <w:szCs w:val="14"/>
        </w:rPr>
      </w:pPr>
    </w:p>
    <w:p w:rsidR="004C0818" w:rsidRPr="005266F2" w:rsidRDefault="004C0818" w:rsidP="008C531A">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sidR="00123DDE">
        <w:rPr>
          <w:rFonts w:ascii="Century Gothic" w:hAnsi="Century Gothic"/>
          <w:i/>
          <w:color w:val="000000" w:themeColor="text1"/>
          <w:sz w:val="18"/>
          <w:szCs w:val="18"/>
        </w:rPr>
        <w:t>10e</w:t>
      </w:r>
      <w:r>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sidR="0058306E">
        <w:rPr>
          <w:rFonts w:ascii="Century Gothic" w:hAnsi="Century Gothic"/>
          <w:i/>
          <w:color w:val="000000" w:themeColor="text1"/>
          <w:sz w:val="18"/>
          <w:szCs w:val="18"/>
        </w:rPr>
        <w:t>How do you think p</w:t>
      </w:r>
      <w:r w:rsidR="002D5AC9">
        <w:rPr>
          <w:rFonts w:ascii="Century Gothic" w:hAnsi="Century Gothic"/>
          <w:i/>
          <w:color w:val="000000" w:themeColor="text1"/>
          <w:sz w:val="18"/>
          <w:szCs w:val="18"/>
        </w:rPr>
        <w:t xml:space="preserve">ublic </w:t>
      </w:r>
      <w:r w:rsidR="0058306E">
        <w:rPr>
          <w:rFonts w:ascii="Century Gothic" w:hAnsi="Century Gothic"/>
          <w:i/>
          <w:color w:val="000000" w:themeColor="text1"/>
          <w:sz w:val="18"/>
          <w:szCs w:val="18"/>
        </w:rPr>
        <w:t>t</w:t>
      </w:r>
      <w:r w:rsidR="002D5AC9">
        <w:rPr>
          <w:rFonts w:ascii="Century Gothic" w:hAnsi="Century Gothic"/>
          <w:i/>
          <w:color w:val="000000" w:themeColor="text1"/>
          <w:sz w:val="18"/>
          <w:szCs w:val="18"/>
        </w:rPr>
        <w:t>ransport can be improved and in what time frame</w:t>
      </w:r>
      <w:r>
        <w:rPr>
          <w:rFonts w:ascii="Century Gothic" w:hAnsi="Century Gothic"/>
          <w:i/>
          <w:color w:val="000000" w:themeColor="text1"/>
          <w:sz w:val="18"/>
          <w:szCs w:val="18"/>
        </w:rPr>
        <w:t>?</w:t>
      </w:r>
    </w:p>
    <w:p w:rsidR="006D2517" w:rsidRDefault="006D2517" w:rsidP="006D2517">
      <w:pPr>
        <w:jc w:val="both"/>
        <w:rPr>
          <w:rFonts w:ascii="Century Gothic" w:hAnsi="Century Gothic"/>
          <w:color w:val="000000" w:themeColor="text1"/>
          <w:sz w:val="14"/>
          <w:szCs w:val="14"/>
        </w:rPr>
      </w:pPr>
    </w:p>
    <w:p w:rsidR="006D2517" w:rsidRPr="00F4111E" w:rsidRDefault="006D2517" w:rsidP="006D2517">
      <w:pPr>
        <w:ind w:left="709" w:hanging="709"/>
        <w:jc w:val="both"/>
        <w:rPr>
          <w:rFonts w:ascii="Century Gothic" w:hAnsi="Century Gothic"/>
          <w:color w:val="000000" w:themeColor="text1"/>
          <w:sz w:val="16"/>
          <w:szCs w:val="16"/>
        </w:rPr>
      </w:pPr>
      <w:r>
        <w:rPr>
          <w:rFonts w:ascii="Century Gothic" w:hAnsi="Century Gothic"/>
          <w:b/>
          <w:color w:val="000000" w:themeColor="text1"/>
          <w:sz w:val="16"/>
          <w:szCs w:val="16"/>
        </w:rPr>
        <w:t>Note:</w:t>
      </w:r>
      <w:r>
        <w:rPr>
          <w:rFonts w:ascii="Century Gothic" w:hAnsi="Century Gothic"/>
          <w:color w:val="000000" w:themeColor="text1"/>
          <w:sz w:val="16"/>
          <w:szCs w:val="16"/>
        </w:rPr>
        <w:tab/>
        <w:t>As the percentages have been rounded to the nearest whole number, the criteria with counts of 4 or less are shown as 0%. For the detailed list please see Appendix</w:t>
      </w:r>
    </w:p>
    <w:p w:rsidR="004C0818" w:rsidRDefault="004C0818" w:rsidP="004C0818">
      <w:pPr>
        <w:jc w:val="both"/>
        <w:rPr>
          <w:rFonts w:ascii="Century Gothic" w:hAnsi="Century Gothic"/>
          <w:color w:val="000000" w:themeColor="text1"/>
          <w:sz w:val="14"/>
          <w:szCs w:val="14"/>
        </w:rPr>
      </w:pPr>
    </w:p>
    <w:tbl>
      <w:tblPr>
        <w:tblStyle w:val="TableGrid"/>
        <w:tblW w:w="0" w:type="auto"/>
        <w:tblLook w:val="04A0"/>
      </w:tblPr>
      <w:tblGrid>
        <w:gridCol w:w="3492"/>
        <w:gridCol w:w="5802"/>
        <w:gridCol w:w="1182"/>
      </w:tblGrid>
      <w:tr w:rsidR="0058306E" w:rsidTr="006D2517">
        <w:trPr>
          <w:trHeight w:val="338"/>
        </w:trPr>
        <w:tc>
          <w:tcPr>
            <w:tcW w:w="3492" w:type="dxa"/>
            <w:shd w:val="clear" w:color="auto" w:fill="C6D9F1" w:themeFill="text2" w:themeFillTint="33"/>
            <w:vAlign w:val="center"/>
          </w:tcPr>
          <w:p w:rsidR="0058306E" w:rsidRPr="0058306E" w:rsidRDefault="0058306E" w:rsidP="00B933F1">
            <w:pPr>
              <w:ind w:left="142" w:hanging="142"/>
              <w:rPr>
                <w:rFonts w:ascii="Century Gothic" w:hAnsi="Century Gothic"/>
                <w:b/>
                <w:color w:val="000000"/>
                <w:sz w:val="20"/>
                <w:szCs w:val="18"/>
              </w:rPr>
            </w:pPr>
            <w:r>
              <w:rPr>
                <w:rFonts w:ascii="Century Gothic" w:hAnsi="Century Gothic"/>
                <w:b/>
                <w:color w:val="000000"/>
                <w:sz w:val="20"/>
                <w:szCs w:val="18"/>
              </w:rPr>
              <w:t>Suggested improvements</w:t>
            </w:r>
          </w:p>
        </w:tc>
        <w:tc>
          <w:tcPr>
            <w:tcW w:w="5802" w:type="dxa"/>
            <w:shd w:val="clear" w:color="auto" w:fill="C6D9F1" w:themeFill="text2" w:themeFillTint="33"/>
            <w:vAlign w:val="center"/>
          </w:tcPr>
          <w:p w:rsidR="0058306E" w:rsidRPr="0058306E" w:rsidRDefault="0058306E">
            <w:pPr>
              <w:rPr>
                <w:rFonts w:ascii="Century Gothic" w:hAnsi="Century Gothic"/>
                <w:b/>
                <w:color w:val="000000"/>
                <w:sz w:val="20"/>
                <w:szCs w:val="18"/>
              </w:rPr>
            </w:pPr>
            <w:r>
              <w:rPr>
                <w:rFonts w:ascii="Century Gothic" w:hAnsi="Century Gothic"/>
                <w:b/>
                <w:color w:val="000000"/>
                <w:sz w:val="20"/>
                <w:szCs w:val="18"/>
              </w:rPr>
              <w:t>Time frame</w:t>
            </w:r>
          </w:p>
        </w:tc>
        <w:tc>
          <w:tcPr>
            <w:tcW w:w="1182" w:type="dxa"/>
            <w:shd w:val="clear" w:color="auto" w:fill="C6D9F1" w:themeFill="text2" w:themeFillTint="33"/>
            <w:vAlign w:val="center"/>
          </w:tcPr>
          <w:p w:rsidR="0058306E" w:rsidRDefault="0058306E">
            <w:pPr>
              <w:jc w:val="center"/>
              <w:rPr>
                <w:rFonts w:ascii="Century Gothic" w:hAnsi="Century Gothic"/>
                <w:b/>
                <w:color w:val="000000"/>
                <w:sz w:val="20"/>
                <w:szCs w:val="16"/>
              </w:rPr>
            </w:pPr>
            <w:r>
              <w:rPr>
                <w:rFonts w:ascii="Century Gothic" w:hAnsi="Century Gothic"/>
                <w:b/>
                <w:color w:val="000000"/>
                <w:sz w:val="20"/>
                <w:szCs w:val="16"/>
              </w:rPr>
              <w:t>%</w:t>
            </w:r>
          </w:p>
          <w:p w:rsidR="0058306E" w:rsidRPr="0058306E" w:rsidRDefault="009B360B">
            <w:pPr>
              <w:jc w:val="center"/>
              <w:rPr>
                <w:rFonts w:ascii="Century Gothic" w:hAnsi="Century Gothic"/>
                <w:b/>
                <w:color w:val="000000"/>
                <w:sz w:val="20"/>
                <w:szCs w:val="16"/>
              </w:rPr>
            </w:pPr>
            <w:r>
              <w:rPr>
                <w:rFonts w:ascii="Century Gothic" w:hAnsi="Century Gothic"/>
                <w:b/>
                <w:color w:val="000000"/>
                <w:sz w:val="20"/>
                <w:szCs w:val="16"/>
              </w:rPr>
              <w:t>N = 997</w:t>
            </w:r>
          </w:p>
        </w:tc>
      </w:tr>
      <w:tr w:rsidR="0058306E" w:rsidTr="006D2517">
        <w:trPr>
          <w:trHeight w:val="338"/>
        </w:trPr>
        <w:tc>
          <w:tcPr>
            <w:tcW w:w="3492" w:type="dxa"/>
            <w:vMerge w:val="restart"/>
            <w:vAlign w:val="center"/>
          </w:tcPr>
          <w:p w:rsidR="0058306E" w:rsidRDefault="0058306E" w:rsidP="00B933F1">
            <w:pPr>
              <w:ind w:left="142" w:hanging="142"/>
              <w:rPr>
                <w:rFonts w:ascii="Century Gothic" w:hAnsi="Century Gothic"/>
                <w:color w:val="000000"/>
                <w:sz w:val="18"/>
                <w:szCs w:val="18"/>
              </w:rPr>
            </w:pPr>
            <w:r>
              <w:rPr>
                <w:rFonts w:ascii="Century Gothic" w:hAnsi="Century Gothic"/>
                <w:color w:val="000000"/>
                <w:sz w:val="18"/>
                <w:szCs w:val="18"/>
              </w:rPr>
              <w:t>Increase</w:t>
            </w:r>
            <w:r w:rsidR="000340A1">
              <w:rPr>
                <w:rFonts w:ascii="Century Gothic" w:hAnsi="Century Gothic"/>
                <w:color w:val="000000"/>
                <w:sz w:val="18"/>
                <w:szCs w:val="18"/>
              </w:rPr>
              <w:t>d</w:t>
            </w:r>
            <w:r>
              <w:rPr>
                <w:rFonts w:ascii="Century Gothic" w:hAnsi="Century Gothic"/>
                <w:color w:val="000000"/>
                <w:sz w:val="18"/>
                <w:szCs w:val="18"/>
              </w:rPr>
              <w:t xml:space="preserve"> frequency of bus/train services – </w:t>
            </w:r>
            <w:r>
              <w:rPr>
                <w:rFonts w:ascii="Century Gothic" w:hAnsi="Century Gothic"/>
                <w:i/>
                <w:iCs/>
                <w:color w:val="000000"/>
                <w:sz w:val="18"/>
                <w:szCs w:val="18"/>
              </w:rPr>
              <w:t>peak hour, later at night, off-peak, weekends, school hours, to the CBD</w:t>
            </w:r>
          </w:p>
        </w:tc>
        <w:tc>
          <w:tcPr>
            <w:tcW w:w="5802" w:type="dxa"/>
            <w:vAlign w:val="center"/>
          </w:tcPr>
          <w:p w:rsidR="0058306E" w:rsidRDefault="0058306E">
            <w:pPr>
              <w:rPr>
                <w:rFonts w:ascii="Century Gothic" w:hAnsi="Century Gothic"/>
                <w:color w:val="000000"/>
                <w:sz w:val="18"/>
                <w:szCs w:val="18"/>
              </w:rPr>
            </w:pPr>
            <w:r>
              <w:rPr>
                <w:rFonts w:ascii="Century Gothic" w:hAnsi="Century Gothic"/>
                <w:color w:val="000000"/>
                <w:sz w:val="18"/>
                <w:szCs w:val="18"/>
              </w:rPr>
              <w:t>As soon as possible</w:t>
            </w:r>
          </w:p>
        </w:tc>
        <w:tc>
          <w:tcPr>
            <w:tcW w:w="1182" w:type="dxa"/>
            <w:vAlign w:val="center"/>
          </w:tcPr>
          <w:p w:rsidR="0058306E" w:rsidRDefault="0058306E">
            <w:pPr>
              <w:jc w:val="center"/>
              <w:rPr>
                <w:rFonts w:ascii="Century Gothic" w:hAnsi="Century Gothic"/>
                <w:color w:val="000000"/>
                <w:sz w:val="16"/>
                <w:szCs w:val="16"/>
              </w:rPr>
            </w:pPr>
            <w:r>
              <w:rPr>
                <w:rFonts w:ascii="Century Gothic" w:hAnsi="Century Gothic"/>
                <w:color w:val="000000"/>
                <w:sz w:val="16"/>
                <w:szCs w:val="16"/>
              </w:rPr>
              <w:t>24%</w:t>
            </w:r>
          </w:p>
        </w:tc>
      </w:tr>
      <w:tr w:rsidR="0058306E" w:rsidTr="006D2517">
        <w:trPr>
          <w:trHeight w:val="365"/>
        </w:trPr>
        <w:tc>
          <w:tcPr>
            <w:tcW w:w="3492" w:type="dxa"/>
            <w:vMerge/>
            <w:vAlign w:val="center"/>
          </w:tcPr>
          <w:p w:rsidR="0058306E" w:rsidRDefault="0058306E" w:rsidP="00F4111E">
            <w:pPr>
              <w:rPr>
                <w:rFonts w:ascii="Century Gothic" w:hAnsi="Century Gothic"/>
                <w:color w:val="000000"/>
                <w:sz w:val="18"/>
                <w:szCs w:val="18"/>
              </w:rPr>
            </w:pPr>
          </w:p>
        </w:tc>
        <w:tc>
          <w:tcPr>
            <w:tcW w:w="5802" w:type="dxa"/>
            <w:vAlign w:val="center"/>
          </w:tcPr>
          <w:p w:rsidR="0058306E" w:rsidRDefault="0058306E">
            <w:pPr>
              <w:rPr>
                <w:rFonts w:ascii="Century Gothic" w:hAnsi="Century Gothic"/>
                <w:color w:val="000000"/>
                <w:sz w:val="18"/>
                <w:szCs w:val="18"/>
              </w:rPr>
            </w:pPr>
            <w:r>
              <w:rPr>
                <w:rFonts w:ascii="Century Gothic" w:hAnsi="Century Gothic"/>
                <w:color w:val="000000"/>
                <w:sz w:val="18"/>
                <w:szCs w:val="18"/>
              </w:rPr>
              <w:t>Within a year</w:t>
            </w:r>
          </w:p>
        </w:tc>
        <w:tc>
          <w:tcPr>
            <w:tcW w:w="1182" w:type="dxa"/>
            <w:vAlign w:val="center"/>
          </w:tcPr>
          <w:p w:rsidR="0058306E" w:rsidRDefault="0058306E">
            <w:pPr>
              <w:jc w:val="center"/>
              <w:rPr>
                <w:rFonts w:ascii="Century Gothic" w:hAnsi="Century Gothic"/>
                <w:color w:val="000000"/>
                <w:sz w:val="16"/>
                <w:szCs w:val="16"/>
              </w:rPr>
            </w:pPr>
            <w:r>
              <w:rPr>
                <w:rFonts w:ascii="Century Gothic" w:hAnsi="Century Gothic"/>
                <w:color w:val="000000"/>
                <w:sz w:val="16"/>
                <w:szCs w:val="16"/>
              </w:rPr>
              <w:t>9%</w:t>
            </w:r>
          </w:p>
        </w:tc>
      </w:tr>
      <w:tr w:rsidR="0058306E" w:rsidTr="006D2517">
        <w:trPr>
          <w:trHeight w:val="338"/>
        </w:trPr>
        <w:tc>
          <w:tcPr>
            <w:tcW w:w="3492" w:type="dxa"/>
            <w:vMerge/>
            <w:vAlign w:val="center"/>
          </w:tcPr>
          <w:p w:rsidR="0058306E" w:rsidRDefault="0058306E" w:rsidP="00F4111E">
            <w:pPr>
              <w:rPr>
                <w:rFonts w:ascii="Century Gothic" w:hAnsi="Century Gothic"/>
                <w:color w:val="000000"/>
                <w:sz w:val="18"/>
                <w:szCs w:val="18"/>
              </w:rPr>
            </w:pPr>
          </w:p>
        </w:tc>
        <w:tc>
          <w:tcPr>
            <w:tcW w:w="5802" w:type="dxa"/>
            <w:vAlign w:val="center"/>
          </w:tcPr>
          <w:p w:rsidR="0058306E" w:rsidRDefault="0058306E">
            <w:pPr>
              <w:rPr>
                <w:rFonts w:ascii="Century Gothic" w:hAnsi="Century Gothic"/>
                <w:color w:val="000000"/>
                <w:sz w:val="18"/>
                <w:szCs w:val="18"/>
              </w:rPr>
            </w:pPr>
            <w:r>
              <w:rPr>
                <w:rFonts w:ascii="Century Gothic" w:hAnsi="Century Gothic"/>
                <w:color w:val="000000"/>
                <w:sz w:val="18"/>
                <w:szCs w:val="18"/>
              </w:rPr>
              <w:t>Within the next 5 years</w:t>
            </w:r>
          </w:p>
        </w:tc>
        <w:tc>
          <w:tcPr>
            <w:tcW w:w="1182" w:type="dxa"/>
            <w:vAlign w:val="center"/>
          </w:tcPr>
          <w:p w:rsidR="0058306E" w:rsidRDefault="0058306E">
            <w:pPr>
              <w:jc w:val="center"/>
              <w:rPr>
                <w:rFonts w:ascii="Century Gothic" w:hAnsi="Century Gothic"/>
                <w:color w:val="000000"/>
                <w:sz w:val="16"/>
                <w:szCs w:val="16"/>
              </w:rPr>
            </w:pPr>
            <w:r>
              <w:rPr>
                <w:rFonts w:ascii="Century Gothic" w:hAnsi="Century Gothic"/>
                <w:color w:val="000000"/>
                <w:sz w:val="16"/>
                <w:szCs w:val="16"/>
              </w:rPr>
              <w:t>2%</w:t>
            </w:r>
          </w:p>
        </w:tc>
      </w:tr>
      <w:tr w:rsidR="0058306E" w:rsidTr="006D2517">
        <w:trPr>
          <w:trHeight w:val="365"/>
        </w:trPr>
        <w:tc>
          <w:tcPr>
            <w:tcW w:w="3492" w:type="dxa"/>
            <w:vMerge/>
            <w:vAlign w:val="center"/>
          </w:tcPr>
          <w:p w:rsidR="0058306E" w:rsidRDefault="0058306E" w:rsidP="00F4111E">
            <w:pPr>
              <w:rPr>
                <w:rFonts w:ascii="Century Gothic" w:hAnsi="Century Gothic"/>
                <w:color w:val="000000"/>
                <w:sz w:val="18"/>
                <w:szCs w:val="18"/>
              </w:rPr>
            </w:pPr>
          </w:p>
        </w:tc>
        <w:tc>
          <w:tcPr>
            <w:tcW w:w="5802" w:type="dxa"/>
            <w:vAlign w:val="center"/>
          </w:tcPr>
          <w:p w:rsidR="0058306E" w:rsidRDefault="0058306E">
            <w:pPr>
              <w:rPr>
                <w:rFonts w:ascii="Century Gothic" w:hAnsi="Century Gothic"/>
                <w:color w:val="000000"/>
                <w:sz w:val="18"/>
                <w:szCs w:val="18"/>
              </w:rPr>
            </w:pPr>
            <w:r>
              <w:rPr>
                <w:rFonts w:ascii="Century Gothic" w:hAnsi="Century Gothic"/>
                <w:color w:val="000000"/>
                <w:sz w:val="18"/>
                <w:szCs w:val="18"/>
              </w:rPr>
              <w:t>Within two years</w:t>
            </w:r>
          </w:p>
        </w:tc>
        <w:tc>
          <w:tcPr>
            <w:tcW w:w="1182" w:type="dxa"/>
            <w:vAlign w:val="center"/>
          </w:tcPr>
          <w:p w:rsidR="0058306E" w:rsidRDefault="0058306E">
            <w:pPr>
              <w:jc w:val="center"/>
              <w:rPr>
                <w:rFonts w:ascii="Century Gothic" w:hAnsi="Century Gothic"/>
                <w:color w:val="000000"/>
                <w:sz w:val="16"/>
                <w:szCs w:val="16"/>
              </w:rPr>
            </w:pPr>
            <w:r>
              <w:rPr>
                <w:rFonts w:ascii="Century Gothic" w:hAnsi="Century Gothic"/>
                <w:color w:val="000000"/>
                <w:sz w:val="16"/>
                <w:szCs w:val="16"/>
              </w:rPr>
              <w:t>2%</w:t>
            </w:r>
          </w:p>
        </w:tc>
      </w:tr>
      <w:tr w:rsidR="0058306E" w:rsidTr="006D2517">
        <w:trPr>
          <w:trHeight w:val="365"/>
        </w:trPr>
        <w:tc>
          <w:tcPr>
            <w:tcW w:w="3492" w:type="dxa"/>
            <w:vMerge/>
            <w:vAlign w:val="center"/>
          </w:tcPr>
          <w:p w:rsidR="0058306E" w:rsidRDefault="0058306E" w:rsidP="00F4111E">
            <w:pPr>
              <w:rPr>
                <w:rFonts w:ascii="Century Gothic" w:hAnsi="Century Gothic"/>
                <w:color w:val="000000"/>
                <w:sz w:val="18"/>
                <w:szCs w:val="18"/>
              </w:rPr>
            </w:pPr>
          </w:p>
        </w:tc>
        <w:tc>
          <w:tcPr>
            <w:tcW w:w="5802" w:type="dxa"/>
            <w:vAlign w:val="center"/>
          </w:tcPr>
          <w:p w:rsidR="0058306E" w:rsidRDefault="0058306E">
            <w:pPr>
              <w:rPr>
                <w:rFonts w:ascii="Century Gothic" w:hAnsi="Century Gothic"/>
                <w:color w:val="000000"/>
                <w:sz w:val="18"/>
                <w:szCs w:val="18"/>
              </w:rPr>
            </w:pPr>
            <w:r>
              <w:rPr>
                <w:rFonts w:ascii="Century Gothic" w:hAnsi="Century Gothic"/>
                <w:color w:val="000000"/>
                <w:sz w:val="18"/>
                <w:szCs w:val="18"/>
              </w:rPr>
              <w:t>Within the next 2-4 years</w:t>
            </w:r>
          </w:p>
        </w:tc>
        <w:tc>
          <w:tcPr>
            <w:tcW w:w="1182" w:type="dxa"/>
            <w:vAlign w:val="center"/>
          </w:tcPr>
          <w:p w:rsidR="0058306E" w:rsidRDefault="0058306E">
            <w:pPr>
              <w:jc w:val="center"/>
              <w:rPr>
                <w:rFonts w:ascii="Century Gothic" w:hAnsi="Century Gothic"/>
                <w:color w:val="000000"/>
                <w:sz w:val="16"/>
                <w:szCs w:val="16"/>
              </w:rPr>
            </w:pPr>
            <w:r>
              <w:rPr>
                <w:rFonts w:ascii="Century Gothic" w:hAnsi="Century Gothic"/>
                <w:color w:val="000000"/>
                <w:sz w:val="16"/>
                <w:szCs w:val="16"/>
              </w:rPr>
              <w:t>1%</w:t>
            </w:r>
          </w:p>
        </w:tc>
      </w:tr>
      <w:tr w:rsidR="0058306E" w:rsidTr="006D2517">
        <w:trPr>
          <w:trHeight w:val="365"/>
        </w:trPr>
        <w:tc>
          <w:tcPr>
            <w:tcW w:w="3492" w:type="dxa"/>
            <w:vMerge/>
            <w:vAlign w:val="center"/>
          </w:tcPr>
          <w:p w:rsidR="0058306E" w:rsidRDefault="0058306E" w:rsidP="00F4111E">
            <w:pPr>
              <w:rPr>
                <w:rFonts w:ascii="Century Gothic" w:hAnsi="Century Gothic"/>
                <w:color w:val="000000"/>
                <w:sz w:val="18"/>
                <w:szCs w:val="18"/>
              </w:rPr>
            </w:pPr>
          </w:p>
        </w:tc>
        <w:tc>
          <w:tcPr>
            <w:tcW w:w="5802" w:type="dxa"/>
            <w:vAlign w:val="center"/>
          </w:tcPr>
          <w:p w:rsidR="0058306E" w:rsidRDefault="0058306E">
            <w:pPr>
              <w:rPr>
                <w:rFonts w:ascii="Century Gothic" w:hAnsi="Century Gothic"/>
                <w:color w:val="000000"/>
                <w:sz w:val="18"/>
                <w:szCs w:val="18"/>
              </w:rPr>
            </w:pPr>
            <w:r>
              <w:rPr>
                <w:rFonts w:ascii="Century Gothic" w:hAnsi="Century Gothic"/>
                <w:color w:val="000000"/>
                <w:sz w:val="18"/>
                <w:szCs w:val="18"/>
              </w:rPr>
              <w:t>Within the next 5-10 years</w:t>
            </w:r>
          </w:p>
        </w:tc>
        <w:tc>
          <w:tcPr>
            <w:tcW w:w="1182" w:type="dxa"/>
            <w:vAlign w:val="center"/>
          </w:tcPr>
          <w:p w:rsidR="0058306E" w:rsidRDefault="0058306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6D2517">
        <w:trPr>
          <w:trHeight w:val="338"/>
        </w:trPr>
        <w:tc>
          <w:tcPr>
            <w:tcW w:w="3492" w:type="dxa"/>
            <w:vMerge/>
            <w:vAlign w:val="center"/>
          </w:tcPr>
          <w:p w:rsidR="0058306E" w:rsidRDefault="0058306E" w:rsidP="00F4111E">
            <w:pPr>
              <w:rPr>
                <w:rFonts w:ascii="Century Gothic" w:hAnsi="Century Gothic"/>
                <w:color w:val="000000"/>
                <w:sz w:val="18"/>
                <w:szCs w:val="18"/>
              </w:rPr>
            </w:pPr>
          </w:p>
        </w:tc>
        <w:tc>
          <w:tcPr>
            <w:tcW w:w="5802" w:type="dxa"/>
            <w:vAlign w:val="center"/>
          </w:tcPr>
          <w:p w:rsidR="0058306E" w:rsidRDefault="0058306E">
            <w:pPr>
              <w:rPr>
                <w:rFonts w:ascii="Century Gothic" w:hAnsi="Century Gothic"/>
                <w:color w:val="000000"/>
                <w:sz w:val="18"/>
                <w:szCs w:val="18"/>
              </w:rPr>
            </w:pPr>
            <w:r>
              <w:rPr>
                <w:rFonts w:ascii="Century Gothic" w:hAnsi="Century Gothic"/>
                <w:color w:val="000000"/>
                <w:sz w:val="18"/>
                <w:szCs w:val="18"/>
              </w:rPr>
              <w:t>In time with new train line</w:t>
            </w:r>
          </w:p>
        </w:tc>
        <w:tc>
          <w:tcPr>
            <w:tcW w:w="1182" w:type="dxa"/>
            <w:vAlign w:val="center"/>
          </w:tcPr>
          <w:p w:rsidR="0058306E" w:rsidRDefault="0058306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6D2517">
        <w:trPr>
          <w:trHeight w:val="365"/>
        </w:trPr>
        <w:tc>
          <w:tcPr>
            <w:tcW w:w="3492" w:type="dxa"/>
            <w:vMerge/>
            <w:vAlign w:val="center"/>
          </w:tcPr>
          <w:p w:rsidR="0058306E" w:rsidRDefault="0058306E" w:rsidP="00F4111E">
            <w:pPr>
              <w:rPr>
                <w:rFonts w:ascii="Century Gothic" w:hAnsi="Century Gothic"/>
                <w:color w:val="000000"/>
                <w:sz w:val="18"/>
                <w:szCs w:val="18"/>
              </w:rPr>
            </w:pPr>
          </w:p>
        </w:tc>
        <w:tc>
          <w:tcPr>
            <w:tcW w:w="5802" w:type="dxa"/>
            <w:vAlign w:val="center"/>
          </w:tcPr>
          <w:p w:rsidR="0058306E" w:rsidRDefault="0058306E">
            <w:pPr>
              <w:rPr>
                <w:rFonts w:ascii="Century Gothic" w:hAnsi="Century Gothic"/>
                <w:color w:val="000000"/>
                <w:sz w:val="18"/>
                <w:szCs w:val="18"/>
              </w:rPr>
            </w:pPr>
            <w:r>
              <w:rPr>
                <w:rFonts w:ascii="Century Gothic" w:hAnsi="Century Gothic"/>
                <w:color w:val="000000"/>
                <w:sz w:val="18"/>
                <w:szCs w:val="18"/>
              </w:rPr>
              <w:t>Within 2 years</w:t>
            </w:r>
          </w:p>
        </w:tc>
        <w:tc>
          <w:tcPr>
            <w:tcW w:w="1182" w:type="dxa"/>
            <w:vAlign w:val="center"/>
          </w:tcPr>
          <w:p w:rsidR="0058306E" w:rsidRDefault="0058306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6D2517">
        <w:trPr>
          <w:trHeight w:val="338"/>
        </w:trPr>
        <w:tc>
          <w:tcPr>
            <w:tcW w:w="3492" w:type="dxa"/>
            <w:vMerge/>
            <w:vAlign w:val="center"/>
          </w:tcPr>
          <w:p w:rsidR="0058306E" w:rsidRDefault="0058306E">
            <w:pPr>
              <w:rPr>
                <w:rFonts w:ascii="Century Gothic" w:hAnsi="Century Gothic"/>
                <w:color w:val="000000"/>
                <w:sz w:val="18"/>
                <w:szCs w:val="18"/>
              </w:rPr>
            </w:pPr>
          </w:p>
        </w:tc>
        <w:tc>
          <w:tcPr>
            <w:tcW w:w="5802" w:type="dxa"/>
            <w:vAlign w:val="center"/>
          </w:tcPr>
          <w:p w:rsidR="0058306E" w:rsidRDefault="0058306E">
            <w:pPr>
              <w:rPr>
                <w:rFonts w:ascii="Century Gothic" w:hAnsi="Century Gothic"/>
                <w:color w:val="000000"/>
                <w:sz w:val="18"/>
                <w:szCs w:val="18"/>
              </w:rPr>
            </w:pPr>
            <w:r>
              <w:rPr>
                <w:rFonts w:ascii="Century Gothic" w:hAnsi="Century Gothic"/>
                <w:color w:val="000000"/>
                <w:sz w:val="18"/>
                <w:szCs w:val="18"/>
              </w:rPr>
              <w:t>Within the next 20 years</w:t>
            </w:r>
          </w:p>
        </w:tc>
        <w:tc>
          <w:tcPr>
            <w:tcW w:w="1182" w:type="dxa"/>
            <w:vAlign w:val="center"/>
          </w:tcPr>
          <w:p w:rsidR="0058306E" w:rsidRDefault="0058306E">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6D2517">
        <w:trPr>
          <w:trHeight w:val="365"/>
        </w:trPr>
        <w:tc>
          <w:tcPr>
            <w:tcW w:w="9294" w:type="dxa"/>
            <w:gridSpan w:val="2"/>
            <w:vAlign w:val="center"/>
          </w:tcPr>
          <w:p w:rsidR="00B933F1" w:rsidRPr="00B933F1" w:rsidRDefault="00B933F1" w:rsidP="00B933F1">
            <w:pPr>
              <w:rPr>
                <w:rFonts w:ascii="Calibri" w:hAnsi="Calibri"/>
                <w:szCs w:val="22"/>
              </w:rPr>
            </w:pPr>
            <w:r w:rsidRPr="00B933F1">
              <w:rPr>
                <w:rFonts w:ascii="Century Gothic" w:hAnsi="Century Gothic"/>
                <w:sz w:val="18"/>
                <w:szCs w:val="18"/>
              </w:rPr>
              <w:t>No improvements necessary</w:t>
            </w:r>
          </w:p>
        </w:tc>
        <w:tc>
          <w:tcPr>
            <w:tcW w:w="1182" w:type="dxa"/>
            <w:vAlign w:val="center"/>
          </w:tcPr>
          <w:p w:rsidR="00B933F1" w:rsidRPr="00B933F1" w:rsidRDefault="00B933F1" w:rsidP="00B933F1">
            <w:pPr>
              <w:jc w:val="center"/>
              <w:rPr>
                <w:rFonts w:ascii="Century Gothic" w:hAnsi="Century Gothic"/>
                <w:sz w:val="16"/>
                <w:szCs w:val="16"/>
              </w:rPr>
            </w:pPr>
            <w:r w:rsidRPr="00B933F1">
              <w:rPr>
                <w:rFonts w:ascii="Century Gothic" w:hAnsi="Century Gothic"/>
                <w:sz w:val="16"/>
                <w:szCs w:val="16"/>
              </w:rPr>
              <w:t>20%</w:t>
            </w:r>
          </w:p>
        </w:tc>
      </w:tr>
      <w:tr w:rsidR="00B933F1" w:rsidTr="006D2517">
        <w:trPr>
          <w:trHeight w:val="338"/>
        </w:trPr>
        <w:tc>
          <w:tcPr>
            <w:tcW w:w="3492" w:type="dxa"/>
            <w:vMerge w:val="restart"/>
            <w:vAlign w:val="center"/>
          </w:tcPr>
          <w:p w:rsidR="00B933F1" w:rsidRDefault="00B933F1" w:rsidP="00B933F1">
            <w:pPr>
              <w:ind w:left="142" w:hanging="142"/>
              <w:rPr>
                <w:rFonts w:ascii="Century Gothic" w:hAnsi="Century Gothic"/>
                <w:color w:val="000000"/>
                <w:sz w:val="18"/>
                <w:szCs w:val="18"/>
              </w:rPr>
            </w:pPr>
            <w:r>
              <w:rPr>
                <w:rFonts w:ascii="Century Gothic" w:hAnsi="Century Gothic"/>
                <w:color w:val="000000"/>
                <w:sz w:val="18"/>
                <w:szCs w:val="18"/>
              </w:rPr>
              <w:t xml:space="preserve">Extended public transport services – </w:t>
            </w:r>
            <w:r>
              <w:rPr>
                <w:rFonts w:ascii="Century Gothic" w:hAnsi="Century Gothic"/>
                <w:i/>
                <w:iCs/>
                <w:color w:val="000000"/>
                <w:sz w:val="18"/>
                <w:szCs w:val="18"/>
              </w:rPr>
              <w:t>train, bus, light rail</w:t>
            </w: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As soon as possible</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4%</w:t>
            </w:r>
          </w:p>
        </w:tc>
      </w:tr>
      <w:tr w:rsidR="00B933F1" w:rsidTr="006D2517">
        <w:trPr>
          <w:trHeight w:val="365"/>
        </w:trPr>
        <w:tc>
          <w:tcPr>
            <w:tcW w:w="3492" w:type="dxa"/>
            <w:vMerge/>
            <w:vAlign w:val="center"/>
          </w:tcPr>
          <w:p w:rsidR="00B933F1" w:rsidRDefault="00B933F1" w:rsidP="00F4111E">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a year</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2%</w:t>
            </w:r>
          </w:p>
        </w:tc>
      </w:tr>
      <w:tr w:rsidR="00B933F1" w:rsidTr="006D2517">
        <w:trPr>
          <w:trHeight w:val="338"/>
        </w:trPr>
        <w:tc>
          <w:tcPr>
            <w:tcW w:w="3492" w:type="dxa"/>
            <w:vMerge/>
            <w:vAlign w:val="center"/>
          </w:tcPr>
          <w:p w:rsidR="00B933F1" w:rsidRDefault="00B933F1" w:rsidP="00F4111E">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the next 5 years</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1%</w:t>
            </w:r>
          </w:p>
        </w:tc>
      </w:tr>
      <w:tr w:rsidR="00B933F1" w:rsidTr="006D2517">
        <w:trPr>
          <w:trHeight w:val="365"/>
        </w:trPr>
        <w:tc>
          <w:tcPr>
            <w:tcW w:w="3492" w:type="dxa"/>
            <w:vMerge/>
            <w:vAlign w:val="center"/>
          </w:tcPr>
          <w:p w:rsidR="00B933F1" w:rsidRDefault="00B933F1" w:rsidP="00F4111E">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the next 5-10 years</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1%</w:t>
            </w:r>
          </w:p>
        </w:tc>
      </w:tr>
      <w:tr w:rsidR="00B933F1" w:rsidTr="006D2517">
        <w:trPr>
          <w:trHeight w:val="365"/>
        </w:trPr>
        <w:tc>
          <w:tcPr>
            <w:tcW w:w="3492" w:type="dxa"/>
            <w:vMerge/>
            <w:vAlign w:val="center"/>
          </w:tcPr>
          <w:p w:rsidR="00B933F1" w:rsidRDefault="00B933F1" w:rsidP="00F4111E">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two years</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1%</w:t>
            </w:r>
          </w:p>
        </w:tc>
      </w:tr>
      <w:tr w:rsidR="00B933F1" w:rsidTr="006D2517">
        <w:trPr>
          <w:trHeight w:val="365"/>
        </w:trPr>
        <w:tc>
          <w:tcPr>
            <w:tcW w:w="3492" w:type="dxa"/>
            <w:vMerge/>
            <w:vAlign w:val="center"/>
          </w:tcPr>
          <w:p w:rsidR="00B933F1" w:rsidRDefault="00B933F1">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the next 2-4 years</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6D2517">
        <w:trPr>
          <w:trHeight w:val="365"/>
        </w:trPr>
        <w:tc>
          <w:tcPr>
            <w:tcW w:w="3492" w:type="dxa"/>
            <w:vMerge w:val="restart"/>
            <w:vAlign w:val="center"/>
          </w:tcPr>
          <w:p w:rsidR="00B933F1" w:rsidRDefault="00B933F1" w:rsidP="00B933F1">
            <w:pPr>
              <w:ind w:left="142" w:hanging="142"/>
              <w:rPr>
                <w:rFonts w:ascii="Century Gothic" w:hAnsi="Century Gothic"/>
                <w:color w:val="000000"/>
                <w:sz w:val="18"/>
                <w:szCs w:val="18"/>
              </w:rPr>
            </w:pPr>
            <w:r>
              <w:rPr>
                <w:rFonts w:ascii="Century Gothic" w:hAnsi="Century Gothic"/>
                <w:color w:val="000000"/>
                <w:sz w:val="18"/>
                <w:szCs w:val="18"/>
              </w:rPr>
              <w:t>Train line in progress, no other suggestions</w:t>
            </w: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As soon as possible</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3%</w:t>
            </w:r>
          </w:p>
        </w:tc>
      </w:tr>
      <w:tr w:rsidR="00B933F1" w:rsidTr="006D2517">
        <w:trPr>
          <w:trHeight w:val="365"/>
        </w:trPr>
        <w:tc>
          <w:tcPr>
            <w:tcW w:w="3492" w:type="dxa"/>
            <w:vMerge/>
            <w:vAlign w:val="center"/>
          </w:tcPr>
          <w:p w:rsidR="00B933F1" w:rsidRDefault="00B933F1" w:rsidP="00F4111E">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In the proposed timeframe (2017)</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6D2517">
        <w:trPr>
          <w:trHeight w:val="365"/>
        </w:trPr>
        <w:tc>
          <w:tcPr>
            <w:tcW w:w="3492" w:type="dxa"/>
            <w:vMerge/>
            <w:vAlign w:val="center"/>
          </w:tcPr>
          <w:p w:rsidR="00B933F1" w:rsidRDefault="00B933F1" w:rsidP="00F4111E">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Time that it is proposed to be completed by is adequate (2019)</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6D2517">
        <w:trPr>
          <w:trHeight w:val="338"/>
        </w:trPr>
        <w:tc>
          <w:tcPr>
            <w:tcW w:w="3492" w:type="dxa"/>
            <w:vMerge/>
            <w:vAlign w:val="center"/>
          </w:tcPr>
          <w:p w:rsidR="00B933F1" w:rsidRDefault="00B933F1" w:rsidP="00F4111E">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two years</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6D2517">
        <w:trPr>
          <w:trHeight w:val="365"/>
        </w:trPr>
        <w:tc>
          <w:tcPr>
            <w:tcW w:w="3492" w:type="dxa"/>
            <w:vMerge/>
            <w:vAlign w:val="center"/>
          </w:tcPr>
          <w:p w:rsidR="00B933F1" w:rsidRDefault="00B933F1" w:rsidP="00F4111E">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the next 20 years</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6D2517">
        <w:trPr>
          <w:trHeight w:val="338"/>
        </w:trPr>
        <w:tc>
          <w:tcPr>
            <w:tcW w:w="3492" w:type="dxa"/>
            <w:vMerge/>
            <w:vAlign w:val="center"/>
          </w:tcPr>
          <w:p w:rsidR="00B933F1" w:rsidRDefault="00B933F1" w:rsidP="00F4111E">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the next 2-4 years</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1%</w:t>
            </w:r>
          </w:p>
        </w:tc>
      </w:tr>
      <w:tr w:rsidR="00B933F1" w:rsidTr="006D2517">
        <w:trPr>
          <w:trHeight w:val="365"/>
        </w:trPr>
        <w:tc>
          <w:tcPr>
            <w:tcW w:w="3492" w:type="dxa"/>
            <w:vMerge/>
            <w:vAlign w:val="center"/>
          </w:tcPr>
          <w:p w:rsidR="00B933F1" w:rsidRDefault="00B933F1" w:rsidP="00F4111E">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the next 5 years</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1%</w:t>
            </w:r>
          </w:p>
        </w:tc>
      </w:tr>
      <w:tr w:rsidR="00B933F1" w:rsidTr="006D2517">
        <w:trPr>
          <w:trHeight w:val="338"/>
        </w:trPr>
        <w:tc>
          <w:tcPr>
            <w:tcW w:w="3492" w:type="dxa"/>
            <w:vMerge/>
            <w:vAlign w:val="center"/>
          </w:tcPr>
          <w:p w:rsidR="00B933F1" w:rsidRDefault="00B933F1">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the next 5-10 years</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1%</w:t>
            </w:r>
          </w:p>
        </w:tc>
      </w:tr>
      <w:tr w:rsidR="00B933F1" w:rsidTr="006D2517">
        <w:trPr>
          <w:trHeight w:val="365"/>
        </w:trPr>
        <w:tc>
          <w:tcPr>
            <w:tcW w:w="3492" w:type="dxa"/>
            <w:vMerge w:val="restart"/>
            <w:vAlign w:val="center"/>
          </w:tcPr>
          <w:p w:rsidR="00B933F1" w:rsidRDefault="00B933F1" w:rsidP="00B933F1">
            <w:pPr>
              <w:ind w:left="142" w:hanging="142"/>
              <w:rPr>
                <w:rFonts w:ascii="Century Gothic" w:hAnsi="Century Gothic"/>
                <w:color w:val="000000"/>
                <w:sz w:val="18"/>
                <w:szCs w:val="18"/>
              </w:rPr>
            </w:pPr>
            <w:r>
              <w:rPr>
                <w:rFonts w:ascii="Century Gothic" w:hAnsi="Century Gothic"/>
                <w:color w:val="000000"/>
                <w:sz w:val="18"/>
                <w:szCs w:val="18"/>
              </w:rPr>
              <w:t xml:space="preserve">Adequate parking for commuters – </w:t>
            </w:r>
            <w:r>
              <w:rPr>
                <w:rFonts w:ascii="Century Gothic" w:hAnsi="Century Gothic"/>
                <w:i/>
                <w:iCs/>
                <w:color w:val="000000"/>
                <w:sz w:val="18"/>
                <w:szCs w:val="18"/>
              </w:rPr>
              <w:t>bus terminal, train stations, drop off/pick up points</w:t>
            </w: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As soon as possible</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4%</w:t>
            </w:r>
          </w:p>
        </w:tc>
      </w:tr>
      <w:tr w:rsidR="00B933F1" w:rsidTr="006D2517">
        <w:trPr>
          <w:trHeight w:val="365"/>
        </w:trPr>
        <w:tc>
          <w:tcPr>
            <w:tcW w:w="3492" w:type="dxa"/>
            <w:vMerge/>
            <w:vAlign w:val="center"/>
          </w:tcPr>
          <w:p w:rsidR="00B933F1" w:rsidRDefault="00B933F1" w:rsidP="00F4111E">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a year</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1%</w:t>
            </w:r>
          </w:p>
        </w:tc>
      </w:tr>
      <w:tr w:rsidR="00B933F1" w:rsidTr="006D2517">
        <w:trPr>
          <w:trHeight w:val="365"/>
        </w:trPr>
        <w:tc>
          <w:tcPr>
            <w:tcW w:w="3492" w:type="dxa"/>
            <w:vMerge/>
            <w:vAlign w:val="center"/>
          </w:tcPr>
          <w:p w:rsidR="00B933F1" w:rsidRDefault="00B933F1" w:rsidP="00F4111E">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the next 5 years</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1%</w:t>
            </w:r>
          </w:p>
        </w:tc>
      </w:tr>
      <w:tr w:rsidR="00B933F1" w:rsidTr="006D2517">
        <w:trPr>
          <w:trHeight w:val="365"/>
        </w:trPr>
        <w:tc>
          <w:tcPr>
            <w:tcW w:w="3492" w:type="dxa"/>
            <w:vMerge/>
            <w:vAlign w:val="center"/>
          </w:tcPr>
          <w:p w:rsidR="00B933F1" w:rsidRDefault="00B933F1" w:rsidP="00F4111E">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two years</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1%</w:t>
            </w:r>
          </w:p>
        </w:tc>
      </w:tr>
      <w:tr w:rsidR="00B933F1" w:rsidTr="006D2517">
        <w:trPr>
          <w:trHeight w:val="365"/>
        </w:trPr>
        <w:tc>
          <w:tcPr>
            <w:tcW w:w="3492" w:type="dxa"/>
            <w:vMerge/>
            <w:vAlign w:val="center"/>
          </w:tcPr>
          <w:p w:rsidR="00B933F1" w:rsidRDefault="00B933F1" w:rsidP="00F4111E">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the next 2-4 years</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6D2517">
        <w:trPr>
          <w:trHeight w:val="365"/>
        </w:trPr>
        <w:tc>
          <w:tcPr>
            <w:tcW w:w="3492" w:type="dxa"/>
            <w:vMerge/>
            <w:vAlign w:val="center"/>
          </w:tcPr>
          <w:p w:rsidR="00B933F1" w:rsidRDefault="00B933F1" w:rsidP="00F4111E">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Before new train line is completed</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6D2517">
        <w:trPr>
          <w:trHeight w:val="365"/>
        </w:trPr>
        <w:tc>
          <w:tcPr>
            <w:tcW w:w="3492" w:type="dxa"/>
            <w:vMerge/>
            <w:vAlign w:val="center"/>
          </w:tcPr>
          <w:p w:rsidR="00B933F1" w:rsidRDefault="00B933F1" w:rsidP="00F4111E">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In line with introduction of the metro train service</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6D2517">
        <w:trPr>
          <w:trHeight w:val="365"/>
        </w:trPr>
        <w:tc>
          <w:tcPr>
            <w:tcW w:w="3492" w:type="dxa"/>
            <w:vMerge/>
            <w:vAlign w:val="center"/>
          </w:tcPr>
          <w:p w:rsidR="00B933F1" w:rsidRDefault="00B933F1" w:rsidP="00F4111E">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Same time frame as new Metro Rail</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6D2517">
        <w:trPr>
          <w:trHeight w:val="365"/>
        </w:trPr>
        <w:tc>
          <w:tcPr>
            <w:tcW w:w="3492" w:type="dxa"/>
            <w:vMerge/>
            <w:vAlign w:val="center"/>
          </w:tcPr>
          <w:p w:rsidR="00B933F1" w:rsidRDefault="00B933F1">
            <w:pPr>
              <w:rPr>
                <w:rFonts w:ascii="Century Gothic" w:hAnsi="Century Gothic"/>
                <w:color w:val="000000"/>
                <w:sz w:val="18"/>
                <w:szCs w:val="18"/>
              </w:rPr>
            </w:pPr>
          </w:p>
        </w:tc>
        <w:tc>
          <w:tcPr>
            <w:tcW w:w="5802"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2 years</w:t>
            </w:r>
          </w:p>
        </w:tc>
        <w:tc>
          <w:tcPr>
            <w:tcW w:w="1182"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bl>
    <w:p w:rsidR="0058306E" w:rsidRDefault="0058306E">
      <w:pPr>
        <w:rPr>
          <w:rFonts w:ascii="Century Gothic" w:hAnsi="Century Gothic"/>
          <w:sz w:val="14"/>
          <w:szCs w:val="14"/>
        </w:rPr>
        <w:sectPr w:rsidR="0058306E" w:rsidSect="00BA6668">
          <w:type w:val="continuous"/>
          <w:pgSz w:w="11907" w:h="16840" w:code="9"/>
          <w:pgMar w:top="568" w:right="737" w:bottom="737" w:left="851" w:header="426" w:footer="1417" w:gutter="0"/>
          <w:cols w:space="708"/>
          <w:docGrid w:linePitch="360"/>
        </w:sectPr>
      </w:pPr>
    </w:p>
    <w:p w:rsidR="00B933F1" w:rsidRDefault="00B933F1">
      <w:pPr>
        <w:rPr>
          <w:rFonts w:ascii="Century Gothic" w:hAnsi="Century Gothic"/>
          <w:sz w:val="14"/>
          <w:szCs w:val="14"/>
        </w:rPr>
      </w:pPr>
    </w:p>
    <w:p w:rsidR="00B933F1" w:rsidRPr="00E26715" w:rsidRDefault="00B933F1" w:rsidP="00B933F1">
      <w:pPr>
        <w:jc w:val="both"/>
        <w:rPr>
          <w:rFonts w:ascii="Century Gothic" w:hAnsi="Century Gothic"/>
          <w:b/>
          <w:color w:val="000000" w:themeColor="text1"/>
          <w:sz w:val="14"/>
          <w:szCs w:val="14"/>
        </w:rPr>
      </w:pPr>
    </w:p>
    <w:p w:rsidR="00B933F1" w:rsidRPr="005266F2" w:rsidRDefault="00B933F1" w:rsidP="00B933F1">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Pr>
          <w:rFonts w:ascii="Century Gothic" w:hAnsi="Century Gothic"/>
          <w:i/>
          <w:color w:val="000000" w:themeColor="text1"/>
          <w:sz w:val="18"/>
          <w:szCs w:val="18"/>
        </w:rPr>
        <w:t>10e.</w:t>
      </w:r>
      <w:r w:rsidRPr="005266F2">
        <w:rPr>
          <w:rFonts w:ascii="Century Gothic" w:hAnsi="Century Gothic"/>
          <w:i/>
          <w:color w:val="000000" w:themeColor="text1"/>
          <w:sz w:val="18"/>
          <w:szCs w:val="18"/>
        </w:rPr>
        <w:tab/>
      </w:r>
      <w:r>
        <w:rPr>
          <w:rFonts w:ascii="Century Gothic" w:hAnsi="Century Gothic"/>
          <w:i/>
          <w:color w:val="000000" w:themeColor="text1"/>
          <w:sz w:val="18"/>
          <w:szCs w:val="18"/>
        </w:rPr>
        <w:t>How do you think Public Transport can be improved and in what time frame?</w:t>
      </w:r>
    </w:p>
    <w:p w:rsidR="00B933F1" w:rsidRDefault="00B933F1" w:rsidP="00B933F1">
      <w:pPr>
        <w:jc w:val="both"/>
        <w:rPr>
          <w:rFonts w:ascii="Century Gothic" w:hAnsi="Century Gothic"/>
          <w:color w:val="000000" w:themeColor="text1"/>
          <w:sz w:val="14"/>
          <w:szCs w:val="14"/>
        </w:rPr>
      </w:pPr>
    </w:p>
    <w:tbl>
      <w:tblPr>
        <w:tblStyle w:val="TableGrid"/>
        <w:tblW w:w="0" w:type="auto"/>
        <w:tblLook w:val="04A0"/>
      </w:tblPr>
      <w:tblGrid>
        <w:gridCol w:w="3511"/>
        <w:gridCol w:w="5811"/>
        <w:gridCol w:w="1213"/>
      </w:tblGrid>
      <w:tr w:rsidR="0058306E" w:rsidTr="0058306E">
        <w:trPr>
          <w:trHeight w:val="377"/>
        </w:trPr>
        <w:tc>
          <w:tcPr>
            <w:tcW w:w="3511" w:type="dxa"/>
            <w:shd w:val="clear" w:color="auto" w:fill="C6D9F1" w:themeFill="text2" w:themeFillTint="33"/>
            <w:vAlign w:val="center"/>
          </w:tcPr>
          <w:p w:rsidR="0058306E" w:rsidRPr="0058306E" w:rsidRDefault="0058306E" w:rsidP="00AF16CE">
            <w:pPr>
              <w:ind w:left="142" w:hanging="142"/>
              <w:rPr>
                <w:rFonts w:ascii="Century Gothic" w:hAnsi="Century Gothic"/>
                <w:b/>
                <w:color w:val="000000"/>
                <w:sz w:val="20"/>
                <w:szCs w:val="18"/>
              </w:rPr>
            </w:pPr>
            <w:r>
              <w:rPr>
                <w:rFonts w:ascii="Century Gothic" w:hAnsi="Century Gothic"/>
                <w:b/>
                <w:color w:val="000000"/>
                <w:sz w:val="20"/>
                <w:szCs w:val="18"/>
              </w:rPr>
              <w:t>Suggested improvements (cont’d)</w:t>
            </w:r>
          </w:p>
        </w:tc>
        <w:tc>
          <w:tcPr>
            <w:tcW w:w="5811" w:type="dxa"/>
            <w:shd w:val="clear" w:color="auto" w:fill="C6D9F1" w:themeFill="text2" w:themeFillTint="33"/>
            <w:vAlign w:val="center"/>
          </w:tcPr>
          <w:p w:rsidR="0058306E" w:rsidRPr="0058306E" w:rsidRDefault="0058306E" w:rsidP="00AF16CE">
            <w:pPr>
              <w:rPr>
                <w:rFonts w:ascii="Century Gothic" w:hAnsi="Century Gothic"/>
                <w:b/>
                <w:color w:val="000000"/>
                <w:sz w:val="20"/>
                <w:szCs w:val="18"/>
              </w:rPr>
            </w:pPr>
            <w:r>
              <w:rPr>
                <w:rFonts w:ascii="Century Gothic" w:hAnsi="Century Gothic"/>
                <w:b/>
                <w:color w:val="000000"/>
                <w:sz w:val="20"/>
                <w:szCs w:val="18"/>
              </w:rPr>
              <w:t>Time frame</w:t>
            </w:r>
          </w:p>
        </w:tc>
        <w:tc>
          <w:tcPr>
            <w:tcW w:w="1213" w:type="dxa"/>
            <w:shd w:val="clear" w:color="auto" w:fill="C6D9F1" w:themeFill="text2" w:themeFillTint="33"/>
            <w:vAlign w:val="center"/>
          </w:tcPr>
          <w:p w:rsidR="0058306E" w:rsidRDefault="0058306E" w:rsidP="00AF16CE">
            <w:pPr>
              <w:jc w:val="center"/>
              <w:rPr>
                <w:rFonts w:ascii="Century Gothic" w:hAnsi="Century Gothic"/>
                <w:b/>
                <w:color w:val="000000"/>
                <w:sz w:val="20"/>
                <w:szCs w:val="16"/>
              </w:rPr>
            </w:pPr>
            <w:r>
              <w:rPr>
                <w:rFonts w:ascii="Century Gothic" w:hAnsi="Century Gothic"/>
                <w:b/>
                <w:color w:val="000000"/>
                <w:sz w:val="20"/>
                <w:szCs w:val="16"/>
              </w:rPr>
              <w:t>%</w:t>
            </w:r>
          </w:p>
          <w:p w:rsidR="0058306E" w:rsidRPr="0058306E" w:rsidRDefault="0058306E" w:rsidP="009B360B">
            <w:pPr>
              <w:jc w:val="center"/>
              <w:rPr>
                <w:rFonts w:ascii="Century Gothic" w:hAnsi="Century Gothic"/>
                <w:b/>
                <w:color w:val="000000"/>
                <w:sz w:val="20"/>
                <w:szCs w:val="16"/>
              </w:rPr>
            </w:pPr>
            <w:r>
              <w:rPr>
                <w:rFonts w:ascii="Century Gothic" w:hAnsi="Century Gothic"/>
                <w:b/>
                <w:color w:val="000000"/>
                <w:sz w:val="20"/>
                <w:szCs w:val="16"/>
              </w:rPr>
              <w:t xml:space="preserve">N = </w:t>
            </w:r>
            <w:r w:rsidR="009B360B">
              <w:rPr>
                <w:rFonts w:ascii="Century Gothic" w:hAnsi="Century Gothic"/>
                <w:b/>
                <w:color w:val="000000"/>
                <w:sz w:val="20"/>
                <w:szCs w:val="16"/>
              </w:rPr>
              <w:t>997</w:t>
            </w:r>
          </w:p>
        </w:tc>
      </w:tr>
      <w:tr w:rsidR="0058306E" w:rsidTr="00B933F1">
        <w:trPr>
          <w:trHeight w:val="377"/>
        </w:trPr>
        <w:tc>
          <w:tcPr>
            <w:tcW w:w="3511" w:type="dxa"/>
            <w:vMerge w:val="restart"/>
            <w:vAlign w:val="center"/>
          </w:tcPr>
          <w:p w:rsidR="0058306E" w:rsidRDefault="0058306E" w:rsidP="00B933F1">
            <w:pPr>
              <w:ind w:left="142" w:hanging="142"/>
              <w:rPr>
                <w:rFonts w:ascii="Century Gothic" w:hAnsi="Century Gothic"/>
                <w:color w:val="000000"/>
                <w:sz w:val="18"/>
                <w:szCs w:val="18"/>
              </w:rPr>
            </w:pPr>
            <w:r>
              <w:rPr>
                <w:rFonts w:ascii="Century Gothic" w:hAnsi="Century Gothic"/>
                <w:color w:val="000000"/>
                <w:sz w:val="18"/>
                <w:szCs w:val="18"/>
              </w:rPr>
              <w:t>More direct public transport routes for buses and trains</w:t>
            </w:r>
          </w:p>
        </w:tc>
        <w:tc>
          <w:tcPr>
            <w:tcW w:w="5811" w:type="dxa"/>
            <w:vAlign w:val="center"/>
          </w:tcPr>
          <w:p w:rsidR="0058306E" w:rsidRDefault="0058306E">
            <w:pPr>
              <w:rPr>
                <w:rFonts w:ascii="Century Gothic" w:hAnsi="Century Gothic"/>
                <w:color w:val="000000"/>
                <w:sz w:val="18"/>
                <w:szCs w:val="18"/>
              </w:rPr>
            </w:pPr>
            <w:r>
              <w:rPr>
                <w:rFonts w:ascii="Century Gothic" w:hAnsi="Century Gothic"/>
                <w:color w:val="000000"/>
                <w:sz w:val="18"/>
                <w:szCs w:val="18"/>
              </w:rPr>
              <w:t>As soon as possible</w:t>
            </w:r>
          </w:p>
        </w:tc>
        <w:tc>
          <w:tcPr>
            <w:tcW w:w="1213" w:type="dxa"/>
            <w:vAlign w:val="center"/>
          </w:tcPr>
          <w:p w:rsidR="0058306E" w:rsidRDefault="0058306E">
            <w:pPr>
              <w:jc w:val="center"/>
              <w:rPr>
                <w:rFonts w:ascii="Century Gothic" w:hAnsi="Century Gothic"/>
                <w:color w:val="000000"/>
                <w:sz w:val="16"/>
                <w:szCs w:val="16"/>
              </w:rPr>
            </w:pPr>
            <w:r>
              <w:rPr>
                <w:rFonts w:ascii="Century Gothic" w:hAnsi="Century Gothic"/>
                <w:color w:val="000000"/>
                <w:sz w:val="16"/>
                <w:szCs w:val="16"/>
              </w:rPr>
              <w:t>2%</w:t>
            </w:r>
          </w:p>
        </w:tc>
      </w:tr>
      <w:tr w:rsidR="0058306E" w:rsidTr="00B933F1">
        <w:trPr>
          <w:trHeight w:val="408"/>
        </w:trPr>
        <w:tc>
          <w:tcPr>
            <w:tcW w:w="3511" w:type="dxa"/>
            <w:vMerge/>
            <w:vAlign w:val="center"/>
          </w:tcPr>
          <w:p w:rsidR="0058306E" w:rsidRDefault="0058306E" w:rsidP="00F4111E">
            <w:pPr>
              <w:rPr>
                <w:rFonts w:ascii="Century Gothic" w:hAnsi="Century Gothic"/>
                <w:color w:val="000000"/>
                <w:sz w:val="18"/>
                <w:szCs w:val="18"/>
              </w:rPr>
            </w:pPr>
          </w:p>
        </w:tc>
        <w:tc>
          <w:tcPr>
            <w:tcW w:w="5811" w:type="dxa"/>
            <w:vAlign w:val="center"/>
          </w:tcPr>
          <w:p w:rsidR="0058306E" w:rsidRDefault="0058306E">
            <w:pPr>
              <w:rPr>
                <w:rFonts w:ascii="Century Gothic" w:hAnsi="Century Gothic"/>
                <w:color w:val="000000"/>
                <w:sz w:val="18"/>
                <w:szCs w:val="18"/>
              </w:rPr>
            </w:pPr>
            <w:r>
              <w:rPr>
                <w:rFonts w:ascii="Century Gothic" w:hAnsi="Century Gothic"/>
                <w:color w:val="000000"/>
                <w:sz w:val="18"/>
                <w:szCs w:val="18"/>
              </w:rPr>
              <w:t>Within a year</w:t>
            </w:r>
          </w:p>
        </w:tc>
        <w:tc>
          <w:tcPr>
            <w:tcW w:w="1213" w:type="dxa"/>
            <w:vAlign w:val="center"/>
          </w:tcPr>
          <w:p w:rsidR="0058306E" w:rsidRDefault="0058306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B933F1">
        <w:trPr>
          <w:trHeight w:val="377"/>
        </w:trPr>
        <w:tc>
          <w:tcPr>
            <w:tcW w:w="3511" w:type="dxa"/>
            <w:vMerge/>
            <w:vAlign w:val="center"/>
          </w:tcPr>
          <w:p w:rsidR="0058306E" w:rsidRDefault="0058306E" w:rsidP="00F4111E">
            <w:pPr>
              <w:rPr>
                <w:rFonts w:ascii="Century Gothic" w:hAnsi="Century Gothic"/>
                <w:color w:val="000000"/>
                <w:sz w:val="18"/>
                <w:szCs w:val="18"/>
              </w:rPr>
            </w:pPr>
          </w:p>
        </w:tc>
        <w:tc>
          <w:tcPr>
            <w:tcW w:w="5811" w:type="dxa"/>
            <w:vAlign w:val="center"/>
          </w:tcPr>
          <w:p w:rsidR="0058306E" w:rsidRDefault="0058306E">
            <w:pPr>
              <w:rPr>
                <w:rFonts w:ascii="Century Gothic" w:hAnsi="Century Gothic"/>
                <w:color w:val="000000"/>
                <w:sz w:val="18"/>
                <w:szCs w:val="18"/>
              </w:rPr>
            </w:pPr>
            <w:r>
              <w:rPr>
                <w:rFonts w:ascii="Century Gothic" w:hAnsi="Century Gothic"/>
                <w:color w:val="000000"/>
                <w:sz w:val="18"/>
                <w:szCs w:val="18"/>
              </w:rPr>
              <w:t>Within the next 2-4 years</w:t>
            </w:r>
          </w:p>
        </w:tc>
        <w:tc>
          <w:tcPr>
            <w:tcW w:w="1213" w:type="dxa"/>
            <w:vAlign w:val="center"/>
          </w:tcPr>
          <w:p w:rsidR="0058306E" w:rsidRDefault="0058306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B933F1">
        <w:trPr>
          <w:trHeight w:val="408"/>
        </w:trPr>
        <w:tc>
          <w:tcPr>
            <w:tcW w:w="3511" w:type="dxa"/>
            <w:vMerge/>
            <w:vAlign w:val="center"/>
          </w:tcPr>
          <w:p w:rsidR="0058306E" w:rsidRDefault="0058306E" w:rsidP="00F4111E">
            <w:pPr>
              <w:rPr>
                <w:rFonts w:ascii="Century Gothic" w:hAnsi="Century Gothic"/>
                <w:color w:val="000000"/>
                <w:sz w:val="18"/>
                <w:szCs w:val="18"/>
              </w:rPr>
            </w:pPr>
          </w:p>
        </w:tc>
        <w:tc>
          <w:tcPr>
            <w:tcW w:w="5811" w:type="dxa"/>
            <w:vAlign w:val="center"/>
          </w:tcPr>
          <w:p w:rsidR="0058306E" w:rsidRDefault="0058306E">
            <w:pPr>
              <w:rPr>
                <w:rFonts w:ascii="Century Gothic" w:hAnsi="Century Gothic"/>
                <w:color w:val="000000"/>
                <w:sz w:val="18"/>
                <w:szCs w:val="18"/>
              </w:rPr>
            </w:pPr>
            <w:r>
              <w:rPr>
                <w:rFonts w:ascii="Century Gothic" w:hAnsi="Century Gothic"/>
                <w:color w:val="000000"/>
                <w:sz w:val="18"/>
                <w:szCs w:val="18"/>
              </w:rPr>
              <w:t>Within the next 5 years</w:t>
            </w:r>
          </w:p>
        </w:tc>
        <w:tc>
          <w:tcPr>
            <w:tcW w:w="1213" w:type="dxa"/>
            <w:vAlign w:val="center"/>
          </w:tcPr>
          <w:p w:rsidR="0058306E" w:rsidRDefault="0058306E">
            <w:pPr>
              <w:jc w:val="center"/>
              <w:rPr>
                <w:rFonts w:ascii="Century Gothic" w:hAnsi="Century Gothic"/>
                <w:color w:val="000000"/>
                <w:sz w:val="16"/>
                <w:szCs w:val="16"/>
              </w:rPr>
            </w:pPr>
            <w:r>
              <w:rPr>
                <w:rFonts w:ascii="Century Gothic" w:hAnsi="Century Gothic"/>
                <w:color w:val="000000"/>
                <w:sz w:val="16"/>
                <w:szCs w:val="16"/>
              </w:rPr>
              <w:t>1%</w:t>
            </w:r>
          </w:p>
        </w:tc>
      </w:tr>
      <w:tr w:rsidR="0058306E" w:rsidTr="00B933F1">
        <w:trPr>
          <w:trHeight w:val="377"/>
        </w:trPr>
        <w:tc>
          <w:tcPr>
            <w:tcW w:w="3511" w:type="dxa"/>
            <w:vMerge/>
            <w:vAlign w:val="center"/>
          </w:tcPr>
          <w:p w:rsidR="0058306E" w:rsidRDefault="0058306E" w:rsidP="00F4111E">
            <w:pPr>
              <w:rPr>
                <w:rFonts w:ascii="Century Gothic" w:hAnsi="Century Gothic"/>
                <w:color w:val="000000"/>
                <w:sz w:val="18"/>
                <w:szCs w:val="18"/>
              </w:rPr>
            </w:pPr>
          </w:p>
        </w:tc>
        <w:tc>
          <w:tcPr>
            <w:tcW w:w="5811" w:type="dxa"/>
            <w:vAlign w:val="center"/>
          </w:tcPr>
          <w:p w:rsidR="0058306E" w:rsidRDefault="0058306E">
            <w:pPr>
              <w:rPr>
                <w:rFonts w:ascii="Century Gothic" w:hAnsi="Century Gothic"/>
                <w:color w:val="000000"/>
                <w:sz w:val="18"/>
                <w:szCs w:val="18"/>
              </w:rPr>
            </w:pPr>
            <w:r>
              <w:rPr>
                <w:rFonts w:ascii="Century Gothic" w:hAnsi="Century Gothic"/>
                <w:color w:val="000000"/>
                <w:sz w:val="18"/>
                <w:szCs w:val="18"/>
              </w:rPr>
              <w:t>Within the next 5-10 years</w:t>
            </w:r>
          </w:p>
        </w:tc>
        <w:tc>
          <w:tcPr>
            <w:tcW w:w="1213" w:type="dxa"/>
            <w:vAlign w:val="center"/>
          </w:tcPr>
          <w:p w:rsidR="0058306E" w:rsidRDefault="0058306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B933F1">
        <w:trPr>
          <w:trHeight w:val="408"/>
        </w:trPr>
        <w:tc>
          <w:tcPr>
            <w:tcW w:w="3511" w:type="dxa"/>
            <w:vMerge/>
            <w:vAlign w:val="center"/>
          </w:tcPr>
          <w:p w:rsidR="0058306E" w:rsidRDefault="0058306E">
            <w:pPr>
              <w:rPr>
                <w:rFonts w:ascii="Century Gothic" w:hAnsi="Century Gothic"/>
                <w:color w:val="000000"/>
                <w:sz w:val="18"/>
                <w:szCs w:val="18"/>
              </w:rPr>
            </w:pPr>
          </w:p>
        </w:tc>
        <w:tc>
          <w:tcPr>
            <w:tcW w:w="5811" w:type="dxa"/>
            <w:vAlign w:val="center"/>
          </w:tcPr>
          <w:p w:rsidR="0058306E" w:rsidRDefault="0058306E">
            <w:pPr>
              <w:rPr>
                <w:rFonts w:ascii="Century Gothic" w:hAnsi="Century Gothic"/>
                <w:color w:val="000000"/>
                <w:sz w:val="18"/>
                <w:szCs w:val="18"/>
              </w:rPr>
            </w:pPr>
            <w:r>
              <w:rPr>
                <w:rFonts w:ascii="Century Gothic" w:hAnsi="Century Gothic"/>
                <w:color w:val="000000"/>
                <w:sz w:val="18"/>
                <w:szCs w:val="18"/>
              </w:rPr>
              <w:t>Within two years</w:t>
            </w:r>
          </w:p>
        </w:tc>
        <w:tc>
          <w:tcPr>
            <w:tcW w:w="1213" w:type="dxa"/>
            <w:vAlign w:val="center"/>
          </w:tcPr>
          <w:p w:rsidR="0058306E" w:rsidRDefault="0058306E">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F4111E">
        <w:trPr>
          <w:trHeight w:val="377"/>
        </w:trPr>
        <w:tc>
          <w:tcPr>
            <w:tcW w:w="9322" w:type="dxa"/>
            <w:gridSpan w:val="2"/>
            <w:vAlign w:val="center"/>
          </w:tcPr>
          <w:p w:rsidR="00B933F1" w:rsidRPr="00B933F1" w:rsidRDefault="00B933F1" w:rsidP="00B933F1">
            <w:pPr>
              <w:rPr>
                <w:rFonts w:ascii="Calibri" w:hAnsi="Calibri"/>
                <w:szCs w:val="22"/>
              </w:rPr>
            </w:pPr>
            <w:r w:rsidRPr="00B933F1">
              <w:rPr>
                <w:rFonts w:ascii="Century Gothic" w:hAnsi="Century Gothic"/>
                <w:sz w:val="18"/>
                <w:szCs w:val="18"/>
              </w:rPr>
              <w:t>Unsure</w:t>
            </w:r>
          </w:p>
        </w:tc>
        <w:tc>
          <w:tcPr>
            <w:tcW w:w="1213" w:type="dxa"/>
            <w:vAlign w:val="center"/>
          </w:tcPr>
          <w:p w:rsidR="00B933F1" w:rsidRPr="00B933F1" w:rsidRDefault="00B933F1" w:rsidP="00B933F1">
            <w:pPr>
              <w:jc w:val="center"/>
              <w:rPr>
                <w:rFonts w:ascii="Century Gothic" w:hAnsi="Century Gothic"/>
                <w:sz w:val="16"/>
                <w:szCs w:val="16"/>
              </w:rPr>
            </w:pPr>
            <w:r w:rsidRPr="00B933F1">
              <w:rPr>
                <w:rFonts w:ascii="Century Gothic" w:hAnsi="Century Gothic"/>
                <w:sz w:val="16"/>
                <w:szCs w:val="16"/>
              </w:rPr>
              <w:t>3%</w:t>
            </w:r>
          </w:p>
        </w:tc>
      </w:tr>
      <w:tr w:rsidR="00B933F1" w:rsidTr="00B933F1">
        <w:trPr>
          <w:trHeight w:val="408"/>
        </w:trPr>
        <w:tc>
          <w:tcPr>
            <w:tcW w:w="3511" w:type="dxa"/>
            <w:vMerge w:val="restart"/>
            <w:vAlign w:val="center"/>
          </w:tcPr>
          <w:p w:rsidR="00B933F1" w:rsidRDefault="00B933F1" w:rsidP="00B933F1">
            <w:pPr>
              <w:ind w:left="142" w:hanging="142"/>
              <w:rPr>
                <w:rFonts w:ascii="Century Gothic" w:hAnsi="Century Gothic"/>
                <w:color w:val="000000"/>
                <w:sz w:val="18"/>
                <w:szCs w:val="18"/>
              </w:rPr>
            </w:pPr>
            <w:r>
              <w:rPr>
                <w:rFonts w:ascii="Century Gothic" w:hAnsi="Century Gothic"/>
                <w:color w:val="000000"/>
                <w:sz w:val="18"/>
                <w:szCs w:val="18"/>
              </w:rPr>
              <w:t xml:space="preserve">Better accessibility to public transport – </w:t>
            </w:r>
            <w:r>
              <w:rPr>
                <w:rFonts w:ascii="Century Gothic" w:hAnsi="Century Gothic"/>
                <w:i/>
                <w:iCs/>
                <w:color w:val="000000"/>
                <w:sz w:val="18"/>
                <w:szCs w:val="18"/>
              </w:rPr>
              <w:t>bus stops, train stations</w:t>
            </w:r>
          </w:p>
        </w:tc>
        <w:tc>
          <w:tcPr>
            <w:tcW w:w="5811"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As soon as possible</w:t>
            </w:r>
          </w:p>
        </w:tc>
        <w:tc>
          <w:tcPr>
            <w:tcW w:w="1213"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1%</w:t>
            </w:r>
          </w:p>
        </w:tc>
      </w:tr>
      <w:tr w:rsidR="00B933F1" w:rsidTr="00B933F1">
        <w:trPr>
          <w:trHeight w:val="377"/>
        </w:trPr>
        <w:tc>
          <w:tcPr>
            <w:tcW w:w="3511" w:type="dxa"/>
            <w:vMerge/>
            <w:vAlign w:val="center"/>
          </w:tcPr>
          <w:p w:rsidR="00B933F1" w:rsidRDefault="00B933F1" w:rsidP="00F4111E">
            <w:pPr>
              <w:rPr>
                <w:rFonts w:ascii="Century Gothic" w:hAnsi="Century Gothic"/>
                <w:color w:val="000000"/>
                <w:sz w:val="18"/>
                <w:szCs w:val="18"/>
              </w:rPr>
            </w:pPr>
          </w:p>
        </w:tc>
        <w:tc>
          <w:tcPr>
            <w:tcW w:w="5811"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a year</w:t>
            </w:r>
          </w:p>
        </w:tc>
        <w:tc>
          <w:tcPr>
            <w:tcW w:w="1213"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1%</w:t>
            </w:r>
          </w:p>
        </w:tc>
      </w:tr>
      <w:tr w:rsidR="00B933F1" w:rsidTr="00B933F1">
        <w:trPr>
          <w:trHeight w:val="408"/>
        </w:trPr>
        <w:tc>
          <w:tcPr>
            <w:tcW w:w="3511" w:type="dxa"/>
            <w:vMerge/>
            <w:vAlign w:val="center"/>
          </w:tcPr>
          <w:p w:rsidR="00B933F1" w:rsidRDefault="00B933F1" w:rsidP="00F4111E">
            <w:pPr>
              <w:rPr>
                <w:rFonts w:ascii="Century Gothic" w:hAnsi="Century Gothic"/>
                <w:color w:val="000000"/>
                <w:sz w:val="18"/>
                <w:szCs w:val="18"/>
              </w:rPr>
            </w:pPr>
          </w:p>
        </w:tc>
        <w:tc>
          <w:tcPr>
            <w:tcW w:w="5811"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two years</w:t>
            </w:r>
          </w:p>
        </w:tc>
        <w:tc>
          <w:tcPr>
            <w:tcW w:w="1213"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B933F1">
        <w:trPr>
          <w:trHeight w:val="408"/>
        </w:trPr>
        <w:tc>
          <w:tcPr>
            <w:tcW w:w="3511" w:type="dxa"/>
            <w:vMerge/>
            <w:vAlign w:val="center"/>
          </w:tcPr>
          <w:p w:rsidR="00B933F1" w:rsidRDefault="00B933F1" w:rsidP="00F4111E">
            <w:pPr>
              <w:rPr>
                <w:rFonts w:ascii="Century Gothic" w:hAnsi="Century Gothic"/>
                <w:color w:val="000000"/>
                <w:sz w:val="18"/>
                <w:szCs w:val="18"/>
              </w:rPr>
            </w:pPr>
          </w:p>
        </w:tc>
        <w:tc>
          <w:tcPr>
            <w:tcW w:w="5811"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the next 2-4 years</w:t>
            </w:r>
          </w:p>
        </w:tc>
        <w:tc>
          <w:tcPr>
            <w:tcW w:w="1213"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B933F1">
        <w:trPr>
          <w:trHeight w:val="408"/>
        </w:trPr>
        <w:tc>
          <w:tcPr>
            <w:tcW w:w="3511" w:type="dxa"/>
            <w:vMerge/>
            <w:vAlign w:val="center"/>
          </w:tcPr>
          <w:p w:rsidR="00B933F1" w:rsidRDefault="00B933F1" w:rsidP="00F4111E">
            <w:pPr>
              <w:rPr>
                <w:rFonts w:ascii="Century Gothic" w:hAnsi="Century Gothic"/>
                <w:color w:val="000000"/>
                <w:sz w:val="18"/>
                <w:szCs w:val="18"/>
              </w:rPr>
            </w:pPr>
          </w:p>
        </w:tc>
        <w:tc>
          <w:tcPr>
            <w:tcW w:w="5811"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the next 5-10 years</w:t>
            </w:r>
          </w:p>
        </w:tc>
        <w:tc>
          <w:tcPr>
            <w:tcW w:w="1213"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B933F1">
        <w:trPr>
          <w:trHeight w:val="408"/>
        </w:trPr>
        <w:tc>
          <w:tcPr>
            <w:tcW w:w="3511" w:type="dxa"/>
            <w:vMerge/>
            <w:vAlign w:val="center"/>
          </w:tcPr>
          <w:p w:rsidR="00B933F1" w:rsidRDefault="00B933F1" w:rsidP="00F4111E">
            <w:pPr>
              <w:rPr>
                <w:rFonts w:ascii="Century Gothic" w:hAnsi="Century Gothic"/>
                <w:color w:val="000000"/>
                <w:sz w:val="18"/>
                <w:szCs w:val="18"/>
              </w:rPr>
            </w:pPr>
          </w:p>
        </w:tc>
        <w:tc>
          <w:tcPr>
            <w:tcW w:w="5811"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As soon as possible</w:t>
            </w:r>
          </w:p>
        </w:tc>
        <w:tc>
          <w:tcPr>
            <w:tcW w:w="1213"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1%</w:t>
            </w:r>
          </w:p>
        </w:tc>
      </w:tr>
      <w:tr w:rsidR="00B933F1" w:rsidTr="00B933F1">
        <w:trPr>
          <w:trHeight w:val="408"/>
        </w:trPr>
        <w:tc>
          <w:tcPr>
            <w:tcW w:w="3511" w:type="dxa"/>
            <w:vMerge/>
            <w:vAlign w:val="center"/>
          </w:tcPr>
          <w:p w:rsidR="00B933F1" w:rsidRDefault="00B933F1" w:rsidP="00F4111E">
            <w:pPr>
              <w:rPr>
                <w:rFonts w:ascii="Century Gothic" w:hAnsi="Century Gothic"/>
                <w:color w:val="000000"/>
                <w:sz w:val="18"/>
                <w:szCs w:val="18"/>
              </w:rPr>
            </w:pPr>
          </w:p>
        </w:tc>
        <w:tc>
          <w:tcPr>
            <w:tcW w:w="5811"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a year</w:t>
            </w:r>
          </w:p>
        </w:tc>
        <w:tc>
          <w:tcPr>
            <w:tcW w:w="1213"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1%</w:t>
            </w:r>
          </w:p>
        </w:tc>
      </w:tr>
      <w:tr w:rsidR="00B933F1" w:rsidTr="00B933F1">
        <w:trPr>
          <w:trHeight w:val="408"/>
        </w:trPr>
        <w:tc>
          <w:tcPr>
            <w:tcW w:w="3511" w:type="dxa"/>
            <w:vMerge/>
            <w:vAlign w:val="center"/>
          </w:tcPr>
          <w:p w:rsidR="00B933F1" w:rsidRDefault="00B933F1" w:rsidP="00F4111E">
            <w:pPr>
              <w:rPr>
                <w:rFonts w:ascii="Century Gothic" w:hAnsi="Century Gothic"/>
                <w:color w:val="000000"/>
                <w:sz w:val="18"/>
                <w:szCs w:val="18"/>
              </w:rPr>
            </w:pPr>
          </w:p>
        </w:tc>
        <w:tc>
          <w:tcPr>
            <w:tcW w:w="5811"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the next 2-4 years</w:t>
            </w:r>
          </w:p>
        </w:tc>
        <w:tc>
          <w:tcPr>
            <w:tcW w:w="1213"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B933F1">
        <w:trPr>
          <w:trHeight w:val="377"/>
        </w:trPr>
        <w:tc>
          <w:tcPr>
            <w:tcW w:w="3511" w:type="dxa"/>
            <w:vMerge/>
            <w:vAlign w:val="center"/>
          </w:tcPr>
          <w:p w:rsidR="00B933F1" w:rsidRDefault="00B933F1" w:rsidP="00F4111E">
            <w:pPr>
              <w:rPr>
                <w:rFonts w:ascii="Century Gothic" w:hAnsi="Century Gothic"/>
                <w:color w:val="000000"/>
                <w:sz w:val="18"/>
                <w:szCs w:val="18"/>
              </w:rPr>
            </w:pPr>
          </w:p>
        </w:tc>
        <w:tc>
          <w:tcPr>
            <w:tcW w:w="5811"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By the time the metro link is finished</w:t>
            </w:r>
          </w:p>
        </w:tc>
        <w:tc>
          <w:tcPr>
            <w:tcW w:w="1213"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B933F1">
        <w:trPr>
          <w:trHeight w:val="408"/>
        </w:trPr>
        <w:tc>
          <w:tcPr>
            <w:tcW w:w="3511" w:type="dxa"/>
            <w:vMerge/>
            <w:vAlign w:val="center"/>
          </w:tcPr>
          <w:p w:rsidR="00B933F1" w:rsidRDefault="00B933F1" w:rsidP="00F4111E">
            <w:pPr>
              <w:rPr>
                <w:rFonts w:ascii="Century Gothic" w:hAnsi="Century Gothic"/>
                <w:color w:val="000000"/>
                <w:sz w:val="18"/>
                <w:szCs w:val="18"/>
              </w:rPr>
            </w:pPr>
          </w:p>
        </w:tc>
        <w:tc>
          <w:tcPr>
            <w:tcW w:w="5811"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the next 5 years</w:t>
            </w:r>
          </w:p>
        </w:tc>
        <w:tc>
          <w:tcPr>
            <w:tcW w:w="1213"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B933F1">
        <w:trPr>
          <w:trHeight w:val="377"/>
        </w:trPr>
        <w:tc>
          <w:tcPr>
            <w:tcW w:w="3511" w:type="dxa"/>
            <w:vMerge/>
            <w:vAlign w:val="center"/>
          </w:tcPr>
          <w:p w:rsidR="00B933F1" w:rsidRDefault="00B933F1" w:rsidP="00F4111E">
            <w:pPr>
              <w:rPr>
                <w:rFonts w:ascii="Century Gothic" w:hAnsi="Century Gothic"/>
                <w:color w:val="000000"/>
                <w:sz w:val="18"/>
                <w:szCs w:val="18"/>
              </w:rPr>
            </w:pPr>
          </w:p>
        </w:tc>
        <w:tc>
          <w:tcPr>
            <w:tcW w:w="5811"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the next 5-10 years</w:t>
            </w:r>
          </w:p>
        </w:tc>
        <w:tc>
          <w:tcPr>
            <w:tcW w:w="1213"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B933F1">
        <w:trPr>
          <w:trHeight w:val="408"/>
        </w:trPr>
        <w:tc>
          <w:tcPr>
            <w:tcW w:w="3511" w:type="dxa"/>
            <w:vMerge/>
            <w:vAlign w:val="center"/>
          </w:tcPr>
          <w:p w:rsidR="00B933F1" w:rsidRDefault="00B933F1">
            <w:pPr>
              <w:rPr>
                <w:rFonts w:ascii="Century Gothic" w:hAnsi="Century Gothic"/>
                <w:color w:val="000000"/>
                <w:sz w:val="18"/>
                <w:szCs w:val="18"/>
              </w:rPr>
            </w:pPr>
          </w:p>
        </w:tc>
        <w:tc>
          <w:tcPr>
            <w:tcW w:w="5811"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two years</w:t>
            </w:r>
          </w:p>
        </w:tc>
        <w:tc>
          <w:tcPr>
            <w:tcW w:w="1213"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B933F1">
        <w:trPr>
          <w:trHeight w:val="377"/>
        </w:trPr>
        <w:tc>
          <w:tcPr>
            <w:tcW w:w="3511" w:type="dxa"/>
            <w:vMerge w:val="restart"/>
            <w:vAlign w:val="center"/>
          </w:tcPr>
          <w:p w:rsidR="00B933F1" w:rsidRDefault="00B933F1" w:rsidP="00B933F1">
            <w:pPr>
              <w:ind w:left="142" w:hanging="142"/>
              <w:rPr>
                <w:rFonts w:ascii="Century Gothic" w:hAnsi="Century Gothic"/>
                <w:color w:val="000000"/>
                <w:sz w:val="18"/>
                <w:szCs w:val="18"/>
              </w:rPr>
            </w:pPr>
            <w:r>
              <w:rPr>
                <w:rFonts w:ascii="Century Gothic" w:hAnsi="Century Gothic"/>
                <w:color w:val="000000"/>
                <w:sz w:val="18"/>
                <w:szCs w:val="18"/>
              </w:rPr>
              <w:t xml:space="preserve">Traffic – </w:t>
            </w:r>
            <w:r>
              <w:rPr>
                <w:rFonts w:ascii="Century Gothic" w:hAnsi="Century Gothic"/>
                <w:i/>
                <w:iCs/>
                <w:color w:val="000000"/>
                <w:sz w:val="18"/>
                <w:szCs w:val="18"/>
              </w:rPr>
              <w:t>management, improve, congestion</w:t>
            </w:r>
          </w:p>
        </w:tc>
        <w:tc>
          <w:tcPr>
            <w:tcW w:w="5811"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As soon as possible</w:t>
            </w:r>
          </w:p>
        </w:tc>
        <w:tc>
          <w:tcPr>
            <w:tcW w:w="1213"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1%</w:t>
            </w:r>
          </w:p>
        </w:tc>
      </w:tr>
      <w:tr w:rsidR="00B933F1" w:rsidTr="00B933F1">
        <w:trPr>
          <w:trHeight w:val="408"/>
        </w:trPr>
        <w:tc>
          <w:tcPr>
            <w:tcW w:w="3511" w:type="dxa"/>
            <w:vMerge/>
            <w:vAlign w:val="center"/>
          </w:tcPr>
          <w:p w:rsidR="00B933F1" w:rsidRDefault="00B933F1" w:rsidP="00F4111E">
            <w:pPr>
              <w:rPr>
                <w:rFonts w:ascii="Century Gothic" w:hAnsi="Century Gothic"/>
                <w:color w:val="000000"/>
                <w:sz w:val="18"/>
                <w:szCs w:val="18"/>
              </w:rPr>
            </w:pPr>
          </w:p>
        </w:tc>
        <w:tc>
          <w:tcPr>
            <w:tcW w:w="5811"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a year</w:t>
            </w:r>
          </w:p>
        </w:tc>
        <w:tc>
          <w:tcPr>
            <w:tcW w:w="1213"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B933F1">
        <w:trPr>
          <w:trHeight w:val="408"/>
        </w:trPr>
        <w:tc>
          <w:tcPr>
            <w:tcW w:w="3511" w:type="dxa"/>
            <w:vMerge/>
            <w:vAlign w:val="center"/>
          </w:tcPr>
          <w:p w:rsidR="00B933F1" w:rsidRDefault="00B933F1" w:rsidP="00F4111E">
            <w:pPr>
              <w:rPr>
                <w:rFonts w:ascii="Century Gothic" w:hAnsi="Century Gothic"/>
                <w:color w:val="000000"/>
                <w:sz w:val="18"/>
                <w:szCs w:val="18"/>
              </w:rPr>
            </w:pPr>
          </w:p>
        </w:tc>
        <w:tc>
          <w:tcPr>
            <w:tcW w:w="5811"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the next 5 years</w:t>
            </w:r>
          </w:p>
        </w:tc>
        <w:tc>
          <w:tcPr>
            <w:tcW w:w="1213"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B933F1">
        <w:trPr>
          <w:trHeight w:val="408"/>
        </w:trPr>
        <w:tc>
          <w:tcPr>
            <w:tcW w:w="3511" w:type="dxa"/>
            <w:vMerge/>
            <w:vAlign w:val="center"/>
          </w:tcPr>
          <w:p w:rsidR="00B933F1" w:rsidRDefault="00B933F1" w:rsidP="00F4111E">
            <w:pPr>
              <w:rPr>
                <w:rFonts w:ascii="Century Gothic" w:hAnsi="Century Gothic"/>
                <w:color w:val="000000"/>
                <w:sz w:val="18"/>
                <w:szCs w:val="18"/>
              </w:rPr>
            </w:pPr>
          </w:p>
        </w:tc>
        <w:tc>
          <w:tcPr>
            <w:tcW w:w="5811"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the next 5-10 years</w:t>
            </w:r>
          </w:p>
        </w:tc>
        <w:tc>
          <w:tcPr>
            <w:tcW w:w="1213"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r w:rsidR="00B933F1" w:rsidTr="00B933F1">
        <w:trPr>
          <w:trHeight w:val="408"/>
        </w:trPr>
        <w:tc>
          <w:tcPr>
            <w:tcW w:w="3511" w:type="dxa"/>
            <w:vMerge/>
            <w:vAlign w:val="center"/>
          </w:tcPr>
          <w:p w:rsidR="00B933F1" w:rsidRDefault="00B933F1">
            <w:pPr>
              <w:rPr>
                <w:rFonts w:ascii="Century Gothic" w:hAnsi="Century Gothic"/>
                <w:color w:val="000000"/>
                <w:sz w:val="18"/>
                <w:szCs w:val="18"/>
              </w:rPr>
            </w:pPr>
          </w:p>
        </w:tc>
        <w:tc>
          <w:tcPr>
            <w:tcW w:w="5811" w:type="dxa"/>
            <w:vAlign w:val="center"/>
          </w:tcPr>
          <w:p w:rsidR="00B933F1" w:rsidRDefault="00B933F1">
            <w:pPr>
              <w:rPr>
                <w:rFonts w:ascii="Century Gothic" w:hAnsi="Century Gothic"/>
                <w:color w:val="000000"/>
                <w:sz w:val="18"/>
                <w:szCs w:val="18"/>
              </w:rPr>
            </w:pPr>
            <w:r>
              <w:rPr>
                <w:rFonts w:ascii="Century Gothic" w:hAnsi="Century Gothic"/>
                <w:color w:val="000000"/>
                <w:sz w:val="18"/>
                <w:szCs w:val="18"/>
              </w:rPr>
              <w:t>Within two years</w:t>
            </w:r>
          </w:p>
        </w:tc>
        <w:tc>
          <w:tcPr>
            <w:tcW w:w="1213" w:type="dxa"/>
            <w:vAlign w:val="center"/>
          </w:tcPr>
          <w:p w:rsidR="00B933F1" w:rsidRDefault="00B933F1">
            <w:pPr>
              <w:jc w:val="center"/>
              <w:rPr>
                <w:rFonts w:ascii="Century Gothic" w:hAnsi="Century Gothic"/>
                <w:color w:val="000000"/>
                <w:sz w:val="16"/>
                <w:szCs w:val="16"/>
              </w:rPr>
            </w:pPr>
            <w:r>
              <w:rPr>
                <w:rFonts w:ascii="Century Gothic" w:hAnsi="Century Gothic"/>
                <w:color w:val="000000"/>
                <w:sz w:val="16"/>
                <w:szCs w:val="16"/>
              </w:rPr>
              <w:t>0%</w:t>
            </w:r>
          </w:p>
        </w:tc>
      </w:tr>
    </w:tbl>
    <w:p w:rsidR="00B933F1" w:rsidRDefault="00B933F1" w:rsidP="00B933F1">
      <w:pPr>
        <w:jc w:val="both"/>
        <w:rPr>
          <w:rFonts w:ascii="Century Gothic" w:hAnsi="Century Gothic"/>
          <w:color w:val="000000" w:themeColor="text1"/>
          <w:sz w:val="14"/>
          <w:szCs w:val="14"/>
        </w:rPr>
      </w:pPr>
    </w:p>
    <w:p w:rsidR="00B933F1" w:rsidRPr="005266F2" w:rsidRDefault="00B933F1" w:rsidP="00B933F1">
      <w:pPr>
        <w:jc w:val="both"/>
        <w:rPr>
          <w:rFonts w:ascii="Century Gothic" w:hAnsi="Century Gothic"/>
          <w:color w:val="000000" w:themeColor="text1"/>
          <w:sz w:val="14"/>
          <w:szCs w:val="14"/>
        </w:rPr>
      </w:pPr>
    </w:p>
    <w:p w:rsidR="003B28F2" w:rsidRDefault="003B28F2" w:rsidP="008C531A">
      <w:pPr>
        <w:rPr>
          <w:rFonts w:ascii="Century Gothic" w:hAnsi="Century Gothic"/>
          <w:bCs/>
          <w:sz w:val="14"/>
          <w:szCs w:val="14"/>
        </w:rPr>
        <w:sectPr w:rsidR="003B28F2" w:rsidSect="0058306E">
          <w:headerReference w:type="default" r:id="rId130"/>
          <w:pgSz w:w="11907" w:h="16840" w:code="9"/>
          <w:pgMar w:top="568" w:right="737" w:bottom="737" w:left="851" w:header="426" w:footer="1417" w:gutter="0"/>
          <w:cols w:space="708"/>
          <w:docGrid w:linePitch="360"/>
        </w:sectPr>
      </w:pPr>
    </w:p>
    <w:p w:rsidR="001E6F96" w:rsidRPr="00FB487C" w:rsidRDefault="001E6F96" w:rsidP="008C531A">
      <w:pPr>
        <w:rPr>
          <w:rFonts w:ascii="Century Gothic" w:hAnsi="Century Gothic"/>
          <w:bCs/>
          <w:sz w:val="14"/>
          <w:szCs w:val="14"/>
        </w:rPr>
      </w:pPr>
    </w:p>
    <w:p w:rsidR="001E6F96" w:rsidRPr="00D77230" w:rsidRDefault="00F4419C" w:rsidP="00D77230">
      <w:pPr>
        <w:pStyle w:val="H1"/>
        <w:rPr>
          <w:sz w:val="40"/>
          <w:szCs w:val="40"/>
        </w:rPr>
      </w:pPr>
      <w:bookmarkStart w:id="64" w:name="_Toc404674713"/>
      <w:bookmarkStart w:id="65" w:name="_Toc407014432"/>
      <w:r>
        <w:rPr>
          <w:sz w:val="40"/>
          <w:szCs w:val="40"/>
        </w:rPr>
        <w:t>Traffic Safety on Local R</w:t>
      </w:r>
      <w:r w:rsidR="001E6F96" w:rsidRPr="00B061A3">
        <w:rPr>
          <w:sz w:val="40"/>
          <w:szCs w:val="40"/>
        </w:rPr>
        <w:t>oads</w:t>
      </w:r>
      <w:bookmarkEnd w:id="64"/>
      <w:bookmarkEnd w:id="65"/>
    </w:p>
    <w:p w:rsidR="00E26715" w:rsidRDefault="00E26715" w:rsidP="001E6F96">
      <w:pPr>
        <w:jc w:val="both"/>
        <w:rPr>
          <w:rFonts w:ascii="Century Gothic" w:hAnsi="Century Gothic"/>
          <w:b/>
          <w:color w:val="000000" w:themeColor="text1"/>
          <w:sz w:val="20"/>
        </w:rPr>
      </w:pPr>
    </w:p>
    <w:p w:rsidR="001E6F96" w:rsidRPr="005266F2" w:rsidRDefault="001E6F96" w:rsidP="001E6F96">
      <w:pPr>
        <w:jc w:val="both"/>
        <w:rPr>
          <w:rFonts w:ascii="Century Gothic" w:hAnsi="Century Gothic"/>
          <w:b/>
          <w:color w:val="000000" w:themeColor="text1"/>
          <w:sz w:val="20"/>
        </w:rPr>
      </w:pPr>
      <w:r w:rsidRPr="005266F2">
        <w:rPr>
          <w:rFonts w:ascii="Century Gothic" w:hAnsi="Century Gothic"/>
          <w:b/>
          <w:color w:val="000000" w:themeColor="text1"/>
          <w:sz w:val="20"/>
        </w:rPr>
        <w:t>Summary</w:t>
      </w:r>
    </w:p>
    <w:p w:rsidR="001E6F96" w:rsidRPr="005266F2" w:rsidRDefault="001E6F96" w:rsidP="001E6F96">
      <w:pPr>
        <w:jc w:val="both"/>
        <w:rPr>
          <w:rFonts w:ascii="Century Gothic" w:hAnsi="Century Gothic"/>
          <w:color w:val="000000" w:themeColor="text1"/>
          <w:sz w:val="14"/>
          <w:szCs w:val="14"/>
        </w:rPr>
      </w:pPr>
    </w:p>
    <w:p w:rsidR="001E6F96" w:rsidRPr="005266F2" w:rsidRDefault="00FD33AE" w:rsidP="001E6F96">
      <w:pPr>
        <w:jc w:val="both"/>
        <w:rPr>
          <w:rFonts w:ascii="Century Gothic" w:hAnsi="Century Gothic"/>
          <w:color w:val="000000" w:themeColor="text1"/>
          <w:sz w:val="20"/>
        </w:rPr>
      </w:pPr>
      <w:r>
        <w:rPr>
          <w:rFonts w:ascii="Century Gothic" w:hAnsi="Century Gothic"/>
          <w:color w:val="000000" w:themeColor="text1"/>
          <w:sz w:val="20"/>
        </w:rPr>
        <w:t>90% of residents rated the traffic safety on local roads ‘fair’ to ‘excellent’.</w:t>
      </w:r>
    </w:p>
    <w:p w:rsidR="001E6F96" w:rsidRDefault="001E6F96" w:rsidP="001E6F96">
      <w:pPr>
        <w:jc w:val="both"/>
        <w:rPr>
          <w:rFonts w:ascii="Century Gothic" w:hAnsi="Century Gothic"/>
          <w:color w:val="000000" w:themeColor="text1"/>
          <w:sz w:val="14"/>
          <w:szCs w:val="14"/>
        </w:rPr>
      </w:pPr>
    </w:p>
    <w:p w:rsidR="00FD33AE" w:rsidRPr="00FD33AE" w:rsidRDefault="006E4904" w:rsidP="001E6F96">
      <w:pPr>
        <w:jc w:val="both"/>
        <w:rPr>
          <w:rFonts w:ascii="Century Gothic" w:hAnsi="Century Gothic"/>
          <w:color w:val="000000" w:themeColor="text1"/>
          <w:sz w:val="20"/>
        </w:rPr>
      </w:pPr>
      <w:r>
        <w:rPr>
          <w:rFonts w:ascii="Century Gothic" w:hAnsi="Century Gothic"/>
          <w:color w:val="000000" w:themeColor="text1"/>
          <w:sz w:val="20"/>
        </w:rPr>
        <w:t>Residents aged 65-74 rated the traffic safety significantly lower than all other age groups.</w:t>
      </w:r>
    </w:p>
    <w:p w:rsidR="00FD33AE" w:rsidRPr="005266F2" w:rsidRDefault="00FD33AE" w:rsidP="001E6F96">
      <w:pPr>
        <w:jc w:val="both"/>
        <w:rPr>
          <w:rFonts w:ascii="Century Gothic" w:hAnsi="Century Gothic"/>
          <w:color w:val="000000" w:themeColor="text1"/>
          <w:sz w:val="14"/>
          <w:szCs w:val="14"/>
        </w:rPr>
      </w:pPr>
    </w:p>
    <w:p w:rsidR="001E6F96" w:rsidRPr="005266F2" w:rsidRDefault="001E6F96" w:rsidP="008C531A">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sidR="00123DDE">
        <w:rPr>
          <w:rFonts w:ascii="Century Gothic" w:hAnsi="Century Gothic"/>
          <w:i/>
          <w:color w:val="000000" w:themeColor="text1"/>
          <w:sz w:val="18"/>
          <w:szCs w:val="18"/>
        </w:rPr>
        <w:t>10f</w:t>
      </w:r>
      <w:r>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Pr>
          <w:rFonts w:ascii="Century Gothic" w:hAnsi="Century Gothic"/>
          <w:i/>
          <w:color w:val="000000" w:themeColor="text1"/>
          <w:sz w:val="18"/>
          <w:szCs w:val="18"/>
        </w:rPr>
        <w:t>How would you rate the traffic safety on local roads (i.e. signals, roundabouts and crossings)?</w:t>
      </w:r>
    </w:p>
    <w:p w:rsidR="00CE54AC" w:rsidRPr="001B1F8B" w:rsidRDefault="00CE54AC" w:rsidP="00CE54AC">
      <w:pPr>
        <w:tabs>
          <w:tab w:val="left" w:pos="2864"/>
        </w:tabs>
        <w:jc w:val="both"/>
        <w:rPr>
          <w:rFonts w:ascii="Century Gothic" w:hAnsi="Century Gothic"/>
          <w:sz w:val="14"/>
          <w:szCs w:val="14"/>
          <w:lang w:val="en-GB"/>
        </w:rPr>
      </w:pPr>
    </w:p>
    <w:tbl>
      <w:tblPr>
        <w:tblW w:w="9300" w:type="dxa"/>
        <w:jc w:val="center"/>
        <w:tblInd w:w="237" w:type="dxa"/>
        <w:tblBorders>
          <w:top w:val="single" w:sz="12" w:space="0" w:color="auto"/>
          <w:left w:val="single" w:sz="12" w:space="0" w:color="auto"/>
          <w:bottom w:val="single" w:sz="12" w:space="0" w:color="auto"/>
          <w:right w:val="single" w:sz="12" w:space="0" w:color="auto"/>
        </w:tblBorders>
        <w:tblLook w:val="04A0"/>
      </w:tblPr>
      <w:tblGrid>
        <w:gridCol w:w="2948"/>
        <w:gridCol w:w="794"/>
        <w:gridCol w:w="794"/>
        <w:gridCol w:w="794"/>
        <w:gridCol w:w="794"/>
        <w:gridCol w:w="794"/>
        <w:gridCol w:w="794"/>
        <w:gridCol w:w="794"/>
        <w:gridCol w:w="794"/>
      </w:tblGrid>
      <w:tr w:rsidR="00CE54AC" w:rsidRPr="002A124C" w:rsidTr="00B71C42">
        <w:trPr>
          <w:trHeight w:val="454"/>
          <w:jc w:val="center"/>
        </w:trPr>
        <w:tc>
          <w:tcPr>
            <w:tcW w:w="2948" w:type="dxa"/>
            <w:tcBorders>
              <w:top w:val="single" w:sz="12" w:space="0" w:color="auto"/>
              <w:bottom w:val="single" w:sz="12" w:space="0" w:color="auto"/>
              <w:right w:val="single" w:sz="12" w:space="0" w:color="auto"/>
            </w:tcBorders>
            <w:shd w:val="clear" w:color="auto" w:fill="auto"/>
            <w:noWrap/>
            <w:vAlign w:val="center"/>
            <w:hideMark/>
          </w:tcPr>
          <w:p w:rsidR="00CE54AC" w:rsidRPr="002A124C" w:rsidRDefault="00CE54AC" w:rsidP="005230FB">
            <w:pPr>
              <w:ind w:left="303" w:hanging="303"/>
              <w:rPr>
                <w:rFonts w:ascii="Century Gothic" w:hAnsi="Century Gothic" w:cs="Times New Roman"/>
                <w:sz w:val="16"/>
                <w:szCs w:val="16"/>
                <w:lang w:eastAsia="en-AU"/>
              </w:rPr>
            </w:pPr>
          </w:p>
        </w:tc>
        <w:tc>
          <w:tcPr>
            <w:tcW w:w="794" w:type="dxa"/>
            <w:tcBorders>
              <w:top w:val="single" w:sz="12" w:space="0" w:color="auto"/>
              <w:bottom w:val="single" w:sz="12" w:space="0" w:color="auto"/>
              <w:right w:val="single" w:sz="4" w:space="0" w:color="auto"/>
            </w:tcBorders>
            <w:vAlign w:val="center"/>
          </w:tcPr>
          <w:p w:rsidR="00CE54AC" w:rsidRPr="002A124C" w:rsidRDefault="00CE54AC" w:rsidP="005230FB">
            <w:pPr>
              <w:jc w:val="center"/>
              <w:rPr>
                <w:rFonts w:ascii="Century Gothic" w:hAnsi="Century Gothic"/>
                <w:sz w:val="16"/>
                <w:szCs w:val="16"/>
              </w:rPr>
            </w:pPr>
            <w:r>
              <w:rPr>
                <w:rFonts w:ascii="Century Gothic" w:hAnsi="Century Gothic"/>
                <w:sz w:val="16"/>
                <w:szCs w:val="16"/>
              </w:rPr>
              <w:t>18-24</w:t>
            </w:r>
          </w:p>
        </w:tc>
        <w:tc>
          <w:tcPr>
            <w:tcW w:w="794" w:type="dxa"/>
            <w:tcBorders>
              <w:top w:val="single" w:sz="12" w:space="0" w:color="auto"/>
              <w:bottom w:val="single" w:sz="12" w:space="0" w:color="auto"/>
              <w:right w:val="single" w:sz="4" w:space="0" w:color="auto"/>
            </w:tcBorders>
            <w:vAlign w:val="center"/>
          </w:tcPr>
          <w:p w:rsidR="00CE54AC" w:rsidRPr="002A124C" w:rsidRDefault="00CE54AC" w:rsidP="005230FB">
            <w:pPr>
              <w:jc w:val="center"/>
              <w:rPr>
                <w:rFonts w:ascii="Century Gothic" w:hAnsi="Century Gothic"/>
                <w:sz w:val="16"/>
                <w:szCs w:val="16"/>
              </w:rPr>
            </w:pPr>
            <w:r>
              <w:rPr>
                <w:rFonts w:ascii="Century Gothic" w:hAnsi="Century Gothic"/>
                <w:sz w:val="16"/>
                <w:szCs w:val="16"/>
              </w:rPr>
              <w:t>25-34</w:t>
            </w:r>
          </w:p>
        </w:tc>
        <w:tc>
          <w:tcPr>
            <w:tcW w:w="794" w:type="dxa"/>
            <w:tcBorders>
              <w:top w:val="single" w:sz="12" w:space="0" w:color="auto"/>
              <w:bottom w:val="single" w:sz="12" w:space="0" w:color="auto"/>
              <w:right w:val="single" w:sz="4" w:space="0" w:color="auto"/>
            </w:tcBorders>
            <w:vAlign w:val="center"/>
          </w:tcPr>
          <w:p w:rsidR="00CE54AC" w:rsidRPr="002A124C" w:rsidRDefault="00CE54AC" w:rsidP="005230FB">
            <w:pPr>
              <w:jc w:val="center"/>
              <w:rPr>
                <w:rFonts w:ascii="Century Gothic" w:hAnsi="Century Gothic"/>
                <w:sz w:val="16"/>
                <w:szCs w:val="16"/>
              </w:rPr>
            </w:pPr>
            <w:r>
              <w:rPr>
                <w:rFonts w:ascii="Century Gothic" w:hAnsi="Century Gothic"/>
                <w:sz w:val="16"/>
                <w:szCs w:val="16"/>
              </w:rPr>
              <w:t>35-44</w:t>
            </w:r>
          </w:p>
        </w:tc>
        <w:tc>
          <w:tcPr>
            <w:tcW w:w="794" w:type="dxa"/>
            <w:tcBorders>
              <w:top w:val="single" w:sz="12" w:space="0" w:color="auto"/>
              <w:bottom w:val="single" w:sz="12" w:space="0" w:color="auto"/>
              <w:right w:val="single" w:sz="4" w:space="0" w:color="auto"/>
            </w:tcBorders>
            <w:vAlign w:val="center"/>
          </w:tcPr>
          <w:p w:rsidR="00CE54AC" w:rsidRPr="002A124C" w:rsidRDefault="00CE54AC" w:rsidP="005230FB">
            <w:pPr>
              <w:jc w:val="center"/>
              <w:rPr>
                <w:rFonts w:ascii="Century Gothic" w:hAnsi="Century Gothic"/>
                <w:sz w:val="16"/>
                <w:szCs w:val="16"/>
              </w:rPr>
            </w:pPr>
            <w:r>
              <w:rPr>
                <w:rFonts w:ascii="Century Gothic" w:hAnsi="Century Gothic"/>
                <w:sz w:val="16"/>
                <w:szCs w:val="16"/>
              </w:rPr>
              <w:t>45-54</w:t>
            </w:r>
          </w:p>
        </w:tc>
        <w:tc>
          <w:tcPr>
            <w:tcW w:w="794" w:type="dxa"/>
            <w:tcBorders>
              <w:top w:val="single" w:sz="12" w:space="0" w:color="auto"/>
              <w:left w:val="single" w:sz="4" w:space="0" w:color="auto"/>
              <w:bottom w:val="single" w:sz="12" w:space="0" w:color="auto"/>
              <w:right w:val="single" w:sz="4" w:space="0" w:color="auto"/>
            </w:tcBorders>
            <w:vAlign w:val="center"/>
          </w:tcPr>
          <w:p w:rsidR="00CE54AC" w:rsidRPr="002A124C" w:rsidRDefault="00CE54AC" w:rsidP="005230FB">
            <w:pPr>
              <w:jc w:val="center"/>
              <w:rPr>
                <w:rFonts w:ascii="Century Gothic" w:hAnsi="Century Gothic"/>
                <w:sz w:val="16"/>
                <w:szCs w:val="16"/>
              </w:rPr>
            </w:pPr>
            <w:r>
              <w:rPr>
                <w:rFonts w:ascii="Century Gothic" w:hAnsi="Century Gothic"/>
                <w:sz w:val="16"/>
                <w:szCs w:val="16"/>
              </w:rPr>
              <w:t>55-64+</w:t>
            </w:r>
          </w:p>
        </w:tc>
        <w:tc>
          <w:tcPr>
            <w:tcW w:w="794" w:type="dxa"/>
            <w:tcBorders>
              <w:top w:val="single" w:sz="12" w:space="0" w:color="auto"/>
              <w:left w:val="single" w:sz="4" w:space="0" w:color="auto"/>
              <w:bottom w:val="single" w:sz="12" w:space="0" w:color="auto"/>
              <w:right w:val="single" w:sz="4" w:space="0" w:color="auto"/>
            </w:tcBorders>
            <w:vAlign w:val="center"/>
          </w:tcPr>
          <w:p w:rsidR="00CE54AC" w:rsidRPr="002A124C" w:rsidRDefault="00CE54AC" w:rsidP="005230FB">
            <w:pPr>
              <w:jc w:val="center"/>
              <w:rPr>
                <w:rFonts w:ascii="Century Gothic" w:hAnsi="Century Gothic"/>
                <w:sz w:val="16"/>
                <w:szCs w:val="16"/>
              </w:rPr>
            </w:pPr>
            <w:r>
              <w:rPr>
                <w:rFonts w:ascii="Century Gothic" w:hAnsi="Century Gothic"/>
                <w:sz w:val="16"/>
                <w:szCs w:val="16"/>
              </w:rPr>
              <w:t>65-74</w:t>
            </w:r>
          </w:p>
        </w:tc>
        <w:tc>
          <w:tcPr>
            <w:tcW w:w="794" w:type="dxa"/>
            <w:tcBorders>
              <w:top w:val="single" w:sz="12" w:space="0" w:color="auto"/>
              <w:left w:val="single" w:sz="4" w:space="0" w:color="auto"/>
              <w:bottom w:val="single" w:sz="12" w:space="0" w:color="auto"/>
              <w:right w:val="single" w:sz="8" w:space="0" w:color="auto"/>
            </w:tcBorders>
            <w:vAlign w:val="center"/>
          </w:tcPr>
          <w:p w:rsidR="00CE54AC" w:rsidRPr="002A124C" w:rsidRDefault="00CE54AC" w:rsidP="005230FB">
            <w:pPr>
              <w:jc w:val="center"/>
              <w:rPr>
                <w:rFonts w:ascii="Century Gothic" w:hAnsi="Century Gothic"/>
                <w:sz w:val="16"/>
                <w:szCs w:val="16"/>
              </w:rPr>
            </w:pPr>
            <w:r>
              <w:rPr>
                <w:rFonts w:ascii="Century Gothic" w:hAnsi="Century Gothic"/>
                <w:sz w:val="16"/>
                <w:szCs w:val="16"/>
              </w:rPr>
              <w:t>75-84</w:t>
            </w:r>
          </w:p>
        </w:tc>
        <w:tc>
          <w:tcPr>
            <w:tcW w:w="794" w:type="dxa"/>
            <w:tcBorders>
              <w:top w:val="single" w:sz="12" w:space="0" w:color="auto"/>
              <w:left w:val="single" w:sz="8" w:space="0" w:color="auto"/>
              <w:bottom w:val="single" w:sz="12" w:space="0" w:color="auto"/>
              <w:right w:val="single" w:sz="12" w:space="0" w:color="auto"/>
            </w:tcBorders>
            <w:vAlign w:val="center"/>
          </w:tcPr>
          <w:p w:rsidR="00CE54AC" w:rsidRPr="002A124C" w:rsidRDefault="00CE54AC" w:rsidP="005230FB">
            <w:pPr>
              <w:jc w:val="center"/>
              <w:rPr>
                <w:rFonts w:ascii="Century Gothic" w:hAnsi="Century Gothic"/>
                <w:sz w:val="16"/>
                <w:szCs w:val="16"/>
              </w:rPr>
            </w:pPr>
            <w:r>
              <w:rPr>
                <w:rFonts w:ascii="Century Gothic" w:hAnsi="Century Gothic"/>
                <w:sz w:val="16"/>
                <w:szCs w:val="16"/>
              </w:rPr>
              <w:t>85+</w:t>
            </w:r>
          </w:p>
        </w:tc>
      </w:tr>
      <w:tr w:rsidR="00FB487C" w:rsidRPr="002A124C" w:rsidTr="00B71C42">
        <w:trPr>
          <w:trHeight w:val="454"/>
          <w:jc w:val="center"/>
        </w:trPr>
        <w:tc>
          <w:tcPr>
            <w:tcW w:w="2948" w:type="dxa"/>
            <w:tcBorders>
              <w:top w:val="nil"/>
              <w:bottom w:val="single" w:sz="12" w:space="0" w:color="auto"/>
              <w:right w:val="single" w:sz="12" w:space="0" w:color="auto"/>
            </w:tcBorders>
            <w:shd w:val="clear" w:color="auto" w:fill="auto"/>
            <w:noWrap/>
            <w:vAlign w:val="center"/>
          </w:tcPr>
          <w:p w:rsidR="00FB487C" w:rsidRPr="002A124C" w:rsidRDefault="00FB487C" w:rsidP="00FB487C">
            <w:pPr>
              <w:ind w:left="303" w:hanging="303"/>
              <w:rPr>
                <w:rFonts w:ascii="Century Gothic" w:hAnsi="Century Gothic"/>
                <w:sz w:val="16"/>
                <w:szCs w:val="16"/>
              </w:rPr>
            </w:pPr>
            <w:r>
              <w:rPr>
                <w:rFonts w:ascii="Century Gothic" w:hAnsi="Century Gothic"/>
                <w:sz w:val="16"/>
                <w:szCs w:val="16"/>
              </w:rPr>
              <w:t>M</w:t>
            </w:r>
            <w:r w:rsidRPr="002A124C">
              <w:rPr>
                <w:rFonts w:ascii="Century Gothic" w:hAnsi="Century Gothic"/>
                <w:sz w:val="16"/>
                <w:szCs w:val="16"/>
              </w:rPr>
              <w:t>ean ratings</w:t>
            </w:r>
          </w:p>
        </w:tc>
        <w:tc>
          <w:tcPr>
            <w:tcW w:w="794" w:type="dxa"/>
            <w:tcBorders>
              <w:top w:val="single" w:sz="12" w:space="0" w:color="auto"/>
              <w:bottom w:val="single" w:sz="12" w:space="0" w:color="auto"/>
              <w:right w:val="single" w:sz="4" w:space="0" w:color="auto"/>
            </w:tcBorders>
            <w:vAlign w:val="center"/>
          </w:tcPr>
          <w:p w:rsidR="00FB487C" w:rsidRDefault="00FB487C">
            <w:pPr>
              <w:jc w:val="center"/>
              <w:rPr>
                <w:rFonts w:ascii="Century Gothic" w:hAnsi="Century Gothic"/>
                <w:color w:val="000000"/>
                <w:sz w:val="16"/>
                <w:szCs w:val="16"/>
              </w:rPr>
            </w:pPr>
            <w:r>
              <w:rPr>
                <w:rFonts w:ascii="Century Gothic" w:hAnsi="Century Gothic"/>
                <w:color w:val="000000"/>
                <w:sz w:val="16"/>
                <w:szCs w:val="16"/>
              </w:rPr>
              <w:t>3.84</w:t>
            </w:r>
          </w:p>
        </w:tc>
        <w:tc>
          <w:tcPr>
            <w:tcW w:w="794" w:type="dxa"/>
            <w:tcBorders>
              <w:top w:val="nil"/>
              <w:bottom w:val="single" w:sz="12" w:space="0" w:color="auto"/>
              <w:right w:val="single" w:sz="4" w:space="0" w:color="auto"/>
            </w:tcBorders>
            <w:vAlign w:val="center"/>
          </w:tcPr>
          <w:p w:rsidR="00FB487C" w:rsidRDefault="00FB487C">
            <w:pPr>
              <w:jc w:val="center"/>
              <w:rPr>
                <w:rFonts w:ascii="Century Gothic" w:hAnsi="Century Gothic"/>
                <w:color w:val="000000"/>
                <w:sz w:val="16"/>
                <w:szCs w:val="16"/>
              </w:rPr>
            </w:pPr>
            <w:r>
              <w:rPr>
                <w:rFonts w:ascii="Century Gothic" w:hAnsi="Century Gothic"/>
                <w:color w:val="000000"/>
                <w:sz w:val="16"/>
                <w:szCs w:val="16"/>
              </w:rPr>
              <w:t>3.73</w:t>
            </w:r>
          </w:p>
        </w:tc>
        <w:tc>
          <w:tcPr>
            <w:tcW w:w="794" w:type="dxa"/>
            <w:tcBorders>
              <w:top w:val="nil"/>
              <w:bottom w:val="single" w:sz="12" w:space="0" w:color="auto"/>
              <w:right w:val="single" w:sz="4" w:space="0" w:color="auto"/>
            </w:tcBorders>
            <w:vAlign w:val="center"/>
          </w:tcPr>
          <w:p w:rsidR="00FB487C" w:rsidRDefault="00FB487C">
            <w:pPr>
              <w:jc w:val="center"/>
              <w:rPr>
                <w:rFonts w:ascii="Century Gothic" w:hAnsi="Century Gothic"/>
                <w:color w:val="000000"/>
                <w:sz w:val="16"/>
                <w:szCs w:val="16"/>
              </w:rPr>
            </w:pPr>
            <w:r>
              <w:rPr>
                <w:rFonts w:ascii="Century Gothic" w:hAnsi="Century Gothic"/>
                <w:color w:val="000000"/>
                <w:sz w:val="16"/>
                <w:szCs w:val="16"/>
              </w:rPr>
              <w:t>3.61</w:t>
            </w:r>
          </w:p>
        </w:tc>
        <w:tc>
          <w:tcPr>
            <w:tcW w:w="794" w:type="dxa"/>
            <w:tcBorders>
              <w:top w:val="nil"/>
              <w:bottom w:val="single" w:sz="12" w:space="0" w:color="auto"/>
              <w:right w:val="single" w:sz="4" w:space="0" w:color="auto"/>
            </w:tcBorders>
            <w:vAlign w:val="center"/>
          </w:tcPr>
          <w:p w:rsidR="00FB487C" w:rsidRDefault="00FB487C">
            <w:pPr>
              <w:jc w:val="center"/>
              <w:rPr>
                <w:rFonts w:ascii="Century Gothic" w:hAnsi="Century Gothic"/>
                <w:color w:val="000000"/>
                <w:sz w:val="16"/>
                <w:szCs w:val="16"/>
              </w:rPr>
            </w:pPr>
            <w:r>
              <w:rPr>
                <w:rFonts w:ascii="Century Gothic" w:hAnsi="Century Gothic"/>
                <w:color w:val="000000"/>
                <w:sz w:val="16"/>
                <w:szCs w:val="16"/>
              </w:rPr>
              <w:t>3.41</w:t>
            </w:r>
          </w:p>
        </w:tc>
        <w:tc>
          <w:tcPr>
            <w:tcW w:w="794" w:type="dxa"/>
            <w:tcBorders>
              <w:top w:val="single" w:sz="12" w:space="0" w:color="auto"/>
              <w:left w:val="single" w:sz="4" w:space="0" w:color="auto"/>
              <w:bottom w:val="single" w:sz="12" w:space="0" w:color="auto"/>
              <w:right w:val="single" w:sz="4" w:space="0" w:color="auto"/>
            </w:tcBorders>
            <w:vAlign w:val="center"/>
          </w:tcPr>
          <w:p w:rsidR="00FB487C" w:rsidRDefault="00FB487C">
            <w:pPr>
              <w:jc w:val="center"/>
              <w:rPr>
                <w:rFonts w:ascii="Century Gothic" w:hAnsi="Century Gothic"/>
                <w:color w:val="000000"/>
                <w:sz w:val="16"/>
                <w:szCs w:val="16"/>
              </w:rPr>
            </w:pPr>
            <w:r>
              <w:rPr>
                <w:rFonts w:ascii="Century Gothic" w:hAnsi="Century Gothic"/>
                <w:color w:val="000000"/>
                <w:sz w:val="16"/>
                <w:szCs w:val="16"/>
              </w:rPr>
              <w:t>3.43</w:t>
            </w:r>
          </w:p>
        </w:tc>
        <w:tc>
          <w:tcPr>
            <w:tcW w:w="794" w:type="dxa"/>
            <w:tcBorders>
              <w:top w:val="single" w:sz="12" w:space="0" w:color="auto"/>
              <w:left w:val="single" w:sz="4" w:space="0" w:color="auto"/>
              <w:bottom w:val="single" w:sz="12" w:space="0" w:color="auto"/>
              <w:right w:val="single" w:sz="8" w:space="0" w:color="auto"/>
            </w:tcBorders>
            <w:vAlign w:val="center"/>
          </w:tcPr>
          <w:p w:rsidR="00FB487C" w:rsidRPr="00FB487C" w:rsidRDefault="00FB487C">
            <w:pPr>
              <w:jc w:val="center"/>
              <w:rPr>
                <w:rFonts w:ascii="Century Gothic" w:hAnsi="Century Gothic"/>
                <w:sz w:val="16"/>
                <w:szCs w:val="16"/>
              </w:rPr>
            </w:pPr>
            <w:r w:rsidRPr="00FB487C">
              <w:rPr>
                <w:rFonts w:ascii="Century Gothic" w:hAnsi="Century Gothic"/>
                <w:sz w:val="16"/>
                <w:szCs w:val="16"/>
              </w:rPr>
              <w:t>3.31</w:t>
            </w:r>
            <w:r w:rsidRPr="00FB487C">
              <w:rPr>
                <w:rFonts w:ascii="Century Gothic" w:hAnsi="Century Gothic"/>
                <w:bCs/>
                <w:sz w:val="16"/>
                <w:szCs w:val="16"/>
              </w:rPr>
              <w:t>▼</w:t>
            </w:r>
          </w:p>
        </w:tc>
        <w:tc>
          <w:tcPr>
            <w:tcW w:w="794" w:type="dxa"/>
            <w:tcBorders>
              <w:top w:val="single" w:sz="12" w:space="0" w:color="auto"/>
              <w:left w:val="single" w:sz="8" w:space="0" w:color="auto"/>
              <w:bottom w:val="single" w:sz="12" w:space="0" w:color="auto"/>
              <w:right w:val="single" w:sz="8" w:space="0" w:color="auto"/>
            </w:tcBorders>
            <w:vAlign w:val="center"/>
          </w:tcPr>
          <w:p w:rsidR="00FB487C" w:rsidRDefault="00FB487C">
            <w:pPr>
              <w:jc w:val="center"/>
              <w:rPr>
                <w:rFonts w:ascii="Century Gothic" w:hAnsi="Century Gothic"/>
                <w:color w:val="000000"/>
                <w:sz w:val="16"/>
                <w:szCs w:val="16"/>
              </w:rPr>
            </w:pPr>
            <w:r>
              <w:rPr>
                <w:rFonts w:ascii="Century Gothic" w:hAnsi="Century Gothic"/>
                <w:color w:val="000000"/>
                <w:sz w:val="16"/>
                <w:szCs w:val="16"/>
              </w:rPr>
              <w:t>3.51</w:t>
            </w:r>
          </w:p>
        </w:tc>
        <w:tc>
          <w:tcPr>
            <w:tcW w:w="794" w:type="dxa"/>
            <w:tcBorders>
              <w:top w:val="single" w:sz="12" w:space="0" w:color="auto"/>
              <w:left w:val="single" w:sz="8" w:space="0" w:color="auto"/>
              <w:bottom w:val="single" w:sz="12" w:space="0" w:color="auto"/>
              <w:right w:val="single" w:sz="12" w:space="0" w:color="auto"/>
            </w:tcBorders>
            <w:vAlign w:val="center"/>
          </w:tcPr>
          <w:p w:rsidR="00FB487C" w:rsidRDefault="00FB487C">
            <w:pPr>
              <w:jc w:val="center"/>
              <w:rPr>
                <w:rFonts w:ascii="Century Gothic" w:hAnsi="Century Gothic"/>
                <w:color w:val="000000"/>
                <w:sz w:val="16"/>
                <w:szCs w:val="16"/>
              </w:rPr>
            </w:pPr>
            <w:r>
              <w:rPr>
                <w:rFonts w:ascii="Century Gothic" w:hAnsi="Century Gothic"/>
                <w:color w:val="000000"/>
                <w:sz w:val="16"/>
                <w:szCs w:val="16"/>
              </w:rPr>
              <w:t>3.50</w:t>
            </w:r>
          </w:p>
        </w:tc>
      </w:tr>
    </w:tbl>
    <w:p w:rsidR="00CE54AC" w:rsidRPr="00A80E63" w:rsidRDefault="00CE54AC" w:rsidP="00CE54AC">
      <w:pPr>
        <w:rPr>
          <w:rFonts w:ascii="Century Gothic" w:hAnsi="Century Gothic"/>
          <w:sz w:val="14"/>
          <w:szCs w:val="14"/>
        </w:rPr>
      </w:pPr>
    </w:p>
    <w:tbl>
      <w:tblPr>
        <w:tblpPr w:leftFromText="180" w:rightFromText="180" w:vertAnchor="text" w:horzAnchor="margin" w:tblpXSpec="center" w:tblpY="46"/>
        <w:tblW w:w="5083" w:type="dxa"/>
        <w:tblBorders>
          <w:top w:val="single" w:sz="12" w:space="0" w:color="auto"/>
          <w:left w:val="single" w:sz="12" w:space="0" w:color="auto"/>
          <w:bottom w:val="single" w:sz="12" w:space="0" w:color="auto"/>
          <w:right w:val="single" w:sz="12" w:space="0" w:color="auto"/>
        </w:tblBorders>
        <w:tblLook w:val="04A0"/>
      </w:tblPr>
      <w:tblGrid>
        <w:gridCol w:w="2249"/>
        <w:gridCol w:w="850"/>
        <w:gridCol w:w="850"/>
        <w:gridCol w:w="1134"/>
      </w:tblGrid>
      <w:tr w:rsidR="00FB487C" w:rsidRPr="0061482E" w:rsidTr="00FB487C">
        <w:trPr>
          <w:trHeight w:val="454"/>
        </w:trPr>
        <w:tc>
          <w:tcPr>
            <w:tcW w:w="2249" w:type="dxa"/>
            <w:tcBorders>
              <w:top w:val="single" w:sz="12" w:space="0" w:color="auto"/>
              <w:left w:val="single" w:sz="12" w:space="0" w:color="auto"/>
              <w:bottom w:val="single" w:sz="12" w:space="0" w:color="auto"/>
              <w:right w:val="single" w:sz="12" w:space="0" w:color="auto"/>
            </w:tcBorders>
            <w:vAlign w:val="center"/>
          </w:tcPr>
          <w:p w:rsidR="00FB487C" w:rsidRPr="002A124C" w:rsidRDefault="00FB487C" w:rsidP="005230FB">
            <w:pPr>
              <w:jc w:val="center"/>
              <w:rPr>
                <w:rFonts w:ascii="Century Gothic" w:hAnsi="Century Gothic"/>
                <w:sz w:val="16"/>
                <w:szCs w:val="16"/>
              </w:rPr>
            </w:pPr>
          </w:p>
        </w:tc>
        <w:tc>
          <w:tcPr>
            <w:tcW w:w="850"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FB487C" w:rsidRPr="002A124C" w:rsidRDefault="00FB487C" w:rsidP="005230FB">
            <w:pPr>
              <w:jc w:val="center"/>
              <w:rPr>
                <w:rFonts w:ascii="Century Gothic" w:hAnsi="Century Gothic"/>
                <w:sz w:val="16"/>
                <w:szCs w:val="16"/>
              </w:rPr>
            </w:pPr>
            <w:r w:rsidRPr="002A124C">
              <w:rPr>
                <w:rFonts w:ascii="Century Gothic" w:hAnsi="Century Gothic"/>
                <w:sz w:val="16"/>
                <w:szCs w:val="16"/>
              </w:rPr>
              <w:t>Male</w:t>
            </w:r>
          </w:p>
        </w:tc>
        <w:tc>
          <w:tcPr>
            <w:tcW w:w="850"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FB487C" w:rsidRPr="0061482E" w:rsidRDefault="00FB487C" w:rsidP="005230FB">
            <w:pPr>
              <w:jc w:val="center"/>
              <w:rPr>
                <w:rFonts w:ascii="Century Gothic" w:hAnsi="Century Gothic"/>
                <w:sz w:val="16"/>
                <w:szCs w:val="16"/>
              </w:rPr>
            </w:pPr>
            <w:r w:rsidRPr="0061482E">
              <w:rPr>
                <w:rFonts w:ascii="Century Gothic" w:hAnsi="Century Gothic"/>
                <w:sz w:val="16"/>
                <w:szCs w:val="16"/>
              </w:rPr>
              <w:t>Female</w:t>
            </w:r>
          </w:p>
        </w:tc>
        <w:tc>
          <w:tcPr>
            <w:tcW w:w="1134" w:type="dxa"/>
            <w:tcBorders>
              <w:top w:val="single" w:sz="12" w:space="0" w:color="auto"/>
              <w:left w:val="single" w:sz="8" w:space="0" w:color="auto"/>
              <w:bottom w:val="single" w:sz="12" w:space="0" w:color="auto"/>
              <w:right w:val="single" w:sz="12" w:space="0" w:color="auto"/>
            </w:tcBorders>
            <w:vAlign w:val="center"/>
          </w:tcPr>
          <w:p w:rsidR="00FB487C" w:rsidRPr="001B2EC5" w:rsidRDefault="00FB487C" w:rsidP="00CA3621">
            <w:pPr>
              <w:jc w:val="center"/>
              <w:rPr>
                <w:rFonts w:ascii="Century Gothic" w:hAnsi="Century Gothic"/>
                <w:sz w:val="16"/>
                <w:szCs w:val="16"/>
                <w:lang w:eastAsia="en-AU"/>
              </w:rPr>
            </w:pPr>
            <w:r w:rsidRPr="001B2EC5">
              <w:rPr>
                <w:rFonts w:ascii="Century Gothic" w:hAnsi="Century Gothic"/>
                <w:sz w:val="16"/>
                <w:szCs w:val="16"/>
                <w:lang w:eastAsia="en-AU"/>
              </w:rPr>
              <w:t>Overall 201</w:t>
            </w:r>
            <w:r>
              <w:rPr>
                <w:rFonts w:ascii="Century Gothic" w:hAnsi="Century Gothic"/>
                <w:sz w:val="16"/>
                <w:szCs w:val="16"/>
                <w:lang w:eastAsia="en-AU"/>
              </w:rPr>
              <w:t>4</w:t>
            </w:r>
          </w:p>
        </w:tc>
      </w:tr>
      <w:tr w:rsidR="00FB487C" w:rsidRPr="002A124C" w:rsidTr="00FB487C">
        <w:trPr>
          <w:trHeight w:val="454"/>
        </w:trPr>
        <w:tc>
          <w:tcPr>
            <w:tcW w:w="2249" w:type="dxa"/>
            <w:tcBorders>
              <w:top w:val="nil"/>
              <w:left w:val="single" w:sz="12" w:space="0" w:color="auto"/>
              <w:bottom w:val="single" w:sz="12" w:space="0" w:color="auto"/>
              <w:right w:val="single" w:sz="12" w:space="0" w:color="auto"/>
            </w:tcBorders>
            <w:vAlign w:val="center"/>
          </w:tcPr>
          <w:p w:rsidR="00FB487C" w:rsidRPr="002A124C" w:rsidRDefault="00FB487C" w:rsidP="00FB487C">
            <w:pPr>
              <w:rPr>
                <w:rFonts w:ascii="Century Gothic" w:hAnsi="Century Gothic"/>
                <w:color w:val="000000"/>
                <w:sz w:val="16"/>
                <w:szCs w:val="16"/>
              </w:rPr>
            </w:pPr>
            <w:r>
              <w:rPr>
                <w:rFonts w:ascii="Century Gothic" w:hAnsi="Century Gothic"/>
                <w:color w:val="000000"/>
                <w:sz w:val="16"/>
                <w:szCs w:val="16"/>
              </w:rPr>
              <w:t>Mean ratings</w:t>
            </w:r>
          </w:p>
        </w:tc>
        <w:tc>
          <w:tcPr>
            <w:tcW w:w="850" w:type="dxa"/>
            <w:tcBorders>
              <w:top w:val="nil"/>
              <w:left w:val="single" w:sz="12" w:space="0" w:color="auto"/>
              <w:bottom w:val="single" w:sz="12" w:space="0" w:color="auto"/>
              <w:right w:val="single" w:sz="6" w:space="0" w:color="auto"/>
            </w:tcBorders>
            <w:shd w:val="clear" w:color="auto" w:fill="auto"/>
            <w:noWrap/>
            <w:vAlign w:val="center"/>
          </w:tcPr>
          <w:p w:rsidR="00FB487C" w:rsidRDefault="00FB487C">
            <w:pPr>
              <w:jc w:val="center"/>
              <w:rPr>
                <w:rFonts w:ascii="Century Gothic" w:hAnsi="Century Gothic"/>
                <w:color w:val="000000"/>
                <w:sz w:val="16"/>
                <w:szCs w:val="16"/>
              </w:rPr>
            </w:pPr>
            <w:r>
              <w:rPr>
                <w:rFonts w:ascii="Century Gothic" w:hAnsi="Century Gothic"/>
                <w:color w:val="000000"/>
                <w:sz w:val="16"/>
                <w:szCs w:val="16"/>
              </w:rPr>
              <w:t>3.63</w:t>
            </w:r>
          </w:p>
        </w:tc>
        <w:tc>
          <w:tcPr>
            <w:tcW w:w="850" w:type="dxa"/>
            <w:tcBorders>
              <w:top w:val="nil"/>
              <w:left w:val="single" w:sz="6" w:space="0" w:color="auto"/>
              <w:bottom w:val="single" w:sz="12" w:space="0" w:color="auto"/>
              <w:right w:val="single" w:sz="12" w:space="0" w:color="auto"/>
            </w:tcBorders>
            <w:shd w:val="clear" w:color="auto" w:fill="auto"/>
            <w:noWrap/>
            <w:vAlign w:val="center"/>
          </w:tcPr>
          <w:p w:rsidR="00FB487C" w:rsidRDefault="00FB487C">
            <w:pPr>
              <w:jc w:val="center"/>
              <w:rPr>
                <w:rFonts w:ascii="Century Gothic" w:hAnsi="Century Gothic"/>
                <w:color w:val="000000"/>
                <w:sz w:val="16"/>
                <w:szCs w:val="16"/>
              </w:rPr>
            </w:pPr>
            <w:r>
              <w:rPr>
                <w:rFonts w:ascii="Century Gothic" w:hAnsi="Century Gothic"/>
                <w:color w:val="000000"/>
                <w:sz w:val="16"/>
                <w:szCs w:val="16"/>
              </w:rPr>
              <w:t>3.50</w:t>
            </w:r>
          </w:p>
        </w:tc>
        <w:tc>
          <w:tcPr>
            <w:tcW w:w="1134" w:type="dxa"/>
            <w:tcBorders>
              <w:top w:val="single" w:sz="12" w:space="0" w:color="auto"/>
              <w:left w:val="single" w:sz="8" w:space="0" w:color="auto"/>
              <w:bottom w:val="single" w:sz="12" w:space="0" w:color="auto"/>
              <w:right w:val="single" w:sz="12" w:space="0" w:color="auto"/>
            </w:tcBorders>
            <w:vAlign w:val="center"/>
          </w:tcPr>
          <w:p w:rsidR="00FB487C" w:rsidRPr="005C4D67" w:rsidRDefault="00FB487C" w:rsidP="005230FB">
            <w:pPr>
              <w:jc w:val="center"/>
              <w:rPr>
                <w:rFonts w:ascii="Century Gothic" w:hAnsi="Century Gothic"/>
                <w:sz w:val="16"/>
                <w:szCs w:val="16"/>
              </w:rPr>
            </w:pPr>
            <w:r>
              <w:rPr>
                <w:rFonts w:ascii="Century Gothic" w:hAnsi="Century Gothic"/>
                <w:sz w:val="16"/>
                <w:szCs w:val="16"/>
              </w:rPr>
              <w:t>3.56</w:t>
            </w:r>
          </w:p>
        </w:tc>
      </w:tr>
    </w:tbl>
    <w:p w:rsidR="001E6F96" w:rsidRDefault="001E6F96" w:rsidP="001E6F96">
      <w:pPr>
        <w:jc w:val="both"/>
        <w:rPr>
          <w:rFonts w:ascii="Century Gothic" w:hAnsi="Century Gothic"/>
          <w:color w:val="000000" w:themeColor="text1"/>
          <w:sz w:val="14"/>
          <w:szCs w:val="14"/>
        </w:rPr>
      </w:pPr>
    </w:p>
    <w:p w:rsidR="00FB487C" w:rsidRDefault="00FB487C" w:rsidP="00FB487C">
      <w:pPr>
        <w:jc w:val="both"/>
        <w:rPr>
          <w:rFonts w:ascii="Century Gothic" w:hAnsi="Century Gothic"/>
          <w:sz w:val="16"/>
        </w:rPr>
      </w:pPr>
    </w:p>
    <w:p w:rsidR="00FB487C" w:rsidRDefault="00FB487C" w:rsidP="00FB487C">
      <w:pPr>
        <w:jc w:val="both"/>
        <w:rPr>
          <w:rFonts w:ascii="Century Gothic" w:hAnsi="Century Gothic"/>
          <w:sz w:val="16"/>
        </w:rPr>
      </w:pPr>
    </w:p>
    <w:p w:rsidR="00FB487C" w:rsidRDefault="00FB487C" w:rsidP="00FB487C">
      <w:pPr>
        <w:jc w:val="both"/>
        <w:rPr>
          <w:rFonts w:ascii="Century Gothic" w:hAnsi="Century Gothic"/>
          <w:sz w:val="16"/>
        </w:rPr>
      </w:pPr>
    </w:p>
    <w:p w:rsidR="00FB487C" w:rsidRDefault="00FB487C" w:rsidP="00FB487C">
      <w:pPr>
        <w:jc w:val="both"/>
        <w:rPr>
          <w:rFonts w:ascii="Century Gothic" w:hAnsi="Century Gothic"/>
          <w:sz w:val="16"/>
        </w:rPr>
      </w:pPr>
    </w:p>
    <w:p w:rsidR="00FB487C" w:rsidRDefault="00FB487C" w:rsidP="00FB487C">
      <w:pPr>
        <w:jc w:val="both"/>
        <w:rPr>
          <w:rFonts w:ascii="Century Gothic" w:hAnsi="Century Gothic"/>
          <w:sz w:val="16"/>
        </w:rPr>
      </w:pPr>
    </w:p>
    <w:p w:rsidR="00FB487C" w:rsidRDefault="00FB487C" w:rsidP="00FB487C">
      <w:pPr>
        <w:jc w:val="both"/>
        <w:rPr>
          <w:rFonts w:ascii="Century Gothic" w:hAnsi="Century Gothic"/>
          <w:sz w:val="16"/>
        </w:rPr>
      </w:pPr>
    </w:p>
    <w:p w:rsidR="00FB487C" w:rsidRDefault="00FB487C" w:rsidP="00FB487C">
      <w:pPr>
        <w:jc w:val="both"/>
        <w:rPr>
          <w:rFonts w:ascii="Century Gothic" w:hAnsi="Century Gothic"/>
          <w:sz w:val="16"/>
        </w:rPr>
      </w:pPr>
      <w:r>
        <w:rPr>
          <w:rFonts w:ascii="Century Gothic" w:hAnsi="Century Gothic"/>
          <w:sz w:val="16"/>
        </w:rPr>
        <w:t>Scale: 1= very poor, 5= excellent</w:t>
      </w:r>
    </w:p>
    <w:p w:rsidR="00FB487C" w:rsidRPr="005266F2" w:rsidRDefault="00FB487C" w:rsidP="00FB487C">
      <w:pPr>
        <w:jc w:val="both"/>
        <w:rPr>
          <w:rFonts w:ascii="Century Gothic" w:hAnsi="Century Gothic"/>
          <w:color w:val="000000" w:themeColor="text1"/>
          <w:sz w:val="14"/>
          <w:szCs w:val="14"/>
        </w:rPr>
      </w:pPr>
    </w:p>
    <w:p w:rsidR="00FB487C" w:rsidRPr="005266F2" w:rsidRDefault="00FB487C" w:rsidP="00FB487C">
      <w:pPr>
        <w:rPr>
          <w:rFonts w:ascii="Century Gothic" w:hAnsi="Century Gothic"/>
          <w:color w:val="000000" w:themeColor="text1"/>
          <w:sz w:val="16"/>
          <w:szCs w:val="16"/>
        </w:rPr>
      </w:pPr>
      <w:r w:rsidRPr="005266F2">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5266F2">
        <w:rPr>
          <w:rFonts w:ascii="Century Gothic" w:hAnsi="Century Gothic"/>
          <w:bCs/>
          <w:color w:val="000000" w:themeColor="text1"/>
          <w:sz w:val="16"/>
          <w:szCs w:val="16"/>
        </w:rPr>
        <w:t>)</w:t>
      </w:r>
    </w:p>
    <w:p w:rsidR="00FB487C" w:rsidRPr="00A0304E" w:rsidRDefault="00FB487C" w:rsidP="00FB487C">
      <w:pPr>
        <w:tabs>
          <w:tab w:val="center" w:pos="5245"/>
        </w:tabs>
        <w:jc w:val="both"/>
        <w:rPr>
          <w:rFonts w:ascii="Century Gothic" w:hAnsi="Century Gothic"/>
          <w:color w:val="000000" w:themeColor="text1"/>
          <w:sz w:val="14"/>
          <w:szCs w:val="14"/>
        </w:rPr>
      </w:pPr>
    </w:p>
    <w:p w:rsidR="00A0304E" w:rsidRPr="00A0304E" w:rsidRDefault="00FB487C" w:rsidP="00FB487C">
      <w:pPr>
        <w:jc w:val="center"/>
        <w:rPr>
          <w:rFonts w:ascii="Century Gothic" w:hAnsi="Century Gothic"/>
          <w:sz w:val="14"/>
          <w:szCs w:val="14"/>
        </w:rPr>
      </w:pPr>
      <w:r w:rsidRPr="00FB487C">
        <w:rPr>
          <w:rFonts w:ascii="Century Gothic" w:hAnsi="Century Gothic"/>
          <w:b/>
          <w:noProof/>
          <w:color w:val="FF0000"/>
          <w:sz w:val="20"/>
          <w:lang w:val="en-US"/>
        </w:rPr>
        <w:drawing>
          <wp:inline distT="0" distB="0" distL="0" distR="0">
            <wp:extent cx="4572000" cy="2905125"/>
            <wp:effectExtent l="0" t="0" r="0" b="0"/>
            <wp:docPr id="23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1E6F96" w:rsidRPr="00FB487C" w:rsidRDefault="001E6F96" w:rsidP="00B061A3">
      <w:pPr>
        <w:rPr>
          <w:rFonts w:ascii="Century Gothic" w:hAnsi="Century Gothic"/>
          <w:bCs/>
          <w:sz w:val="14"/>
          <w:szCs w:val="14"/>
        </w:rPr>
      </w:pPr>
      <w:r w:rsidRPr="00FB487C">
        <w:rPr>
          <w:rFonts w:ascii="Century Gothic" w:hAnsi="Century Gothic"/>
          <w:sz w:val="14"/>
          <w:szCs w:val="14"/>
        </w:rPr>
        <w:br w:type="page"/>
      </w:r>
    </w:p>
    <w:p w:rsidR="001E6F96" w:rsidRPr="00D77230" w:rsidRDefault="00F4419C" w:rsidP="00D77230">
      <w:pPr>
        <w:pStyle w:val="H1"/>
        <w:rPr>
          <w:sz w:val="40"/>
          <w:szCs w:val="40"/>
        </w:rPr>
      </w:pPr>
      <w:bookmarkStart w:id="66" w:name="_Toc404674714"/>
      <w:bookmarkStart w:id="67" w:name="_Toc407014433"/>
      <w:r>
        <w:rPr>
          <w:sz w:val="40"/>
          <w:szCs w:val="40"/>
        </w:rPr>
        <w:t>Traffic Congestion on Local R</w:t>
      </w:r>
      <w:r w:rsidR="001E6F96" w:rsidRPr="00B061A3">
        <w:rPr>
          <w:sz w:val="40"/>
          <w:szCs w:val="40"/>
        </w:rPr>
        <w:t>oads</w:t>
      </w:r>
      <w:bookmarkEnd w:id="66"/>
      <w:bookmarkEnd w:id="67"/>
    </w:p>
    <w:p w:rsidR="001E6F96" w:rsidRPr="005266F2" w:rsidRDefault="001E6F96" w:rsidP="001E6F96">
      <w:pPr>
        <w:jc w:val="both"/>
        <w:rPr>
          <w:rFonts w:ascii="Century Gothic" w:hAnsi="Century Gothic"/>
          <w:b/>
          <w:color w:val="000000" w:themeColor="text1"/>
          <w:sz w:val="20"/>
        </w:rPr>
      </w:pPr>
      <w:r w:rsidRPr="005266F2">
        <w:rPr>
          <w:rFonts w:ascii="Century Gothic" w:hAnsi="Century Gothic"/>
          <w:b/>
          <w:color w:val="000000" w:themeColor="text1"/>
          <w:sz w:val="20"/>
        </w:rPr>
        <w:t>Summary</w:t>
      </w:r>
    </w:p>
    <w:p w:rsidR="001E6F96" w:rsidRPr="005266F2" w:rsidRDefault="001E6F96" w:rsidP="001E6F96">
      <w:pPr>
        <w:jc w:val="both"/>
        <w:rPr>
          <w:rFonts w:ascii="Century Gothic" w:hAnsi="Century Gothic"/>
          <w:color w:val="000000" w:themeColor="text1"/>
          <w:sz w:val="14"/>
          <w:szCs w:val="14"/>
        </w:rPr>
      </w:pPr>
    </w:p>
    <w:p w:rsidR="001E6F96" w:rsidRPr="005266F2" w:rsidRDefault="006E4904" w:rsidP="001E6F96">
      <w:pPr>
        <w:jc w:val="both"/>
        <w:rPr>
          <w:rFonts w:ascii="Century Gothic" w:hAnsi="Century Gothic"/>
          <w:color w:val="000000" w:themeColor="text1"/>
          <w:sz w:val="20"/>
        </w:rPr>
      </w:pPr>
      <w:r>
        <w:rPr>
          <w:rFonts w:ascii="Century Gothic" w:hAnsi="Century Gothic"/>
          <w:color w:val="000000" w:themeColor="text1"/>
          <w:sz w:val="20"/>
        </w:rPr>
        <w:t>50% of residents rated the traffic congestion on local roads ‘fair’ to ‘excellent’.</w:t>
      </w:r>
    </w:p>
    <w:p w:rsidR="001E6F96" w:rsidRDefault="001E6F96" w:rsidP="001E6F96">
      <w:pPr>
        <w:jc w:val="both"/>
        <w:rPr>
          <w:rFonts w:ascii="Century Gothic" w:hAnsi="Century Gothic"/>
          <w:color w:val="000000" w:themeColor="text1"/>
          <w:sz w:val="14"/>
          <w:szCs w:val="14"/>
        </w:rPr>
      </w:pPr>
    </w:p>
    <w:p w:rsidR="006E4904" w:rsidRPr="006E4904" w:rsidRDefault="006E4904" w:rsidP="001E6F96">
      <w:pPr>
        <w:jc w:val="both"/>
        <w:rPr>
          <w:rFonts w:ascii="Century Gothic" w:hAnsi="Century Gothic"/>
          <w:color w:val="000000" w:themeColor="text1"/>
          <w:sz w:val="20"/>
        </w:rPr>
      </w:pPr>
      <w:r>
        <w:rPr>
          <w:rFonts w:ascii="Century Gothic" w:hAnsi="Century Gothic"/>
          <w:color w:val="000000" w:themeColor="text1"/>
          <w:sz w:val="20"/>
        </w:rPr>
        <w:t xml:space="preserve">Residents aged </w:t>
      </w:r>
      <w:r w:rsidR="00ED0A4E">
        <w:rPr>
          <w:rFonts w:ascii="Century Gothic" w:hAnsi="Century Gothic"/>
          <w:color w:val="000000" w:themeColor="text1"/>
          <w:sz w:val="20"/>
        </w:rPr>
        <w:t>18-24 rated the traffic congestion higher</w:t>
      </w:r>
      <w:r w:rsidR="000340A1">
        <w:rPr>
          <w:rFonts w:ascii="Century Gothic" w:hAnsi="Century Gothic"/>
          <w:color w:val="000000" w:themeColor="text1"/>
          <w:sz w:val="20"/>
        </w:rPr>
        <w:t>, whilst those aged 45-54 and 65-74 were more likely to rate it poorly</w:t>
      </w:r>
      <w:r w:rsidR="00ED0A4E">
        <w:rPr>
          <w:rFonts w:ascii="Century Gothic" w:hAnsi="Century Gothic"/>
          <w:color w:val="000000" w:themeColor="text1"/>
          <w:sz w:val="20"/>
        </w:rPr>
        <w:t>.</w:t>
      </w:r>
    </w:p>
    <w:p w:rsidR="006E4904" w:rsidRPr="005266F2" w:rsidRDefault="006E4904" w:rsidP="001E6F96">
      <w:pPr>
        <w:jc w:val="both"/>
        <w:rPr>
          <w:rFonts w:ascii="Century Gothic" w:hAnsi="Century Gothic"/>
          <w:color w:val="000000" w:themeColor="text1"/>
          <w:sz w:val="14"/>
          <w:szCs w:val="14"/>
        </w:rPr>
      </w:pPr>
    </w:p>
    <w:p w:rsidR="001E6F96" w:rsidRPr="005266F2" w:rsidRDefault="001E6F96" w:rsidP="008C531A">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sidR="00123DDE">
        <w:rPr>
          <w:rFonts w:ascii="Century Gothic" w:hAnsi="Century Gothic"/>
          <w:i/>
          <w:color w:val="000000" w:themeColor="text1"/>
          <w:sz w:val="18"/>
          <w:szCs w:val="18"/>
        </w:rPr>
        <w:t>10g</w:t>
      </w:r>
      <w:r>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Pr>
          <w:rFonts w:ascii="Century Gothic" w:hAnsi="Century Gothic"/>
          <w:i/>
          <w:color w:val="000000" w:themeColor="text1"/>
          <w:sz w:val="18"/>
          <w:szCs w:val="18"/>
        </w:rPr>
        <w:t>How would you rate the traffic congestion on local roads?</w:t>
      </w:r>
    </w:p>
    <w:p w:rsidR="00CE54AC" w:rsidRPr="001B1F8B" w:rsidRDefault="00CE54AC" w:rsidP="00CE54AC">
      <w:pPr>
        <w:tabs>
          <w:tab w:val="left" w:pos="2864"/>
        </w:tabs>
        <w:jc w:val="both"/>
        <w:rPr>
          <w:rFonts w:ascii="Century Gothic" w:hAnsi="Century Gothic"/>
          <w:sz w:val="14"/>
          <w:szCs w:val="14"/>
          <w:lang w:val="en-GB"/>
        </w:rPr>
      </w:pPr>
    </w:p>
    <w:tbl>
      <w:tblPr>
        <w:tblW w:w="9300" w:type="dxa"/>
        <w:jc w:val="center"/>
        <w:tblInd w:w="237" w:type="dxa"/>
        <w:tblBorders>
          <w:top w:val="single" w:sz="12" w:space="0" w:color="auto"/>
          <w:left w:val="single" w:sz="12" w:space="0" w:color="auto"/>
          <w:bottom w:val="single" w:sz="12" w:space="0" w:color="auto"/>
          <w:right w:val="single" w:sz="12" w:space="0" w:color="auto"/>
        </w:tblBorders>
        <w:tblLook w:val="04A0"/>
      </w:tblPr>
      <w:tblGrid>
        <w:gridCol w:w="2948"/>
        <w:gridCol w:w="794"/>
        <w:gridCol w:w="794"/>
        <w:gridCol w:w="794"/>
        <w:gridCol w:w="794"/>
        <w:gridCol w:w="794"/>
        <w:gridCol w:w="794"/>
        <w:gridCol w:w="794"/>
        <w:gridCol w:w="794"/>
      </w:tblGrid>
      <w:tr w:rsidR="00CE54AC" w:rsidRPr="002A124C" w:rsidTr="00B22B27">
        <w:trPr>
          <w:trHeight w:val="454"/>
          <w:jc w:val="center"/>
        </w:trPr>
        <w:tc>
          <w:tcPr>
            <w:tcW w:w="2948" w:type="dxa"/>
            <w:tcBorders>
              <w:top w:val="single" w:sz="12" w:space="0" w:color="auto"/>
              <w:bottom w:val="single" w:sz="12" w:space="0" w:color="auto"/>
              <w:right w:val="single" w:sz="12" w:space="0" w:color="auto"/>
            </w:tcBorders>
            <w:shd w:val="clear" w:color="auto" w:fill="auto"/>
            <w:noWrap/>
            <w:vAlign w:val="center"/>
            <w:hideMark/>
          </w:tcPr>
          <w:p w:rsidR="00CE54AC" w:rsidRPr="002A124C" w:rsidRDefault="00CE54AC" w:rsidP="005230FB">
            <w:pPr>
              <w:ind w:left="303" w:hanging="303"/>
              <w:rPr>
                <w:rFonts w:ascii="Century Gothic" w:hAnsi="Century Gothic" w:cs="Times New Roman"/>
                <w:sz w:val="16"/>
                <w:szCs w:val="16"/>
                <w:lang w:eastAsia="en-AU"/>
              </w:rPr>
            </w:pPr>
          </w:p>
        </w:tc>
        <w:tc>
          <w:tcPr>
            <w:tcW w:w="794" w:type="dxa"/>
            <w:tcBorders>
              <w:top w:val="single" w:sz="12" w:space="0" w:color="auto"/>
              <w:bottom w:val="single" w:sz="12" w:space="0" w:color="auto"/>
              <w:right w:val="single" w:sz="4" w:space="0" w:color="auto"/>
            </w:tcBorders>
            <w:vAlign w:val="center"/>
          </w:tcPr>
          <w:p w:rsidR="00CE54AC" w:rsidRPr="002A124C" w:rsidRDefault="00CE54AC" w:rsidP="005230FB">
            <w:pPr>
              <w:jc w:val="center"/>
              <w:rPr>
                <w:rFonts w:ascii="Century Gothic" w:hAnsi="Century Gothic"/>
                <w:sz w:val="16"/>
                <w:szCs w:val="16"/>
              </w:rPr>
            </w:pPr>
            <w:r>
              <w:rPr>
                <w:rFonts w:ascii="Century Gothic" w:hAnsi="Century Gothic"/>
                <w:sz w:val="16"/>
                <w:szCs w:val="16"/>
              </w:rPr>
              <w:t>18-24</w:t>
            </w:r>
          </w:p>
        </w:tc>
        <w:tc>
          <w:tcPr>
            <w:tcW w:w="794" w:type="dxa"/>
            <w:tcBorders>
              <w:top w:val="single" w:sz="12" w:space="0" w:color="auto"/>
              <w:bottom w:val="single" w:sz="12" w:space="0" w:color="auto"/>
              <w:right w:val="single" w:sz="4" w:space="0" w:color="auto"/>
            </w:tcBorders>
            <w:vAlign w:val="center"/>
          </w:tcPr>
          <w:p w:rsidR="00CE54AC" w:rsidRPr="002A124C" w:rsidRDefault="00CE54AC" w:rsidP="005230FB">
            <w:pPr>
              <w:jc w:val="center"/>
              <w:rPr>
                <w:rFonts w:ascii="Century Gothic" w:hAnsi="Century Gothic"/>
                <w:sz w:val="16"/>
                <w:szCs w:val="16"/>
              </w:rPr>
            </w:pPr>
            <w:r>
              <w:rPr>
                <w:rFonts w:ascii="Century Gothic" w:hAnsi="Century Gothic"/>
                <w:sz w:val="16"/>
                <w:szCs w:val="16"/>
              </w:rPr>
              <w:t>25-34</w:t>
            </w:r>
          </w:p>
        </w:tc>
        <w:tc>
          <w:tcPr>
            <w:tcW w:w="794" w:type="dxa"/>
            <w:tcBorders>
              <w:top w:val="single" w:sz="12" w:space="0" w:color="auto"/>
              <w:bottom w:val="single" w:sz="12" w:space="0" w:color="auto"/>
              <w:right w:val="single" w:sz="4" w:space="0" w:color="auto"/>
            </w:tcBorders>
            <w:vAlign w:val="center"/>
          </w:tcPr>
          <w:p w:rsidR="00CE54AC" w:rsidRPr="002A124C" w:rsidRDefault="00CE54AC" w:rsidP="005230FB">
            <w:pPr>
              <w:jc w:val="center"/>
              <w:rPr>
                <w:rFonts w:ascii="Century Gothic" w:hAnsi="Century Gothic"/>
                <w:sz w:val="16"/>
                <w:szCs w:val="16"/>
              </w:rPr>
            </w:pPr>
            <w:r>
              <w:rPr>
                <w:rFonts w:ascii="Century Gothic" w:hAnsi="Century Gothic"/>
                <w:sz w:val="16"/>
                <w:szCs w:val="16"/>
              </w:rPr>
              <w:t>35-44</w:t>
            </w:r>
          </w:p>
        </w:tc>
        <w:tc>
          <w:tcPr>
            <w:tcW w:w="794" w:type="dxa"/>
            <w:tcBorders>
              <w:top w:val="single" w:sz="12" w:space="0" w:color="auto"/>
              <w:bottom w:val="single" w:sz="12" w:space="0" w:color="auto"/>
              <w:right w:val="single" w:sz="4" w:space="0" w:color="auto"/>
            </w:tcBorders>
            <w:vAlign w:val="center"/>
          </w:tcPr>
          <w:p w:rsidR="00CE54AC" w:rsidRPr="002A124C" w:rsidRDefault="00CE54AC" w:rsidP="005230FB">
            <w:pPr>
              <w:jc w:val="center"/>
              <w:rPr>
                <w:rFonts w:ascii="Century Gothic" w:hAnsi="Century Gothic"/>
                <w:sz w:val="16"/>
                <w:szCs w:val="16"/>
              </w:rPr>
            </w:pPr>
            <w:r>
              <w:rPr>
                <w:rFonts w:ascii="Century Gothic" w:hAnsi="Century Gothic"/>
                <w:sz w:val="16"/>
                <w:szCs w:val="16"/>
              </w:rPr>
              <w:t>45-54</w:t>
            </w:r>
          </w:p>
        </w:tc>
        <w:tc>
          <w:tcPr>
            <w:tcW w:w="794" w:type="dxa"/>
            <w:tcBorders>
              <w:top w:val="single" w:sz="12" w:space="0" w:color="auto"/>
              <w:left w:val="single" w:sz="4" w:space="0" w:color="auto"/>
              <w:bottom w:val="single" w:sz="12" w:space="0" w:color="auto"/>
              <w:right w:val="single" w:sz="4" w:space="0" w:color="auto"/>
            </w:tcBorders>
            <w:vAlign w:val="center"/>
          </w:tcPr>
          <w:p w:rsidR="00CE54AC" w:rsidRPr="002A124C" w:rsidRDefault="00CE54AC" w:rsidP="005230FB">
            <w:pPr>
              <w:jc w:val="center"/>
              <w:rPr>
                <w:rFonts w:ascii="Century Gothic" w:hAnsi="Century Gothic"/>
                <w:sz w:val="16"/>
                <w:szCs w:val="16"/>
              </w:rPr>
            </w:pPr>
            <w:r>
              <w:rPr>
                <w:rFonts w:ascii="Century Gothic" w:hAnsi="Century Gothic"/>
                <w:sz w:val="16"/>
                <w:szCs w:val="16"/>
              </w:rPr>
              <w:t>55-64+</w:t>
            </w:r>
          </w:p>
        </w:tc>
        <w:tc>
          <w:tcPr>
            <w:tcW w:w="794" w:type="dxa"/>
            <w:tcBorders>
              <w:top w:val="single" w:sz="12" w:space="0" w:color="auto"/>
              <w:left w:val="single" w:sz="4" w:space="0" w:color="auto"/>
              <w:bottom w:val="single" w:sz="12" w:space="0" w:color="auto"/>
              <w:right w:val="single" w:sz="4" w:space="0" w:color="auto"/>
            </w:tcBorders>
            <w:vAlign w:val="center"/>
          </w:tcPr>
          <w:p w:rsidR="00CE54AC" w:rsidRPr="002A124C" w:rsidRDefault="00CE54AC" w:rsidP="005230FB">
            <w:pPr>
              <w:jc w:val="center"/>
              <w:rPr>
                <w:rFonts w:ascii="Century Gothic" w:hAnsi="Century Gothic"/>
                <w:sz w:val="16"/>
                <w:szCs w:val="16"/>
              </w:rPr>
            </w:pPr>
            <w:r>
              <w:rPr>
                <w:rFonts w:ascii="Century Gothic" w:hAnsi="Century Gothic"/>
                <w:sz w:val="16"/>
                <w:szCs w:val="16"/>
              </w:rPr>
              <w:t>65-74</w:t>
            </w:r>
          </w:p>
        </w:tc>
        <w:tc>
          <w:tcPr>
            <w:tcW w:w="794" w:type="dxa"/>
            <w:tcBorders>
              <w:top w:val="single" w:sz="12" w:space="0" w:color="auto"/>
              <w:left w:val="single" w:sz="4" w:space="0" w:color="auto"/>
              <w:bottom w:val="single" w:sz="12" w:space="0" w:color="auto"/>
              <w:right w:val="single" w:sz="8" w:space="0" w:color="auto"/>
            </w:tcBorders>
            <w:vAlign w:val="center"/>
          </w:tcPr>
          <w:p w:rsidR="00CE54AC" w:rsidRPr="002A124C" w:rsidRDefault="00CE54AC" w:rsidP="005230FB">
            <w:pPr>
              <w:jc w:val="center"/>
              <w:rPr>
                <w:rFonts w:ascii="Century Gothic" w:hAnsi="Century Gothic"/>
                <w:sz w:val="16"/>
                <w:szCs w:val="16"/>
              </w:rPr>
            </w:pPr>
            <w:r>
              <w:rPr>
                <w:rFonts w:ascii="Century Gothic" w:hAnsi="Century Gothic"/>
                <w:sz w:val="16"/>
                <w:szCs w:val="16"/>
              </w:rPr>
              <w:t>75-84</w:t>
            </w:r>
          </w:p>
        </w:tc>
        <w:tc>
          <w:tcPr>
            <w:tcW w:w="794" w:type="dxa"/>
            <w:tcBorders>
              <w:top w:val="single" w:sz="12" w:space="0" w:color="auto"/>
              <w:left w:val="single" w:sz="8" w:space="0" w:color="auto"/>
              <w:bottom w:val="single" w:sz="12" w:space="0" w:color="auto"/>
              <w:right w:val="single" w:sz="12" w:space="0" w:color="auto"/>
            </w:tcBorders>
            <w:vAlign w:val="center"/>
          </w:tcPr>
          <w:p w:rsidR="00CE54AC" w:rsidRPr="002A124C" w:rsidRDefault="00CE54AC" w:rsidP="005230FB">
            <w:pPr>
              <w:jc w:val="center"/>
              <w:rPr>
                <w:rFonts w:ascii="Century Gothic" w:hAnsi="Century Gothic"/>
                <w:sz w:val="16"/>
                <w:szCs w:val="16"/>
              </w:rPr>
            </w:pPr>
            <w:r>
              <w:rPr>
                <w:rFonts w:ascii="Century Gothic" w:hAnsi="Century Gothic"/>
                <w:sz w:val="16"/>
                <w:szCs w:val="16"/>
              </w:rPr>
              <w:t>85+</w:t>
            </w:r>
          </w:p>
        </w:tc>
      </w:tr>
      <w:tr w:rsidR="006E4904" w:rsidRPr="002A124C" w:rsidTr="00B22B27">
        <w:trPr>
          <w:trHeight w:val="454"/>
          <w:jc w:val="center"/>
        </w:trPr>
        <w:tc>
          <w:tcPr>
            <w:tcW w:w="2948" w:type="dxa"/>
            <w:tcBorders>
              <w:top w:val="nil"/>
              <w:bottom w:val="single" w:sz="12" w:space="0" w:color="auto"/>
              <w:right w:val="single" w:sz="12" w:space="0" w:color="auto"/>
            </w:tcBorders>
            <w:shd w:val="clear" w:color="auto" w:fill="auto"/>
            <w:noWrap/>
            <w:vAlign w:val="center"/>
          </w:tcPr>
          <w:p w:rsidR="006E4904" w:rsidRPr="002A124C" w:rsidRDefault="006E4904" w:rsidP="005230FB">
            <w:pPr>
              <w:ind w:left="303" w:hanging="303"/>
              <w:rPr>
                <w:rFonts w:ascii="Century Gothic" w:hAnsi="Century Gothic"/>
                <w:sz w:val="16"/>
                <w:szCs w:val="16"/>
              </w:rPr>
            </w:pPr>
            <w:r w:rsidRPr="002A124C">
              <w:rPr>
                <w:rFonts w:ascii="Century Gothic" w:hAnsi="Century Gothic"/>
                <w:sz w:val="16"/>
                <w:szCs w:val="16"/>
              </w:rPr>
              <w:t>Satisfaction mean ratings</w:t>
            </w:r>
          </w:p>
        </w:tc>
        <w:tc>
          <w:tcPr>
            <w:tcW w:w="794" w:type="dxa"/>
            <w:tcBorders>
              <w:top w:val="single" w:sz="12" w:space="0" w:color="auto"/>
              <w:bottom w:val="single" w:sz="12" w:space="0" w:color="auto"/>
              <w:right w:val="single" w:sz="4" w:space="0" w:color="auto"/>
            </w:tcBorders>
            <w:vAlign w:val="center"/>
          </w:tcPr>
          <w:p w:rsidR="006E4904" w:rsidRPr="006E4904" w:rsidRDefault="006E4904">
            <w:pPr>
              <w:jc w:val="center"/>
              <w:rPr>
                <w:rFonts w:ascii="Century Gothic" w:hAnsi="Century Gothic"/>
                <w:sz w:val="16"/>
                <w:szCs w:val="16"/>
              </w:rPr>
            </w:pPr>
            <w:r w:rsidRPr="006E4904">
              <w:rPr>
                <w:rFonts w:ascii="Century Gothic" w:hAnsi="Century Gothic"/>
                <w:sz w:val="16"/>
                <w:szCs w:val="16"/>
              </w:rPr>
              <w:t>2.85</w:t>
            </w:r>
            <w:r w:rsidRPr="006E4904">
              <w:rPr>
                <w:rFonts w:ascii="Century Gothic" w:hAnsi="Century Gothic"/>
                <w:bCs/>
                <w:sz w:val="16"/>
                <w:szCs w:val="16"/>
              </w:rPr>
              <w:t>▲</w:t>
            </w:r>
          </w:p>
        </w:tc>
        <w:tc>
          <w:tcPr>
            <w:tcW w:w="794" w:type="dxa"/>
            <w:tcBorders>
              <w:top w:val="nil"/>
              <w:bottom w:val="single" w:sz="12" w:space="0" w:color="auto"/>
              <w:right w:val="single" w:sz="4" w:space="0" w:color="auto"/>
            </w:tcBorders>
            <w:vAlign w:val="center"/>
          </w:tcPr>
          <w:p w:rsidR="006E4904" w:rsidRPr="006E4904" w:rsidRDefault="006E4904">
            <w:pPr>
              <w:jc w:val="center"/>
              <w:rPr>
                <w:rFonts w:ascii="Century Gothic" w:hAnsi="Century Gothic"/>
                <w:sz w:val="16"/>
                <w:szCs w:val="16"/>
              </w:rPr>
            </w:pPr>
            <w:r w:rsidRPr="006E4904">
              <w:rPr>
                <w:rFonts w:ascii="Century Gothic" w:hAnsi="Century Gothic"/>
                <w:sz w:val="16"/>
                <w:szCs w:val="16"/>
              </w:rPr>
              <w:t>2.75</w:t>
            </w:r>
          </w:p>
        </w:tc>
        <w:tc>
          <w:tcPr>
            <w:tcW w:w="794" w:type="dxa"/>
            <w:tcBorders>
              <w:top w:val="nil"/>
              <w:bottom w:val="single" w:sz="12" w:space="0" w:color="auto"/>
              <w:right w:val="single" w:sz="4" w:space="0" w:color="auto"/>
            </w:tcBorders>
            <w:vAlign w:val="center"/>
          </w:tcPr>
          <w:p w:rsidR="006E4904" w:rsidRPr="006E4904" w:rsidRDefault="006E4904">
            <w:pPr>
              <w:jc w:val="center"/>
              <w:rPr>
                <w:rFonts w:ascii="Century Gothic" w:hAnsi="Century Gothic"/>
                <w:sz w:val="16"/>
                <w:szCs w:val="16"/>
              </w:rPr>
            </w:pPr>
            <w:r w:rsidRPr="006E4904">
              <w:rPr>
                <w:rFonts w:ascii="Century Gothic" w:hAnsi="Century Gothic"/>
                <w:sz w:val="16"/>
                <w:szCs w:val="16"/>
              </w:rPr>
              <w:t>2.48</w:t>
            </w:r>
          </w:p>
        </w:tc>
        <w:tc>
          <w:tcPr>
            <w:tcW w:w="794" w:type="dxa"/>
            <w:tcBorders>
              <w:top w:val="nil"/>
              <w:bottom w:val="single" w:sz="12" w:space="0" w:color="auto"/>
              <w:right w:val="single" w:sz="4" w:space="0" w:color="auto"/>
            </w:tcBorders>
            <w:vAlign w:val="center"/>
          </w:tcPr>
          <w:p w:rsidR="006E4904" w:rsidRPr="006E4904" w:rsidRDefault="006E4904">
            <w:pPr>
              <w:jc w:val="center"/>
              <w:rPr>
                <w:rFonts w:ascii="Century Gothic" w:hAnsi="Century Gothic"/>
                <w:sz w:val="16"/>
                <w:szCs w:val="16"/>
              </w:rPr>
            </w:pPr>
            <w:r w:rsidRPr="006E4904">
              <w:rPr>
                <w:rFonts w:ascii="Century Gothic" w:hAnsi="Century Gothic"/>
                <w:sz w:val="16"/>
                <w:szCs w:val="16"/>
              </w:rPr>
              <w:t>2.32</w:t>
            </w:r>
            <w:r w:rsidRPr="006E4904">
              <w:rPr>
                <w:rFonts w:ascii="Century Gothic" w:hAnsi="Century Gothic"/>
                <w:bCs/>
                <w:sz w:val="16"/>
                <w:szCs w:val="16"/>
              </w:rPr>
              <w:t>▼</w:t>
            </w:r>
          </w:p>
        </w:tc>
        <w:tc>
          <w:tcPr>
            <w:tcW w:w="794" w:type="dxa"/>
            <w:tcBorders>
              <w:top w:val="single" w:sz="12" w:space="0" w:color="auto"/>
              <w:left w:val="single" w:sz="4" w:space="0" w:color="auto"/>
              <w:bottom w:val="single" w:sz="12" w:space="0" w:color="auto"/>
              <w:right w:val="single" w:sz="4" w:space="0" w:color="auto"/>
            </w:tcBorders>
            <w:vAlign w:val="center"/>
          </w:tcPr>
          <w:p w:rsidR="006E4904" w:rsidRPr="006E4904" w:rsidRDefault="006E4904">
            <w:pPr>
              <w:jc w:val="center"/>
              <w:rPr>
                <w:rFonts w:ascii="Century Gothic" w:hAnsi="Century Gothic"/>
                <w:sz w:val="16"/>
                <w:szCs w:val="16"/>
              </w:rPr>
            </w:pPr>
            <w:r w:rsidRPr="006E4904">
              <w:rPr>
                <w:rFonts w:ascii="Century Gothic" w:hAnsi="Century Gothic"/>
                <w:sz w:val="16"/>
                <w:szCs w:val="16"/>
              </w:rPr>
              <w:t>2.45</w:t>
            </w:r>
          </w:p>
        </w:tc>
        <w:tc>
          <w:tcPr>
            <w:tcW w:w="794" w:type="dxa"/>
            <w:tcBorders>
              <w:top w:val="single" w:sz="12" w:space="0" w:color="auto"/>
              <w:left w:val="single" w:sz="4" w:space="0" w:color="auto"/>
              <w:bottom w:val="single" w:sz="12" w:space="0" w:color="auto"/>
              <w:right w:val="single" w:sz="8" w:space="0" w:color="auto"/>
            </w:tcBorders>
            <w:vAlign w:val="center"/>
          </w:tcPr>
          <w:p w:rsidR="006E4904" w:rsidRPr="006E4904" w:rsidRDefault="006E4904">
            <w:pPr>
              <w:jc w:val="center"/>
              <w:rPr>
                <w:rFonts w:ascii="Century Gothic" w:hAnsi="Century Gothic"/>
                <w:sz w:val="16"/>
                <w:szCs w:val="16"/>
              </w:rPr>
            </w:pPr>
            <w:r w:rsidRPr="006E4904">
              <w:rPr>
                <w:rFonts w:ascii="Century Gothic" w:hAnsi="Century Gothic"/>
                <w:sz w:val="16"/>
                <w:szCs w:val="16"/>
              </w:rPr>
              <w:t>2.24</w:t>
            </w:r>
            <w:r w:rsidRPr="006E4904">
              <w:rPr>
                <w:rFonts w:ascii="Century Gothic" w:hAnsi="Century Gothic"/>
                <w:bCs/>
                <w:sz w:val="16"/>
                <w:szCs w:val="16"/>
              </w:rPr>
              <w:t>▼</w:t>
            </w:r>
          </w:p>
        </w:tc>
        <w:tc>
          <w:tcPr>
            <w:tcW w:w="794" w:type="dxa"/>
            <w:tcBorders>
              <w:top w:val="single" w:sz="12" w:space="0" w:color="auto"/>
              <w:left w:val="single" w:sz="8" w:space="0" w:color="auto"/>
              <w:bottom w:val="single" w:sz="12" w:space="0" w:color="auto"/>
              <w:right w:val="single" w:sz="8" w:space="0" w:color="auto"/>
            </w:tcBorders>
            <w:vAlign w:val="center"/>
          </w:tcPr>
          <w:p w:rsidR="006E4904" w:rsidRDefault="006E4904">
            <w:pPr>
              <w:jc w:val="center"/>
              <w:rPr>
                <w:rFonts w:ascii="Century Gothic" w:hAnsi="Century Gothic"/>
                <w:color w:val="000000"/>
                <w:sz w:val="16"/>
                <w:szCs w:val="16"/>
              </w:rPr>
            </w:pPr>
            <w:r>
              <w:rPr>
                <w:rFonts w:ascii="Century Gothic" w:hAnsi="Century Gothic"/>
                <w:color w:val="000000"/>
                <w:sz w:val="16"/>
                <w:szCs w:val="16"/>
              </w:rPr>
              <w:t>2.43</w:t>
            </w:r>
          </w:p>
        </w:tc>
        <w:tc>
          <w:tcPr>
            <w:tcW w:w="794" w:type="dxa"/>
            <w:tcBorders>
              <w:top w:val="single" w:sz="12" w:space="0" w:color="auto"/>
              <w:left w:val="single" w:sz="8" w:space="0" w:color="auto"/>
              <w:bottom w:val="single" w:sz="12" w:space="0" w:color="auto"/>
              <w:right w:val="single" w:sz="12" w:space="0" w:color="auto"/>
            </w:tcBorders>
            <w:vAlign w:val="center"/>
          </w:tcPr>
          <w:p w:rsidR="006E4904" w:rsidRDefault="006E4904">
            <w:pPr>
              <w:jc w:val="center"/>
              <w:rPr>
                <w:rFonts w:ascii="Century Gothic" w:hAnsi="Century Gothic"/>
                <w:color w:val="000000"/>
                <w:sz w:val="16"/>
                <w:szCs w:val="16"/>
              </w:rPr>
            </w:pPr>
            <w:r>
              <w:rPr>
                <w:rFonts w:ascii="Century Gothic" w:hAnsi="Century Gothic"/>
                <w:color w:val="000000"/>
                <w:sz w:val="16"/>
                <w:szCs w:val="16"/>
              </w:rPr>
              <w:t>2.75</w:t>
            </w:r>
          </w:p>
        </w:tc>
      </w:tr>
    </w:tbl>
    <w:p w:rsidR="00CE54AC" w:rsidRPr="00A80E63" w:rsidRDefault="00CE54AC" w:rsidP="00CE54AC">
      <w:pPr>
        <w:rPr>
          <w:rFonts w:ascii="Century Gothic" w:hAnsi="Century Gothic"/>
          <w:sz w:val="14"/>
          <w:szCs w:val="14"/>
        </w:rPr>
      </w:pPr>
    </w:p>
    <w:tbl>
      <w:tblPr>
        <w:tblpPr w:leftFromText="180" w:rightFromText="180" w:vertAnchor="text" w:horzAnchor="margin" w:tblpXSpec="center" w:tblpY="46"/>
        <w:tblW w:w="5083" w:type="dxa"/>
        <w:tblBorders>
          <w:top w:val="single" w:sz="12" w:space="0" w:color="auto"/>
          <w:left w:val="single" w:sz="12" w:space="0" w:color="auto"/>
          <w:bottom w:val="single" w:sz="12" w:space="0" w:color="auto"/>
          <w:right w:val="single" w:sz="12" w:space="0" w:color="auto"/>
        </w:tblBorders>
        <w:tblLook w:val="04A0"/>
      </w:tblPr>
      <w:tblGrid>
        <w:gridCol w:w="2249"/>
        <w:gridCol w:w="850"/>
        <w:gridCol w:w="850"/>
        <w:gridCol w:w="1134"/>
      </w:tblGrid>
      <w:tr w:rsidR="006E4904" w:rsidRPr="0061482E" w:rsidTr="006E4904">
        <w:trPr>
          <w:trHeight w:val="454"/>
        </w:trPr>
        <w:tc>
          <w:tcPr>
            <w:tcW w:w="2249" w:type="dxa"/>
            <w:tcBorders>
              <w:top w:val="single" w:sz="12" w:space="0" w:color="auto"/>
              <w:left w:val="single" w:sz="12" w:space="0" w:color="auto"/>
              <w:bottom w:val="single" w:sz="12" w:space="0" w:color="auto"/>
              <w:right w:val="single" w:sz="12" w:space="0" w:color="auto"/>
            </w:tcBorders>
            <w:vAlign w:val="center"/>
          </w:tcPr>
          <w:p w:rsidR="006E4904" w:rsidRPr="002A124C" w:rsidRDefault="006E4904" w:rsidP="005230FB">
            <w:pPr>
              <w:jc w:val="center"/>
              <w:rPr>
                <w:rFonts w:ascii="Century Gothic" w:hAnsi="Century Gothic"/>
                <w:sz w:val="16"/>
                <w:szCs w:val="16"/>
              </w:rPr>
            </w:pPr>
          </w:p>
        </w:tc>
        <w:tc>
          <w:tcPr>
            <w:tcW w:w="850"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6E4904" w:rsidRPr="002A124C" w:rsidRDefault="006E4904" w:rsidP="005230FB">
            <w:pPr>
              <w:jc w:val="center"/>
              <w:rPr>
                <w:rFonts w:ascii="Century Gothic" w:hAnsi="Century Gothic"/>
                <w:sz w:val="16"/>
                <w:szCs w:val="16"/>
              </w:rPr>
            </w:pPr>
            <w:r w:rsidRPr="002A124C">
              <w:rPr>
                <w:rFonts w:ascii="Century Gothic" w:hAnsi="Century Gothic"/>
                <w:sz w:val="16"/>
                <w:szCs w:val="16"/>
              </w:rPr>
              <w:t>Male</w:t>
            </w:r>
          </w:p>
        </w:tc>
        <w:tc>
          <w:tcPr>
            <w:tcW w:w="850"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6E4904" w:rsidRPr="0061482E" w:rsidRDefault="006E4904" w:rsidP="005230FB">
            <w:pPr>
              <w:jc w:val="center"/>
              <w:rPr>
                <w:rFonts w:ascii="Century Gothic" w:hAnsi="Century Gothic"/>
                <w:sz w:val="16"/>
                <w:szCs w:val="16"/>
              </w:rPr>
            </w:pPr>
            <w:r w:rsidRPr="0061482E">
              <w:rPr>
                <w:rFonts w:ascii="Century Gothic" w:hAnsi="Century Gothic"/>
                <w:sz w:val="16"/>
                <w:szCs w:val="16"/>
              </w:rPr>
              <w:t>Female</w:t>
            </w:r>
          </w:p>
        </w:tc>
        <w:tc>
          <w:tcPr>
            <w:tcW w:w="1134" w:type="dxa"/>
            <w:tcBorders>
              <w:top w:val="single" w:sz="12" w:space="0" w:color="auto"/>
              <w:left w:val="single" w:sz="8" w:space="0" w:color="auto"/>
              <w:bottom w:val="single" w:sz="12" w:space="0" w:color="auto"/>
              <w:right w:val="single" w:sz="12" w:space="0" w:color="auto"/>
            </w:tcBorders>
            <w:vAlign w:val="center"/>
          </w:tcPr>
          <w:p w:rsidR="006E4904" w:rsidRPr="001B2EC5" w:rsidRDefault="006E4904" w:rsidP="00CA3621">
            <w:pPr>
              <w:jc w:val="center"/>
              <w:rPr>
                <w:rFonts w:ascii="Century Gothic" w:hAnsi="Century Gothic"/>
                <w:sz w:val="16"/>
                <w:szCs w:val="16"/>
                <w:lang w:eastAsia="en-AU"/>
              </w:rPr>
            </w:pPr>
            <w:r w:rsidRPr="001B2EC5">
              <w:rPr>
                <w:rFonts w:ascii="Century Gothic" w:hAnsi="Century Gothic"/>
                <w:sz w:val="16"/>
                <w:szCs w:val="16"/>
                <w:lang w:eastAsia="en-AU"/>
              </w:rPr>
              <w:t>Overall 201</w:t>
            </w:r>
            <w:r>
              <w:rPr>
                <w:rFonts w:ascii="Century Gothic" w:hAnsi="Century Gothic"/>
                <w:sz w:val="16"/>
                <w:szCs w:val="16"/>
                <w:lang w:eastAsia="en-AU"/>
              </w:rPr>
              <w:t>4</w:t>
            </w:r>
          </w:p>
        </w:tc>
      </w:tr>
      <w:tr w:rsidR="006E4904" w:rsidRPr="002A124C" w:rsidTr="006E4904">
        <w:trPr>
          <w:trHeight w:val="454"/>
        </w:trPr>
        <w:tc>
          <w:tcPr>
            <w:tcW w:w="2249" w:type="dxa"/>
            <w:tcBorders>
              <w:top w:val="nil"/>
              <w:left w:val="single" w:sz="12" w:space="0" w:color="auto"/>
              <w:bottom w:val="single" w:sz="12" w:space="0" w:color="auto"/>
              <w:right w:val="single" w:sz="12" w:space="0" w:color="auto"/>
            </w:tcBorders>
            <w:vAlign w:val="center"/>
          </w:tcPr>
          <w:p w:rsidR="006E4904" w:rsidRPr="002A124C" w:rsidRDefault="006E4904" w:rsidP="005230FB">
            <w:pPr>
              <w:jc w:val="center"/>
              <w:rPr>
                <w:rFonts w:ascii="Century Gothic" w:hAnsi="Century Gothic"/>
                <w:color w:val="000000"/>
                <w:sz w:val="16"/>
                <w:szCs w:val="16"/>
              </w:rPr>
            </w:pPr>
            <w:r>
              <w:rPr>
                <w:rFonts w:ascii="Century Gothic" w:hAnsi="Century Gothic"/>
                <w:color w:val="000000"/>
                <w:sz w:val="16"/>
                <w:szCs w:val="16"/>
              </w:rPr>
              <w:t>Satisfaction mean ratings</w:t>
            </w:r>
          </w:p>
        </w:tc>
        <w:tc>
          <w:tcPr>
            <w:tcW w:w="850" w:type="dxa"/>
            <w:tcBorders>
              <w:top w:val="nil"/>
              <w:left w:val="single" w:sz="12" w:space="0" w:color="auto"/>
              <w:bottom w:val="single" w:sz="12" w:space="0" w:color="auto"/>
              <w:right w:val="single" w:sz="6" w:space="0" w:color="auto"/>
            </w:tcBorders>
            <w:shd w:val="clear" w:color="auto" w:fill="auto"/>
            <w:noWrap/>
            <w:vAlign w:val="center"/>
          </w:tcPr>
          <w:p w:rsidR="006E4904" w:rsidRDefault="006E4904">
            <w:pPr>
              <w:jc w:val="center"/>
              <w:rPr>
                <w:rFonts w:ascii="Century Gothic" w:hAnsi="Century Gothic"/>
                <w:color w:val="000000"/>
                <w:sz w:val="16"/>
                <w:szCs w:val="16"/>
              </w:rPr>
            </w:pPr>
            <w:r>
              <w:rPr>
                <w:rFonts w:ascii="Century Gothic" w:hAnsi="Century Gothic"/>
                <w:color w:val="000000"/>
                <w:sz w:val="16"/>
                <w:szCs w:val="16"/>
              </w:rPr>
              <w:t>2.53</w:t>
            </w:r>
          </w:p>
        </w:tc>
        <w:tc>
          <w:tcPr>
            <w:tcW w:w="850" w:type="dxa"/>
            <w:tcBorders>
              <w:top w:val="nil"/>
              <w:left w:val="single" w:sz="6" w:space="0" w:color="auto"/>
              <w:bottom w:val="single" w:sz="12" w:space="0" w:color="auto"/>
              <w:right w:val="single" w:sz="12" w:space="0" w:color="auto"/>
            </w:tcBorders>
            <w:shd w:val="clear" w:color="auto" w:fill="auto"/>
            <w:noWrap/>
            <w:vAlign w:val="center"/>
          </w:tcPr>
          <w:p w:rsidR="006E4904" w:rsidRDefault="006E4904">
            <w:pPr>
              <w:jc w:val="center"/>
              <w:rPr>
                <w:rFonts w:ascii="Century Gothic" w:hAnsi="Century Gothic"/>
                <w:color w:val="000000"/>
                <w:sz w:val="16"/>
                <w:szCs w:val="16"/>
              </w:rPr>
            </w:pPr>
            <w:r>
              <w:rPr>
                <w:rFonts w:ascii="Century Gothic" w:hAnsi="Century Gothic"/>
                <w:color w:val="000000"/>
                <w:sz w:val="16"/>
                <w:szCs w:val="16"/>
              </w:rPr>
              <w:t>2.50</w:t>
            </w:r>
          </w:p>
        </w:tc>
        <w:tc>
          <w:tcPr>
            <w:tcW w:w="1134" w:type="dxa"/>
            <w:tcBorders>
              <w:top w:val="single" w:sz="12" w:space="0" w:color="auto"/>
              <w:left w:val="single" w:sz="8" w:space="0" w:color="auto"/>
              <w:bottom w:val="single" w:sz="12" w:space="0" w:color="auto"/>
              <w:right w:val="single" w:sz="12" w:space="0" w:color="auto"/>
            </w:tcBorders>
            <w:vAlign w:val="center"/>
          </w:tcPr>
          <w:p w:rsidR="006E4904" w:rsidRPr="005C4D67" w:rsidRDefault="006E4904" w:rsidP="005230FB">
            <w:pPr>
              <w:jc w:val="center"/>
              <w:rPr>
                <w:rFonts w:ascii="Century Gothic" w:hAnsi="Century Gothic"/>
                <w:sz w:val="16"/>
                <w:szCs w:val="16"/>
              </w:rPr>
            </w:pPr>
            <w:r>
              <w:rPr>
                <w:rFonts w:ascii="Century Gothic" w:hAnsi="Century Gothic"/>
                <w:sz w:val="16"/>
                <w:szCs w:val="16"/>
              </w:rPr>
              <w:t>2.51</w:t>
            </w:r>
          </w:p>
        </w:tc>
      </w:tr>
    </w:tbl>
    <w:p w:rsidR="001E6F96" w:rsidRDefault="001E6F96" w:rsidP="001E6F96">
      <w:pPr>
        <w:jc w:val="both"/>
        <w:rPr>
          <w:rFonts w:ascii="Century Gothic" w:hAnsi="Century Gothic"/>
          <w:color w:val="000000" w:themeColor="text1"/>
          <w:sz w:val="14"/>
          <w:szCs w:val="14"/>
        </w:rPr>
      </w:pPr>
    </w:p>
    <w:p w:rsidR="006E4904" w:rsidRDefault="006E4904" w:rsidP="001E6F96">
      <w:pPr>
        <w:jc w:val="both"/>
        <w:rPr>
          <w:rFonts w:ascii="Century Gothic" w:hAnsi="Century Gothic"/>
          <w:color w:val="000000" w:themeColor="text1"/>
          <w:sz w:val="14"/>
          <w:szCs w:val="14"/>
        </w:rPr>
      </w:pPr>
    </w:p>
    <w:p w:rsidR="006E4904" w:rsidRDefault="006E4904" w:rsidP="001E6F96">
      <w:pPr>
        <w:jc w:val="both"/>
        <w:rPr>
          <w:rFonts w:ascii="Century Gothic" w:hAnsi="Century Gothic"/>
          <w:color w:val="000000" w:themeColor="text1"/>
          <w:sz w:val="14"/>
          <w:szCs w:val="14"/>
        </w:rPr>
      </w:pPr>
    </w:p>
    <w:p w:rsidR="006E4904" w:rsidRDefault="006E4904" w:rsidP="001E6F96">
      <w:pPr>
        <w:jc w:val="both"/>
        <w:rPr>
          <w:rFonts w:ascii="Century Gothic" w:hAnsi="Century Gothic"/>
          <w:color w:val="000000" w:themeColor="text1"/>
          <w:sz w:val="14"/>
          <w:szCs w:val="14"/>
        </w:rPr>
      </w:pPr>
    </w:p>
    <w:p w:rsidR="006E4904" w:rsidRDefault="006E4904" w:rsidP="001E6F96">
      <w:pPr>
        <w:jc w:val="both"/>
        <w:rPr>
          <w:rFonts w:ascii="Century Gothic" w:hAnsi="Century Gothic"/>
          <w:color w:val="000000" w:themeColor="text1"/>
          <w:sz w:val="14"/>
          <w:szCs w:val="14"/>
        </w:rPr>
      </w:pPr>
    </w:p>
    <w:p w:rsidR="006E4904" w:rsidRDefault="006E4904" w:rsidP="001E6F96">
      <w:pPr>
        <w:jc w:val="both"/>
        <w:rPr>
          <w:rFonts w:ascii="Century Gothic" w:hAnsi="Century Gothic"/>
          <w:color w:val="000000" w:themeColor="text1"/>
          <w:sz w:val="14"/>
          <w:szCs w:val="14"/>
        </w:rPr>
      </w:pPr>
    </w:p>
    <w:p w:rsidR="006E4904" w:rsidRDefault="006E4904" w:rsidP="001E6F96">
      <w:pPr>
        <w:jc w:val="both"/>
        <w:rPr>
          <w:rFonts w:ascii="Century Gothic" w:hAnsi="Century Gothic"/>
          <w:color w:val="000000" w:themeColor="text1"/>
          <w:sz w:val="14"/>
          <w:szCs w:val="14"/>
        </w:rPr>
      </w:pPr>
    </w:p>
    <w:p w:rsidR="006E4904" w:rsidRDefault="006E4904" w:rsidP="006E4904">
      <w:pPr>
        <w:jc w:val="both"/>
        <w:rPr>
          <w:rFonts w:ascii="Century Gothic" w:hAnsi="Century Gothic"/>
          <w:sz w:val="16"/>
        </w:rPr>
      </w:pPr>
      <w:r>
        <w:rPr>
          <w:rFonts w:ascii="Century Gothic" w:hAnsi="Century Gothic"/>
          <w:sz w:val="16"/>
        </w:rPr>
        <w:t>Scale: 1= very poor, 5= excellent</w:t>
      </w:r>
    </w:p>
    <w:p w:rsidR="006E4904" w:rsidRPr="005266F2" w:rsidRDefault="006E4904" w:rsidP="006E4904">
      <w:pPr>
        <w:jc w:val="both"/>
        <w:rPr>
          <w:rFonts w:ascii="Century Gothic" w:hAnsi="Century Gothic"/>
          <w:color w:val="000000" w:themeColor="text1"/>
          <w:sz w:val="14"/>
          <w:szCs w:val="14"/>
        </w:rPr>
      </w:pPr>
    </w:p>
    <w:p w:rsidR="006E4904" w:rsidRPr="005266F2" w:rsidRDefault="006E4904" w:rsidP="006E4904">
      <w:pPr>
        <w:jc w:val="both"/>
        <w:rPr>
          <w:rFonts w:ascii="Century Gothic" w:hAnsi="Century Gothic"/>
          <w:color w:val="000000" w:themeColor="text1"/>
          <w:sz w:val="14"/>
          <w:szCs w:val="14"/>
        </w:rPr>
      </w:pPr>
      <w:r w:rsidRPr="005266F2">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p>
    <w:p w:rsidR="002E3B2F" w:rsidRPr="002E3B2F" w:rsidRDefault="006E4904" w:rsidP="006E4904">
      <w:pPr>
        <w:tabs>
          <w:tab w:val="center" w:pos="5245"/>
        </w:tabs>
        <w:jc w:val="center"/>
        <w:rPr>
          <w:rFonts w:ascii="Century Gothic" w:hAnsi="Century Gothic"/>
          <w:sz w:val="14"/>
          <w:szCs w:val="14"/>
        </w:rPr>
      </w:pPr>
      <w:r w:rsidRPr="006E4904">
        <w:rPr>
          <w:rFonts w:ascii="Century Gothic" w:hAnsi="Century Gothic"/>
          <w:b/>
          <w:noProof/>
          <w:color w:val="FF0000"/>
          <w:sz w:val="20"/>
          <w:lang w:val="en-US"/>
        </w:rPr>
        <w:drawing>
          <wp:inline distT="0" distB="0" distL="0" distR="0">
            <wp:extent cx="4572000" cy="2743200"/>
            <wp:effectExtent l="0" t="0" r="0" b="0"/>
            <wp:docPr id="23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2E3B2F" w:rsidRPr="006E4904" w:rsidRDefault="002E3B2F" w:rsidP="006E4904">
      <w:pPr>
        <w:rPr>
          <w:rFonts w:ascii="Century Gothic" w:hAnsi="Century Gothic"/>
          <w:color w:val="000000" w:themeColor="text1"/>
          <w:sz w:val="16"/>
          <w:szCs w:val="16"/>
        </w:rPr>
      </w:pPr>
    </w:p>
    <w:p w:rsidR="00ED0A4E" w:rsidRPr="005266F2" w:rsidRDefault="001E6F96" w:rsidP="00ED0A4E">
      <w:pPr>
        <w:rPr>
          <w:rFonts w:ascii="Century Gothic" w:hAnsi="Century Gothic"/>
          <w:color w:val="000000" w:themeColor="text1"/>
          <w:sz w:val="24"/>
          <w:szCs w:val="24"/>
        </w:rPr>
        <w:sectPr w:rsidR="00ED0A4E" w:rsidRPr="005266F2" w:rsidSect="0058306E">
          <w:headerReference w:type="default" r:id="rId133"/>
          <w:pgSz w:w="11907" w:h="16840" w:code="9"/>
          <w:pgMar w:top="568" w:right="737" w:bottom="737" w:left="851" w:header="426" w:footer="1417" w:gutter="0"/>
          <w:cols w:space="708"/>
          <w:docGrid w:linePitch="360"/>
        </w:sectPr>
      </w:pPr>
      <w:r>
        <w:rPr>
          <w:rFonts w:ascii="Century Gothic" w:hAnsi="Century Gothic"/>
          <w:b/>
          <w:sz w:val="40"/>
          <w:szCs w:val="40"/>
        </w:rPr>
        <w:br w:type="page"/>
      </w:r>
    </w:p>
    <w:p w:rsidR="00ED0A4E" w:rsidRPr="00D77230" w:rsidRDefault="003D41EC" w:rsidP="00ED0A4E">
      <w:pPr>
        <w:jc w:val="both"/>
        <w:rPr>
          <w:rFonts w:ascii="Century Gothic" w:hAnsi="Century Gothic"/>
          <w:color w:val="000000" w:themeColor="text1"/>
          <w:sz w:val="14"/>
          <w:szCs w:val="14"/>
        </w:rPr>
      </w:pPr>
      <w:r w:rsidRPr="003D41EC">
        <w:rPr>
          <w:rFonts w:ascii="Century Gothic" w:hAnsi="Century Gothic"/>
          <w:noProof/>
          <w:color w:val="000000" w:themeColor="text1"/>
          <w:sz w:val="24"/>
          <w:szCs w:val="24"/>
          <w:lang w:eastAsia="en-AU"/>
        </w:rPr>
        <w:pict>
          <v:shape id="_x0000_s1046" type="#_x0000_t202" style="position:absolute;left:0;text-align:left;margin-left:-25.75pt;margin-top:340.6pt;width:479.15pt;height:103.95pt;z-index:25197209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Wc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fomRoD006YHtDbqVe5SQua3QOOgMHO8HcDV7MECnHVs93Mnqq0ZCLlsqNuxGKTm2jNaQYWhv&#10;+mdXJxxtQdbjB1lDILo10gHtG9Xb8kFBEKBDpx5P3bHJVHA4C5I4CmKMKrCF6SyISOxi0Ox4fVDa&#10;vGOyR3aRYwXtd/B0d6eNTYdmRxcbTciSd52TQCeeHYDjdALB4aq12TRcR3+kQbpKVgnxSDRbeSQo&#10;Cu+mXBJvVobzuLgslssi/GnjhiRreV0zYcMc1RWSP+veQeeTLk760rLjtYWzKWm1WS87hXYU1F26&#10;71CQMzf/eRquCMDlBaUwIsFtlHrlLJl7pCSxl86DxAvC9BYqTVJSlM8p3XHB/p0SGnOcxlE8qem3&#10;3AL3veZGs54bmB8d73OcnJxoZjW4ErVrraG8m9ZnpbDpP5UC2n1stFOsFekkV7Nf793zmKU2vJXz&#10;WtaPoGElQWEgVBh+sGil+o7RCIMkx/rbliqGUfdewDtIQ0Ls5HEbEs8j2Khzy/rcQkUFUDk2GE3L&#10;pZmm1XZQfNNCpOPLu4G3U3Kn6qesDi8OhoUjdxhsdhqd753X0/hd/AIAAP//AwBQSwMEFAAGAAgA&#10;AAAhAH8e8ojfAAAACwEAAA8AAABkcnMvZG93bnJldi54bWxMj8tOwzAQRfdI/IM1SOyo3QRIE+JU&#10;FWrLEmgj1m48JBHxQ7Gbhr9nWMFyNEf3nluuZzOwCcfQOythuRDA0DZO97aVUB93dytgISqr1eAs&#10;SvjGAOvq+qpUhXYX+47TIbaMQmwolIQuRl9wHpoOjQoL59HS79ONRkU6x5brUV0o3Aw8EeKRG9Vb&#10;auiUx+cOm6/D2Ujw0e+zl/H1bbPdTaL+2NdJ326lvL2ZN0/AIs7xD4ZffVKHipxO7mx1YIOENM2J&#10;lJDdp7SJgDxPEmAnIsXDMgNelfz/huoHAAD//wMAUEsBAi0AFAAGAAgAAAAhALaDOJL+AAAA4QEA&#10;ABMAAAAAAAAAAAAAAAAAAAAAAFtDb250ZW50X1R5cGVzXS54bWxQSwECLQAUAAYACAAAACEAOP0h&#10;/9YAAACUAQAACwAAAAAAAAAAAAAAAAAvAQAAX3JlbHMvLnJlbHNQSwECLQAUAAYACAAAACEA9bBl&#10;nLsCAADGBQAADgAAAAAAAAAAAAAAAAAuAgAAZHJzL2Uyb0RvYy54bWxQSwECLQAUAAYACAAAACEA&#10;fx7yiN8AAAALAQAADwAAAAAAAAAAAAAAAAAVBQAAZHJzL2Rvd25yZXYueG1sUEsFBgAAAAAEAAQA&#10;8wAAACEGAAAAAA==&#10;" filled="f" stroked="f">
            <v:textbox style="mso-next-textbox:#_x0000_s1046;mso-fit-shape-to-text:t">
              <w:txbxContent>
                <w:p w:rsidR="00D7700E" w:rsidRPr="00290891" w:rsidRDefault="00290891" w:rsidP="00290891">
                  <w:pPr>
                    <w:pStyle w:val="2010Header"/>
                    <w:rPr>
                      <w:rFonts w:ascii="Century Gothic" w:hAnsi="Century Gothic"/>
                      <w:color w:val="808080" w:themeColor="background1" w:themeShade="80"/>
                      <w:sz w:val="80"/>
                      <w:szCs w:val="80"/>
                    </w:rPr>
                  </w:pPr>
                  <w:r>
                    <w:rPr>
                      <w:rFonts w:ascii="Century Gothic" w:hAnsi="Century Gothic"/>
                      <w:color w:val="808080" w:themeColor="background1" w:themeShade="80"/>
                      <w:sz w:val="80"/>
                      <w:szCs w:val="80"/>
                    </w:rPr>
                    <w:t>Demographics</w:t>
                  </w:r>
                </w:p>
              </w:txbxContent>
            </v:textbox>
          </v:shape>
        </w:pict>
      </w:r>
      <w:r w:rsidR="00ED0A4E">
        <w:rPr>
          <w:rFonts w:ascii="Century Gothic" w:hAnsi="Century Gothic"/>
          <w:noProof/>
          <w:color w:val="000000" w:themeColor="text1"/>
          <w:sz w:val="14"/>
          <w:szCs w:val="14"/>
          <w:lang w:val="en-US"/>
        </w:rPr>
        <w:drawing>
          <wp:anchor distT="0" distB="0" distL="114300" distR="114300" simplePos="0" relativeHeight="251973120" behindDoc="0" locked="0" layoutInCell="1" allowOverlap="1">
            <wp:simplePos x="0" y="0"/>
            <wp:positionH relativeFrom="column">
              <wp:posOffset>3138170</wp:posOffset>
            </wp:positionH>
            <wp:positionV relativeFrom="paragraph">
              <wp:posOffset>-671195</wp:posOffset>
            </wp:positionV>
            <wp:extent cx="3883660" cy="6417310"/>
            <wp:effectExtent l="19050" t="0" r="2540" b="0"/>
            <wp:wrapSquare wrapText="bothSides"/>
            <wp:docPr id="236" name="Picture 13"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8" name="Picture 3" descr="F:\Micromex Business\- Administration\Instructions &amp; Reporting\Logo set and letterhead\Micromex logos\Compass_Cut_Trans.png"/>
                    <pic:cNvPicPr>
                      <a:picLocks noChangeAspect="1" noChangeArrowheads="1"/>
                    </pic:cNvPicPr>
                  </pic:nvPicPr>
                  <pic:blipFill>
                    <a:blip r:embed="rId9" cstate="print">
                      <a:duotone>
                        <a:prstClr val="black"/>
                        <a:schemeClr val="accent1">
                          <a:tint val="45000"/>
                          <a:satMod val="400000"/>
                        </a:schemeClr>
                      </a:duotone>
                      <a:lum bright="4000" contrast="-28000"/>
                    </a:blip>
                    <a:srcRect/>
                    <a:stretch>
                      <a:fillRect/>
                    </a:stretch>
                  </pic:blipFill>
                  <pic:spPr bwMode="auto">
                    <a:xfrm>
                      <a:off x="0" y="0"/>
                      <a:ext cx="3883660" cy="6417310"/>
                    </a:xfrm>
                    <a:prstGeom prst="rect">
                      <a:avLst/>
                    </a:prstGeom>
                    <a:noFill/>
                    <a:effectLst/>
                  </pic:spPr>
                </pic:pic>
              </a:graphicData>
            </a:graphic>
          </wp:anchor>
        </w:drawing>
      </w:r>
    </w:p>
    <w:p w:rsidR="00ED0A4E" w:rsidRPr="005266F2" w:rsidRDefault="00ED0A4E" w:rsidP="00ED0A4E">
      <w:pPr>
        <w:rPr>
          <w:rFonts w:ascii="Century Gothic" w:hAnsi="Century Gothic"/>
          <w:color w:val="000000" w:themeColor="text1"/>
          <w:sz w:val="24"/>
          <w:szCs w:val="24"/>
        </w:rPr>
        <w:sectPr w:rsidR="00ED0A4E" w:rsidRPr="005266F2" w:rsidSect="00AB7B02">
          <w:headerReference w:type="default" r:id="rId134"/>
          <w:footerReference w:type="default" r:id="rId135"/>
          <w:pgSz w:w="11907" w:h="16840" w:code="9"/>
          <w:pgMar w:top="0" w:right="0" w:bottom="737" w:left="851" w:header="567" w:footer="884" w:gutter="0"/>
          <w:cols w:space="708"/>
          <w:docGrid w:linePitch="360"/>
        </w:sectPr>
      </w:pPr>
    </w:p>
    <w:p w:rsidR="00ED0A4E" w:rsidRDefault="00ED0A4E">
      <w:pPr>
        <w:rPr>
          <w:rFonts w:ascii="Century Gothic" w:hAnsi="Century Gothic"/>
          <w:b/>
          <w:bCs/>
          <w:color w:val="000000" w:themeColor="text1"/>
          <w:sz w:val="40"/>
          <w:szCs w:val="40"/>
        </w:rPr>
      </w:pPr>
      <w:r>
        <w:rPr>
          <w:rFonts w:ascii="Century Gothic" w:hAnsi="Century Gothic"/>
          <w:b/>
          <w:bCs/>
          <w:color w:val="000000" w:themeColor="text1"/>
          <w:sz w:val="40"/>
          <w:szCs w:val="40"/>
        </w:rPr>
        <w:br w:type="page"/>
      </w:r>
    </w:p>
    <w:p w:rsidR="008A2EB7" w:rsidRPr="00D77230" w:rsidRDefault="008A2EB7" w:rsidP="00D77230">
      <w:pPr>
        <w:pStyle w:val="Heading1"/>
        <w:jc w:val="center"/>
        <w:rPr>
          <w:sz w:val="40"/>
          <w:szCs w:val="40"/>
        </w:rPr>
      </w:pPr>
      <w:bookmarkStart w:id="68" w:name="_Toc407014434"/>
      <w:r w:rsidRPr="008B16B2">
        <w:rPr>
          <w:sz w:val="40"/>
          <w:szCs w:val="40"/>
        </w:rPr>
        <w:t>Demographics</w:t>
      </w:r>
      <w:bookmarkEnd w:id="55"/>
      <w:bookmarkEnd w:id="68"/>
    </w:p>
    <w:p w:rsidR="008A2EB7" w:rsidRPr="005266F2" w:rsidRDefault="008A2EB7" w:rsidP="008A2EB7">
      <w:pPr>
        <w:ind w:left="709" w:hanging="709"/>
        <w:jc w:val="both"/>
        <w:rPr>
          <w:rFonts w:ascii="Century Gothic" w:hAnsi="Century Gothic"/>
          <w:color w:val="000000" w:themeColor="text1"/>
          <w:sz w:val="18"/>
          <w:szCs w:val="18"/>
          <w:lang w:val="en-GB"/>
        </w:rPr>
      </w:pPr>
      <w:r w:rsidRPr="005266F2">
        <w:rPr>
          <w:rFonts w:ascii="Century Gothic" w:hAnsi="Century Gothic"/>
          <w:i/>
          <w:color w:val="000000" w:themeColor="text1"/>
          <w:sz w:val="18"/>
          <w:szCs w:val="18"/>
        </w:rPr>
        <w:t>Q</w:t>
      </w:r>
      <w:r w:rsidR="00123DDE">
        <w:rPr>
          <w:rFonts w:ascii="Century Gothic" w:hAnsi="Century Gothic"/>
          <w:i/>
          <w:color w:val="000000" w:themeColor="text1"/>
          <w:sz w:val="18"/>
          <w:szCs w:val="18"/>
        </w:rPr>
        <w:t>13</w:t>
      </w:r>
      <w:r w:rsidRPr="005266F2">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sidR="00906617">
        <w:rPr>
          <w:rFonts w:ascii="Century Gothic" w:hAnsi="Century Gothic"/>
          <w:i/>
          <w:color w:val="000000" w:themeColor="text1"/>
          <w:sz w:val="18"/>
          <w:szCs w:val="18"/>
        </w:rPr>
        <w:t>Age Group:</w:t>
      </w:r>
    </w:p>
    <w:p w:rsidR="008A2EB7" w:rsidRPr="005266F2" w:rsidRDefault="008A2EB7" w:rsidP="008A2EB7">
      <w:pPr>
        <w:rPr>
          <w:rFonts w:ascii="Century Gothic" w:hAnsi="Century Gothic"/>
          <w:color w:val="000000" w:themeColor="text1"/>
          <w:sz w:val="14"/>
          <w:szCs w:val="14"/>
        </w:rPr>
      </w:pPr>
    </w:p>
    <w:tbl>
      <w:tblPr>
        <w:tblW w:w="304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055"/>
        <w:gridCol w:w="988"/>
      </w:tblGrid>
      <w:tr w:rsidR="008A2EB7" w:rsidRPr="005266F2" w:rsidTr="008A2EB7">
        <w:trPr>
          <w:trHeight w:val="318"/>
          <w:jc w:val="center"/>
        </w:trPr>
        <w:tc>
          <w:tcPr>
            <w:tcW w:w="2055" w:type="dxa"/>
            <w:tcBorders>
              <w:bottom w:val="single" w:sz="12" w:space="0" w:color="auto"/>
            </w:tcBorders>
            <w:shd w:val="clear" w:color="auto" w:fill="auto"/>
            <w:vAlign w:val="center"/>
          </w:tcPr>
          <w:p w:rsidR="008A2EB7" w:rsidRPr="005266F2" w:rsidRDefault="008A2EB7" w:rsidP="008A2EB7">
            <w:pPr>
              <w:rPr>
                <w:rFonts w:ascii="Century Gothic" w:hAnsi="Century Gothic" w:cs="Times New Roman"/>
                <w:color w:val="000000" w:themeColor="text1"/>
                <w:sz w:val="16"/>
                <w:szCs w:val="16"/>
                <w:lang w:eastAsia="en-AU"/>
              </w:rPr>
            </w:pPr>
          </w:p>
        </w:tc>
        <w:tc>
          <w:tcPr>
            <w:tcW w:w="988" w:type="dxa"/>
            <w:tcBorders>
              <w:bottom w:val="single" w:sz="12" w:space="0" w:color="auto"/>
            </w:tcBorders>
            <w:shd w:val="clear" w:color="auto" w:fill="auto"/>
            <w:vAlign w:val="center"/>
          </w:tcPr>
          <w:p w:rsidR="008A2EB7" w:rsidRPr="005266F2" w:rsidRDefault="008A2EB7" w:rsidP="008A2EB7">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w:t>
            </w:r>
          </w:p>
        </w:tc>
      </w:tr>
      <w:tr w:rsidR="008A2EB7" w:rsidRPr="005266F2" w:rsidTr="008A2EB7">
        <w:trPr>
          <w:trHeight w:val="318"/>
          <w:jc w:val="center"/>
        </w:trPr>
        <w:tc>
          <w:tcPr>
            <w:tcW w:w="2055" w:type="dxa"/>
            <w:tcBorders>
              <w:top w:val="nil"/>
              <w:bottom w:val="nil"/>
            </w:tcBorders>
            <w:shd w:val="clear" w:color="auto" w:fill="auto"/>
            <w:vAlign w:val="center"/>
          </w:tcPr>
          <w:p w:rsidR="008A2EB7" w:rsidRPr="005266F2" w:rsidRDefault="00A13592" w:rsidP="008A2EB7">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18-2</w:t>
            </w:r>
            <w:r w:rsidR="008A2EB7" w:rsidRPr="005266F2">
              <w:rPr>
                <w:rFonts w:ascii="Century Gothic" w:hAnsi="Century Gothic" w:cs="Times New Roman"/>
                <w:color w:val="000000" w:themeColor="text1"/>
                <w:sz w:val="16"/>
                <w:szCs w:val="16"/>
                <w:lang w:eastAsia="en-AU"/>
              </w:rPr>
              <w:t>4</w:t>
            </w:r>
          </w:p>
        </w:tc>
        <w:tc>
          <w:tcPr>
            <w:tcW w:w="988" w:type="dxa"/>
            <w:tcBorders>
              <w:top w:val="nil"/>
              <w:bottom w:val="nil"/>
            </w:tcBorders>
            <w:vAlign w:val="center"/>
          </w:tcPr>
          <w:p w:rsidR="008A2EB7" w:rsidRPr="005266F2" w:rsidRDefault="00ED0A4E" w:rsidP="008A2EB7">
            <w:pPr>
              <w:jc w:val="center"/>
              <w:rPr>
                <w:rFonts w:ascii="Century Gothic" w:hAnsi="Century Gothic" w:cs="Times New Roman"/>
                <w:color w:val="000000" w:themeColor="text1"/>
                <w:sz w:val="16"/>
                <w:lang w:eastAsia="en-AU"/>
              </w:rPr>
            </w:pPr>
            <w:r>
              <w:rPr>
                <w:rFonts w:ascii="Century Gothic" w:hAnsi="Century Gothic" w:cs="Times New Roman"/>
                <w:color w:val="000000" w:themeColor="text1"/>
                <w:sz w:val="16"/>
                <w:lang w:eastAsia="en-AU"/>
              </w:rPr>
              <w:t>12%</w:t>
            </w:r>
          </w:p>
        </w:tc>
      </w:tr>
      <w:tr w:rsidR="008A2EB7" w:rsidRPr="005266F2" w:rsidTr="008A2EB7">
        <w:trPr>
          <w:trHeight w:val="318"/>
          <w:jc w:val="center"/>
        </w:trPr>
        <w:tc>
          <w:tcPr>
            <w:tcW w:w="2055" w:type="dxa"/>
            <w:tcBorders>
              <w:top w:val="nil"/>
              <w:bottom w:val="nil"/>
            </w:tcBorders>
            <w:shd w:val="clear" w:color="auto" w:fill="auto"/>
            <w:vAlign w:val="center"/>
          </w:tcPr>
          <w:p w:rsidR="008A2EB7" w:rsidRPr="005266F2" w:rsidRDefault="00A13592" w:rsidP="008A2EB7">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25-34</w:t>
            </w:r>
          </w:p>
        </w:tc>
        <w:tc>
          <w:tcPr>
            <w:tcW w:w="988" w:type="dxa"/>
            <w:tcBorders>
              <w:top w:val="nil"/>
              <w:bottom w:val="nil"/>
            </w:tcBorders>
            <w:vAlign w:val="center"/>
          </w:tcPr>
          <w:p w:rsidR="008A2EB7" w:rsidRPr="005266F2" w:rsidRDefault="00ED0A4E" w:rsidP="008A2EB7">
            <w:pPr>
              <w:jc w:val="center"/>
              <w:rPr>
                <w:rFonts w:ascii="Century Gothic" w:hAnsi="Century Gothic" w:cs="Times New Roman"/>
                <w:color w:val="000000" w:themeColor="text1"/>
                <w:sz w:val="16"/>
                <w:lang w:eastAsia="en-AU"/>
              </w:rPr>
            </w:pPr>
            <w:r>
              <w:rPr>
                <w:rFonts w:ascii="Century Gothic" w:hAnsi="Century Gothic" w:cs="Times New Roman"/>
                <w:color w:val="000000" w:themeColor="text1"/>
                <w:sz w:val="16"/>
                <w:lang w:eastAsia="en-AU"/>
              </w:rPr>
              <w:t>18%</w:t>
            </w:r>
          </w:p>
        </w:tc>
      </w:tr>
      <w:tr w:rsidR="008A2EB7" w:rsidRPr="005266F2" w:rsidTr="008A2EB7">
        <w:trPr>
          <w:trHeight w:val="318"/>
          <w:jc w:val="center"/>
        </w:trPr>
        <w:tc>
          <w:tcPr>
            <w:tcW w:w="2055" w:type="dxa"/>
            <w:tcBorders>
              <w:top w:val="nil"/>
              <w:bottom w:val="nil"/>
            </w:tcBorders>
            <w:shd w:val="clear" w:color="auto" w:fill="auto"/>
            <w:vAlign w:val="center"/>
          </w:tcPr>
          <w:p w:rsidR="008A2EB7" w:rsidRPr="005266F2" w:rsidRDefault="00A13592" w:rsidP="008A2EB7">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35-4</w:t>
            </w:r>
            <w:r w:rsidR="008A2EB7" w:rsidRPr="005266F2">
              <w:rPr>
                <w:rFonts w:ascii="Century Gothic" w:hAnsi="Century Gothic" w:cs="Times New Roman"/>
                <w:color w:val="000000" w:themeColor="text1"/>
                <w:sz w:val="16"/>
                <w:szCs w:val="16"/>
                <w:lang w:eastAsia="en-AU"/>
              </w:rPr>
              <w:t>4</w:t>
            </w:r>
          </w:p>
        </w:tc>
        <w:tc>
          <w:tcPr>
            <w:tcW w:w="988" w:type="dxa"/>
            <w:tcBorders>
              <w:top w:val="nil"/>
              <w:bottom w:val="nil"/>
            </w:tcBorders>
            <w:vAlign w:val="center"/>
          </w:tcPr>
          <w:p w:rsidR="008A2EB7" w:rsidRPr="005266F2" w:rsidRDefault="00ED0A4E" w:rsidP="008A2EB7">
            <w:pPr>
              <w:jc w:val="center"/>
              <w:rPr>
                <w:rFonts w:ascii="Century Gothic" w:hAnsi="Century Gothic" w:cs="Times New Roman"/>
                <w:color w:val="000000" w:themeColor="text1"/>
                <w:sz w:val="16"/>
                <w:lang w:eastAsia="en-AU"/>
              </w:rPr>
            </w:pPr>
            <w:r>
              <w:rPr>
                <w:rFonts w:ascii="Century Gothic" w:hAnsi="Century Gothic" w:cs="Times New Roman"/>
                <w:color w:val="000000" w:themeColor="text1"/>
                <w:sz w:val="16"/>
                <w:lang w:eastAsia="en-AU"/>
              </w:rPr>
              <w:t>20%</w:t>
            </w:r>
          </w:p>
        </w:tc>
      </w:tr>
      <w:tr w:rsidR="00A13592" w:rsidRPr="005266F2" w:rsidTr="008A2EB7">
        <w:trPr>
          <w:trHeight w:val="318"/>
          <w:jc w:val="center"/>
        </w:trPr>
        <w:tc>
          <w:tcPr>
            <w:tcW w:w="2055" w:type="dxa"/>
            <w:tcBorders>
              <w:top w:val="nil"/>
              <w:bottom w:val="nil"/>
            </w:tcBorders>
            <w:shd w:val="clear" w:color="auto" w:fill="auto"/>
            <w:vAlign w:val="center"/>
          </w:tcPr>
          <w:p w:rsidR="00A13592" w:rsidRPr="005266F2" w:rsidRDefault="00A13592" w:rsidP="008A2EB7">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45-54</w:t>
            </w:r>
          </w:p>
        </w:tc>
        <w:tc>
          <w:tcPr>
            <w:tcW w:w="988" w:type="dxa"/>
            <w:tcBorders>
              <w:top w:val="nil"/>
              <w:bottom w:val="nil"/>
            </w:tcBorders>
            <w:vAlign w:val="center"/>
          </w:tcPr>
          <w:p w:rsidR="00A13592" w:rsidRPr="005266F2" w:rsidRDefault="00ED0A4E" w:rsidP="008A2EB7">
            <w:pPr>
              <w:jc w:val="center"/>
              <w:rPr>
                <w:rFonts w:ascii="Century Gothic" w:hAnsi="Century Gothic" w:cs="Times New Roman"/>
                <w:color w:val="000000" w:themeColor="text1"/>
                <w:sz w:val="16"/>
                <w:lang w:eastAsia="en-AU"/>
              </w:rPr>
            </w:pPr>
            <w:r>
              <w:rPr>
                <w:rFonts w:ascii="Century Gothic" w:hAnsi="Century Gothic" w:cs="Times New Roman"/>
                <w:color w:val="000000" w:themeColor="text1"/>
                <w:sz w:val="16"/>
                <w:lang w:eastAsia="en-AU"/>
              </w:rPr>
              <w:t>19%</w:t>
            </w:r>
          </w:p>
        </w:tc>
      </w:tr>
      <w:tr w:rsidR="00A13592" w:rsidRPr="005266F2" w:rsidTr="008A2EB7">
        <w:trPr>
          <w:trHeight w:val="318"/>
          <w:jc w:val="center"/>
        </w:trPr>
        <w:tc>
          <w:tcPr>
            <w:tcW w:w="2055" w:type="dxa"/>
            <w:tcBorders>
              <w:top w:val="nil"/>
              <w:bottom w:val="nil"/>
            </w:tcBorders>
            <w:shd w:val="clear" w:color="auto" w:fill="auto"/>
            <w:vAlign w:val="center"/>
          </w:tcPr>
          <w:p w:rsidR="00A13592" w:rsidRPr="005266F2" w:rsidRDefault="00A13592" w:rsidP="008A2EB7">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55-64</w:t>
            </w:r>
          </w:p>
        </w:tc>
        <w:tc>
          <w:tcPr>
            <w:tcW w:w="988" w:type="dxa"/>
            <w:tcBorders>
              <w:top w:val="nil"/>
              <w:bottom w:val="nil"/>
            </w:tcBorders>
            <w:vAlign w:val="center"/>
          </w:tcPr>
          <w:p w:rsidR="00A13592" w:rsidRPr="005266F2" w:rsidRDefault="00ED0A4E" w:rsidP="008A2EB7">
            <w:pPr>
              <w:jc w:val="center"/>
              <w:rPr>
                <w:rFonts w:ascii="Century Gothic" w:hAnsi="Century Gothic" w:cs="Times New Roman"/>
                <w:color w:val="000000" w:themeColor="text1"/>
                <w:sz w:val="16"/>
                <w:lang w:eastAsia="en-AU"/>
              </w:rPr>
            </w:pPr>
            <w:r>
              <w:rPr>
                <w:rFonts w:ascii="Century Gothic" w:hAnsi="Century Gothic" w:cs="Times New Roman"/>
                <w:color w:val="000000" w:themeColor="text1"/>
                <w:sz w:val="16"/>
                <w:lang w:eastAsia="en-AU"/>
              </w:rPr>
              <w:t>16%</w:t>
            </w:r>
          </w:p>
        </w:tc>
      </w:tr>
      <w:tr w:rsidR="00A13592" w:rsidRPr="005266F2" w:rsidTr="008A2EB7">
        <w:trPr>
          <w:trHeight w:val="318"/>
          <w:jc w:val="center"/>
        </w:trPr>
        <w:tc>
          <w:tcPr>
            <w:tcW w:w="2055" w:type="dxa"/>
            <w:tcBorders>
              <w:top w:val="nil"/>
              <w:bottom w:val="nil"/>
            </w:tcBorders>
            <w:shd w:val="clear" w:color="auto" w:fill="auto"/>
            <w:vAlign w:val="center"/>
          </w:tcPr>
          <w:p w:rsidR="00A13592" w:rsidRPr="005266F2" w:rsidRDefault="00A13592" w:rsidP="008A2EB7">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988" w:type="dxa"/>
            <w:tcBorders>
              <w:top w:val="nil"/>
              <w:bottom w:val="nil"/>
            </w:tcBorders>
            <w:vAlign w:val="center"/>
          </w:tcPr>
          <w:p w:rsidR="00A13592" w:rsidRPr="005266F2" w:rsidRDefault="00ED0A4E" w:rsidP="008A2EB7">
            <w:pPr>
              <w:jc w:val="center"/>
              <w:rPr>
                <w:rFonts w:ascii="Century Gothic" w:hAnsi="Century Gothic" w:cs="Times New Roman"/>
                <w:color w:val="000000" w:themeColor="text1"/>
                <w:sz w:val="16"/>
                <w:lang w:eastAsia="en-AU"/>
              </w:rPr>
            </w:pPr>
            <w:r>
              <w:rPr>
                <w:rFonts w:ascii="Century Gothic" w:hAnsi="Century Gothic" w:cs="Times New Roman"/>
                <w:color w:val="000000" w:themeColor="text1"/>
                <w:sz w:val="16"/>
                <w:lang w:eastAsia="en-AU"/>
              </w:rPr>
              <w:t>10%</w:t>
            </w:r>
          </w:p>
        </w:tc>
      </w:tr>
      <w:tr w:rsidR="00A13592" w:rsidRPr="005266F2" w:rsidTr="008A2EB7">
        <w:trPr>
          <w:trHeight w:val="318"/>
          <w:jc w:val="center"/>
        </w:trPr>
        <w:tc>
          <w:tcPr>
            <w:tcW w:w="2055" w:type="dxa"/>
            <w:tcBorders>
              <w:top w:val="nil"/>
              <w:bottom w:val="nil"/>
            </w:tcBorders>
            <w:shd w:val="clear" w:color="auto" w:fill="auto"/>
            <w:vAlign w:val="center"/>
          </w:tcPr>
          <w:p w:rsidR="00A13592" w:rsidRPr="005266F2" w:rsidRDefault="00A13592" w:rsidP="008A2EB7">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988" w:type="dxa"/>
            <w:tcBorders>
              <w:top w:val="nil"/>
              <w:bottom w:val="nil"/>
            </w:tcBorders>
            <w:vAlign w:val="center"/>
          </w:tcPr>
          <w:p w:rsidR="00A13592" w:rsidRPr="005266F2" w:rsidRDefault="00ED0A4E" w:rsidP="008A2EB7">
            <w:pPr>
              <w:jc w:val="center"/>
              <w:rPr>
                <w:rFonts w:ascii="Century Gothic" w:hAnsi="Century Gothic" w:cs="Times New Roman"/>
                <w:color w:val="000000" w:themeColor="text1"/>
                <w:sz w:val="16"/>
                <w:lang w:eastAsia="en-AU"/>
              </w:rPr>
            </w:pPr>
            <w:r>
              <w:rPr>
                <w:rFonts w:ascii="Century Gothic" w:hAnsi="Century Gothic" w:cs="Times New Roman"/>
                <w:color w:val="000000" w:themeColor="text1"/>
                <w:sz w:val="16"/>
                <w:lang w:eastAsia="en-AU"/>
              </w:rPr>
              <w:t>4%</w:t>
            </w:r>
          </w:p>
        </w:tc>
      </w:tr>
      <w:tr w:rsidR="008A2EB7" w:rsidRPr="005266F2" w:rsidTr="008A2EB7">
        <w:trPr>
          <w:trHeight w:val="318"/>
          <w:jc w:val="center"/>
        </w:trPr>
        <w:tc>
          <w:tcPr>
            <w:tcW w:w="2055" w:type="dxa"/>
            <w:tcBorders>
              <w:top w:val="nil"/>
              <w:bottom w:val="single" w:sz="12" w:space="0" w:color="000000" w:themeColor="text1"/>
            </w:tcBorders>
            <w:shd w:val="clear" w:color="auto" w:fill="auto"/>
            <w:vAlign w:val="center"/>
          </w:tcPr>
          <w:p w:rsidR="008A2EB7" w:rsidRPr="005266F2" w:rsidRDefault="00A13592" w:rsidP="008A2EB7">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w:t>
            </w:r>
            <w:r w:rsidR="008A2EB7" w:rsidRPr="005266F2">
              <w:rPr>
                <w:rFonts w:ascii="Century Gothic" w:hAnsi="Century Gothic" w:cs="Times New Roman"/>
                <w:color w:val="000000" w:themeColor="text1"/>
                <w:sz w:val="16"/>
                <w:szCs w:val="16"/>
                <w:lang w:eastAsia="en-AU"/>
              </w:rPr>
              <w:t>5+</w:t>
            </w:r>
          </w:p>
        </w:tc>
        <w:tc>
          <w:tcPr>
            <w:tcW w:w="988" w:type="dxa"/>
            <w:tcBorders>
              <w:top w:val="nil"/>
              <w:bottom w:val="single" w:sz="12" w:space="0" w:color="000000" w:themeColor="text1"/>
            </w:tcBorders>
            <w:vAlign w:val="center"/>
          </w:tcPr>
          <w:p w:rsidR="008A2EB7" w:rsidRPr="005266F2" w:rsidRDefault="00ED0A4E" w:rsidP="008A2EB7">
            <w:pPr>
              <w:jc w:val="center"/>
              <w:rPr>
                <w:rFonts w:ascii="Century Gothic" w:hAnsi="Century Gothic" w:cs="Times New Roman"/>
                <w:color w:val="000000" w:themeColor="text1"/>
                <w:sz w:val="16"/>
                <w:lang w:eastAsia="en-AU"/>
              </w:rPr>
            </w:pPr>
            <w:r>
              <w:rPr>
                <w:rFonts w:ascii="Century Gothic" w:hAnsi="Century Gothic" w:cs="Times New Roman"/>
                <w:color w:val="000000" w:themeColor="text1"/>
                <w:sz w:val="16"/>
                <w:lang w:eastAsia="en-AU"/>
              </w:rPr>
              <w:t>1%</w:t>
            </w:r>
          </w:p>
        </w:tc>
      </w:tr>
    </w:tbl>
    <w:p w:rsidR="008A2EB7" w:rsidRPr="005266F2" w:rsidRDefault="008A2EB7" w:rsidP="008A2EB7">
      <w:pPr>
        <w:rPr>
          <w:rFonts w:ascii="Century Gothic" w:hAnsi="Century Gothic"/>
          <w:color w:val="000000" w:themeColor="text1"/>
          <w:sz w:val="14"/>
          <w:szCs w:val="14"/>
        </w:rPr>
      </w:pPr>
    </w:p>
    <w:p w:rsidR="008A2EB7" w:rsidRDefault="008A2EB7" w:rsidP="008A2EB7">
      <w:pPr>
        <w:rPr>
          <w:rFonts w:ascii="Century Gothic" w:hAnsi="Century Gothic"/>
          <w:color w:val="000000" w:themeColor="text1"/>
          <w:sz w:val="14"/>
          <w:szCs w:val="14"/>
        </w:rPr>
      </w:pPr>
    </w:p>
    <w:p w:rsidR="00A13592" w:rsidRDefault="00A13592" w:rsidP="00A13592">
      <w:pPr>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Pr>
          <w:rFonts w:ascii="Century Gothic" w:hAnsi="Century Gothic"/>
          <w:i/>
          <w:color w:val="000000" w:themeColor="text1"/>
          <w:sz w:val="18"/>
          <w:szCs w:val="18"/>
        </w:rPr>
        <w:t>14</w:t>
      </w:r>
      <w:r w:rsidRPr="005266F2">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Pr>
          <w:rFonts w:ascii="Century Gothic" w:hAnsi="Century Gothic"/>
          <w:i/>
          <w:color w:val="000000" w:themeColor="text1"/>
          <w:sz w:val="18"/>
          <w:szCs w:val="18"/>
        </w:rPr>
        <w:t>Which of the following best describes your home?</w:t>
      </w:r>
    </w:p>
    <w:p w:rsidR="00A13592" w:rsidRPr="00A13592" w:rsidRDefault="00A13592" w:rsidP="00A13592">
      <w:pPr>
        <w:rPr>
          <w:rFonts w:ascii="Century Gothic" w:hAnsi="Century Gothic"/>
          <w:i/>
          <w:color w:val="000000" w:themeColor="text1"/>
          <w:sz w:val="14"/>
          <w:szCs w:val="14"/>
        </w:rPr>
      </w:pPr>
    </w:p>
    <w:tbl>
      <w:tblPr>
        <w:tblW w:w="3608" w:type="dxa"/>
        <w:jc w:val="center"/>
        <w:tblInd w:w="-5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620"/>
        <w:gridCol w:w="988"/>
      </w:tblGrid>
      <w:tr w:rsidR="00A13592" w:rsidRPr="005266F2" w:rsidTr="00ED0A4E">
        <w:trPr>
          <w:trHeight w:val="318"/>
          <w:jc w:val="center"/>
        </w:trPr>
        <w:tc>
          <w:tcPr>
            <w:tcW w:w="2620" w:type="dxa"/>
            <w:tcBorders>
              <w:bottom w:val="single" w:sz="12" w:space="0" w:color="auto"/>
            </w:tcBorders>
            <w:shd w:val="clear" w:color="auto" w:fill="auto"/>
            <w:vAlign w:val="center"/>
          </w:tcPr>
          <w:p w:rsidR="00A13592" w:rsidRPr="005266F2" w:rsidRDefault="00A13592" w:rsidP="005230FB">
            <w:pPr>
              <w:rPr>
                <w:rFonts w:ascii="Century Gothic" w:hAnsi="Century Gothic" w:cs="Times New Roman"/>
                <w:color w:val="000000" w:themeColor="text1"/>
                <w:sz w:val="16"/>
                <w:szCs w:val="16"/>
                <w:lang w:eastAsia="en-AU"/>
              </w:rPr>
            </w:pPr>
          </w:p>
        </w:tc>
        <w:tc>
          <w:tcPr>
            <w:tcW w:w="988" w:type="dxa"/>
            <w:tcBorders>
              <w:bottom w:val="single" w:sz="12" w:space="0" w:color="auto"/>
            </w:tcBorders>
            <w:shd w:val="clear" w:color="auto" w:fill="auto"/>
            <w:vAlign w:val="center"/>
          </w:tcPr>
          <w:p w:rsidR="00A13592" w:rsidRPr="005266F2" w:rsidRDefault="00A13592" w:rsidP="005230FB">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w:t>
            </w:r>
          </w:p>
        </w:tc>
      </w:tr>
      <w:tr w:rsidR="00A13592" w:rsidRPr="005266F2" w:rsidTr="00ED0A4E">
        <w:trPr>
          <w:trHeight w:val="318"/>
          <w:jc w:val="center"/>
        </w:trPr>
        <w:tc>
          <w:tcPr>
            <w:tcW w:w="2620" w:type="dxa"/>
            <w:tcBorders>
              <w:top w:val="nil"/>
              <w:bottom w:val="nil"/>
            </w:tcBorders>
            <w:shd w:val="clear" w:color="auto" w:fill="auto"/>
            <w:vAlign w:val="center"/>
          </w:tcPr>
          <w:p w:rsidR="00A13592" w:rsidRPr="005266F2" w:rsidRDefault="00A13592" w:rsidP="005230FB">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Free standing house</w:t>
            </w:r>
          </w:p>
        </w:tc>
        <w:tc>
          <w:tcPr>
            <w:tcW w:w="988" w:type="dxa"/>
            <w:tcBorders>
              <w:top w:val="nil"/>
              <w:bottom w:val="nil"/>
            </w:tcBorders>
            <w:vAlign w:val="center"/>
          </w:tcPr>
          <w:p w:rsidR="00A13592" w:rsidRPr="005266F2" w:rsidRDefault="00ED0A4E" w:rsidP="005230FB">
            <w:pPr>
              <w:jc w:val="center"/>
              <w:rPr>
                <w:rFonts w:ascii="Century Gothic" w:hAnsi="Century Gothic" w:cs="Times New Roman"/>
                <w:color w:val="000000" w:themeColor="text1"/>
                <w:sz w:val="16"/>
                <w:lang w:eastAsia="en-AU"/>
              </w:rPr>
            </w:pPr>
            <w:r>
              <w:rPr>
                <w:rFonts w:ascii="Century Gothic" w:hAnsi="Century Gothic" w:cs="Times New Roman"/>
                <w:color w:val="000000" w:themeColor="text1"/>
                <w:sz w:val="16"/>
                <w:lang w:eastAsia="en-AU"/>
              </w:rPr>
              <w:t>92%</w:t>
            </w:r>
          </w:p>
        </w:tc>
      </w:tr>
      <w:tr w:rsidR="00A13592" w:rsidRPr="005266F2" w:rsidTr="00ED0A4E">
        <w:trPr>
          <w:trHeight w:val="318"/>
          <w:jc w:val="center"/>
        </w:trPr>
        <w:tc>
          <w:tcPr>
            <w:tcW w:w="2620" w:type="dxa"/>
            <w:tcBorders>
              <w:top w:val="nil"/>
              <w:bottom w:val="nil"/>
            </w:tcBorders>
            <w:shd w:val="clear" w:color="auto" w:fill="auto"/>
            <w:vAlign w:val="center"/>
          </w:tcPr>
          <w:p w:rsidR="00A13592" w:rsidRPr="005266F2" w:rsidRDefault="00ED0A4E" w:rsidP="005230FB">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Townhouse</w:t>
            </w:r>
          </w:p>
        </w:tc>
        <w:tc>
          <w:tcPr>
            <w:tcW w:w="988" w:type="dxa"/>
            <w:tcBorders>
              <w:top w:val="nil"/>
              <w:bottom w:val="nil"/>
            </w:tcBorders>
            <w:vAlign w:val="center"/>
          </w:tcPr>
          <w:p w:rsidR="00A13592" w:rsidRPr="005266F2" w:rsidRDefault="00ED0A4E" w:rsidP="005230FB">
            <w:pPr>
              <w:jc w:val="center"/>
              <w:rPr>
                <w:rFonts w:ascii="Century Gothic" w:hAnsi="Century Gothic" w:cs="Times New Roman"/>
                <w:color w:val="000000" w:themeColor="text1"/>
                <w:sz w:val="16"/>
                <w:lang w:eastAsia="en-AU"/>
              </w:rPr>
            </w:pPr>
            <w:r>
              <w:rPr>
                <w:rFonts w:ascii="Century Gothic" w:hAnsi="Century Gothic" w:cs="Times New Roman"/>
                <w:color w:val="000000" w:themeColor="text1"/>
                <w:sz w:val="16"/>
                <w:lang w:eastAsia="en-AU"/>
              </w:rPr>
              <w:t>4%</w:t>
            </w:r>
          </w:p>
        </w:tc>
      </w:tr>
      <w:tr w:rsidR="00A13592" w:rsidRPr="005266F2" w:rsidTr="00ED0A4E">
        <w:trPr>
          <w:trHeight w:val="318"/>
          <w:jc w:val="center"/>
        </w:trPr>
        <w:tc>
          <w:tcPr>
            <w:tcW w:w="2620" w:type="dxa"/>
            <w:tcBorders>
              <w:top w:val="nil"/>
              <w:bottom w:val="nil"/>
            </w:tcBorders>
            <w:shd w:val="clear" w:color="auto" w:fill="auto"/>
            <w:vAlign w:val="center"/>
          </w:tcPr>
          <w:p w:rsidR="00A13592" w:rsidRPr="005266F2" w:rsidRDefault="00ED0A4E" w:rsidP="005230FB">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Flat/Unit</w:t>
            </w:r>
          </w:p>
        </w:tc>
        <w:tc>
          <w:tcPr>
            <w:tcW w:w="988" w:type="dxa"/>
            <w:tcBorders>
              <w:top w:val="nil"/>
              <w:bottom w:val="nil"/>
            </w:tcBorders>
            <w:vAlign w:val="center"/>
          </w:tcPr>
          <w:p w:rsidR="00A13592" w:rsidRPr="005266F2" w:rsidRDefault="00ED0A4E" w:rsidP="005230FB">
            <w:pPr>
              <w:jc w:val="center"/>
              <w:rPr>
                <w:rFonts w:ascii="Century Gothic" w:hAnsi="Century Gothic" w:cs="Times New Roman"/>
                <w:color w:val="000000" w:themeColor="text1"/>
                <w:sz w:val="16"/>
                <w:lang w:eastAsia="en-AU"/>
              </w:rPr>
            </w:pPr>
            <w:r>
              <w:rPr>
                <w:rFonts w:ascii="Century Gothic" w:hAnsi="Century Gothic" w:cs="Times New Roman"/>
                <w:color w:val="000000" w:themeColor="text1"/>
                <w:sz w:val="16"/>
                <w:lang w:eastAsia="en-AU"/>
              </w:rPr>
              <w:t>2%</w:t>
            </w:r>
          </w:p>
        </w:tc>
      </w:tr>
      <w:tr w:rsidR="00A13592" w:rsidRPr="005266F2" w:rsidTr="00ED0A4E">
        <w:trPr>
          <w:trHeight w:val="318"/>
          <w:jc w:val="center"/>
        </w:trPr>
        <w:tc>
          <w:tcPr>
            <w:tcW w:w="2620" w:type="dxa"/>
            <w:tcBorders>
              <w:top w:val="nil"/>
              <w:bottom w:val="nil"/>
            </w:tcBorders>
            <w:shd w:val="clear" w:color="auto" w:fill="auto"/>
            <w:vAlign w:val="center"/>
          </w:tcPr>
          <w:p w:rsidR="00A13592" w:rsidRPr="005266F2" w:rsidRDefault="00ED0A4E" w:rsidP="005230FB">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Villa</w:t>
            </w:r>
          </w:p>
        </w:tc>
        <w:tc>
          <w:tcPr>
            <w:tcW w:w="988" w:type="dxa"/>
            <w:tcBorders>
              <w:top w:val="nil"/>
              <w:bottom w:val="nil"/>
            </w:tcBorders>
            <w:vAlign w:val="center"/>
          </w:tcPr>
          <w:p w:rsidR="00A13592" w:rsidRPr="005266F2" w:rsidRDefault="00ED0A4E" w:rsidP="005230FB">
            <w:pPr>
              <w:jc w:val="center"/>
              <w:rPr>
                <w:rFonts w:ascii="Century Gothic" w:hAnsi="Century Gothic" w:cs="Times New Roman"/>
                <w:color w:val="000000" w:themeColor="text1"/>
                <w:sz w:val="16"/>
                <w:lang w:eastAsia="en-AU"/>
              </w:rPr>
            </w:pPr>
            <w:r>
              <w:rPr>
                <w:rFonts w:ascii="Century Gothic" w:hAnsi="Century Gothic" w:cs="Times New Roman"/>
                <w:color w:val="000000" w:themeColor="text1"/>
                <w:sz w:val="16"/>
                <w:lang w:eastAsia="en-AU"/>
              </w:rPr>
              <w:t>1%</w:t>
            </w:r>
          </w:p>
        </w:tc>
      </w:tr>
      <w:tr w:rsidR="00A13592" w:rsidRPr="005266F2" w:rsidTr="00ED0A4E">
        <w:trPr>
          <w:trHeight w:val="318"/>
          <w:jc w:val="center"/>
        </w:trPr>
        <w:tc>
          <w:tcPr>
            <w:tcW w:w="2620" w:type="dxa"/>
            <w:tcBorders>
              <w:top w:val="nil"/>
              <w:bottom w:val="nil"/>
            </w:tcBorders>
            <w:shd w:val="clear" w:color="auto" w:fill="auto"/>
            <w:vAlign w:val="center"/>
          </w:tcPr>
          <w:p w:rsidR="00A13592" w:rsidRPr="005266F2" w:rsidRDefault="00ED0A4E" w:rsidP="005230FB">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Rural dwelling</w:t>
            </w:r>
          </w:p>
        </w:tc>
        <w:tc>
          <w:tcPr>
            <w:tcW w:w="988" w:type="dxa"/>
            <w:tcBorders>
              <w:top w:val="nil"/>
              <w:bottom w:val="nil"/>
            </w:tcBorders>
            <w:vAlign w:val="center"/>
          </w:tcPr>
          <w:p w:rsidR="00A13592" w:rsidRPr="005266F2" w:rsidRDefault="00ED0A4E" w:rsidP="005230FB">
            <w:pPr>
              <w:jc w:val="center"/>
              <w:rPr>
                <w:rFonts w:ascii="Century Gothic" w:hAnsi="Century Gothic" w:cs="Times New Roman"/>
                <w:color w:val="000000" w:themeColor="text1"/>
                <w:sz w:val="16"/>
                <w:lang w:eastAsia="en-AU"/>
              </w:rPr>
            </w:pPr>
            <w:r>
              <w:rPr>
                <w:rFonts w:ascii="Century Gothic" w:hAnsi="Century Gothic" w:cs="Times New Roman"/>
                <w:color w:val="000000" w:themeColor="text1"/>
                <w:sz w:val="16"/>
                <w:lang w:eastAsia="en-AU"/>
              </w:rPr>
              <w:t>1%</w:t>
            </w:r>
          </w:p>
        </w:tc>
      </w:tr>
      <w:tr w:rsidR="00A13592" w:rsidRPr="005266F2" w:rsidTr="00ED0A4E">
        <w:trPr>
          <w:trHeight w:val="318"/>
          <w:jc w:val="center"/>
        </w:trPr>
        <w:tc>
          <w:tcPr>
            <w:tcW w:w="2620" w:type="dxa"/>
            <w:tcBorders>
              <w:top w:val="nil"/>
              <w:bottom w:val="nil"/>
            </w:tcBorders>
            <w:shd w:val="clear" w:color="auto" w:fill="auto"/>
            <w:vAlign w:val="center"/>
          </w:tcPr>
          <w:p w:rsidR="00A13592" w:rsidRPr="005266F2" w:rsidRDefault="00ED0A4E" w:rsidP="005230FB">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Self care retirement complex</w:t>
            </w:r>
          </w:p>
        </w:tc>
        <w:tc>
          <w:tcPr>
            <w:tcW w:w="988" w:type="dxa"/>
            <w:tcBorders>
              <w:top w:val="nil"/>
              <w:bottom w:val="nil"/>
            </w:tcBorders>
            <w:vAlign w:val="center"/>
          </w:tcPr>
          <w:p w:rsidR="00A13592" w:rsidRPr="005266F2" w:rsidRDefault="00ED0A4E" w:rsidP="005230FB">
            <w:pPr>
              <w:jc w:val="center"/>
              <w:rPr>
                <w:rFonts w:ascii="Century Gothic" w:hAnsi="Century Gothic" w:cs="Times New Roman"/>
                <w:color w:val="000000" w:themeColor="text1"/>
                <w:sz w:val="16"/>
                <w:lang w:eastAsia="en-AU"/>
              </w:rPr>
            </w:pPr>
            <w:r>
              <w:rPr>
                <w:rFonts w:ascii="Century Gothic" w:hAnsi="Century Gothic" w:cs="Times New Roman"/>
                <w:color w:val="000000" w:themeColor="text1"/>
                <w:sz w:val="16"/>
                <w:lang w:eastAsia="en-AU"/>
              </w:rPr>
              <w:t>1%</w:t>
            </w:r>
          </w:p>
        </w:tc>
      </w:tr>
      <w:tr w:rsidR="00A13592" w:rsidRPr="005266F2" w:rsidTr="00ED0A4E">
        <w:trPr>
          <w:trHeight w:val="318"/>
          <w:jc w:val="center"/>
        </w:trPr>
        <w:tc>
          <w:tcPr>
            <w:tcW w:w="2620" w:type="dxa"/>
            <w:tcBorders>
              <w:top w:val="nil"/>
              <w:bottom w:val="single" w:sz="12" w:space="0" w:color="000000" w:themeColor="text1"/>
            </w:tcBorders>
            <w:shd w:val="clear" w:color="auto" w:fill="auto"/>
            <w:vAlign w:val="center"/>
          </w:tcPr>
          <w:p w:rsidR="00A13592" w:rsidRPr="005266F2" w:rsidRDefault="00ED0A4E" w:rsidP="005230FB">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Other</w:t>
            </w:r>
          </w:p>
        </w:tc>
        <w:tc>
          <w:tcPr>
            <w:tcW w:w="988" w:type="dxa"/>
            <w:tcBorders>
              <w:top w:val="nil"/>
              <w:bottom w:val="single" w:sz="12" w:space="0" w:color="000000" w:themeColor="text1"/>
            </w:tcBorders>
            <w:vAlign w:val="center"/>
          </w:tcPr>
          <w:p w:rsidR="00A13592" w:rsidRPr="005266F2" w:rsidRDefault="00ED0A4E" w:rsidP="005230FB">
            <w:pPr>
              <w:jc w:val="center"/>
              <w:rPr>
                <w:rFonts w:ascii="Century Gothic" w:hAnsi="Century Gothic" w:cs="Times New Roman"/>
                <w:color w:val="000000" w:themeColor="text1"/>
                <w:sz w:val="16"/>
                <w:lang w:eastAsia="en-AU"/>
              </w:rPr>
            </w:pPr>
            <w:r>
              <w:rPr>
                <w:rFonts w:ascii="Century Gothic" w:hAnsi="Century Gothic" w:cs="Times New Roman"/>
                <w:color w:val="000000" w:themeColor="text1"/>
                <w:sz w:val="16"/>
                <w:lang w:eastAsia="en-AU"/>
              </w:rPr>
              <w:t>1%</w:t>
            </w:r>
          </w:p>
        </w:tc>
      </w:tr>
    </w:tbl>
    <w:p w:rsidR="00A13592" w:rsidRDefault="00A13592" w:rsidP="008A2EB7">
      <w:pPr>
        <w:rPr>
          <w:rFonts w:ascii="Century Gothic" w:hAnsi="Century Gothic"/>
          <w:color w:val="000000" w:themeColor="text1"/>
          <w:sz w:val="14"/>
          <w:szCs w:val="14"/>
        </w:rPr>
      </w:pPr>
    </w:p>
    <w:p w:rsidR="00A13592" w:rsidRPr="005266F2" w:rsidRDefault="00A13592" w:rsidP="008A2EB7">
      <w:pPr>
        <w:rPr>
          <w:rFonts w:ascii="Century Gothic" w:hAnsi="Century Gothic"/>
          <w:color w:val="000000" w:themeColor="text1"/>
          <w:sz w:val="14"/>
          <w:szCs w:val="14"/>
        </w:rPr>
      </w:pPr>
    </w:p>
    <w:p w:rsidR="008A2EB7" w:rsidRPr="005266F2" w:rsidRDefault="008A2EB7" w:rsidP="008A2EB7">
      <w:pPr>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sidR="00123DDE">
        <w:rPr>
          <w:rFonts w:ascii="Century Gothic" w:hAnsi="Century Gothic"/>
          <w:i/>
          <w:color w:val="000000" w:themeColor="text1"/>
          <w:sz w:val="18"/>
          <w:szCs w:val="18"/>
        </w:rPr>
        <w:t>15</w:t>
      </w:r>
      <w:r w:rsidRPr="005266F2">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sidR="0089421C">
        <w:rPr>
          <w:rFonts w:ascii="Century Gothic" w:hAnsi="Century Gothic"/>
          <w:i/>
          <w:color w:val="000000" w:themeColor="text1"/>
          <w:sz w:val="18"/>
          <w:szCs w:val="18"/>
        </w:rPr>
        <w:t>Do you own or rent your home?</w:t>
      </w:r>
    </w:p>
    <w:p w:rsidR="008A2EB7" w:rsidRPr="005266F2" w:rsidRDefault="008A2EB7" w:rsidP="008A2EB7">
      <w:pPr>
        <w:rPr>
          <w:rFonts w:ascii="Century Gothic" w:hAnsi="Century Gothic"/>
          <w:color w:val="000000" w:themeColor="text1"/>
          <w:sz w:val="14"/>
          <w:szCs w:val="14"/>
        </w:rPr>
      </w:pPr>
    </w:p>
    <w:tbl>
      <w:tblPr>
        <w:tblW w:w="3975" w:type="dxa"/>
        <w:jc w:val="center"/>
        <w:tblInd w:w="-9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987"/>
        <w:gridCol w:w="988"/>
      </w:tblGrid>
      <w:tr w:rsidR="008A2EB7" w:rsidRPr="005266F2" w:rsidTr="00ED0A4E">
        <w:trPr>
          <w:trHeight w:val="318"/>
          <w:jc w:val="center"/>
        </w:trPr>
        <w:tc>
          <w:tcPr>
            <w:tcW w:w="2987" w:type="dxa"/>
            <w:tcBorders>
              <w:bottom w:val="single" w:sz="12" w:space="0" w:color="auto"/>
            </w:tcBorders>
            <w:shd w:val="clear" w:color="auto" w:fill="auto"/>
            <w:vAlign w:val="center"/>
          </w:tcPr>
          <w:p w:rsidR="008A2EB7" w:rsidRPr="00E24767" w:rsidRDefault="008A2EB7" w:rsidP="008A2EB7">
            <w:pPr>
              <w:rPr>
                <w:rFonts w:ascii="Century Gothic" w:hAnsi="Century Gothic" w:cs="Times New Roman"/>
                <w:sz w:val="16"/>
                <w:szCs w:val="16"/>
                <w:lang w:eastAsia="en-AU"/>
              </w:rPr>
            </w:pPr>
          </w:p>
        </w:tc>
        <w:tc>
          <w:tcPr>
            <w:tcW w:w="988" w:type="dxa"/>
            <w:tcBorders>
              <w:bottom w:val="single" w:sz="12" w:space="0" w:color="auto"/>
            </w:tcBorders>
            <w:shd w:val="clear" w:color="auto" w:fill="auto"/>
            <w:vAlign w:val="center"/>
          </w:tcPr>
          <w:p w:rsidR="008A2EB7" w:rsidRPr="00E24767" w:rsidRDefault="000F4CAA" w:rsidP="008A2EB7">
            <w:pPr>
              <w:jc w:val="center"/>
              <w:rPr>
                <w:rFonts w:ascii="Century Gothic" w:hAnsi="Century Gothic" w:cs="Times New Roman"/>
                <w:sz w:val="16"/>
                <w:szCs w:val="16"/>
                <w:lang w:eastAsia="en-AU"/>
              </w:rPr>
            </w:pPr>
            <w:r>
              <w:rPr>
                <w:rFonts w:ascii="Century Gothic" w:hAnsi="Century Gothic" w:cs="Times New Roman"/>
                <w:sz w:val="16"/>
                <w:szCs w:val="16"/>
                <w:lang w:eastAsia="en-AU"/>
              </w:rPr>
              <w:t>%</w:t>
            </w:r>
          </w:p>
        </w:tc>
      </w:tr>
      <w:tr w:rsidR="008A2EB7" w:rsidRPr="005266F2" w:rsidTr="00ED0A4E">
        <w:trPr>
          <w:trHeight w:val="318"/>
          <w:jc w:val="center"/>
        </w:trPr>
        <w:tc>
          <w:tcPr>
            <w:tcW w:w="2987" w:type="dxa"/>
            <w:tcBorders>
              <w:top w:val="nil"/>
              <w:bottom w:val="nil"/>
            </w:tcBorders>
            <w:shd w:val="clear" w:color="auto" w:fill="auto"/>
            <w:vAlign w:val="center"/>
          </w:tcPr>
          <w:p w:rsidR="008A2EB7" w:rsidRPr="005266F2" w:rsidRDefault="00A13592" w:rsidP="008A2EB7">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Own/buying</w:t>
            </w:r>
          </w:p>
        </w:tc>
        <w:tc>
          <w:tcPr>
            <w:tcW w:w="988" w:type="dxa"/>
            <w:tcBorders>
              <w:top w:val="nil"/>
              <w:bottom w:val="nil"/>
            </w:tcBorders>
            <w:vAlign w:val="center"/>
          </w:tcPr>
          <w:p w:rsidR="008A2EB7" w:rsidRPr="005266F2" w:rsidRDefault="00ED0A4E" w:rsidP="008A2EB7">
            <w:pPr>
              <w:jc w:val="center"/>
              <w:rPr>
                <w:rFonts w:ascii="Century Gothic" w:hAnsi="Century Gothic" w:cs="Times New Roman"/>
                <w:color w:val="000000" w:themeColor="text1"/>
                <w:sz w:val="16"/>
                <w:lang w:eastAsia="en-AU"/>
              </w:rPr>
            </w:pPr>
            <w:r>
              <w:rPr>
                <w:rFonts w:ascii="Century Gothic" w:hAnsi="Century Gothic" w:cs="Times New Roman"/>
                <w:color w:val="000000" w:themeColor="text1"/>
                <w:sz w:val="16"/>
                <w:lang w:eastAsia="en-AU"/>
              </w:rPr>
              <w:t>92%</w:t>
            </w:r>
          </w:p>
        </w:tc>
      </w:tr>
      <w:tr w:rsidR="008A2EB7" w:rsidRPr="005266F2" w:rsidTr="00ED0A4E">
        <w:trPr>
          <w:trHeight w:val="318"/>
          <w:jc w:val="center"/>
        </w:trPr>
        <w:tc>
          <w:tcPr>
            <w:tcW w:w="2987" w:type="dxa"/>
            <w:tcBorders>
              <w:top w:val="nil"/>
              <w:bottom w:val="single" w:sz="12" w:space="0" w:color="000000" w:themeColor="text1"/>
            </w:tcBorders>
            <w:shd w:val="clear" w:color="auto" w:fill="auto"/>
            <w:vAlign w:val="center"/>
          </w:tcPr>
          <w:p w:rsidR="008A2EB7" w:rsidRPr="005266F2" w:rsidRDefault="00A13592" w:rsidP="008A2EB7">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Rent</w:t>
            </w:r>
          </w:p>
        </w:tc>
        <w:tc>
          <w:tcPr>
            <w:tcW w:w="988" w:type="dxa"/>
            <w:tcBorders>
              <w:top w:val="nil"/>
              <w:bottom w:val="single" w:sz="12" w:space="0" w:color="000000" w:themeColor="text1"/>
            </w:tcBorders>
            <w:vAlign w:val="center"/>
          </w:tcPr>
          <w:p w:rsidR="008A2EB7" w:rsidRPr="005266F2" w:rsidRDefault="00ED0A4E" w:rsidP="008A2EB7">
            <w:pPr>
              <w:jc w:val="center"/>
              <w:rPr>
                <w:rFonts w:ascii="Century Gothic" w:hAnsi="Century Gothic" w:cs="Times New Roman"/>
                <w:color w:val="000000" w:themeColor="text1"/>
                <w:sz w:val="16"/>
                <w:lang w:eastAsia="en-AU"/>
              </w:rPr>
            </w:pPr>
            <w:r>
              <w:rPr>
                <w:rFonts w:ascii="Century Gothic" w:hAnsi="Century Gothic" w:cs="Times New Roman"/>
                <w:color w:val="000000" w:themeColor="text1"/>
                <w:sz w:val="16"/>
                <w:lang w:eastAsia="en-AU"/>
              </w:rPr>
              <w:t>8%</w:t>
            </w:r>
          </w:p>
        </w:tc>
      </w:tr>
    </w:tbl>
    <w:p w:rsidR="00A13592" w:rsidRPr="005266F2" w:rsidRDefault="00A13592" w:rsidP="008A2EB7">
      <w:pPr>
        <w:rPr>
          <w:rFonts w:ascii="Century Gothic" w:hAnsi="Century Gothic"/>
          <w:color w:val="000000" w:themeColor="text1"/>
          <w:sz w:val="14"/>
          <w:szCs w:val="14"/>
        </w:rPr>
      </w:pPr>
    </w:p>
    <w:p w:rsidR="00A13592" w:rsidRDefault="00A13592">
      <w:pPr>
        <w:rPr>
          <w:rFonts w:ascii="Century Gothic" w:hAnsi="Century Gothic"/>
          <w:i/>
          <w:color w:val="000000" w:themeColor="text1"/>
          <w:sz w:val="18"/>
          <w:szCs w:val="18"/>
        </w:rPr>
      </w:pPr>
      <w:r>
        <w:rPr>
          <w:rFonts w:ascii="Century Gothic" w:hAnsi="Century Gothic"/>
          <w:i/>
          <w:color w:val="000000" w:themeColor="text1"/>
          <w:sz w:val="18"/>
          <w:szCs w:val="18"/>
        </w:rPr>
        <w:br w:type="page"/>
      </w:r>
    </w:p>
    <w:p w:rsidR="00AE6951" w:rsidRPr="00D77230" w:rsidRDefault="00AE6951" w:rsidP="00AE6951">
      <w:pPr>
        <w:pStyle w:val="Heading1"/>
        <w:jc w:val="center"/>
        <w:rPr>
          <w:sz w:val="40"/>
          <w:szCs w:val="40"/>
        </w:rPr>
      </w:pPr>
      <w:bookmarkStart w:id="69" w:name="_Toc407014435"/>
      <w:r w:rsidRPr="008B16B2">
        <w:rPr>
          <w:sz w:val="40"/>
          <w:szCs w:val="40"/>
        </w:rPr>
        <w:t>Demographics</w:t>
      </w:r>
      <w:bookmarkEnd w:id="69"/>
    </w:p>
    <w:p w:rsidR="00A13592" w:rsidRPr="005266F2" w:rsidRDefault="00A13592" w:rsidP="00A13592">
      <w:pPr>
        <w:rPr>
          <w:rFonts w:ascii="Century Gothic" w:hAnsi="Century Gothic"/>
          <w:color w:val="000000" w:themeColor="text1"/>
          <w:sz w:val="14"/>
          <w:szCs w:val="14"/>
        </w:rPr>
      </w:pPr>
      <w:r w:rsidRPr="005266F2">
        <w:rPr>
          <w:rFonts w:ascii="Century Gothic" w:hAnsi="Century Gothic"/>
          <w:i/>
          <w:color w:val="000000" w:themeColor="text1"/>
          <w:sz w:val="18"/>
          <w:szCs w:val="18"/>
        </w:rPr>
        <w:t>Q</w:t>
      </w:r>
      <w:r>
        <w:rPr>
          <w:rFonts w:ascii="Century Gothic" w:hAnsi="Century Gothic"/>
          <w:i/>
          <w:color w:val="000000" w:themeColor="text1"/>
          <w:sz w:val="18"/>
          <w:szCs w:val="18"/>
        </w:rPr>
        <w:t>16</w:t>
      </w:r>
      <w:r w:rsidRPr="005266F2">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Pr>
          <w:rFonts w:ascii="Century Gothic" w:hAnsi="Century Gothic"/>
          <w:i/>
          <w:color w:val="000000" w:themeColor="text1"/>
          <w:sz w:val="18"/>
          <w:szCs w:val="18"/>
        </w:rPr>
        <w:t>In which suburb do you live?</w:t>
      </w:r>
    </w:p>
    <w:p w:rsidR="00A13592" w:rsidRPr="005266F2" w:rsidRDefault="00A13592" w:rsidP="00A13592">
      <w:pPr>
        <w:rPr>
          <w:rFonts w:ascii="Century Gothic" w:hAnsi="Century Gothic"/>
          <w:color w:val="000000" w:themeColor="text1"/>
          <w:sz w:val="14"/>
          <w:szCs w:val="14"/>
        </w:rPr>
      </w:pPr>
    </w:p>
    <w:tbl>
      <w:tblPr>
        <w:tblW w:w="3043" w:type="dxa"/>
        <w:jc w:val="center"/>
        <w:tblInd w:w="13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055"/>
        <w:gridCol w:w="988"/>
      </w:tblGrid>
      <w:tr w:rsidR="00A13592" w:rsidRPr="005266F2" w:rsidTr="00ED0A4E">
        <w:trPr>
          <w:trHeight w:val="318"/>
          <w:jc w:val="center"/>
        </w:trPr>
        <w:tc>
          <w:tcPr>
            <w:tcW w:w="2055" w:type="dxa"/>
            <w:tcBorders>
              <w:bottom w:val="single" w:sz="12" w:space="0" w:color="auto"/>
            </w:tcBorders>
            <w:shd w:val="clear" w:color="auto" w:fill="auto"/>
            <w:vAlign w:val="center"/>
          </w:tcPr>
          <w:p w:rsidR="00A13592" w:rsidRPr="005266F2" w:rsidRDefault="00A13592" w:rsidP="005230FB">
            <w:pPr>
              <w:rPr>
                <w:rFonts w:ascii="Century Gothic" w:hAnsi="Century Gothic" w:cs="Times New Roman"/>
                <w:color w:val="000000" w:themeColor="text1"/>
                <w:sz w:val="16"/>
                <w:szCs w:val="16"/>
                <w:lang w:eastAsia="en-AU"/>
              </w:rPr>
            </w:pPr>
          </w:p>
        </w:tc>
        <w:tc>
          <w:tcPr>
            <w:tcW w:w="988" w:type="dxa"/>
            <w:tcBorders>
              <w:bottom w:val="single" w:sz="12" w:space="0" w:color="auto"/>
            </w:tcBorders>
            <w:shd w:val="clear" w:color="auto" w:fill="auto"/>
            <w:vAlign w:val="center"/>
          </w:tcPr>
          <w:p w:rsidR="00A13592" w:rsidRPr="005266F2" w:rsidRDefault="00A13592" w:rsidP="005230FB">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w:t>
            </w:r>
          </w:p>
        </w:tc>
      </w:tr>
      <w:tr w:rsidR="00ED0A4E" w:rsidRPr="005266F2" w:rsidTr="00ED0A4E">
        <w:trPr>
          <w:trHeight w:val="318"/>
          <w:jc w:val="center"/>
        </w:trPr>
        <w:tc>
          <w:tcPr>
            <w:tcW w:w="2055" w:type="dxa"/>
            <w:tcBorders>
              <w:top w:val="nil"/>
              <w:bottom w:val="nil"/>
            </w:tcBorders>
            <w:shd w:val="clear" w:color="auto" w:fill="auto"/>
            <w:vAlign w:val="center"/>
          </w:tcPr>
          <w:p w:rsidR="00ED0A4E" w:rsidRDefault="00ED0A4E">
            <w:pPr>
              <w:rPr>
                <w:rFonts w:ascii="Century Gothic" w:hAnsi="Century Gothic"/>
                <w:color w:val="000000"/>
                <w:sz w:val="16"/>
                <w:szCs w:val="16"/>
              </w:rPr>
            </w:pPr>
            <w:r>
              <w:rPr>
                <w:rFonts w:ascii="Century Gothic" w:hAnsi="Century Gothic"/>
                <w:color w:val="000000"/>
                <w:sz w:val="16"/>
                <w:szCs w:val="16"/>
              </w:rPr>
              <w:t>Castle Hill</w:t>
            </w:r>
          </w:p>
        </w:tc>
        <w:tc>
          <w:tcPr>
            <w:tcW w:w="988" w:type="dxa"/>
            <w:tcBorders>
              <w:top w:val="nil"/>
              <w:bottom w:val="nil"/>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24%</w:t>
            </w:r>
          </w:p>
        </w:tc>
      </w:tr>
      <w:tr w:rsidR="00ED0A4E" w:rsidRPr="005266F2" w:rsidTr="00ED0A4E">
        <w:trPr>
          <w:trHeight w:val="318"/>
          <w:jc w:val="center"/>
        </w:trPr>
        <w:tc>
          <w:tcPr>
            <w:tcW w:w="2055" w:type="dxa"/>
            <w:tcBorders>
              <w:top w:val="nil"/>
              <w:bottom w:val="nil"/>
            </w:tcBorders>
            <w:shd w:val="clear" w:color="auto" w:fill="auto"/>
            <w:vAlign w:val="center"/>
          </w:tcPr>
          <w:p w:rsidR="00ED0A4E" w:rsidRDefault="00ED0A4E">
            <w:pPr>
              <w:rPr>
                <w:rFonts w:ascii="Century Gothic" w:hAnsi="Century Gothic"/>
                <w:color w:val="000000"/>
                <w:sz w:val="16"/>
                <w:szCs w:val="16"/>
              </w:rPr>
            </w:pPr>
            <w:r>
              <w:rPr>
                <w:rFonts w:ascii="Century Gothic" w:hAnsi="Century Gothic"/>
                <w:color w:val="000000"/>
                <w:sz w:val="16"/>
                <w:szCs w:val="16"/>
              </w:rPr>
              <w:t>Kellyville</w:t>
            </w:r>
          </w:p>
        </w:tc>
        <w:tc>
          <w:tcPr>
            <w:tcW w:w="988" w:type="dxa"/>
            <w:tcBorders>
              <w:top w:val="nil"/>
              <w:bottom w:val="nil"/>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15%</w:t>
            </w:r>
          </w:p>
        </w:tc>
      </w:tr>
      <w:tr w:rsidR="00ED0A4E" w:rsidRPr="005266F2" w:rsidTr="00ED0A4E">
        <w:trPr>
          <w:trHeight w:val="318"/>
          <w:jc w:val="center"/>
        </w:trPr>
        <w:tc>
          <w:tcPr>
            <w:tcW w:w="2055" w:type="dxa"/>
            <w:tcBorders>
              <w:top w:val="nil"/>
              <w:bottom w:val="nil"/>
            </w:tcBorders>
            <w:shd w:val="clear" w:color="auto" w:fill="auto"/>
            <w:vAlign w:val="center"/>
          </w:tcPr>
          <w:p w:rsidR="00ED0A4E" w:rsidRDefault="00ED0A4E">
            <w:pPr>
              <w:rPr>
                <w:rFonts w:ascii="Century Gothic" w:hAnsi="Century Gothic"/>
                <w:color w:val="000000"/>
                <w:sz w:val="16"/>
                <w:szCs w:val="16"/>
              </w:rPr>
            </w:pPr>
            <w:r>
              <w:rPr>
                <w:rFonts w:ascii="Century Gothic" w:hAnsi="Century Gothic"/>
                <w:color w:val="000000"/>
                <w:sz w:val="16"/>
                <w:szCs w:val="16"/>
              </w:rPr>
              <w:t>West Pennant Hills</w:t>
            </w:r>
          </w:p>
        </w:tc>
        <w:tc>
          <w:tcPr>
            <w:tcW w:w="988" w:type="dxa"/>
            <w:tcBorders>
              <w:top w:val="nil"/>
              <w:bottom w:val="nil"/>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10%</w:t>
            </w:r>
          </w:p>
        </w:tc>
      </w:tr>
      <w:tr w:rsidR="00ED0A4E" w:rsidRPr="005266F2" w:rsidTr="00ED0A4E">
        <w:trPr>
          <w:trHeight w:val="318"/>
          <w:jc w:val="center"/>
        </w:trPr>
        <w:tc>
          <w:tcPr>
            <w:tcW w:w="2055" w:type="dxa"/>
            <w:tcBorders>
              <w:top w:val="nil"/>
              <w:bottom w:val="nil"/>
            </w:tcBorders>
            <w:shd w:val="clear" w:color="auto" w:fill="auto"/>
            <w:vAlign w:val="center"/>
          </w:tcPr>
          <w:p w:rsidR="00ED0A4E" w:rsidRDefault="00ED0A4E">
            <w:pPr>
              <w:rPr>
                <w:rFonts w:ascii="Century Gothic" w:hAnsi="Century Gothic"/>
                <w:color w:val="000000"/>
                <w:sz w:val="16"/>
                <w:szCs w:val="16"/>
              </w:rPr>
            </w:pPr>
            <w:r>
              <w:rPr>
                <w:rFonts w:ascii="Century Gothic" w:hAnsi="Century Gothic"/>
                <w:color w:val="000000"/>
                <w:sz w:val="16"/>
                <w:szCs w:val="16"/>
              </w:rPr>
              <w:t>Carlingford</w:t>
            </w:r>
          </w:p>
        </w:tc>
        <w:tc>
          <w:tcPr>
            <w:tcW w:w="988" w:type="dxa"/>
            <w:tcBorders>
              <w:top w:val="nil"/>
              <w:bottom w:val="nil"/>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9%</w:t>
            </w:r>
          </w:p>
        </w:tc>
      </w:tr>
      <w:tr w:rsidR="00ED0A4E" w:rsidRPr="005266F2" w:rsidTr="00ED0A4E">
        <w:trPr>
          <w:trHeight w:val="318"/>
          <w:jc w:val="center"/>
        </w:trPr>
        <w:tc>
          <w:tcPr>
            <w:tcW w:w="2055" w:type="dxa"/>
            <w:tcBorders>
              <w:top w:val="nil"/>
              <w:bottom w:val="nil"/>
            </w:tcBorders>
            <w:shd w:val="clear" w:color="auto" w:fill="auto"/>
            <w:vAlign w:val="center"/>
          </w:tcPr>
          <w:p w:rsidR="00ED0A4E" w:rsidRDefault="00ED0A4E">
            <w:pPr>
              <w:rPr>
                <w:rFonts w:ascii="Century Gothic" w:hAnsi="Century Gothic"/>
                <w:color w:val="000000"/>
                <w:sz w:val="16"/>
                <w:szCs w:val="16"/>
              </w:rPr>
            </w:pPr>
            <w:r>
              <w:rPr>
                <w:rFonts w:ascii="Century Gothic" w:hAnsi="Century Gothic"/>
                <w:color w:val="000000"/>
                <w:sz w:val="16"/>
                <w:szCs w:val="16"/>
              </w:rPr>
              <w:t>Bella Vista</w:t>
            </w:r>
          </w:p>
        </w:tc>
        <w:tc>
          <w:tcPr>
            <w:tcW w:w="988" w:type="dxa"/>
            <w:tcBorders>
              <w:top w:val="nil"/>
              <w:bottom w:val="nil"/>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7%</w:t>
            </w:r>
          </w:p>
        </w:tc>
      </w:tr>
      <w:tr w:rsidR="00ED0A4E" w:rsidRPr="005266F2" w:rsidTr="00ED0A4E">
        <w:trPr>
          <w:trHeight w:val="318"/>
          <w:jc w:val="center"/>
        </w:trPr>
        <w:tc>
          <w:tcPr>
            <w:tcW w:w="2055" w:type="dxa"/>
            <w:tcBorders>
              <w:top w:val="nil"/>
              <w:bottom w:val="nil"/>
            </w:tcBorders>
            <w:shd w:val="clear" w:color="auto" w:fill="auto"/>
            <w:vAlign w:val="center"/>
          </w:tcPr>
          <w:p w:rsidR="00ED0A4E" w:rsidRDefault="00ED0A4E">
            <w:pPr>
              <w:rPr>
                <w:rFonts w:ascii="Century Gothic" w:hAnsi="Century Gothic"/>
                <w:color w:val="000000"/>
                <w:sz w:val="16"/>
                <w:szCs w:val="16"/>
              </w:rPr>
            </w:pPr>
            <w:r>
              <w:rPr>
                <w:rFonts w:ascii="Century Gothic" w:hAnsi="Century Gothic"/>
                <w:color w:val="000000"/>
                <w:sz w:val="16"/>
                <w:szCs w:val="16"/>
              </w:rPr>
              <w:t>Rouse Hill</w:t>
            </w:r>
          </w:p>
        </w:tc>
        <w:tc>
          <w:tcPr>
            <w:tcW w:w="988" w:type="dxa"/>
            <w:tcBorders>
              <w:top w:val="nil"/>
              <w:bottom w:val="nil"/>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7%</w:t>
            </w:r>
          </w:p>
        </w:tc>
      </w:tr>
      <w:tr w:rsidR="00ED0A4E" w:rsidRPr="005266F2" w:rsidTr="00ED0A4E">
        <w:trPr>
          <w:trHeight w:val="318"/>
          <w:jc w:val="center"/>
        </w:trPr>
        <w:tc>
          <w:tcPr>
            <w:tcW w:w="2055" w:type="dxa"/>
            <w:tcBorders>
              <w:top w:val="nil"/>
              <w:bottom w:val="nil"/>
            </w:tcBorders>
            <w:shd w:val="clear" w:color="auto" w:fill="auto"/>
            <w:vAlign w:val="center"/>
          </w:tcPr>
          <w:p w:rsidR="00ED0A4E" w:rsidRDefault="00ED0A4E">
            <w:pPr>
              <w:rPr>
                <w:rFonts w:ascii="Century Gothic" w:hAnsi="Century Gothic"/>
                <w:color w:val="000000"/>
                <w:sz w:val="16"/>
                <w:szCs w:val="16"/>
              </w:rPr>
            </w:pPr>
            <w:r>
              <w:rPr>
                <w:rFonts w:ascii="Century Gothic" w:hAnsi="Century Gothic"/>
                <w:color w:val="000000"/>
                <w:sz w:val="16"/>
                <w:szCs w:val="16"/>
              </w:rPr>
              <w:t>Beaumont Hills</w:t>
            </w:r>
          </w:p>
        </w:tc>
        <w:tc>
          <w:tcPr>
            <w:tcW w:w="988" w:type="dxa"/>
            <w:tcBorders>
              <w:top w:val="nil"/>
              <w:bottom w:val="nil"/>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6%</w:t>
            </w:r>
          </w:p>
        </w:tc>
      </w:tr>
      <w:tr w:rsidR="00ED0A4E" w:rsidRPr="005266F2" w:rsidTr="00ED0A4E">
        <w:trPr>
          <w:trHeight w:val="318"/>
          <w:jc w:val="center"/>
        </w:trPr>
        <w:tc>
          <w:tcPr>
            <w:tcW w:w="2055" w:type="dxa"/>
            <w:tcBorders>
              <w:top w:val="nil"/>
              <w:bottom w:val="nil"/>
            </w:tcBorders>
            <w:shd w:val="clear" w:color="auto" w:fill="auto"/>
            <w:vAlign w:val="center"/>
          </w:tcPr>
          <w:p w:rsidR="00ED0A4E" w:rsidRDefault="00ED0A4E">
            <w:pPr>
              <w:rPr>
                <w:rFonts w:ascii="Century Gothic" w:hAnsi="Century Gothic"/>
                <w:color w:val="000000"/>
                <w:sz w:val="16"/>
                <w:szCs w:val="16"/>
              </w:rPr>
            </w:pPr>
            <w:r>
              <w:rPr>
                <w:rFonts w:ascii="Century Gothic" w:hAnsi="Century Gothic"/>
                <w:color w:val="000000"/>
                <w:sz w:val="16"/>
                <w:szCs w:val="16"/>
              </w:rPr>
              <w:t>North Rocks</w:t>
            </w:r>
          </w:p>
        </w:tc>
        <w:tc>
          <w:tcPr>
            <w:tcW w:w="988" w:type="dxa"/>
            <w:tcBorders>
              <w:top w:val="nil"/>
              <w:bottom w:val="nil"/>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5%</w:t>
            </w:r>
          </w:p>
        </w:tc>
      </w:tr>
      <w:tr w:rsidR="00ED0A4E" w:rsidRPr="005266F2" w:rsidTr="00ED0A4E">
        <w:trPr>
          <w:trHeight w:val="318"/>
          <w:jc w:val="center"/>
        </w:trPr>
        <w:tc>
          <w:tcPr>
            <w:tcW w:w="2055" w:type="dxa"/>
            <w:tcBorders>
              <w:top w:val="nil"/>
              <w:bottom w:val="nil"/>
            </w:tcBorders>
            <w:shd w:val="clear" w:color="auto" w:fill="auto"/>
            <w:vAlign w:val="center"/>
          </w:tcPr>
          <w:p w:rsidR="00ED0A4E" w:rsidRDefault="00ED0A4E">
            <w:pPr>
              <w:rPr>
                <w:rFonts w:ascii="Century Gothic" w:hAnsi="Century Gothic"/>
                <w:color w:val="000000"/>
                <w:sz w:val="16"/>
                <w:szCs w:val="16"/>
              </w:rPr>
            </w:pPr>
            <w:r>
              <w:rPr>
                <w:rFonts w:ascii="Century Gothic" w:hAnsi="Century Gothic"/>
                <w:color w:val="000000"/>
                <w:sz w:val="16"/>
                <w:szCs w:val="16"/>
              </w:rPr>
              <w:t>Northmead</w:t>
            </w:r>
          </w:p>
        </w:tc>
        <w:tc>
          <w:tcPr>
            <w:tcW w:w="988" w:type="dxa"/>
            <w:tcBorders>
              <w:top w:val="nil"/>
              <w:bottom w:val="nil"/>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4%</w:t>
            </w:r>
          </w:p>
        </w:tc>
      </w:tr>
      <w:tr w:rsidR="00ED0A4E" w:rsidRPr="005266F2" w:rsidTr="00ED0A4E">
        <w:trPr>
          <w:trHeight w:val="318"/>
          <w:jc w:val="center"/>
        </w:trPr>
        <w:tc>
          <w:tcPr>
            <w:tcW w:w="2055" w:type="dxa"/>
            <w:tcBorders>
              <w:top w:val="nil"/>
              <w:bottom w:val="nil"/>
            </w:tcBorders>
            <w:shd w:val="clear" w:color="auto" w:fill="auto"/>
            <w:vAlign w:val="center"/>
          </w:tcPr>
          <w:p w:rsidR="00ED0A4E" w:rsidRDefault="00ED0A4E">
            <w:pPr>
              <w:rPr>
                <w:rFonts w:ascii="Century Gothic" w:hAnsi="Century Gothic"/>
                <w:color w:val="000000"/>
                <w:sz w:val="16"/>
                <w:szCs w:val="16"/>
              </w:rPr>
            </w:pPr>
            <w:r>
              <w:rPr>
                <w:rFonts w:ascii="Century Gothic" w:hAnsi="Century Gothic"/>
                <w:color w:val="000000"/>
                <w:sz w:val="16"/>
                <w:szCs w:val="16"/>
              </w:rPr>
              <w:t>Kenthurst</w:t>
            </w:r>
          </w:p>
        </w:tc>
        <w:tc>
          <w:tcPr>
            <w:tcW w:w="988" w:type="dxa"/>
            <w:tcBorders>
              <w:top w:val="nil"/>
              <w:bottom w:val="nil"/>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4%</w:t>
            </w:r>
          </w:p>
        </w:tc>
      </w:tr>
      <w:tr w:rsidR="00ED0A4E" w:rsidRPr="005266F2" w:rsidTr="00ED0A4E">
        <w:trPr>
          <w:trHeight w:val="318"/>
          <w:jc w:val="center"/>
        </w:trPr>
        <w:tc>
          <w:tcPr>
            <w:tcW w:w="2055" w:type="dxa"/>
            <w:tcBorders>
              <w:top w:val="nil"/>
              <w:bottom w:val="nil"/>
            </w:tcBorders>
            <w:shd w:val="clear" w:color="auto" w:fill="auto"/>
            <w:vAlign w:val="center"/>
          </w:tcPr>
          <w:p w:rsidR="00ED0A4E" w:rsidRDefault="00ED0A4E">
            <w:pPr>
              <w:rPr>
                <w:rFonts w:ascii="Century Gothic" w:hAnsi="Century Gothic"/>
                <w:color w:val="000000"/>
                <w:sz w:val="16"/>
                <w:szCs w:val="16"/>
              </w:rPr>
            </w:pPr>
            <w:r>
              <w:rPr>
                <w:rFonts w:ascii="Century Gothic" w:hAnsi="Century Gothic"/>
                <w:color w:val="000000"/>
                <w:sz w:val="16"/>
                <w:szCs w:val="16"/>
              </w:rPr>
              <w:t>Glenhaven</w:t>
            </w:r>
          </w:p>
        </w:tc>
        <w:tc>
          <w:tcPr>
            <w:tcW w:w="988" w:type="dxa"/>
            <w:tcBorders>
              <w:top w:val="nil"/>
              <w:bottom w:val="nil"/>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4%</w:t>
            </w:r>
          </w:p>
        </w:tc>
      </w:tr>
      <w:tr w:rsidR="00ED0A4E" w:rsidRPr="005266F2" w:rsidTr="00ED0A4E">
        <w:trPr>
          <w:trHeight w:val="318"/>
          <w:jc w:val="center"/>
        </w:trPr>
        <w:tc>
          <w:tcPr>
            <w:tcW w:w="2055" w:type="dxa"/>
            <w:tcBorders>
              <w:top w:val="nil"/>
              <w:bottom w:val="nil"/>
            </w:tcBorders>
            <w:shd w:val="clear" w:color="auto" w:fill="auto"/>
            <w:vAlign w:val="center"/>
          </w:tcPr>
          <w:p w:rsidR="00ED0A4E" w:rsidRDefault="00ED0A4E">
            <w:pPr>
              <w:rPr>
                <w:rFonts w:ascii="Century Gothic" w:hAnsi="Century Gothic"/>
                <w:color w:val="000000"/>
                <w:sz w:val="16"/>
                <w:szCs w:val="16"/>
              </w:rPr>
            </w:pPr>
            <w:r>
              <w:rPr>
                <w:rFonts w:ascii="Century Gothic" w:hAnsi="Century Gothic"/>
                <w:color w:val="000000"/>
                <w:sz w:val="16"/>
                <w:szCs w:val="16"/>
              </w:rPr>
              <w:t>Dural</w:t>
            </w:r>
          </w:p>
        </w:tc>
        <w:tc>
          <w:tcPr>
            <w:tcW w:w="988" w:type="dxa"/>
            <w:tcBorders>
              <w:top w:val="nil"/>
              <w:bottom w:val="nil"/>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3%</w:t>
            </w:r>
          </w:p>
        </w:tc>
      </w:tr>
      <w:tr w:rsidR="00ED0A4E" w:rsidRPr="005266F2" w:rsidTr="00ED0A4E">
        <w:trPr>
          <w:trHeight w:val="318"/>
          <w:jc w:val="center"/>
        </w:trPr>
        <w:tc>
          <w:tcPr>
            <w:tcW w:w="2055" w:type="dxa"/>
            <w:tcBorders>
              <w:top w:val="nil"/>
              <w:bottom w:val="nil"/>
            </w:tcBorders>
            <w:shd w:val="clear" w:color="auto" w:fill="auto"/>
            <w:vAlign w:val="center"/>
          </w:tcPr>
          <w:p w:rsidR="00ED0A4E" w:rsidRDefault="00ED0A4E">
            <w:pPr>
              <w:rPr>
                <w:rFonts w:ascii="Century Gothic" w:hAnsi="Century Gothic"/>
                <w:color w:val="000000"/>
                <w:sz w:val="16"/>
                <w:szCs w:val="16"/>
              </w:rPr>
            </w:pPr>
            <w:r>
              <w:rPr>
                <w:rFonts w:ascii="Century Gothic" w:hAnsi="Century Gothic"/>
                <w:color w:val="000000"/>
                <w:sz w:val="16"/>
                <w:szCs w:val="16"/>
              </w:rPr>
              <w:t>Oatlands</w:t>
            </w:r>
          </w:p>
        </w:tc>
        <w:tc>
          <w:tcPr>
            <w:tcW w:w="988" w:type="dxa"/>
            <w:tcBorders>
              <w:top w:val="nil"/>
              <w:bottom w:val="nil"/>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1%</w:t>
            </w:r>
          </w:p>
        </w:tc>
      </w:tr>
      <w:tr w:rsidR="00ED0A4E" w:rsidRPr="005266F2" w:rsidTr="00ED0A4E">
        <w:trPr>
          <w:trHeight w:val="318"/>
          <w:jc w:val="center"/>
        </w:trPr>
        <w:tc>
          <w:tcPr>
            <w:tcW w:w="2055" w:type="dxa"/>
            <w:tcBorders>
              <w:top w:val="nil"/>
              <w:bottom w:val="nil"/>
            </w:tcBorders>
            <w:shd w:val="clear" w:color="auto" w:fill="auto"/>
            <w:vAlign w:val="center"/>
          </w:tcPr>
          <w:p w:rsidR="00ED0A4E" w:rsidRDefault="00ED0A4E">
            <w:pPr>
              <w:rPr>
                <w:rFonts w:ascii="Century Gothic" w:hAnsi="Century Gothic"/>
                <w:color w:val="000000"/>
                <w:sz w:val="16"/>
                <w:szCs w:val="16"/>
              </w:rPr>
            </w:pPr>
            <w:r>
              <w:rPr>
                <w:rFonts w:ascii="Century Gothic" w:hAnsi="Century Gothic"/>
                <w:color w:val="000000"/>
                <w:sz w:val="16"/>
                <w:szCs w:val="16"/>
              </w:rPr>
              <w:t>Annangrove</w:t>
            </w:r>
          </w:p>
        </w:tc>
        <w:tc>
          <w:tcPr>
            <w:tcW w:w="988" w:type="dxa"/>
            <w:tcBorders>
              <w:top w:val="nil"/>
              <w:bottom w:val="nil"/>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1%</w:t>
            </w:r>
          </w:p>
        </w:tc>
      </w:tr>
      <w:tr w:rsidR="00ED0A4E" w:rsidRPr="005266F2" w:rsidTr="00ED0A4E">
        <w:trPr>
          <w:trHeight w:val="318"/>
          <w:jc w:val="center"/>
        </w:trPr>
        <w:tc>
          <w:tcPr>
            <w:tcW w:w="2055" w:type="dxa"/>
            <w:tcBorders>
              <w:top w:val="nil"/>
              <w:bottom w:val="single" w:sz="12" w:space="0" w:color="000000" w:themeColor="text1"/>
            </w:tcBorders>
            <w:shd w:val="clear" w:color="auto" w:fill="auto"/>
            <w:vAlign w:val="center"/>
          </w:tcPr>
          <w:p w:rsidR="00ED0A4E" w:rsidRDefault="00ED0A4E">
            <w:pPr>
              <w:rPr>
                <w:rFonts w:ascii="Century Gothic" w:hAnsi="Century Gothic"/>
                <w:color w:val="000000"/>
                <w:sz w:val="16"/>
                <w:szCs w:val="16"/>
              </w:rPr>
            </w:pPr>
            <w:r>
              <w:rPr>
                <w:rFonts w:ascii="Century Gothic" w:hAnsi="Century Gothic"/>
                <w:color w:val="000000"/>
                <w:sz w:val="16"/>
                <w:szCs w:val="16"/>
              </w:rPr>
              <w:t>Baulkham Hill</w:t>
            </w:r>
          </w:p>
        </w:tc>
        <w:tc>
          <w:tcPr>
            <w:tcW w:w="988" w:type="dxa"/>
            <w:tcBorders>
              <w:top w:val="nil"/>
              <w:bottom w:val="single" w:sz="12" w:space="0" w:color="000000" w:themeColor="text1"/>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1%</w:t>
            </w:r>
          </w:p>
        </w:tc>
      </w:tr>
    </w:tbl>
    <w:p w:rsidR="00A13592" w:rsidRPr="005266F2" w:rsidRDefault="00A13592" w:rsidP="008A2EB7">
      <w:pPr>
        <w:rPr>
          <w:rFonts w:ascii="Century Gothic" w:hAnsi="Century Gothic"/>
          <w:color w:val="000000" w:themeColor="text1"/>
          <w:sz w:val="14"/>
          <w:szCs w:val="14"/>
        </w:rPr>
      </w:pPr>
    </w:p>
    <w:p w:rsidR="008A2EB7" w:rsidRPr="00A13592" w:rsidRDefault="008A2EB7" w:rsidP="008A2EB7">
      <w:pPr>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sidR="00123DDE">
        <w:rPr>
          <w:rFonts w:ascii="Century Gothic" w:hAnsi="Century Gothic"/>
          <w:i/>
          <w:color w:val="000000" w:themeColor="text1"/>
          <w:sz w:val="18"/>
          <w:szCs w:val="18"/>
        </w:rPr>
        <w:t>17</w:t>
      </w:r>
      <w:r w:rsidRPr="005266F2">
        <w:rPr>
          <w:rFonts w:ascii="Century Gothic" w:hAnsi="Century Gothic"/>
          <w:i/>
          <w:color w:val="000000" w:themeColor="text1"/>
          <w:sz w:val="18"/>
          <w:szCs w:val="18"/>
        </w:rPr>
        <w:t>.</w:t>
      </w:r>
      <w:r w:rsidRPr="005266F2">
        <w:rPr>
          <w:rFonts w:ascii="Century Gothic" w:hAnsi="Century Gothic"/>
          <w:i/>
          <w:color w:val="000000" w:themeColor="text1"/>
          <w:sz w:val="18"/>
          <w:szCs w:val="18"/>
        </w:rPr>
        <w:tab/>
      </w:r>
      <w:r w:rsidR="00906617">
        <w:rPr>
          <w:rFonts w:ascii="Century Gothic" w:hAnsi="Century Gothic"/>
          <w:i/>
          <w:color w:val="000000" w:themeColor="text1"/>
          <w:sz w:val="18"/>
          <w:szCs w:val="18"/>
        </w:rPr>
        <w:t>How long have you been a resident of The Hills Shire?</w:t>
      </w:r>
    </w:p>
    <w:p w:rsidR="008A2EB7" w:rsidRPr="005266F2" w:rsidRDefault="008A2EB7" w:rsidP="008A2EB7">
      <w:pPr>
        <w:rPr>
          <w:rFonts w:ascii="Century Gothic" w:hAnsi="Century Gothic"/>
          <w:color w:val="000000" w:themeColor="text1"/>
          <w:sz w:val="14"/>
          <w:szCs w:val="14"/>
        </w:rPr>
      </w:pPr>
    </w:p>
    <w:tbl>
      <w:tblPr>
        <w:tblW w:w="3194" w:type="dxa"/>
        <w:jc w:val="center"/>
        <w:tblInd w:w="-1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206"/>
        <w:gridCol w:w="988"/>
      </w:tblGrid>
      <w:tr w:rsidR="008A2EB7" w:rsidRPr="005266F2" w:rsidTr="008A2EB7">
        <w:trPr>
          <w:trHeight w:val="318"/>
          <w:jc w:val="center"/>
        </w:trPr>
        <w:tc>
          <w:tcPr>
            <w:tcW w:w="2206" w:type="dxa"/>
            <w:tcBorders>
              <w:bottom w:val="single" w:sz="12" w:space="0" w:color="auto"/>
            </w:tcBorders>
            <w:shd w:val="clear" w:color="auto" w:fill="auto"/>
            <w:vAlign w:val="center"/>
          </w:tcPr>
          <w:p w:rsidR="008A2EB7" w:rsidRPr="005266F2" w:rsidRDefault="008A2EB7" w:rsidP="008A2EB7">
            <w:pPr>
              <w:rPr>
                <w:rFonts w:ascii="Century Gothic" w:hAnsi="Century Gothic" w:cs="Times New Roman"/>
                <w:color w:val="000000" w:themeColor="text1"/>
                <w:sz w:val="16"/>
                <w:szCs w:val="16"/>
                <w:lang w:eastAsia="en-AU"/>
              </w:rPr>
            </w:pPr>
          </w:p>
        </w:tc>
        <w:tc>
          <w:tcPr>
            <w:tcW w:w="988" w:type="dxa"/>
            <w:tcBorders>
              <w:bottom w:val="single" w:sz="12" w:space="0" w:color="auto"/>
            </w:tcBorders>
            <w:shd w:val="clear" w:color="auto" w:fill="auto"/>
            <w:vAlign w:val="center"/>
          </w:tcPr>
          <w:p w:rsidR="008A2EB7" w:rsidRPr="005266F2" w:rsidRDefault="009B7A71" w:rsidP="008A2EB7">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w:t>
            </w:r>
          </w:p>
        </w:tc>
      </w:tr>
      <w:tr w:rsidR="00ED0A4E" w:rsidRPr="005266F2" w:rsidTr="008A2EB7">
        <w:trPr>
          <w:trHeight w:val="318"/>
          <w:jc w:val="center"/>
        </w:trPr>
        <w:tc>
          <w:tcPr>
            <w:tcW w:w="2206" w:type="dxa"/>
            <w:tcBorders>
              <w:top w:val="nil"/>
              <w:bottom w:val="nil"/>
            </w:tcBorders>
            <w:shd w:val="clear" w:color="auto" w:fill="auto"/>
            <w:vAlign w:val="center"/>
          </w:tcPr>
          <w:p w:rsidR="00ED0A4E" w:rsidRPr="005266F2" w:rsidRDefault="00ED0A4E" w:rsidP="008A2EB7">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Less than 1 year</w:t>
            </w:r>
          </w:p>
        </w:tc>
        <w:tc>
          <w:tcPr>
            <w:tcW w:w="988" w:type="dxa"/>
            <w:tcBorders>
              <w:top w:val="nil"/>
              <w:bottom w:val="nil"/>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0%</w:t>
            </w:r>
          </w:p>
        </w:tc>
      </w:tr>
      <w:tr w:rsidR="00ED0A4E" w:rsidRPr="005266F2" w:rsidTr="008A2EB7">
        <w:trPr>
          <w:trHeight w:val="318"/>
          <w:jc w:val="center"/>
        </w:trPr>
        <w:tc>
          <w:tcPr>
            <w:tcW w:w="2206" w:type="dxa"/>
            <w:tcBorders>
              <w:top w:val="nil"/>
              <w:bottom w:val="nil"/>
            </w:tcBorders>
            <w:shd w:val="clear" w:color="auto" w:fill="auto"/>
            <w:vAlign w:val="center"/>
          </w:tcPr>
          <w:p w:rsidR="00ED0A4E" w:rsidRPr="005266F2" w:rsidRDefault="00ED0A4E" w:rsidP="008A2EB7">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1</w:t>
            </w:r>
            <w:r w:rsidRPr="005266F2">
              <w:rPr>
                <w:rFonts w:ascii="Century Gothic" w:hAnsi="Century Gothic" w:cs="Times New Roman"/>
                <w:color w:val="000000" w:themeColor="text1"/>
                <w:sz w:val="16"/>
                <w:szCs w:val="16"/>
                <w:lang w:eastAsia="en-AU"/>
              </w:rPr>
              <w:t xml:space="preserve"> – 5 years</w:t>
            </w:r>
          </w:p>
        </w:tc>
        <w:tc>
          <w:tcPr>
            <w:tcW w:w="988" w:type="dxa"/>
            <w:tcBorders>
              <w:top w:val="nil"/>
              <w:bottom w:val="nil"/>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11%</w:t>
            </w:r>
          </w:p>
        </w:tc>
      </w:tr>
      <w:tr w:rsidR="00ED0A4E" w:rsidRPr="005266F2" w:rsidTr="008A2EB7">
        <w:trPr>
          <w:trHeight w:val="318"/>
          <w:jc w:val="center"/>
        </w:trPr>
        <w:tc>
          <w:tcPr>
            <w:tcW w:w="2206" w:type="dxa"/>
            <w:tcBorders>
              <w:top w:val="nil"/>
              <w:bottom w:val="nil"/>
            </w:tcBorders>
            <w:shd w:val="clear" w:color="auto" w:fill="auto"/>
            <w:vAlign w:val="center"/>
          </w:tcPr>
          <w:p w:rsidR="00ED0A4E" w:rsidRPr="005266F2" w:rsidRDefault="00ED0A4E" w:rsidP="008A2EB7">
            <w:pPr>
              <w:rPr>
                <w:rFonts w:ascii="Century Gothic" w:hAnsi="Century Gothic" w:cs="Times New Roman"/>
                <w:color w:val="000000" w:themeColor="text1"/>
                <w:sz w:val="16"/>
                <w:szCs w:val="16"/>
                <w:lang w:eastAsia="en-AU"/>
              </w:rPr>
            </w:pPr>
            <w:r w:rsidRPr="005266F2">
              <w:rPr>
                <w:rFonts w:ascii="Century Gothic" w:hAnsi="Century Gothic" w:cs="Times New Roman"/>
                <w:color w:val="000000" w:themeColor="text1"/>
                <w:sz w:val="16"/>
                <w:szCs w:val="16"/>
                <w:lang w:eastAsia="en-AU"/>
              </w:rPr>
              <w:t>6 – 10 years</w:t>
            </w:r>
          </w:p>
        </w:tc>
        <w:tc>
          <w:tcPr>
            <w:tcW w:w="988" w:type="dxa"/>
            <w:tcBorders>
              <w:top w:val="nil"/>
              <w:bottom w:val="nil"/>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16%</w:t>
            </w:r>
          </w:p>
        </w:tc>
      </w:tr>
      <w:tr w:rsidR="00ED0A4E" w:rsidRPr="005266F2" w:rsidTr="008A2EB7">
        <w:trPr>
          <w:trHeight w:val="318"/>
          <w:jc w:val="center"/>
        </w:trPr>
        <w:tc>
          <w:tcPr>
            <w:tcW w:w="2206" w:type="dxa"/>
            <w:tcBorders>
              <w:top w:val="nil"/>
              <w:bottom w:val="nil"/>
            </w:tcBorders>
            <w:shd w:val="clear" w:color="auto" w:fill="auto"/>
            <w:vAlign w:val="center"/>
          </w:tcPr>
          <w:p w:rsidR="00ED0A4E" w:rsidRPr="005266F2" w:rsidRDefault="00ED0A4E" w:rsidP="008A2EB7">
            <w:pPr>
              <w:rPr>
                <w:rFonts w:ascii="Century Gothic" w:hAnsi="Century Gothic" w:cs="Times New Roman"/>
                <w:color w:val="000000" w:themeColor="text1"/>
                <w:sz w:val="16"/>
                <w:szCs w:val="16"/>
                <w:lang w:eastAsia="en-AU"/>
              </w:rPr>
            </w:pPr>
            <w:r w:rsidRPr="005266F2">
              <w:rPr>
                <w:rFonts w:ascii="Century Gothic" w:hAnsi="Century Gothic" w:cs="Times New Roman"/>
                <w:color w:val="000000" w:themeColor="text1"/>
                <w:sz w:val="16"/>
                <w:szCs w:val="16"/>
                <w:lang w:eastAsia="en-AU"/>
              </w:rPr>
              <w:t>11 – 20 years</w:t>
            </w:r>
          </w:p>
        </w:tc>
        <w:tc>
          <w:tcPr>
            <w:tcW w:w="988" w:type="dxa"/>
            <w:tcBorders>
              <w:top w:val="nil"/>
              <w:bottom w:val="nil"/>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31%</w:t>
            </w:r>
          </w:p>
        </w:tc>
      </w:tr>
      <w:tr w:rsidR="00ED0A4E" w:rsidRPr="005266F2" w:rsidTr="008A2EB7">
        <w:trPr>
          <w:trHeight w:val="318"/>
          <w:jc w:val="center"/>
        </w:trPr>
        <w:tc>
          <w:tcPr>
            <w:tcW w:w="2206" w:type="dxa"/>
            <w:tcBorders>
              <w:top w:val="nil"/>
              <w:bottom w:val="single" w:sz="12" w:space="0" w:color="000000" w:themeColor="text1"/>
            </w:tcBorders>
            <w:shd w:val="clear" w:color="auto" w:fill="auto"/>
            <w:vAlign w:val="center"/>
          </w:tcPr>
          <w:p w:rsidR="00ED0A4E" w:rsidRPr="005266F2" w:rsidRDefault="00ED0A4E" w:rsidP="008A2EB7">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Over</w:t>
            </w:r>
            <w:r w:rsidRPr="005266F2">
              <w:rPr>
                <w:rFonts w:ascii="Century Gothic" w:hAnsi="Century Gothic" w:cs="Times New Roman"/>
                <w:color w:val="000000" w:themeColor="text1"/>
                <w:sz w:val="16"/>
                <w:szCs w:val="16"/>
                <w:lang w:eastAsia="en-AU"/>
              </w:rPr>
              <w:t xml:space="preserve"> 20 years</w:t>
            </w:r>
          </w:p>
        </w:tc>
        <w:tc>
          <w:tcPr>
            <w:tcW w:w="988" w:type="dxa"/>
            <w:tcBorders>
              <w:top w:val="nil"/>
              <w:bottom w:val="single" w:sz="12" w:space="0" w:color="000000" w:themeColor="text1"/>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42%</w:t>
            </w:r>
          </w:p>
        </w:tc>
      </w:tr>
    </w:tbl>
    <w:p w:rsidR="00A13592" w:rsidRDefault="00A13592" w:rsidP="008A2EB7">
      <w:pPr>
        <w:rPr>
          <w:rFonts w:ascii="Century Gothic" w:hAnsi="Century Gothic"/>
          <w:color w:val="000000" w:themeColor="text1"/>
          <w:sz w:val="14"/>
          <w:szCs w:val="14"/>
        </w:rPr>
      </w:pPr>
    </w:p>
    <w:p w:rsidR="008A2EB7" w:rsidRPr="00A13592" w:rsidRDefault="008A2EB7" w:rsidP="008A2EB7">
      <w:pPr>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sidR="00123DDE">
        <w:rPr>
          <w:rFonts w:ascii="Century Gothic" w:hAnsi="Century Gothic"/>
          <w:i/>
          <w:color w:val="000000" w:themeColor="text1"/>
          <w:sz w:val="18"/>
          <w:szCs w:val="18"/>
        </w:rPr>
        <w:t>18</w:t>
      </w:r>
      <w:r w:rsidRPr="005266F2">
        <w:rPr>
          <w:rFonts w:ascii="Century Gothic" w:hAnsi="Century Gothic"/>
          <w:i/>
          <w:color w:val="000000" w:themeColor="text1"/>
          <w:sz w:val="18"/>
          <w:szCs w:val="18"/>
        </w:rPr>
        <w:t>.</w:t>
      </w:r>
      <w:r w:rsidRPr="005266F2">
        <w:rPr>
          <w:rFonts w:ascii="Century Gothic" w:hAnsi="Century Gothic"/>
          <w:i/>
          <w:color w:val="000000" w:themeColor="text1"/>
          <w:sz w:val="18"/>
          <w:szCs w:val="18"/>
        </w:rPr>
        <w:tab/>
        <w:t>Gender</w:t>
      </w:r>
      <w:r w:rsidR="0089421C">
        <w:rPr>
          <w:rFonts w:ascii="Century Gothic" w:hAnsi="Century Gothic"/>
          <w:i/>
          <w:color w:val="000000" w:themeColor="text1"/>
          <w:sz w:val="18"/>
          <w:szCs w:val="18"/>
        </w:rPr>
        <w:t>:</w:t>
      </w:r>
    </w:p>
    <w:p w:rsidR="008A2EB7" w:rsidRPr="005266F2" w:rsidRDefault="008A2EB7" w:rsidP="008A2EB7">
      <w:pPr>
        <w:rPr>
          <w:rFonts w:ascii="Century Gothic" w:hAnsi="Century Gothic"/>
          <w:color w:val="000000" w:themeColor="text1"/>
          <w:sz w:val="14"/>
          <w:szCs w:val="14"/>
        </w:rPr>
      </w:pPr>
    </w:p>
    <w:tbl>
      <w:tblPr>
        <w:tblW w:w="2609" w:type="dxa"/>
        <w:jc w:val="center"/>
        <w:tblInd w:w="4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621"/>
        <w:gridCol w:w="988"/>
      </w:tblGrid>
      <w:tr w:rsidR="008A2EB7" w:rsidRPr="005266F2" w:rsidTr="008A2EB7">
        <w:trPr>
          <w:trHeight w:val="318"/>
          <w:jc w:val="center"/>
        </w:trPr>
        <w:tc>
          <w:tcPr>
            <w:tcW w:w="1621" w:type="dxa"/>
            <w:tcBorders>
              <w:bottom w:val="single" w:sz="12" w:space="0" w:color="auto"/>
            </w:tcBorders>
            <w:shd w:val="clear" w:color="auto" w:fill="auto"/>
            <w:vAlign w:val="center"/>
          </w:tcPr>
          <w:p w:rsidR="008A2EB7" w:rsidRPr="005266F2" w:rsidRDefault="008A2EB7" w:rsidP="008A2EB7">
            <w:pPr>
              <w:rPr>
                <w:rFonts w:ascii="Century Gothic" w:hAnsi="Century Gothic" w:cs="Times New Roman"/>
                <w:color w:val="000000" w:themeColor="text1"/>
                <w:sz w:val="16"/>
                <w:szCs w:val="16"/>
                <w:lang w:eastAsia="en-AU"/>
              </w:rPr>
            </w:pPr>
          </w:p>
        </w:tc>
        <w:tc>
          <w:tcPr>
            <w:tcW w:w="988" w:type="dxa"/>
            <w:tcBorders>
              <w:bottom w:val="single" w:sz="12" w:space="0" w:color="auto"/>
            </w:tcBorders>
            <w:shd w:val="clear" w:color="auto" w:fill="auto"/>
            <w:vAlign w:val="center"/>
          </w:tcPr>
          <w:p w:rsidR="008A2EB7" w:rsidRPr="005266F2" w:rsidRDefault="009B7A71" w:rsidP="009B7A7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w:t>
            </w:r>
          </w:p>
        </w:tc>
      </w:tr>
      <w:tr w:rsidR="00ED0A4E" w:rsidRPr="005266F2" w:rsidTr="008A2EB7">
        <w:trPr>
          <w:trHeight w:val="318"/>
          <w:jc w:val="center"/>
        </w:trPr>
        <w:tc>
          <w:tcPr>
            <w:tcW w:w="1621" w:type="dxa"/>
            <w:tcBorders>
              <w:top w:val="nil"/>
              <w:bottom w:val="nil"/>
            </w:tcBorders>
            <w:shd w:val="clear" w:color="auto" w:fill="auto"/>
            <w:vAlign w:val="center"/>
          </w:tcPr>
          <w:p w:rsidR="00ED0A4E" w:rsidRPr="005266F2" w:rsidRDefault="00ED0A4E" w:rsidP="008A2EB7">
            <w:pPr>
              <w:rPr>
                <w:rFonts w:ascii="Century Gothic" w:hAnsi="Century Gothic" w:cs="Times New Roman"/>
                <w:color w:val="000000" w:themeColor="text1"/>
                <w:sz w:val="16"/>
                <w:szCs w:val="16"/>
                <w:lang w:eastAsia="en-AU"/>
              </w:rPr>
            </w:pPr>
            <w:r w:rsidRPr="005266F2">
              <w:rPr>
                <w:rFonts w:ascii="Century Gothic" w:hAnsi="Century Gothic" w:cs="Times New Roman"/>
                <w:color w:val="000000" w:themeColor="text1"/>
                <w:sz w:val="16"/>
                <w:szCs w:val="16"/>
                <w:lang w:eastAsia="en-AU"/>
              </w:rPr>
              <w:t>Male</w:t>
            </w:r>
          </w:p>
        </w:tc>
        <w:tc>
          <w:tcPr>
            <w:tcW w:w="988" w:type="dxa"/>
            <w:tcBorders>
              <w:top w:val="nil"/>
              <w:bottom w:val="nil"/>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46%</w:t>
            </w:r>
          </w:p>
        </w:tc>
      </w:tr>
      <w:tr w:rsidR="00ED0A4E" w:rsidRPr="005266F2" w:rsidTr="008A2EB7">
        <w:trPr>
          <w:trHeight w:val="318"/>
          <w:jc w:val="center"/>
        </w:trPr>
        <w:tc>
          <w:tcPr>
            <w:tcW w:w="1621" w:type="dxa"/>
            <w:tcBorders>
              <w:top w:val="nil"/>
              <w:bottom w:val="single" w:sz="12" w:space="0" w:color="000000" w:themeColor="text1"/>
            </w:tcBorders>
            <w:shd w:val="clear" w:color="auto" w:fill="auto"/>
            <w:vAlign w:val="center"/>
          </w:tcPr>
          <w:p w:rsidR="00ED0A4E" w:rsidRPr="005266F2" w:rsidRDefault="00ED0A4E" w:rsidP="008A2EB7">
            <w:pPr>
              <w:rPr>
                <w:rFonts w:ascii="Century Gothic" w:hAnsi="Century Gothic" w:cs="Times New Roman"/>
                <w:color w:val="000000" w:themeColor="text1"/>
                <w:sz w:val="16"/>
                <w:szCs w:val="16"/>
                <w:lang w:eastAsia="en-AU"/>
              </w:rPr>
            </w:pPr>
            <w:r w:rsidRPr="005266F2">
              <w:rPr>
                <w:rFonts w:ascii="Century Gothic" w:hAnsi="Century Gothic" w:cs="Times New Roman"/>
                <w:color w:val="000000" w:themeColor="text1"/>
                <w:sz w:val="16"/>
                <w:szCs w:val="16"/>
                <w:lang w:eastAsia="en-AU"/>
              </w:rPr>
              <w:t>Female</w:t>
            </w:r>
          </w:p>
        </w:tc>
        <w:tc>
          <w:tcPr>
            <w:tcW w:w="988" w:type="dxa"/>
            <w:tcBorders>
              <w:top w:val="nil"/>
              <w:bottom w:val="single" w:sz="12" w:space="0" w:color="000000" w:themeColor="text1"/>
            </w:tcBorders>
            <w:vAlign w:val="center"/>
          </w:tcPr>
          <w:p w:rsidR="00ED0A4E" w:rsidRDefault="00ED0A4E">
            <w:pPr>
              <w:jc w:val="center"/>
              <w:rPr>
                <w:rFonts w:ascii="Century Gothic" w:hAnsi="Century Gothic"/>
                <w:color w:val="000000"/>
                <w:sz w:val="16"/>
                <w:szCs w:val="16"/>
              </w:rPr>
            </w:pPr>
            <w:r>
              <w:rPr>
                <w:rFonts w:ascii="Century Gothic" w:hAnsi="Century Gothic"/>
                <w:color w:val="000000"/>
                <w:sz w:val="16"/>
                <w:szCs w:val="16"/>
              </w:rPr>
              <w:t>54%</w:t>
            </w:r>
          </w:p>
        </w:tc>
      </w:tr>
    </w:tbl>
    <w:p w:rsidR="008A2EB7" w:rsidRPr="005266F2" w:rsidRDefault="008A2EB7" w:rsidP="008A2EB7">
      <w:pPr>
        <w:rPr>
          <w:rFonts w:ascii="Century Gothic" w:hAnsi="Century Gothic"/>
          <w:color w:val="000000" w:themeColor="text1"/>
          <w:sz w:val="24"/>
          <w:szCs w:val="24"/>
        </w:rPr>
        <w:sectPr w:rsidR="008A2EB7" w:rsidRPr="005266F2" w:rsidSect="00FA1DB5">
          <w:headerReference w:type="default" r:id="rId136"/>
          <w:footerReference w:type="default" r:id="rId137"/>
          <w:type w:val="continuous"/>
          <w:pgSz w:w="11907" w:h="16840" w:code="9"/>
          <w:pgMar w:top="568" w:right="737" w:bottom="737" w:left="851" w:header="426" w:footer="1417" w:gutter="0"/>
          <w:pgNumType w:start="71"/>
          <w:cols w:space="708"/>
          <w:docGrid w:linePitch="360"/>
        </w:sectPr>
      </w:pPr>
    </w:p>
    <w:p w:rsidR="008A2EB7" w:rsidRPr="00D77230" w:rsidRDefault="003D41EC" w:rsidP="00D77230">
      <w:pPr>
        <w:jc w:val="both"/>
        <w:rPr>
          <w:rFonts w:ascii="Century Gothic" w:hAnsi="Century Gothic"/>
          <w:color w:val="000000" w:themeColor="text1"/>
          <w:sz w:val="14"/>
          <w:szCs w:val="14"/>
        </w:rPr>
      </w:pPr>
      <w:r w:rsidRPr="003D41EC">
        <w:rPr>
          <w:rFonts w:ascii="Century Gothic" w:hAnsi="Century Gothic"/>
          <w:noProof/>
          <w:color w:val="000000" w:themeColor="text1"/>
          <w:sz w:val="24"/>
          <w:szCs w:val="24"/>
          <w:lang w:eastAsia="en-AU"/>
        </w:rPr>
        <w:pict>
          <v:shape id="_x0000_s1036" type="#_x0000_t202" style="position:absolute;left:0;text-align:left;margin-left:-25.75pt;margin-top:340.6pt;width:479.15pt;height:103.95pt;z-index:25193932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Wc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fomRoD006YHtDbqVe5SQua3QOOgMHO8HcDV7MECnHVs93Mnqq0ZCLlsqNuxGKTm2jNaQYWhv&#10;+mdXJxxtQdbjB1lDILo10gHtG9Xb8kFBEKBDpx5P3bHJVHA4C5I4CmKMKrCF6SyISOxi0Ox4fVDa&#10;vGOyR3aRYwXtd/B0d6eNTYdmRxcbTciSd52TQCeeHYDjdALB4aq12TRcR3+kQbpKVgnxSDRbeSQo&#10;Cu+mXBJvVobzuLgslssi/GnjhiRreV0zYcMc1RWSP+veQeeTLk760rLjtYWzKWm1WS87hXYU1F26&#10;71CQMzf/eRquCMDlBaUwIsFtlHrlLJl7pCSxl86DxAvC9BYqTVJSlM8p3XHB/p0SGnOcxlE8qem3&#10;3AL3veZGs54bmB8d73OcnJxoZjW4ErVrraG8m9ZnpbDpP5UC2n1stFOsFekkV7Nf793zmKU2vJXz&#10;WtaPoGElQWEgVBh+sGil+o7RCIMkx/rbliqGUfdewDtIQ0Ls5HEbEs8j2Khzy/rcQkUFUDk2GE3L&#10;pZmm1XZQfNNCpOPLu4G3U3Kn6qesDi8OhoUjdxhsdhqd753X0/hd/AIAAP//AwBQSwMEFAAGAAgA&#10;AAAhAH8e8ojfAAAACwEAAA8AAABkcnMvZG93bnJldi54bWxMj8tOwzAQRfdI/IM1SOyo3QRIE+JU&#10;FWrLEmgj1m48JBHxQ7Gbhr9nWMFyNEf3nluuZzOwCcfQOythuRDA0DZO97aVUB93dytgISqr1eAs&#10;SvjGAOvq+qpUhXYX+47TIbaMQmwolIQuRl9wHpoOjQoL59HS79ONRkU6x5brUV0o3Aw8EeKRG9Vb&#10;auiUx+cOm6/D2Ujw0e+zl/H1bbPdTaL+2NdJ326lvL2ZN0/AIs7xD4ZffVKHipxO7mx1YIOENM2J&#10;lJDdp7SJgDxPEmAnIsXDMgNelfz/huoHAAD//wMAUEsBAi0AFAAGAAgAAAAhALaDOJL+AAAA4QEA&#10;ABMAAAAAAAAAAAAAAAAAAAAAAFtDb250ZW50X1R5cGVzXS54bWxQSwECLQAUAAYACAAAACEAOP0h&#10;/9YAAACUAQAACwAAAAAAAAAAAAAAAAAvAQAAX3JlbHMvLnJlbHNQSwECLQAUAAYACAAAACEA9bBl&#10;nLsCAADGBQAADgAAAAAAAAAAAAAAAAAuAgAAZHJzL2Uyb0RvYy54bWxQSwECLQAUAAYACAAAACEA&#10;fx7yiN8AAAALAQAADwAAAAAAAAAAAAAAAAAVBQAAZHJzL2Rvd25yZXYueG1sUEsFBgAAAAAEAAQA&#10;8wAAACEGAAAAAA==&#10;" filled="f" stroked="f">
            <v:textbox style="mso-next-textbox:#_x0000_s1036;mso-fit-shape-to-text:t">
              <w:txbxContent>
                <w:p w:rsidR="00D7700E" w:rsidRPr="00F03B90" w:rsidRDefault="00D7700E" w:rsidP="00F03B90">
                  <w:pPr>
                    <w:pStyle w:val="Heading1"/>
                    <w:rPr>
                      <w:rFonts w:ascii="Century Gothic" w:hAnsi="Century Gothic"/>
                      <w:color w:val="808080" w:themeColor="background1" w:themeShade="80"/>
                      <w:sz w:val="80"/>
                      <w:szCs w:val="80"/>
                    </w:rPr>
                  </w:pPr>
                  <w:bookmarkStart w:id="70" w:name="_Toc396139830"/>
                  <w:bookmarkStart w:id="71" w:name="_Toc396140081"/>
                  <w:bookmarkStart w:id="72" w:name="_Toc407014436"/>
                  <w:r w:rsidRPr="00F03B90">
                    <w:rPr>
                      <w:rFonts w:ascii="Century Gothic" w:hAnsi="Century Gothic"/>
                      <w:color w:val="808080" w:themeColor="background1" w:themeShade="80"/>
                      <w:sz w:val="80"/>
                      <w:szCs w:val="80"/>
                    </w:rPr>
                    <w:t>Appendix A</w:t>
                  </w:r>
                  <w:bookmarkEnd w:id="70"/>
                  <w:bookmarkEnd w:id="71"/>
                  <w:bookmarkEnd w:id="72"/>
                </w:p>
                <w:p w:rsidR="00D7700E" w:rsidRPr="00AB7B02" w:rsidRDefault="00D7700E" w:rsidP="00AB7B02">
                  <w:pPr>
                    <w:pStyle w:val="BodyText"/>
                    <w:jc w:val="center"/>
                    <w:rPr>
                      <w:rFonts w:ascii="Century Gothic" w:hAnsi="Century Gothic"/>
                      <w:b/>
                      <w:bCs/>
                      <w:color w:val="7F7F7F" w:themeColor="text1" w:themeTint="80"/>
                      <w:sz w:val="68"/>
                      <w:szCs w:val="68"/>
                    </w:rPr>
                  </w:pPr>
                  <w:bookmarkStart w:id="73" w:name="_Toc404674715"/>
                  <w:r w:rsidRPr="00AB7B02">
                    <w:rPr>
                      <w:rFonts w:ascii="Century Gothic" w:hAnsi="Century Gothic"/>
                      <w:b/>
                      <w:bCs/>
                      <w:color w:val="7F7F7F" w:themeColor="text1" w:themeTint="80"/>
                      <w:sz w:val="68"/>
                      <w:szCs w:val="68"/>
                    </w:rPr>
                    <w:t>Data and Correlation Tables</w:t>
                  </w:r>
                  <w:bookmarkEnd w:id="73"/>
                </w:p>
              </w:txbxContent>
            </v:textbox>
          </v:shape>
        </w:pict>
      </w:r>
      <w:r w:rsidR="0054328A">
        <w:rPr>
          <w:rFonts w:ascii="Century Gothic" w:hAnsi="Century Gothic"/>
          <w:noProof/>
          <w:color w:val="000000" w:themeColor="text1"/>
          <w:sz w:val="14"/>
          <w:szCs w:val="14"/>
          <w:lang w:val="en-US"/>
        </w:rPr>
        <w:drawing>
          <wp:anchor distT="0" distB="0" distL="114300" distR="114300" simplePos="0" relativeHeight="251969024" behindDoc="0" locked="0" layoutInCell="1" allowOverlap="1">
            <wp:simplePos x="0" y="0"/>
            <wp:positionH relativeFrom="column">
              <wp:posOffset>3138170</wp:posOffset>
            </wp:positionH>
            <wp:positionV relativeFrom="paragraph">
              <wp:posOffset>-671195</wp:posOffset>
            </wp:positionV>
            <wp:extent cx="3883660" cy="6417310"/>
            <wp:effectExtent l="19050" t="0" r="2540" b="0"/>
            <wp:wrapSquare wrapText="bothSides"/>
            <wp:docPr id="226" name="Picture 13"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8" name="Picture 3" descr="F:\Micromex Business\- Administration\Instructions &amp; Reporting\Logo set and letterhead\Micromex logos\Compass_Cut_Trans.png"/>
                    <pic:cNvPicPr>
                      <a:picLocks noChangeAspect="1" noChangeArrowheads="1"/>
                    </pic:cNvPicPr>
                  </pic:nvPicPr>
                  <pic:blipFill>
                    <a:blip r:embed="rId9" cstate="print">
                      <a:duotone>
                        <a:prstClr val="black"/>
                        <a:schemeClr val="accent1">
                          <a:tint val="45000"/>
                          <a:satMod val="400000"/>
                        </a:schemeClr>
                      </a:duotone>
                      <a:lum bright="4000" contrast="-28000"/>
                    </a:blip>
                    <a:srcRect/>
                    <a:stretch>
                      <a:fillRect/>
                    </a:stretch>
                  </pic:blipFill>
                  <pic:spPr bwMode="auto">
                    <a:xfrm>
                      <a:off x="0" y="0"/>
                      <a:ext cx="3883660" cy="6417310"/>
                    </a:xfrm>
                    <a:prstGeom prst="rect">
                      <a:avLst/>
                    </a:prstGeom>
                    <a:noFill/>
                    <a:effectLst/>
                  </pic:spPr>
                </pic:pic>
              </a:graphicData>
            </a:graphic>
          </wp:anchor>
        </w:drawing>
      </w:r>
    </w:p>
    <w:p w:rsidR="008A2EB7" w:rsidRPr="005266F2" w:rsidRDefault="008A2EB7" w:rsidP="008A2EB7">
      <w:pPr>
        <w:rPr>
          <w:rFonts w:ascii="Century Gothic" w:hAnsi="Century Gothic"/>
          <w:color w:val="000000" w:themeColor="text1"/>
          <w:sz w:val="24"/>
          <w:szCs w:val="24"/>
        </w:rPr>
        <w:sectPr w:rsidR="008A2EB7" w:rsidRPr="005266F2" w:rsidSect="00AB7B02">
          <w:headerReference w:type="default" r:id="rId138"/>
          <w:footerReference w:type="default" r:id="rId139"/>
          <w:pgSz w:w="11907" w:h="16840" w:code="9"/>
          <w:pgMar w:top="0" w:right="0" w:bottom="737" w:left="851" w:header="567" w:footer="884" w:gutter="0"/>
          <w:cols w:space="708"/>
          <w:docGrid w:linePitch="360"/>
        </w:sectPr>
      </w:pPr>
    </w:p>
    <w:p w:rsidR="00D77121" w:rsidRPr="00EB2145" w:rsidRDefault="00D77121" w:rsidP="006759E1">
      <w:pPr>
        <w:pStyle w:val="BodyText"/>
        <w:spacing w:after="0"/>
        <w:jc w:val="center"/>
        <w:rPr>
          <w:rFonts w:ascii="Century Gothic" w:hAnsi="Century Gothic"/>
          <w:b/>
          <w:bCs/>
          <w:color w:val="000000" w:themeColor="text1"/>
          <w:sz w:val="40"/>
          <w:szCs w:val="40"/>
        </w:rPr>
      </w:pPr>
      <w:bookmarkStart w:id="74" w:name="_Toc396141811"/>
      <w:bookmarkStart w:id="75" w:name="_Toc400637417"/>
      <w:r w:rsidRPr="00EB2145">
        <w:rPr>
          <w:rFonts w:ascii="Century Gothic" w:hAnsi="Century Gothic"/>
          <w:b/>
          <w:bCs/>
          <w:color w:val="000000" w:themeColor="text1"/>
          <w:sz w:val="40"/>
          <w:szCs w:val="40"/>
        </w:rPr>
        <w:t>Importance/Satisfaction</w:t>
      </w:r>
      <w:bookmarkEnd w:id="74"/>
      <w:bookmarkEnd w:id="75"/>
    </w:p>
    <w:p w:rsidR="006B0792" w:rsidRPr="006759E1" w:rsidRDefault="00281D6B" w:rsidP="006B0792">
      <w:pPr>
        <w:jc w:val="center"/>
        <w:rPr>
          <w:rFonts w:ascii="Century Gothic" w:hAnsi="Century Gothic"/>
          <w:b/>
          <w:sz w:val="28"/>
          <w:szCs w:val="28"/>
        </w:rPr>
      </w:pPr>
      <w:r>
        <w:rPr>
          <w:rFonts w:ascii="Century Gothic" w:hAnsi="Century Gothic"/>
          <w:b/>
          <w:sz w:val="28"/>
          <w:szCs w:val="28"/>
        </w:rPr>
        <w:t>Creating Vibrant C</w:t>
      </w:r>
      <w:r w:rsidR="006759E1" w:rsidRPr="006759E1">
        <w:rPr>
          <w:rFonts w:ascii="Century Gothic" w:hAnsi="Century Gothic"/>
          <w:b/>
          <w:sz w:val="28"/>
          <w:szCs w:val="28"/>
        </w:rPr>
        <w:t>ommunities</w:t>
      </w:r>
    </w:p>
    <w:p w:rsidR="00D77121" w:rsidRPr="00897A84" w:rsidRDefault="00D77121" w:rsidP="00D77121">
      <w:pPr>
        <w:jc w:val="both"/>
        <w:rPr>
          <w:rFonts w:ascii="Century Gothic" w:hAnsi="Century Gothic"/>
          <w:color w:val="000000" w:themeColor="text1"/>
          <w:sz w:val="14"/>
          <w:szCs w:val="14"/>
        </w:rPr>
      </w:pPr>
    </w:p>
    <w:tbl>
      <w:tblPr>
        <w:tblW w:w="11101" w:type="dxa"/>
        <w:jc w:val="center"/>
        <w:tblInd w:w="-2017" w:type="dxa"/>
        <w:tblBorders>
          <w:top w:val="single" w:sz="12" w:space="0" w:color="auto"/>
          <w:left w:val="single" w:sz="12" w:space="0" w:color="auto"/>
          <w:bottom w:val="single" w:sz="12" w:space="0" w:color="auto"/>
          <w:right w:val="single" w:sz="12" w:space="0" w:color="auto"/>
        </w:tblBorders>
        <w:tblLook w:val="04A0"/>
      </w:tblPr>
      <w:tblGrid>
        <w:gridCol w:w="2208"/>
        <w:gridCol w:w="827"/>
        <w:gridCol w:w="832"/>
        <w:gridCol w:w="832"/>
        <w:gridCol w:w="663"/>
        <w:gridCol w:w="832"/>
        <w:gridCol w:w="832"/>
        <w:gridCol w:w="832"/>
        <w:gridCol w:w="832"/>
        <w:gridCol w:w="804"/>
        <w:gridCol w:w="832"/>
        <w:gridCol w:w="775"/>
      </w:tblGrid>
      <w:tr w:rsidR="00CD586A" w:rsidRPr="002A124C" w:rsidTr="00AE6951">
        <w:trPr>
          <w:trHeight w:val="345"/>
          <w:jc w:val="center"/>
        </w:trPr>
        <w:tc>
          <w:tcPr>
            <w:tcW w:w="2208" w:type="dxa"/>
            <w:tcBorders>
              <w:top w:val="single" w:sz="12" w:space="0" w:color="auto"/>
              <w:bottom w:val="single" w:sz="12" w:space="0" w:color="auto"/>
              <w:right w:val="single" w:sz="12" w:space="0" w:color="auto"/>
            </w:tcBorders>
            <w:shd w:val="clear" w:color="auto" w:fill="auto"/>
            <w:noWrap/>
            <w:vAlign w:val="center"/>
            <w:hideMark/>
          </w:tcPr>
          <w:p w:rsidR="00ED0A4E" w:rsidRPr="002A124C" w:rsidRDefault="00ED0A4E" w:rsidP="00D77121">
            <w:pP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Importance</w:t>
            </w:r>
          </w:p>
        </w:tc>
        <w:tc>
          <w:tcPr>
            <w:tcW w:w="827"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ED0A4E" w:rsidRPr="002A124C" w:rsidRDefault="00ED0A4E" w:rsidP="00A7207E">
            <w:pPr>
              <w:jc w:val="center"/>
              <w:rPr>
                <w:rFonts w:ascii="Century Gothic" w:hAnsi="Century Gothic"/>
                <w:sz w:val="16"/>
                <w:szCs w:val="16"/>
              </w:rPr>
            </w:pPr>
            <w:r>
              <w:rPr>
                <w:rFonts w:ascii="Century Gothic" w:hAnsi="Century Gothic"/>
                <w:sz w:val="16"/>
                <w:szCs w:val="16"/>
              </w:rPr>
              <w:t>18-24</w:t>
            </w:r>
          </w:p>
        </w:tc>
        <w:tc>
          <w:tcPr>
            <w:tcW w:w="83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ED0A4E" w:rsidRPr="002A124C" w:rsidRDefault="00ED0A4E" w:rsidP="00A7207E">
            <w:pPr>
              <w:jc w:val="center"/>
              <w:rPr>
                <w:rFonts w:ascii="Century Gothic" w:hAnsi="Century Gothic"/>
                <w:sz w:val="16"/>
                <w:szCs w:val="16"/>
              </w:rPr>
            </w:pPr>
            <w:r>
              <w:rPr>
                <w:rFonts w:ascii="Century Gothic" w:hAnsi="Century Gothic"/>
                <w:sz w:val="16"/>
                <w:szCs w:val="16"/>
              </w:rPr>
              <w:t>25-34</w:t>
            </w:r>
          </w:p>
        </w:tc>
        <w:tc>
          <w:tcPr>
            <w:tcW w:w="83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ED0A4E" w:rsidRPr="002A124C" w:rsidRDefault="00ED0A4E" w:rsidP="00A7207E">
            <w:pPr>
              <w:jc w:val="center"/>
              <w:rPr>
                <w:rFonts w:ascii="Century Gothic" w:hAnsi="Century Gothic"/>
                <w:sz w:val="16"/>
                <w:szCs w:val="16"/>
              </w:rPr>
            </w:pPr>
            <w:r>
              <w:rPr>
                <w:rFonts w:ascii="Century Gothic" w:hAnsi="Century Gothic"/>
                <w:sz w:val="16"/>
                <w:szCs w:val="16"/>
              </w:rPr>
              <w:t>35-44</w:t>
            </w:r>
          </w:p>
        </w:tc>
        <w:tc>
          <w:tcPr>
            <w:tcW w:w="663" w:type="dxa"/>
            <w:tcBorders>
              <w:top w:val="single" w:sz="12" w:space="0" w:color="auto"/>
              <w:left w:val="single" w:sz="6" w:space="0" w:color="auto"/>
              <w:bottom w:val="single" w:sz="12" w:space="0" w:color="auto"/>
              <w:right w:val="single" w:sz="6" w:space="0" w:color="auto"/>
            </w:tcBorders>
            <w:vAlign w:val="center"/>
          </w:tcPr>
          <w:p w:rsidR="00ED0A4E" w:rsidRPr="002A124C" w:rsidRDefault="00ED0A4E" w:rsidP="00A7207E">
            <w:pPr>
              <w:jc w:val="center"/>
              <w:rPr>
                <w:rFonts w:ascii="Century Gothic" w:hAnsi="Century Gothic"/>
                <w:sz w:val="16"/>
                <w:szCs w:val="16"/>
              </w:rPr>
            </w:pPr>
            <w:r>
              <w:rPr>
                <w:rFonts w:ascii="Century Gothic" w:hAnsi="Century Gothic"/>
                <w:sz w:val="16"/>
                <w:szCs w:val="16"/>
              </w:rPr>
              <w:t>45-54</w:t>
            </w:r>
          </w:p>
        </w:tc>
        <w:tc>
          <w:tcPr>
            <w:tcW w:w="832" w:type="dxa"/>
            <w:tcBorders>
              <w:top w:val="single" w:sz="12" w:space="0" w:color="auto"/>
              <w:left w:val="single" w:sz="6" w:space="0" w:color="auto"/>
              <w:bottom w:val="single" w:sz="12" w:space="0" w:color="auto"/>
              <w:right w:val="single" w:sz="8" w:space="0" w:color="auto"/>
            </w:tcBorders>
            <w:vAlign w:val="center"/>
          </w:tcPr>
          <w:p w:rsidR="00ED0A4E" w:rsidRPr="002A124C" w:rsidRDefault="00ED0A4E" w:rsidP="00A7207E">
            <w:pPr>
              <w:jc w:val="center"/>
              <w:rPr>
                <w:rFonts w:ascii="Century Gothic" w:hAnsi="Century Gothic"/>
                <w:sz w:val="16"/>
                <w:szCs w:val="16"/>
              </w:rPr>
            </w:pPr>
            <w:r>
              <w:rPr>
                <w:rFonts w:ascii="Century Gothic" w:hAnsi="Century Gothic"/>
                <w:sz w:val="16"/>
                <w:szCs w:val="16"/>
              </w:rPr>
              <w:t>55-64</w:t>
            </w:r>
          </w:p>
        </w:tc>
        <w:tc>
          <w:tcPr>
            <w:tcW w:w="832" w:type="dxa"/>
            <w:tcBorders>
              <w:top w:val="single" w:sz="12" w:space="0" w:color="auto"/>
              <w:left w:val="single" w:sz="8" w:space="0" w:color="auto"/>
              <w:bottom w:val="single" w:sz="12" w:space="0" w:color="auto"/>
              <w:right w:val="single" w:sz="8" w:space="0" w:color="auto"/>
            </w:tcBorders>
            <w:vAlign w:val="center"/>
          </w:tcPr>
          <w:p w:rsidR="00ED0A4E" w:rsidRPr="002A124C" w:rsidRDefault="00ED0A4E" w:rsidP="006759E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832" w:type="dxa"/>
            <w:tcBorders>
              <w:top w:val="single" w:sz="12" w:space="0" w:color="auto"/>
              <w:left w:val="single" w:sz="8" w:space="0" w:color="auto"/>
              <w:bottom w:val="single" w:sz="12" w:space="0" w:color="auto"/>
              <w:right w:val="single" w:sz="8" w:space="0" w:color="auto"/>
            </w:tcBorders>
            <w:vAlign w:val="center"/>
          </w:tcPr>
          <w:p w:rsidR="00ED0A4E" w:rsidRPr="002A124C" w:rsidRDefault="00ED0A4E" w:rsidP="006759E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832" w:type="dxa"/>
            <w:tcBorders>
              <w:top w:val="single" w:sz="12" w:space="0" w:color="auto"/>
              <w:left w:val="single" w:sz="8" w:space="0" w:color="auto"/>
              <w:bottom w:val="single" w:sz="12" w:space="0" w:color="auto"/>
              <w:right w:val="single" w:sz="12" w:space="0" w:color="auto"/>
            </w:tcBorders>
            <w:vAlign w:val="center"/>
          </w:tcPr>
          <w:p w:rsidR="00ED0A4E" w:rsidRPr="002A124C" w:rsidRDefault="00ED0A4E" w:rsidP="006759E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85+</w:t>
            </w:r>
          </w:p>
        </w:tc>
        <w:tc>
          <w:tcPr>
            <w:tcW w:w="804" w:type="dxa"/>
            <w:tcBorders>
              <w:top w:val="single" w:sz="12" w:space="0" w:color="auto"/>
              <w:left w:val="single" w:sz="12" w:space="0" w:color="auto"/>
              <w:bottom w:val="single" w:sz="12" w:space="0" w:color="auto"/>
              <w:right w:val="single" w:sz="4" w:space="0" w:color="auto"/>
            </w:tcBorders>
            <w:vAlign w:val="center"/>
          </w:tcPr>
          <w:p w:rsidR="00ED0A4E" w:rsidRPr="002A124C" w:rsidRDefault="00ED0A4E" w:rsidP="006759E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Male</w:t>
            </w:r>
          </w:p>
        </w:tc>
        <w:tc>
          <w:tcPr>
            <w:tcW w:w="832" w:type="dxa"/>
            <w:tcBorders>
              <w:top w:val="single" w:sz="12" w:space="0" w:color="auto"/>
              <w:left w:val="single" w:sz="4" w:space="0" w:color="auto"/>
              <w:bottom w:val="single" w:sz="12" w:space="0" w:color="auto"/>
            </w:tcBorders>
            <w:vAlign w:val="center"/>
          </w:tcPr>
          <w:p w:rsidR="00ED0A4E" w:rsidRPr="002A124C" w:rsidRDefault="00ED0A4E" w:rsidP="006759E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Female</w:t>
            </w:r>
          </w:p>
        </w:tc>
        <w:tc>
          <w:tcPr>
            <w:tcW w:w="775" w:type="dxa"/>
            <w:tcBorders>
              <w:top w:val="single" w:sz="12" w:space="0" w:color="auto"/>
              <w:left w:val="single" w:sz="12" w:space="0" w:color="auto"/>
              <w:bottom w:val="single" w:sz="12" w:space="0" w:color="auto"/>
            </w:tcBorders>
            <w:vAlign w:val="center"/>
          </w:tcPr>
          <w:p w:rsidR="00ED0A4E" w:rsidRPr="002A124C" w:rsidRDefault="00ED0A4E" w:rsidP="006759E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Overall</w:t>
            </w:r>
          </w:p>
        </w:tc>
      </w:tr>
      <w:tr w:rsidR="00CD586A" w:rsidRPr="002A124C" w:rsidTr="00AE6951">
        <w:trPr>
          <w:trHeight w:val="345"/>
          <w:jc w:val="center"/>
        </w:trPr>
        <w:tc>
          <w:tcPr>
            <w:tcW w:w="2208" w:type="dxa"/>
            <w:tcBorders>
              <w:right w:val="single" w:sz="12" w:space="0" w:color="auto"/>
            </w:tcBorders>
            <w:shd w:val="clear" w:color="auto" w:fill="auto"/>
            <w:noWrap/>
            <w:vAlign w:val="center"/>
            <w:hideMark/>
          </w:tcPr>
          <w:p w:rsidR="00CD586A" w:rsidRPr="002A124C" w:rsidRDefault="00CD586A" w:rsidP="00D77121">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Emergency services</w:t>
            </w:r>
          </w:p>
        </w:tc>
        <w:tc>
          <w:tcPr>
            <w:tcW w:w="827" w:type="dxa"/>
            <w:tcBorders>
              <w:top w:val="nil"/>
              <w:left w:val="single" w:sz="12"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4.62</w:t>
            </w:r>
          </w:p>
        </w:tc>
        <w:tc>
          <w:tcPr>
            <w:tcW w:w="83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4.63</w:t>
            </w:r>
          </w:p>
        </w:tc>
        <w:tc>
          <w:tcPr>
            <w:tcW w:w="83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4.29</w:t>
            </w:r>
          </w:p>
        </w:tc>
        <w:tc>
          <w:tcPr>
            <w:tcW w:w="663"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4.58</w:t>
            </w:r>
          </w:p>
        </w:tc>
        <w:tc>
          <w:tcPr>
            <w:tcW w:w="832"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4.34</w:t>
            </w:r>
          </w:p>
        </w:tc>
        <w:tc>
          <w:tcPr>
            <w:tcW w:w="832"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4.41</w:t>
            </w:r>
          </w:p>
        </w:tc>
        <w:tc>
          <w:tcPr>
            <w:tcW w:w="832"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4.44</w:t>
            </w:r>
          </w:p>
        </w:tc>
        <w:tc>
          <w:tcPr>
            <w:tcW w:w="832" w:type="dxa"/>
            <w:tcBorders>
              <w:top w:val="nil"/>
              <w:left w:val="single" w:sz="8" w:space="0" w:color="auto"/>
              <w:bottom w:val="nil"/>
              <w:right w:val="single" w:sz="12"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4.75</w:t>
            </w:r>
          </w:p>
        </w:tc>
        <w:tc>
          <w:tcPr>
            <w:tcW w:w="804"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4.34</w:t>
            </w:r>
          </w:p>
        </w:tc>
        <w:tc>
          <w:tcPr>
            <w:tcW w:w="832" w:type="dxa"/>
            <w:tcBorders>
              <w:top w:val="nil"/>
              <w:left w:val="single" w:sz="4" w:space="0" w:color="auto"/>
              <w:bottom w:val="nil"/>
            </w:tcBorders>
            <w:vAlign w:val="center"/>
          </w:tcPr>
          <w:p w:rsidR="00CD586A" w:rsidRPr="00CD586A" w:rsidRDefault="00CD586A" w:rsidP="00CD586A">
            <w:pPr>
              <w:ind w:left="142"/>
              <w:jc w:val="center"/>
              <w:rPr>
                <w:rFonts w:ascii="Century Gothic" w:hAnsi="Century Gothic"/>
                <w:sz w:val="16"/>
                <w:szCs w:val="16"/>
              </w:rPr>
            </w:pPr>
            <w:r w:rsidRPr="00CD586A">
              <w:rPr>
                <w:rFonts w:ascii="Century Gothic" w:hAnsi="Century Gothic"/>
                <w:sz w:val="16"/>
                <w:szCs w:val="16"/>
              </w:rPr>
              <w:t>4.59</w:t>
            </w:r>
            <w:r w:rsidRPr="00CD586A">
              <w:rPr>
                <w:rFonts w:ascii="Century Gothic" w:hAnsi="Century Gothic"/>
                <w:bCs/>
                <w:sz w:val="16"/>
                <w:szCs w:val="16"/>
              </w:rPr>
              <w:t>▲</w:t>
            </w:r>
          </w:p>
        </w:tc>
        <w:tc>
          <w:tcPr>
            <w:tcW w:w="775" w:type="dxa"/>
            <w:tcBorders>
              <w:top w:val="nil"/>
              <w:left w:val="single" w:sz="12"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4.48</w:t>
            </w:r>
          </w:p>
        </w:tc>
      </w:tr>
      <w:tr w:rsidR="00CD586A" w:rsidRPr="002A124C" w:rsidTr="00AE6951">
        <w:trPr>
          <w:trHeight w:val="345"/>
          <w:jc w:val="center"/>
        </w:trPr>
        <w:tc>
          <w:tcPr>
            <w:tcW w:w="2208" w:type="dxa"/>
            <w:tcBorders>
              <w:right w:val="single" w:sz="12" w:space="0" w:color="auto"/>
            </w:tcBorders>
            <w:shd w:val="clear" w:color="auto" w:fill="auto"/>
            <w:noWrap/>
            <w:vAlign w:val="center"/>
            <w:hideMark/>
          </w:tcPr>
          <w:p w:rsidR="00CD586A" w:rsidRPr="002A124C" w:rsidRDefault="00CD586A" w:rsidP="00D77121">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Lighting of public areas</w:t>
            </w:r>
          </w:p>
        </w:tc>
        <w:tc>
          <w:tcPr>
            <w:tcW w:w="827" w:type="dxa"/>
            <w:tcBorders>
              <w:top w:val="nil"/>
              <w:left w:val="single" w:sz="12"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4.25</w:t>
            </w:r>
          </w:p>
        </w:tc>
        <w:tc>
          <w:tcPr>
            <w:tcW w:w="83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4.40</w:t>
            </w:r>
          </w:p>
        </w:tc>
        <w:tc>
          <w:tcPr>
            <w:tcW w:w="83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4.20</w:t>
            </w:r>
          </w:p>
        </w:tc>
        <w:tc>
          <w:tcPr>
            <w:tcW w:w="663"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4.32</w:t>
            </w:r>
          </w:p>
        </w:tc>
        <w:tc>
          <w:tcPr>
            <w:tcW w:w="832"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4.17</w:t>
            </w:r>
          </w:p>
        </w:tc>
        <w:tc>
          <w:tcPr>
            <w:tcW w:w="832"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4.36</w:t>
            </w:r>
          </w:p>
        </w:tc>
        <w:tc>
          <w:tcPr>
            <w:tcW w:w="832"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4.39</w:t>
            </w:r>
          </w:p>
        </w:tc>
        <w:tc>
          <w:tcPr>
            <w:tcW w:w="832" w:type="dxa"/>
            <w:tcBorders>
              <w:top w:val="nil"/>
              <w:left w:val="single" w:sz="8" w:space="0" w:color="auto"/>
              <w:bottom w:val="nil"/>
              <w:right w:val="single" w:sz="12"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3.83</w:t>
            </w:r>
          </w:p>
        </w:tc>
        <w:tc>
          <w:tcPr>
            <w:tcW w:w="804"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4.08</w:t>
            </w:r>
          </w:p>
        </w:tc>
        <w:tc>
          <w:tcPr>
            <w:tcW w:w="832" w:type="dxa"/>
            <w:tcBorders>
              <w:top w:val="nil"/>
              <w:left w:val="single" w:sz="4" w:space="0" w:color="auto"/>
              <w:bottom w:val="nil"/>
            </w:tcBorders>
            <w:vAlign w:val="center"/>
          </w:tcPr>
          <w:p w:rsidR="00CD586A" w:rsidRPr="00CD586A" w:rsidRDefault="00CD586A" w:rsidP="00CD586A">
            <w:pPr>
              <w:ind w:left="142"/>
              <w:jc w:val="center"/>
              <w:rPr>
                <w:rFonts w:ascii="Century Gothic" w:hAnsi="Century Gothic"/>
                <w:sz w:val="16"/>
                <w:szCs w:val="16"/>
              </w:rPr>
            </w:pPr>
            <w:r w:rsidRPr="00CD586A">
              <w:rPr>
                <w:rFonts w:ascii="Century Gothic" w:hAnsi="Century Gothic"/>
                <w:sz w:val="16"/>
                <w:szCs w:val="16"/>
              </w:rPr>
              <w:t>4.45▲</w:t>
            </w:r>
          </w:p>
        </w:tc>
        <w:tc>
          <w:tcPr>
            <w:tcW w:w="775" w:type="dxa"/>
            <w:tcBorders>
              <w:top w:val="nil"/>
              <w:left w:val="single" w:sz="12"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4.28</w:t>
            </w:r>
          </w:p>
        </w:tc>
      </w:tr>
      <w:tr w:rsidR="00CD586A" w:rsidRPr="002A124C" w:rsidTr="00AE6951">
        <w:trPr>
          <w:trHeight w:val="345"/>
          <w:jc w:val="center"/>
        </w:trPr>
        <w:tc>
          <w:tcPr>
            <w:tcW w:w="2208" w:type="dxa"/>
            <w:tcBorders>
              <w:right w:val="single" w:sz="12" w:space="0" w:color="auto"/>
            </w:tcBorders>
            <w:shd w:val="clear" w:color="auto" w:fill="auto"/>
            <w:noWrap/>
            <w:vAlign w:val="center"/>
            <w:hideMark/>
          </w:tcPr>
          <w:p w:rsidR="00CD586A" w:rsidRPr="002A124C" w:rsidRDefault="00CD586A" w:rsidP="00D77121">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Parks and gardens</w:t>
            </w:r>
          </w:p>
        </w:tc>
        <w:tc>
          <w:tcPr>
            <w:tcW w:w="827" w:type="dxa"/>
            <w:tcBorders>
              <w:top w:val="nil"/>
              <w:left w:val="single" w:sz="12"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4.02</w:t>
            </w:r>
          </w:p>
        </w:tc>
        <w:tc>
          <w:tcPr>
            <w:tcW w:w="83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4.29</w:t>
            </w:r>
          </w:p>
        </w:tc>
        <w:tc>
          <w:tcPr>
            <w:tcW w:w="83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4.25</w:t>
            </w:r>
          </w:p>
        </w:tc>
        <w:tc>
          <w:tcPr>
            <w:tcW w:w="663"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4.23</w:t>
            </w:r>
          </w:p>
        </w:tc>
        <w:tc>
          <w:tcPr>
            <w:tcW w:w="832"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4.27</w:t>
            </w:r>
          </w:p>
        </w:tc>
        <w:tc>
          <w:tcPr>
            <w:tcW w:w="832" w:type="dxa"/>
            <w:tcBorders>
              <w:top w:val="nil"/>
              <w:left w:val="single" w:sz="8" w:space="0" w:color="auto"/>
              <w:bottom w:val="nil"/>
              <w:right w:val="single" w:sz="8" w:space="0" w:color="auto"/>
            </w:tcBorders>
            <w:vAlign w:val="center"/>
          </w:tcPr>
          <w:p w:rsidR="00CD586A" w:rsidRPr="00CD586A" w:rsidRDefault="00CD586A" w:rsidP="00CD586A">
            <w:pPr>
              <w:ind w:left="142"/>
              <w:jc w:val="center"/>
              <w:rPr>
                <w:rFonts w:ascii="Century Gothic" w:hAnsi="Century Gothic"/>
                <w:sz w:val="16"/>
                <w:szCs w:val="16"/>
              </w:rPr>
            </w:pPr>
            <w:r w:rsidRPr="00CD586A">
              <w:rPr>
                <w:rFonts w:ascii="Century Gothic" w:hAnsi="Century Gothic"/>
                <w:sz w:val="16"/>
                <w:szCs w:val="16"/>
              </w:rPr>
              <w:t>4.40▲</w:t>
            </w:r>
          </w:p>
        </w:tc>
        <w:tc>
          <w:tcPr>
            <w:tcW w:w="832"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4.34</w:t>
            </w:r>
          </w:p>
        </w:tc>
        <w:tc>
          <w:tcPr>
            <w:tcW w:w="832" w:type="dxa"/>
            <w:tcBorders>
              <w:top w:val="nil"/>
              <w:left w:val="single" w:sz="8" w:space="0" w:color="auto"/>
              <w:bottom w:val="nil"/>
              <w:right w:val="single" w:sz="12" w:space="0" w:color="auto"/>
            </w:tcBorders>
            <w:vAlign w:val="center"/>
          </w:tcPr>
          <w:p w:rsidR="00CD586A" w:rsidRPr="00CD586A" w:rsidRDefault="00CD586A" w:rsidP="00542E03">
            <w:pPr>
              <w:jc w:val="center"/>
              <w:rPr>
                <w:rFonts w:ascii="Century Gothic" w:hAnsi="Century Gothic"/>
                <w:sz w:val="16"/>
                <w:szCs w:val="16"/>
              </w:rPr>
            </w:pPr>
            <w:r w:rsidRPr="00CD586A">
              <w:rPr>
                <w:rFonts w:ascii="Century Gothic" w:hAnsi="Century Gothic"/>
                <w:sz w:val="16"/>
                <w:szCs w:val="16"/>
              </w:rPr>
              <w:t>4.75</w:t>
            </w:r>
          </w:p>
        </w:tc>
        <w:tc>
          <w:tcPr>
            <w:tcW w:w="804"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4.14</w:t>
            </w:r>
          </w:p>
        </w:tc>
        <w:tc>
          <w:tcPr>
            <w:tcW w:w="832" w:type="dxa"/>
            <w:tcBorders>
              <w:top w:val="nil"/>
              <w:left w:val="single" w:sz="4" w:space="0" w:color="auto"/>
              <w:bottom w:val="nil"/>
            </w:tcBorders>
            <w:vAlign w:val="center"/>
          </w:tcPr>
          <w:p w:rsidR="00CD586A" w:rsidRPr="00CD586A" w:rsidRDefault="00CD586A" w:rsidP="00CD586A">
            <w:pPr>
              <w:ind w:left="142"/>
              <w:jc w:val="center"/>
              <w:rPr>
                <w:rFonts w:ascii="Century Gothic" w:hAnsi="Century Gothic"/>
                <w:sz w:val="16"/>
                <w:szCs w:val="16"/>
              </w:rPr>
            </w:pPr>
            <w:r w:rsidRPr="00CD586A">
              <w:rPr>
                <w:rFonts w:ascii="Century Gothic" w:hAnsi="Century Gothic"/>
                <w:sz w:val="16"/>
                <w:szCs w:val="16"/>
              </w:rPr>
              <w:t>4.35▲</w:t>
            </w:r>
          </w:p>
        </w:tc>
        <w:tc>
          <w:tcPr>
            <w:tcW w:w="775" w:type="dxa"/>
            <w:tcBorders>
              <w:top w:val="nil"/>
              <w:left w:val="single" w:sz="12"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4.25</w:t>
            </w:r>
          </w:p>
        </w:tc>
      </w:tr>
      <w:tr w:rsidR="00CD586A" w:rsidRPr="002A124C" w:rsidTr="00AE6951">
        <w:trPr>
          <w:trHeight w:val="345"/>
          <w:jc w:val="center"/>
        </w:trPr>
        <w:tc>
          <w:tcPr>
            <w:tcW w:w="2208" w:type="dxa"/>
            <w:tcBorders>
              <w:right w:val="single" w:sz="12" w:space="0" w:color="auto"/>
            </w:tcBorders>
            <w:shd w:val="clear" w:color="auto" w:fill="auto"/>
            <w:noWrap/>
            <w:vAlign w:val="center"/>
            <w:hideMark/>
          </w:tcPr>
          <w:p w:rsidR="00CD586A" w:rsidRPr="002A124C" w:rsidRDefault="00CD586A" w:rsidP="00D77121">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Ovals and sporting facilities</w:t>
            </w:r>
          </w:p>
        </w:tc>
        <w:tc>
          <w:tcPr>
            <w:tcW w:w="827" w:type="dxa"/>
            <w:tcBorders>
              <w:top w:val="nil"/>
              <w:left w:val="single" w:sz="12"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4.12</w:t>
            </w:r>
          </w:p>
        </w:tc>
        <w:tc>
          <w:tcPr>
            <w:tcW w:w="83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4.25</w:t>
            </w:r>
          </w:p>
        </w:tc>
        <w:tc>
          <w:tcPr>
            <w:tcW w:w="83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4.28</w:t>
            </w:r>
          </w:p>
        </w:tc>
        <w:tc>
          <w:tcPr>
            <w:tcW w:w="663"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4.15</w:t>
            </w:r>
          </w:p>
        </w:tc>
        <w:tc>
          <w:tcPr>
            <w:tcW w:w="832"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3.93</w:t>
            </w:r>
          </w:p>
        </w:tc>
        <w:tc>
          <w:tcPr>
            <w:tcW w:w="832" w:type="dxa"/>
            <w:tcBorders>
              <w:top w:val="nil"/>
              <w:left w:val="single" w:sz="8" w:space="0" w:color="auto"/>
              <w:bottom w:val="nil"/>
              <w:right w:val="single" w:sz="8" w:space="0" w:color="auto"/>
            </w:tcBorders>
            <w:vAlign w:val="center"/>
          </w:tcPr>
          <w:p w:rsidR="00CD586A" w:rsidRPr="00CD586A" w:rsidRDefault="00CD586A" w:rsidP="00CD586A">
            <w:pPr>
              <w:ind w:left="142"/>
              <w:jc w:val="center"/>
              <w:rPr>
                <w:rFonts w:ascii="Century Gothic" w:hAnsi="Century Gothic"/>
                <w:sz w:val="16"/>
                <w:szCs w:val="16"/>
              </w:rPr>
            </w:pPr>
            <w:r w:rsidRPr="00CD586A">
              <w:rPr>
                <w:rFonts w:ascii="Century Gothic" w:hAnsi="Century Gothic"/>
                <w:sz w:val="16"/>
                <w:szCs w:val="16"/>
              </w:rPr>
              <w:t>3.83▼</w:t>
            </w:r>
          </w:p>
        </w:tc>
        <w:tc>
          <w:tcPr>
            <w:tcW w:w="832"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3.79</w:t>
            </w:r>
          </w:p>
        </w:tc>
        <w:tc>
          <w:tcPr>
            <w:tcW w:w="832" w:type="dxa"/>
            <w:tcBorders>
              <w:top w:val="nil"/>
              <w:left w:val="single" w:sz="8" w:space="0" w:color="auto"/>
              <w:bottom w:val="nil"/>
              <w:right w:val="single" w:sz="12"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3.33</w:t>
            </w:r>
          </w:p>
        </w:tc>
        <w:tc>
          <w:tcPr>
            <w:tcW w:w="804"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4.06</w:t>
            </w:r>
          </w:p>
        </w:tc>
        <w:tc>
          <w:tcPr>
            <w:tcW w:w="832" w:type="dxa"/>
            <w:tcBorders>
              <w:top w:val="nil"/>
              <w:left w:val="single" w:sz="4"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4.14</w:t>
            </w:r>
          </w:p>
        </w:tc>
        <w:tc>
          <w:tcPr>
            <w:tcW w:w="775" w:type="dxa"/>
            <w:tcBorders>
              <w:top w:val="nil"/>
              <w:left w:val="single" w:sz="12"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4.10</w:t>
            </w:r>
          </w:p>
        </w:tc>
      </w:tr>
      <w:tr w:rsidR="00CD586A" w:rsidRPr="002A124C" w:rsidTr="00AE6951">
        <w:trPr>
          <w:trHeight w:val="345"/>
          <w:jc w:val="center"/>
        </w:trPr>
        <w:tc>
          <w:tcPr>
            <w:tcW w:w="2208" w:type="dxa"/>
            <w:tcBorders>
              <w:right w:val="single" w:sz="12" w:space="0" w:color="auto"/>
            </w:tcBorders>
            <w:shd w:val="clear" w:color="auto" w:fill="auto"/>
            <w:noWrap/>
            <w:vAlign w:val="center"/>
            <w:hideMark/>
          </w:tcPr>
          <w:p w:rsidR="00CD586A" w:rsidRPr="002A124C" w:rsidRDefault="00CD586A" w:rsidP="00D77121">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Provision of public toilets</w:t>
            </w:r>
          </w:p>
        </w:tc>
        <w:tc>
          <w:tcPr>
            <w:tcW w:w="827" w:type="dxa"/>
            <w:tcBorders>
              <w:top w:val="nil"/>
              <w:left w:val="single" w:sz="12"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4.01</w:t>
            </w:r>
          </w:p>
        </w:tc>
        <w:tc>
          <w:tcPr>
            <w:tcW w:w="83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4.15</w:t>
            </w:r>
          </w:p>
        </w:tc>
        <w:tc>
          <w:tcPr>
            <w:tcW w:w="83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4.05</w:t>
            </w:r>
          </w:p>
        </w:tc>
        <w:tc>
          <w:tcPr>
            <w:tcW w:w="663"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3.94</w:t>
            </w:r>
          </w:p>
        </w:tc>
        <w:tc>
          <w:tcPr>
            <w:tcW w:w="832"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3.83</w:t>
            </w:r>
          </w:p>
        </w:tc>
        <w:tc>
          <w:tcPr>
            <w:tcW w:w="832"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4.02</w:t>
            </w:r>
          </w:p>
        </w:tc>
        <w:tc>
          <w:tcPr>
            <w:tcW w:w="832"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4.09</w:t>
            </w:r>
          </w:p>
        </w:tc>
        <w:tc>
          <w:tcPr>
            <w:tcW w:w="832" w:type="dxa"/>
            <w:tcBorders>
              <w:top w:val="nil"/>
              <w:left w:val="single" w:sz="8" w:space="0" w:color="auto"/>
              <w:bottom w:val="nil"/>
              <w:right w:val="single" w:sz="12"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4.17</w:t>
            </w:r>
          </w:p>
        </w:tc>
        <w:tc>
          <w:tcPr>
            <w:tcW w:w="804"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3.79</w:t>
            </w:r>
          </w:p>
        </w:tc>
        <w:tc>
          <w:tcPr>
            <w:tcW w:w="832" w:type="dxa"/>
            <w:tcBorders>
              <w:top w:val="nil"/>
              <w:left w:val="single" w:sz="4" w:space="0" w:color="auto"/>
              <w:bottom w:val="nil"/>
            </w:tcBorders>
            <w:vAlign w:val="center"/>
          </w:tcPr>
          <w:p w:rsidR="00CD586A" w:rsidRPr="00CD586A" w:rsidRDefault="00CD586A" w:rsidP="00CD586A">
            <w:pPr>
              <w:ind w:left="142"/>
              <w:jc w:val="center"/>
              <w:rPr>
                <w:rFonts w:ascii="Century Gothic" w:hAnsi="Century Gothic"/>
                <w:sz w:val="16"/>
                <w:szCs w:val="16"/>
              </w:rPr>
            </w:pPr>
            <w:r w:rsidRPr="00CD586A">
              <w:rPr>
                <w:rFonts w:ascii="Century Gothic" w:hAnsi="Century Gothic"/>
                <w:sz w:val="16"/>
                <w:szCs w:val="16"/>
              </w:rPr>
              <w:t>4.19▲</w:t>
            </w:r>
          </w:p>
        </w:tc>
        <w:tc>
          <w:tcPr>
            <w:tcW w:w="775" w:type="dxa"/>
            <w:tcBorders>
              <w:top w:val="nil"/>
              <w:left w:val="single" w:sz="12" w:space="0" w:color="auto"/>
              <w:bottom w:val="nil"/>
            </w:tcBorders>
            <w:vAlign w:val="center"/>
          </w:tcPr>
          <w:p w:rsidR="00CD586A" w:rsidRPr="00CD586A" w:rsidRDefault="00CD586A">
            <w:pPr>
              <w:jc w:val="center"/>
              <w:rPr>
                <w:rFonts w:ascii="Century Gothic" w:hAnsi="Century Gothic"/>
                <w:bCs/>
                <w:sz w:val="16"/>
                <w:szCs w:val="16"/>
              </w:rPr>
            </w:pPr>
            <w:r w:rsidRPr="00CD586A">
              <w:rPr>
                <w:rFonts w:ascii="Century Gothic" w:hAnsi="Century Gothic"/>
                <w:bCs/>
                <w:sz w:val="16"/>
                <w:szCs w:val="16"/>
              </w:rPr>
              <w:t>4.01</w:t>
            </w:r>
          </w:p>
        </w:tc>
      </w:tr>
      <w:tr w:rsidR="00CD586A" w:rsidRPr="002A124C" w:rsidTr="00AE6951">
        <w:trPr>
          <w:trHeight w:val="345"/>
          <w:jc w:val="center"/>
        </w:trPr>
        <w:tc>
          <w:tcPr>
            <w:tcW w:w="2208" w:type="dxa"/>
            <w:tcBorders>
              <w:right w:val="single" w:sz="12" w:space="0" w:color="auto"/>
            </w:tcBorders>
            <w:shd w:val="clear" w:color="auto" w:fill="auto"/>
            <w:noWrap/>
            <w:vAlign w:val="center"/>
            <w:hideMark/>
          </w:tcPr>
          <w:p w:rsidR="00CD586A" w:rsidRPr="002A124C" w:rsidRDefault="00CD586A" w:rsidP="00D77121">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Playgrounds/play equipment</w:t>
            </w:r>
          </w:p>
        </w:tc>
        <w:tc>
          <w:tcPr>
            <w:tcW w:w="827" w:type="dxa"/>
            <w:tcBorders>
              <w:top w:val="nil"/>
              <w:left w:val="single" w:sz="12"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3.89</w:t>
            </w:r>
          </w:p>
        </w:tc>
        <w:tc>
          <w:tcPr>
            <w:tcW w:w="83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4.19</w:t>
            </w:r>
          </w:p>
        </w:tc>
        <w:tc>
          <w:tcPr>
            <w:tcW w:w="83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rsidP="00CD586A">
            <w:pPr>
              <w:ind w:left="142"/>
              <w:jc w:val="center"/>
              <w:rPr>
                <w:rFonts w:ascii="Century Gothic" w:hAnsi="Century Gothic"/>
                <w:sz w:val="16"/>
                <w:szCs w:val="16"/>
              </w:rPr>
            </w:pPr>
            <w:r w:rsidRPr="00CD586A">
              <w:rPr>
                <w:rFonts w:ascii="Century Gothic" w:hAnsi="Century Gothic"/>
                <w:sz w:val="16"/>
                <w:szCs w:val="16"/>
              </w:rPr>
              <w:t>4.22▲</w:t>
            </w:r>
          </w:p>
        </w:tc>
        <w:tc>
          <w:tcPr>
            <w:tcW w:w="663"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3.82</w:t>
            </w:r>
          </w:p>
        </w:tc>
        <w:tc>
          <w:tcPr>
            <w:tcW w:w="832" w:type="dxa"/>
            <w:tcBorders>
              <w:top w:val="nil"/>
              <w:left w:val="single" w:sz="6" w:space="0" w:color="auto"/>
              <w:bottom w:val="nil"/>
              <w:right w:val="single" w:sz="8" w:space="0" w:color="auto"/>
            </w:tcBorders>
            <w:vAlign w:val="center"/>
          </w:tcPr>
          <w:p w:rsidR="00CD586A" w:rsidRPr="00CD586A" w:rsidRDefault="00CD586A" w:rsidP="00CD586A">
            <w:pPr>
              <w:ind w:left="142"/>
              <w:jc w:val="center"/>
              <w:rPr>
                <w:rFonts w:ascii="Century Gothic" w:hAnsi="Century Gothic"/>
                <w:sz w:val="16"/>
                <w:szCs w:val="16"/>
              </w:rPr>
            </w:pPr>
            <w:r w:rsidRPr="00CD586A">
              <w:rPr>
                <w:rFonts w:ascii="Century Gothic" w:hAnsi="Century Gothic"/>
                <w:sz w:val="16"/>
                <w:szCs w:val="16"/>
              </w:rPr>
              <w:t>3.58▼</w:t>
            </w:r>
          </w:p>
        </w:tc>
        <w:tc>
          <w:tcPr>
            <w:tcW w:w="832"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3.67</w:t>
            </w:r>
          </w:p>
        </w:tc>
        <w:tc>
          <w:tcPr>
            <w:tcW w:w="832" w:type="dxa"/>
            <w:tcBorders>
              <w:top w:val="nil"/>
              <w:left w:val="single" w:sz="8" w:space="0" w:color="auto"/>
              <w:bottom w:val="nil"/>
              <w:right w:val="single" w:sz="8" w:space="0" w:color="auto"/>
            </w:tcBorders>
            <w:vAlign w:val="center"/>
          </w:tcPr>
          <w:p w:rsidR="00CD586A" w:rsidRPr="00CD586A" w:rsidRDefault="00CD586A" w:rsidP="00CD586A">
            <w:pPr>
              <w:ind w:left="142"/>
              <w:jc w:val="center"/>
              <w:rPr>
                <w:rFonts w:ascii="Century Gothic" w:hAnsi="Century Gothic"/>
                <w:sz w:val="16"/>
                <w:szCs w:val="16"/>
              </w:rPr>
            </w:pPr>
            <w:r w:rsidRPr="00CD586A">
              <w:rPr>
                <w:rFonts w:ascii="Century Gothic" w:hAnsi="Century Gothic"/>
                <w:sz w:val="16"/>
                <w:szCs w:val="16"/>
              </w:rPr>
              <w:t>3.22▼</w:t>
            </w:r>
          </w:p>
        </w:tc>
        <w:tc>
          <w:tcPr>
            <w:tcW w:w="832" w:type="dxa"/>
            <w:tcBorders>
              <w:top w:val="nil"/>
              <w:left w:val="single" w:sz="8" w:space="0" w:color="auto"/>
              <w:bottom w:val="nil"/>
              <w:right w:val="single" w:sz="12"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3.08</w:t>
            </w:r>
          </w:p>
        </w:tc>
        <w:tc>
          <w:tcPr>
            <w:tcW w:w="804"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3.81</w:t>
            </w:r>
          </w:p>
        </w:tc>
        <w:tc>
          <w:tcPr>
            <w:tcW w:w="832" w:type="dxa"/>
            <w:tcBorders>
              <w:top w:val="nil"/>
              <w:left w:val="single" w:sz="4"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3.96</w:t>
            </w:r>
          </w:p>
        </w:tc>
        <w:tc>
          <w:tcPr>
            <w:tcW w:w="775" w:type="dxa"/>
            <w:tcBorders>
              <w:top w:val="nil"/>
              <w:left w:val="single" w:sz="12" w:space="0" w:color="auto"/>
              <w:bottom w:val="nil"/>
            </w:tcBorders>
            <w:vAlign w:val="center"/>
          </w:tcPr>
          <w:p w:rsidR="00CD586A" w:rsidRPr="00CD586A" w:rsidRDefault="00CD586A">
            <w:pPr>
              <w:jc w:val="center"/>
              <w:rPr>
                <w:rFonts w:ascii="Century Gothic" w:hAnsi="Century Gothic"/>
                <w:bCs/>
                <w:sz w:val="16"/>
                <w:szCs w:val="16"/>
              </w:rPr>
            </w:pPr>
            <w:r w:rsidRPr="00CD586A">
              <w:rPr>
                <w:rFonts w:ascii="Century Gothic" w:hAnsi="Century Gothic"/>
                <w:bCs/>
                <w:sz w:val="16"/>
                <w:szCs w:val="16"/>
              </w:rPr>
              <w:t>3.89</w:t>
            </w:r>
          </w:p>
        </w:tc>
      </w:tr>
      <w:tr w:rsidR="00CD586A" w:rsidRPr="002A124C" w:rsidTr="00AE6951">
        <w:trPr>
          <w:trHeight w:val="345"/>
          <w:jc w:val="center"/>
        </w:trPr>
        <w:tc>
          <w:tcPr>
            <w:tcW w:w="2208" w:type="dxa"/>
            <w:tcBorders>
              <w:right w:val="single" w:sz="12" w:space="0" w:color="auto"/>
            </w:tcBorders>
            <w:shd w:val="clear" w:color="auto" w:fill="auto"/>
            <w:noWrap/>
            <w:vAlign w:val="center"/>
            <w:hideMark/>
          </w:tcPr>
          <w:p w:rsidR="00CD586A" w:rsidRPr="002A124C" w:rsidRDefault="00CD586A" w:rsidP="00D77121">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Support for volunteer organisations</w:t>
            </w:r>
          </w:p>
        </w:tc>
        <w:tc>
          <w:tcPr>
            <w:tcW w:w="827" w:type="dxa"/>
            <w:tcBorders>
              <w:top w:val="nil"/>
              <w:left w:val="single" w:sz="12"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3.84</w:t>
            </w:r>
          </w:p>
        </w:tc>
        <w:tc>
          <w:tcPr>
            <w:tcW w:w="83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3.84</w:t>
            </w:r>
          </w:p>
        </w:tc>
        <w:tc>
          <w:tcPr>
            <w:tcW w:w="83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3.63</w:t>
            </w:r>
          </w:p>
        </w:tc>
        <w:tc>
          <w:tcPr>
            <w:tcW w:w="663"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3.76</w:t>
            </w:r>
          </w:p>
        </w:tc>
        <w:tc>
          <w:tcPr>
            <w:tcW w:w="832"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3.72</w:t>
            </w:r>
          </w:p>
        </w:tc>
        <w:tc>
          <w:tcPr>
            <w:tcW w:w="832" w:type="dxa"/>
            <w:tcBorders>
              <w:top w:val="nil"/>
              <w:left w:val="single" w:sz="8" w:space="0" w:color="auto"/>
              <w:bottom w:val="nil"/>
              <w:right w:val="single" w:sz="8" w:space="0" w:color="auto"/>
            </w:tcBorders>
            <w:vAlign w:val="center"/>
          </w:tcPr>
          <w:p w:rsidR="00CD586A" w:rsidRPr="00CD586A" w:rsidRDefault="00CD586A" w:rsidP="00CD586A">
            <w:pPr>
              <w:ind w:left="142"/>
              <w:jc w:val="center"/>
              <w:rPr>
                <w:rFonts w:ascii="Century Gothic" w:hAnsi="Century Gothic"/>
                <w:sz w:val="16"/>
                <w:szCs w:val="16"/>
              </w:rPr>
            </w:pPr>
            <w:r w:rsidRPr="00CD586A">
              <w:rPr>
                <w:rFonts w:ascii="Century Gothic" w:hAnsi="Century Gothic"/>
                <w:sz w:val="16"/>
                <w:szCs w:val="16"/>
              </w:rPr>
              <w:t>4.06▲</w:t>
            </w:r>
          </w:p>
        </w:tc>
        <w:tc>
          <w:tcPr>
            <w:tcW w:w="832"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3.91</w:t>
            </w:r>
          </w:p>
        </w:tc>
        <w:tc>
          <w:tcPr>
            <w:tcW w:w="832" w:type="dxa"/>
            <w:tcBorders>
              <w:top w:val="nil"/>
              <w:left w:val="single" w:sz="8" w:space="0" w:color="auto"/>
              <w:bottom w:val="nil"/>
              <w:right w:val="single" w:sz="12" w:space="0" w:color="auto"/>
            </w:tcBorders>
            <w:vAlign w:val="center"/>
          </w:tcPr>
          <w:p w:rsidR="00CD586A" w:rsidRPr="00CD586A" w:rsidRDefault="00CD586A" w:rsidP="00CD586A">
            <w:pPr>
              <w:ind w:left="142"/>
              <w:jc w:val="center"/>
              <w:rPr>
                <w:rFonts w:ascii="Century Gothic" w:hAnsi="Century Gothic"/>
                <w:sz w:val="16"/>
                <w:szCs w:val="16"/>
              </w:rPr>
            </w:pPr>
            <w:r w:rsidRPr="00CD586A">
              <w:rPr>
                <w:rFonts w:ascii="Century Gothic" w:hAnsi="Century Gothic"/>
                <w:sz w:val="16"/>
                <w:szCs w:val="16"/>
              </w:rPr>
              <w:t>4.75▲</w:t>
            </w:r>
          </w:p>
        </w:tc>
        <w:tc>
          <w:tcPr>
            <w:tcW w:w="804"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3.62</w:t>
            </w:r>
          </w:p>
        </w:tc>
        <w:tc>
          <w:tcPr>
            <w:tcW w:w="832" w:type="dxa"/>
            <w:tcBorders>
              <w:top w:val="nil"/>
              <w:left w:val="single" w:sz="4" w:space="0" w:color="auto"/>
              <w:bottom w:val="nil"/>
            </w:tcBorders>
            <w:vAlign w:val="center"/>
          </w:tcPr>
          <w:p w:rsidR="00CD586A" w:rsidRPr="00CD586A" w:rsidRDefault="00CD586A" w:rsidP="00CD586A">
            <w:pPr>
              <w:ind w:left="142"/>
              <w:jc w:val="center"/>
              <w:rPr>
                <w:rFonts w:ascii="Century Gothic" w:hAnsi="Century Gothic"/>
                <w:sz w:val="16"/>
                <w:szCs w:val="16"/>
              </w:rPr>
            </w:pPr>
            <w:r w:rsidRPr="00CD586A">
              <w:rPr>
                <w:rFonts w:ascii="Century Gothic" w:hAnsi="Century Gothic"/>
                <w:sz w:val="16"/>
                <w:szCs w:val="16"/>
              </w:rPr>
              <w:t>3.95▲</w:t>
            </w:r>
          </w:p>
        </w:tc>
        <w:tc>
          <w:tcPr>
            <w:tcW w:w="775" w:type="dxa"/>
            <w:tcBorders>
              <w:top w:val="nil"/>
              <w:left w:val="single" w:sz="12"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3.80</w:t>
            </w:r>
          </w:p>
        </w:tc>
      </w:tr>
      <w:tr w:rsidR="00CD586A" w:rsidRPr="002A124C" w:rsidTr="00AE6951">
        <w:trPr>
          <w:trHeight w:val="345"/>
          <w:jc w:val="center"/>
        </w:trPr>
        <w:tc>
          <w:tcPr>
            <w:tcW w:w="2208" w:type="dxa"/>
            <w:tcBorders>
              <w:right w:val="single" w:sz="12" w:space="0" w:color="auto"/>
            </w:tcBorders>
            <w:shd w:val="clear" w:color="auto" w:fill="auto"/>
            <w:noWrap/>
            <w:vAlign w:val="center"/>
            <w:hideMark/>
          </w:tcPr>
          <w:p w:rsidR="00CD586A" w:rsidRPr="002A124C" w:rsidRDefault="00CD586A" w:rsidP="00D77121">
            <w:pPr>
              <w:ind w:left="122" w:hanging="14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Council provision of local community events</w:t>
            </w:r>
          </w:p>
        </w:tc>
        <w:tc>
          <w:tcPr>
            <w:tcW w:w="827" w:type="dxa"/>
            <w:tcBorders>
              <w:top w:val="nil"/>
              <w:left w:val="single" w:sz="12"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3.32</w:t>
            </w:r>
          </w:p>
        </w:tc>
        <w:tc>
          <w:tcPr>
            <w:tcW w:w="83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3.76</w:t>
            </w:r>
          </w:p>
        </w:tc>
        <w:tc>
          <w:tcPr>
            <w:tcW w:w="83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3.57</w:t>
            </w:r>
          </w:p>
        </w:tc>
        <w:tc>
          <w:tcPr>
            <w:tcW w:w="663"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3.56</w:t>
            </w:r>
          </w:p>
        </w:tc>
        <w:tc>
          <w:tcPr>
            <w:tcW w:w="832"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3.57</w:t>
            </w:r>
          </w:p>
        </w:tc>
        <w:tc>
          <w:tcPr>
            <w:tcW w:w="832"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3.56</w:t>
            </w:r>
          </w:p>
        </w:tc>
        <w:tc>
          <w:tcPr>
            <w:tcW w:w="832"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3.57</w:t>
            </w:r>
          </w:p>
        </w:tc>
        <w:tc>
          <w:tcPr>
            <w:tcW w:w="832" w:type="dxa"/>
            <w:tcBorders>
              <w:top w:val="nil"/>
              <w:left w:val="single" w:sz="8" w:space="0" w:color="auto"/>
              <w:bottom w:val="nil"/>
              <w:right w:val="single" w:sz="12"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4.33</w:t>
            </w:r>
          </w:p>
        </w:tc>
        <w:tc>
          <w:tcPr>
            <w:tcW w:w="804"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3.41</w:t>
            </w:r>
          </w:p>
        </w:tc>
        <w:tc>
          <w:tcPr>
            <w:tcW w:w="832" w:type="dxa"/>
            <w:tcBorders>
              <w:top w:val="nil"/>
              <w:left w:val="single" w:sz="4" w:space="0" w:color="auto"/>
              <w:bottom w:val="nil"/>
            </w:tcBorders>
            <w:vAlign w:val="center"/>
          </w:tcPr>
          <w:p w:rsidR="00CD586A" w:rsidRPr="00CD586A" w:rsidRDefault="00CD586A" w:rsidP="00CD586A">
            <w:pPr>
              <w:ind w:left="142"/>
              <w:jc w:val="center"/>
              <w:rPr>
                <w:rFonts w:ascii="Century Gothic" w:hAnsi="Century Gothic"/>
                <w:sz w:val="16"/>
                <w:szCs w:val="16"/>
              </w:rPr>
            </w:pPr>
            <w:r w:rsidRPr="00CD586A">
              <w:rPr>
                <w:rFonts w:ascii="Century Gothic" w:hAnsi="Century Gothic"/>
                <w:sz w:val="16"/>
                <w:szCs w:val="16"/>
              </w:rPr>
              <w:t>3.72▲</w:t>
            </w:r>
          </w:p>
        </w:tc>
        <w:tc>
          <w:tcPr>
            <w:tcW w:w="775" w:type="dxa"/>
            <w:tcBorders>
              <w:top w:val="nil"/>
              <w:left w:val="single" w:sz="12"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3.58</w:t>
            </w:r>
          </w:p>
        </w:tc>
      </w:tr>
      <w:tr w:rsidR="00CD586A" w:rsidRPr="002A124C" w:rsidTr="00AE6951">
        <w:trPr>
          <w:trHeight w:val="345"/>
          <w:jc w:val="center"/>
        </w:trPr>
        <w:tc>
          <w:tcPr>
            <w:tcW w:w="2208" w:type="dxa"/>
            <w:tcBorders>
              <w:right w:val="single" w:sz="12" w:space="0" w:color="auto"/>
            </w:tcBorders>
            <w:shd w:val="clear" w:color="auto" w:fill="auto"/>
            <w:noWrap/>
            <w:vAlign w:val="center"/>
          </w:tcPr>
          <w:p w:rsidR="00CD586A" w:rsidRPr="002A124C" w:rsidRDefault="00CD586A" w:rsidP="00D77121">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Aquatic centre</w:t>
            </w:r>
          </w:p>
        </w:tc>
        <w:tc>
          <w:tcPr>
            <w:tcW w:w="827" w:type="dxa"/>
            <w:tcBorders>
              <w:top w:val="nil"/>
              <w:left w:val="single" w:sz="12"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3.61</w:t>
            </w:r>
          </w:p>
        </w:tc>
        <w:tc>
          <w:tcPr>
            <w:tcW w:w="832" w:type="dxa"/>
            <w:tcBorders>
              <w:top w:val="nil"/>
              <w:left w:val="single" w:sz="6"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3.29</w:t>
            </w:r>
          </w:p>
        </w:tc>
        <w:tc>
          <w:tcPr>
            <w:tcW w:w="832" w:type="dxa"/>
            <w:tcBorders>
              <w:top w:val="nil"/>
              <w:left w:val="single" w:sz="6" w:space="0" w:color="auto"/>
              <w:bottom w:val="nil"/>
              <w:right w:val="single" w:sz="6" w:space="0" w:color="auto"/>
            </w:tcBorders>
            <w:shd w:val="clear" w:color="auto" w:fill="auto"/>
            <w:noWrap/>
            <w:vAlign w:val="center"/>
          </w:tcPr>
          <w:p w:rsidR="00CD586A" w:rsidRPr="00CD586A" w:rsidRDefault="00CD586A" w:rsidP="00CD586A">
            <w:pPr>
              <w:ind w:left="142"/>
              <w:jc w:val="center"/>
              <w:rPr>
                <w:rFonts w:ascii="Century Gothic" w:hAnsi="Century Gothic"/>
                <w:sz w:val="16"/>
                <w:szCs w:val="16"/>
              </w:rPr>
            </w:pPr>
            <w:r w:rsidRPr="00CD586A">
              <w:rPr>
                <w:rFonts w:ascii="Century Gothic" w:hAnsi="Century Gothic"/>
                <w:sz w:val="16"/>
                <w:szCs w:val="16"/>
              </w:rPr>
              <w:t>3.97▲</w:t>
            </w:r>
          </w:p>
        </w:tc>
        <w:tc>
          <w:tcPr>
            <w:tcW w:w="663"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3.43</w:t>
            </w:r>
          </w:p>
        </w:tc>
        <w:tc>
          <w:tcPr>
            <w:tcW w:w="832"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3.40</w:t>
            </w:r>
          </w:p>
        </w:tc>
        <w:tc>
          <w:tcPr>
            <w:tcW w:w="832"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3.56</w:t>
            </w:r>
          </w:p>
        </w:tc>
        <w:tc>
          <w:tcPr>
            <w:tcW w:w="832"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3.52</w:t>
            </w:r>
          </w:p>
        </w:tc>
        <w:tc>
          <w:tcPr>
            <w:tcW w:w="832" w:type="dxa"/>
            <w:tcBorders>
              <w:top w:val="nil"/>
              <w:left w:val="single" w:sz="8" w:space="0" w:color="auto"/>
              <w:bottom w:val="nil"/>
              <w:right w:val="single" w:sz="12"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3.25</w:t>
            </w:r>
          </w:p>
        </w:tc>
        <w:tc>
          <w:tcPr>
            <w:tcW w:w="804"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3.43</w:t>
            </w:r>
          </w:p>
        </w:tc>
        <w:tc>
          <w:tcPr>
            <w:tcW w:w="832" w:type="dxa"/>
            <w:tcBorders>
              <w:top w:val="nil"/>
              <w:left w:val="single" w:sz="4"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3.65</w:t>
            </w:r>
          </w:p>
        </w:tc>
        <w:tc>
          <w:tcPr>
            <w:tcW w:w="775" w:type="dxa"/>
            <w:tcBorders>
              <w:top w:val="nil"/>
              <w:left w:val="single" w:sz="12" w:space="0" w:color="auto"/>
              <w:bottom w:val="nil"/>
            </w:tcBorders>
            <w:vAlign w:val="center"/>
          </w:tcPr>
          <w:p w:rsidR="00CD586A" w:rsidRPr="00CD586A" w:rsidRDefault="00CD586A">
            <w:pPr>
              <w:jc w:val="center"/>
              <w:rPr>
                <w:rFonts w:ascii="Century Gothic" w:hAnsi="Century Gothic"/>
                <w:bCs/>
                <w:sz w:val="16"/>
                <w:szCs w:val="16"/>
              </w:rPr>
            </w:pPr>
            <w:r w:rsidRPr="00CD586A">
              <w:rPr>
                <w:rFonts w:ascii="Century Gothic" w:hAnsi="Century Gothic"/>
                <w:bCs/>
                <w:sz w:val="16"/>
                <w:szCs w:val="16"/>
              </w:rPr>
              <w:t>3.55</w:t>
            </w:r>
          </w:p>
        </w:tc>
      </w:tr>
      <w:tr w:rsidR="00CD586A" w:rsidRPr="002A124C" w:rsidTr="00AE6951">
        <w:trPr>
          <w:trHeight w:val="345"/>
          <w:jc w:val="center"/>
        </w:trPr>
        <w:tc>
          <w:tcPr>
            <w:tcW w:w="2208" w:type="dxa"/>
            <w:tcBorders>
              <w:right w:val="single" w:sz="12" w:space="0" w:color="auto"/>
            </w:tcBorders>
            <w:shd w:val="clear" w:color="auto" w:fill="auto"/>
            <w:noWrap/>
            <w:vAlign w:val="center"/>
          </w:tcPr>
          <w:p w:rsidR="00981DDE" w:rsidRPr="002A124C" w:rsidRDefault="00981DDE" w:rsidP="00D77121">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Library services</w:t>
            </w:r>
          </w:p>
        </w:tc>
        <w:tc>
          <w:tcPr>
            <w:tcW w:w="827" w:type="dxa"/>
            <w:tcBorders>
              <w:top w:val="nil"/>
              <w:left w:val="single" w:sz="12" w:space="0" w:color="auto"/>
              <w:bottom w:val="nil"/>
              <w:right w:val="single" w:sz="6" w:space="0" w:color="auto"/>
            </w:tcBorders>
            <w:shd w:val="clear" w:color="auto" w:fill="auto"/>
            <w:noWrap/>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3.70</w:t>
            </w:r>
          </w:p>
        </w:tc>
        <w:tc>
          <w:tcPr>
            <w:tcW w:w="832" w:type="dxa"/>
            <w:tcBorders>
              <w:top w:val="nil"/>
              <w:left w:val="single" w:sz="6" w:space="0" w:color="auto"/>
              <w:bottom w:val="nil"/>
              <w:right w:val="single" w:sz="6" w:space="0" w:color="auto"/>
            </w:tcBorders>
            <w:shd w:val="clear" w:color="auto" w:fill="auto"/>
            <w:noWrap/>
            <w:vAlign w:val="center"/>
          </w:tcPr>
          <w:p w:rsidR="00981DDE" w:rsidRPr="00CD586A" w:rsidRDefault="00981DDE" w:rsidP="00CD586A">
            <w:pPr>
              <w:ind w:left="142"/>
              <w:jc w:val="center"/>
              <w:rPr>
                <w:rFonts w:ascii="Century Gothic" w:hAnsi="Century Gothic"/>
                <w:sz w:val="16"/>
                <w:szCs w:val="16"/>
              </w:rPr>
            </w:pPr>
            <w:r w:rsidRPr="00CD586A">
              <w:rPr>
                <w:rFonts w:ascii="Century Gothic" w:hAnsi="Century Gothic"/>
                <w:sz w:val="16"/>
                <w:szCs w:val="16"/>
              </w:rPr>
              <w:t>3.83</w:t>
            </w:r>
            <w:r w:rsidR="00CD586A" w:rsidRPr="00CD586A">
              <w:rPr>
                <w:rFonts w:ascii="Century Gothic" w:hAnsi="Century Gothic"/>
                <w:sz w:val="16"/>
                <w:szCs w:val="16"/>
              </w:rPr>
              <w:t>▲</w:t>
            </w:r>
          </w:p>
        </w:tc>
        <w:tc>
          <w:tcPr>
            <w:tcW w:w="832" w:type="dxa"/>
            <w:tcBorders>
              <w:top w:val="nil"/>
              <w:left w:val="single" w:sz="6" w:space="0" w:color="auto"/>
              <w:bottom w:val="nil"/>
              <w:right w:val="single" w:sz="6" w:space="0" w:color="auto"/>
            </w:tcBorders>
            <w:shd w:val="clear" w:color="auto" w:fill="auto"/>
            <w:noWrap/>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3.63</w:t>
            </w:r>
          </w:p>
        </w:tc>
        <w:tc>
          <w:tcPr>
            <w:tcW w:w="663" w:type="dxa"/>
            <w:tcBorders>
              <w:top w:val="nil"/>
              <w:left w:val="single" w:sz="6" w:space="0" w:color="auto"/>
              <w:bottom w:val="nil"/>
              <w:right w:val="single" w:sz="6" w:space="0" w:color="auto"/>
            </w:tcBorders>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3.28</w:t>
            </w:r>
          </w:p>
        </w:tc>
        <w:tc>
          <w:tcPr>
            <w:tcW w:w="832" w:type="dxa"/>
            <w:tcBorders>
              <w:top w:val="nil"/>
              <w:left w:val="single" w:sz="6" w:space="0" w:color="auto"/>
              <w:bottom w:val="nil"/>
              <w:right w:val="single" w:sz="8" w:space="0" w:color="auto"/>
            </w:tcBorders>
            <w:vAlign w:val="center"/>
          </w:tcPr>
          <w:p w:rsidR="00981DDE" w:rsidRPr="00CD586A" w:rsidRDefault="00981DDE" w:rsidP="00CD586A">
            <w:pPr>
              <w:ind w:left="142"/>
              <w:jc w:val="center"/>
              <w:rPr>
                <w:rFonts w:ascii="Century Gothic" w:hAnsi="Century Gothic"/>
                <w:sz w:val="16"/>
                <w:szCs w:val="16"/>
              </w:rPr>
            </w:pPr>
            <w:r w:rsidRPr="00CD586A">
              <w:rPr>
                <w:rFonts w:ascii="Century Gothic" w:hAnsi="Century Gothic"/>
                <w:sz w:val="16"/>
                <w:szCs w:val="16"/>
              </w:rPr>
              <w:t>2.94</w:t>
            </w:r>
            <w:r w:rsidR="00CD586A" w:rsidRPr="00CD586A">
              <w:rPr>
                <w:rFonts w:ascii="Century Gothic" w:hAnsi="Century Gothic"/>
                <w:sz w:val="16"/>
                <w:szCs w:val="16"/>
              </w:rPr>
              <w:t>▼</w:t>
            </w:r>
          </w:p>
        </w:tc>
        <w:tc>
          <w:tcPr>
            <w:tcW w:w="832" w:type="dxa"/>
            <w:tcBorders>
              <w:top w:val="nil"/>
              <w:left w:val="single" w:sz="8" w:space="0" w:color="auto"/>
              <w:bottom w:val="nil"/>
              <w:right w:val="single" w:sz="8" w:space="0" w:color="auto"/>
            </w:tcBorders>
            <w:vAlign w:val="center"/>
          </w:tcPr>
          <w:p w:rsidR="00981DDE" w:rsidRPr="00CD586A" w:rsidRDefault="00981DDE" w:rsidP="00CD586A">
            <w:pPr>
              <w:ind w:left="142"/>
              <w:jc w:val="center"/>
              <w:rPr>
                <w:rFonts w:ascii="Century Gothic" w:hAnsi="Century Gothic"/>
                <w:sz w:val="16"/>
                <w:szCs w:val="16"/>
              </w:rPr>
            </w:pPr>
            <w:r w:rsidRPr="00CD586A">
              <w:rPr>
                <w:rFonts w:ascii="Century Gothic" w:hAnsi="Century Gothic"/>
                <w:sz w:val="16"/>
                <w:szCs w:val="16"/>
              </w:rPr>
              <w:t>3.08</w:t>
            </w:r>
            <w:r w:rsidR="00CD586A" w:rsidRPr="00CD586A">
              <w:rPr>
                <w:rFonts w:ascii="Century Gothic" w:hAnsi="Century Gothic"/>
                <w:sz w:val="16"/>
                <w:szCs w:val="16"/>
              </w:rPr>
              <w:t>▼</w:t>
            </w:r>
          </w:p>
        </w:tc>
        <w:tc>
          <w:tcPr>
            <w:tcW w:w="832" w:type="dxa"/>
            <w:tcBorders>
              <w:top w:val="nil"/>
              <w:left w:val="single" w:sz="8" w:space="0" w:color="auto"/>
              <w:bottom w:val="nil"/>
              <w:right w:val="single" w:sz="8" w:space="0" w:color="auto"/>
            </w:tcBorders>
            <w:vAlign w:val="center"/>
          </w:tcPr>
          <w:p w:rsidR="00981DDE" w:rsidRPr="00CD586A" w:rsidRDefault="00981DDE" w:rsidP="00542E03">
            <w:pPr>
              <w:ind w:left="142"/>
              <w:jc w:val="center"/>
              <w:rPr>
                <w:rFonts w:ascii="Century Gothic" w:hAnsi="Century Gothic"/>
                <w:sz w:val="16"/>
                <w:szCs w:val="16"/>
              </w:rPr>
            </w:pPr>
            <w:r w:rsidRPr="00CD586A">
              <w:rPr>
                <w:rFonts w:ascii="Century Gothic" w:hAnsi="Century Gothic"/>
                <w:sz w:val="16"/>
                <w:szCs w:val="16"/>
              </w:rPr>
              <w:t>3.03</w:t>
            </w:r>
          </w:p>
        </w:tc>
        <w:tc>
          <w:tcPr>
            <w:tcW w:w="832" w:type="dxa"/>
            <w:tcBorders>
              <w:top w:val="nil"/>
              <w:left w:val="single" w:sz="8" w:space="0" w:color="auto"/>
              <w:bottom w:val="nil"/>
              <w:right w:val="single" w:sz="12" w:space="0" w:color="auto"/>
            </w:tcBorders>
            <w:vAlign w:val="center"/>
          </w:tcPr>
          <w:p w:rsidR="00981DDE" w:rsidRPr="00CD586A" w:rsidRDefault="00981DDE" w:rsidP="00542E03">
            <w:pPr>
              <w:ind w:left="142"/>
              <w:jc w:val="center"/>
              <w:rPr>
                <w:rFonts w:ascii="Century Gothic" w:hAnsi="Century Gothic"/>
                <w:sz w:val="16"/>
                <w:szCs w:val="16"/>
              </w:rPr>
            </w:pPr>
            <w:r w:rsidRPr="00CD586A">
              <w:rPr>
                <w:rFonts w:ascii="Century Gothic" w:hAnsi="Century Gothic"/>
                <w:sz w:val="16"/>
                <w:szCs w:val="16"/>
              </w:rPr>
              <w:t>4.50</w:t>
            </w:r>
            <w:r w:rsidR="00542E03" w:rsidRPr="00CD586A">
              <w:rPr>
                <w:rFonts w:ascii="Century Gothic" w:hAnsi="Century Gothic"/>
                <w:sz w:val="16"/>
                <w:szCs w:val="16"/>
              </w:rPr>
              <w:t>▲</w:t>
            </w:r>
          </w:p>
        </w:tc>
        <w:tc>
          <w:tcPr>
            <w:tcW w:w="804" w:type="dxa"/>
            <w:tcBorders>
              <w:top w:val="nil"/>
              <w:left w:val="single" w:sz="12" w:space="0" w:color="auto"/>
              <w:bottom w:val="nil"/>
              <w:right w:val="single" w:sz="4" w:space="0" w:color="auto"/>
            </w:tcBorders>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3.16</w:t>
            </w:r>
          </w:p>
        </w:tc>
        <w:tc>
          <w:tcPr>
            <w:tcW w:w="832" w:type="dxa"/>
            <w:tcBorders>
              <w:top w:val="nil"/>
              <w:left w:val="single" w:sz="4" w:space="0" w:color="auto"/>
              <w:bottom w:val="nil"/>
            </w:tcBorders>
            <w:vAlign w:val="center"/>
          </w:tcPr>
          <w:p w:rsidR="00981DDE" w:rsidRPr="00CD586A" w:rsidRDefault="00981DDE" w:rsidP="00CD586A">
            <w:pPr>
              <w:ind w:left="142"/>
              <w:jc w:val="center"/>
              <w:rPr>
                <w:rFonts w:ascii="Century Gothic" w:hAnsi="Century Gothic"/>
                <w:sz w:val="16"/>
                <w:szCs w:val="16"/>
              </w:rPr>
            </w:pPr>
            <w:r w:rsidRPr="00CD586A">
              <w:rPr>
                <w:rFonts w:ascii="Century Gothic" w:hAnsi="Century Gothic"/>
                <w:sz w:val="16"/>
                <w:szCs w:val="16"/>
              </w:rPr>
              <w:t>3.66</w:t>
            </w:r>
            <w:r w:rsidR="00CD586A" w:rsidRPr="00CD586A">
              <w:rPr>
                <w:rFonts w:ascii="Century Gothic" w:hAnsi="Century Gothic"/>
                <w:sz w:val="16"/>
                <w:szCs w:val="16"/>
              </w:rPr>
              <w:t>▲</w:t>
            </w:r>
          </w:p>
        </w:tc>
        <w:tc>
          <w:tcPr>
            <w:tcW w:w="775" w:type="dxa"/>
            <w:tcBorders>
              <w:top w:val="nil"/>
              <w:left w:val="single" w:sz="12" w:space="0" w:color="auto"/>
              <w:bottom w:val="nil"/>
            </w:tcBorders>
            <w:vAlign w:val="center"/>
          </w:tcPr>
          <w:p w:rsidR="00981DDE" w:rsidRPr="00CD586A" w:rsidRDefault="00981DDE">
            <w:pPr>
              <w:jc w:val="center"/>
              <w:rPr>
                <w:rFonts w:ascii="Century Gothic" w:hAnsi="Century Gothic"/>
                <w:bCs/>
                <w:sz w:val="16"/>
                <w:szCs w:val="16"/>
              </w:rPr>
            </w:pPr>
            <w:r w:rsidRPr="00CD586A">
              <w:rPr>
                <w:rFonts w:ascii="Century Gothic" w:hAnsi="Century Gothic"/>
                <w:bCs/>
                <w:sz w:val="16"/>
                <w:szCs w:val="16"/>
              </w:rPr>
              <w:t>3.43</w:t>
            </w:r>
          </w:p>
        </w:tc>
      </w:tr>
      <w:tr w:rsidR="00CD586A" w:rsidRPr="002A124C" w:rsidTr="00AE6951">
        <w:trPr>
          <w:trHeight w:val="345"/>
          <w:jc w:val="center"/>
        </w:trPr>
        <w:tc>
          <w:tcPr>
            <w:tcW w:w="2208" w:type="dxa"/>
            <w:tcBorders>
              <w:right w:val="single" w:sz="12" w:space="0" w:color="auto"/>
            </w:tcBorders>
            <w:shd w:val="clear" w:color="auto" w:fill="auto"/>
            <w:noWrap/>
            <w:vAlign w:val="center"/>
          </w:tcPr>
          <w:p w:rsidR="00CD586A" w:rsidRPr="002A124C" w:rsidRDefault="00CD586A" w:rsidP="00D77121">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Services and facilities for older people</w:t>
            </w:r>
          </w:p>
        </w:tc>
        <w:tc>
          <w:tcPr>
            <w:tcW w:w="827" w:type="dxa"/>
            <w:tcBorders>
              <w:top w:val="nil"/>
              <w:left w:val="single" w:sz="12"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3.49</w:t>
            </w:r>
          </w:p>
        </w:tc>
        <w:tc>
          <w:tcPr>
            <w:tcW w:w="832" w:type="dxa"/>
            <w:tcBorders>
              <w:top w:val="nil"/>
              <w:left w:val="single" w:sz="6"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3.02</w:t>
            </w:r>
          </w:p>
        </w:tc>
        <w:tc>
          <w:tcPr>
            <w:tcW w:w="832" w:type="dxa"/>
            <w:tcBorders>
              <w:top w:val="nil"/>
              <w:left w:val="single" w:sz="6" w:space="0" w:color="auto"/>
              <w:bottom w:val="nil"/>
              <w:right w:val="single" w:sz="6" w:space="0" w:color="auto"/>
            </w:tcBorders>
            <w:shd w:val="clear" w:color="auto" w:fill="auto"/>
            <w:noWrap/>
            <w:vAlign w:val="center"/>
          </w:tcPr>
          <w:p w:rsidR="00CD586A" w:rsidRPr="00CD586A" w:rsidRDefault="00CD586A" w:rsidP="00CD586A">
            <w:pPr>
              <w:ind w:left="142"/>
              <w:jc w:val="center"/>
              <w:rPr>
                <w:rFonts w:ascii="Century Gothic" w:hAnsi="Century Gothic"/>
                <w:sz w:val="16"/>
                <w:szCs w:val="16"/>
              </w:rPr>
            </w:pPr>
            <w:r w:rsidRPr="00CD586A">
              <w:rPr>
                <w:rFonts w:ascii="Century Gothic" w:hAnsi="Century Gothic"/>
                <w:sz w:val="16"/>
                <w:szCs w:val="16"/>
              </w:rPr>
              <w:t>3.08▼</w:t>
            </w:r>
          </w:p>
        </w:tc>
        <w:tc>
          <w:tcPr>
            <w:tcW w:w="663"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3.56</w:t>
            </w:r>
          </w:p>
        </w:tc>
        <w:tc>
          <w:tcPr>
            <w:tcW w:w="832"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3.61</w:t>
            </w:r>
          </w:p>
        </w:tc>
        <w:tc>
          <w:tcPr>
            <w:tcW w:w="832" w:type="dxa"/>
            <w:tcBorders>
              <w:top w:val="nil"/>
              <w:left w:val="single" w:sz="8" w:space="0" w:color="auto"/>
              <w:bottom w:val="nil"/>
              <w:right w:val="single" w:sz="8" w:space="0" w:color="auto"/>
            </w:tcBorders>
            <w:vAlign w:val="center"/>
          </w:tcPr>
          <w:p w:rsidR="00CD586A" w:rsidRPr="00CD586A" w:rsidRDefault="00CD586A" w:rsidP="00CD586A">
            <w:pPr>
              <w:ind w:left="142"/>
              <w:jc w:val="center"/>
              <w:rPr>
                <w:rFonts w:ascii="Century Gothic" w:hAnsi="Century Gothic"/>
                <w:sz w:val="16"/>
                <w:szCs w:val="16"/>
              </w:rPr>
            </w:pPr>
            <w:r w:rsidRPr="00CD586A">
              <w:rPr>
                <w:rFonts w:ascii="Century Gothic" w:hAnsi="Century Gothic"/>
                <w:sz w:val="16"/>
                <w:szCs w:val="16"/>
              </w:rPr>
              <w:t>3.81▲</w:t>
            </w:r>
          </w:p>
        </w:tc>
        <w:tc>
          <w:tcPr>
            <w:tcW w:w="832" w:type="dxa"/>
            <w:tcBorders>
              <w:top w:val="nil"/>
              <w:left w:val="single" w:sz="8" w:space="0" w:color="auto"/>
              <w:bottom w:val="nil"/>
              <w:right w:val="single" w:sz="8" w:space="0" w:color="auto"/>
            </w:tcBorders>
            <w:vAlign w:val="center"/>
          </w:tcPr>
          <w:p w:rsidR="00CD586A" w:rsidRPr="00CD586A" w:rsidRDefault="00CD586A" w:rsidP="00CD586A">
            <w:pPr>
              <w:ind w:left="142"/>
              <w:jc w:val="center"/>
              <w:rPr>
                <w:rFonts w:ascii="Century Gothic" w:hAnsi="Century Gothic"/>
                <w:sz w:val="16"/>
                <w:szCs w:val="16"/>
              </w:rPr>
            </w:pPr>
            <w:r w:rsidRPr="00CD586A">
              <w:rPr>
                <w:rFonts w:ascii="Century Gothic" w:hAnsi="Century Gothic"/>
                <w:sz w:val="16"/>
                <w:szCs w:val="16"/>
              </w:rPr>
              <w:t>4.02▲</w:t>
            </w:r>
          </w:p>
        </w:tc>
        <w:tc>
          <w:tcPr>
            <w:tcW w:w="832" w:type="dxa"/>
            <w:tcBorders>
              <w:top w:val="nil"/>
              <w:left w:val="single" w:sz="8" w:space="0" w:color="auto"/>
              <w:bottom w:val="nil"/>
              <w:right w:val="single" w:sz="12" w:space="0" w:color="auto"/>
            </w:tcBorders>
            <w:vAlign w:val="center"/>
          </w:tcPr>
          <w:p w:rsidR="00CD586A" w:rsidRPr="00CD586A" w:rsidRDefault="00CD586A" w:rsidP="00CD586A">
            <w:pPr>
              <w:ind w:left="142"/>
              <w:jc w:val="center"/>
              <w:rPr>
                <w:rFonts w:ascii="Century Gothic" w:hAnsi="Century Gothic"/>
                <w:sz w:val="16"/>
                <w:szCs w:val="16"/>
              </w:rPr>
            </w:pPr>
            <w:r w:rsidRPr="00CD586A">
              <w:rPr>
                <w:rFonts w:ascii="Century Gothic" w:hAnsi="Century Gothic"/>
                <w:sz w:val="16"/>
                <w:szCs w:val="16"/>
              </w:rPr>
              <w:t>4.58▲</w:t>
            </w:r>
          </w:p>
        </w:tc>
        <w:tc>
          <w:tcPr>
            <w:tcW w:w="804"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3.31</w:t>
            </w:r>
          </w:p>
        </w:tc>
        <w:tc>
          <w:tcPr>
            <w:tcW w:w="832" w:type="dxa"/>
            <w:tcBorders>
              <w:top w:val="nil"/>
              <w:left w:val="single" w:sz="4"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3.51</w:t>
            </w:r>
          </w:p>
        </w:tc>
        <w:tc>
          <w:tcPr>
            <w:tcW w:w="775" w:type="dxa"/>
            <w:tcBorders>
              <w:top w:val="nil"/>
              <w:left w:val="single" w:sz="12" w:space="0" w:color="auto"/>
              <w:bottom w:val="nil"/>
            </w:tcBorders>
            <w:vAlign w:val="center"/>
          </w:tcPr>
          <w:p w:rsidR="00CD586A" w:rsidRPr="00CD586A" w:rsidRDefault="00CD586A">
            <w:pPr>
              <w:jc w:val="center"/>
              <w:rPr>
                <w:rFonts w:ascii="Century Gothic" w:hAnsi="Century Gothic"/>
                <w:bCs/>
                <w:sz w:val="16"/>
                <w:szCs w:val="16"/>
              </w:rPr>
            </w:pPr>
            <w:r w:rsidRPr="00CD586A">
              <w:rPr>
                <w:rFonts w:ascii="Century Gothic" w:hAnsi="Century Gothic"/>
                <w:bCs/>
                <w:sz w:val="16"/>
                <w:szCs w:val="16"/>
              </w:rPr>
              <w:t>3.42</w:t>
            </w:r>
          </w:p>
        </w:tc>
      </w:tr>
      <w:tr w:rsidR="00CD586A" w:rsidRPr="002A124C" w:rsidTr="00AE6951">
        <w:trPr>
          <w:trHeight w:val="345"/>
          <w:jc w:val="center"/>
        </w:trPr>
        <w:tc>
          <w:tcPr>
            <w:tcW w:w="2208" w:type="dxa"/>
            <w:tcBorders>
              <w:right w:val="single" w:sz="12" w:space="0" w:color="auto"/>
            </w:tcBorders>
            <w:shd w:val="clear" w:color="auto" w:fill="auto"/>
            <w:noWrap/>
            <w:vAlign w:val="center"/>
          </w:tcPr>
          <w:p w:rsidR="00CD586A" w:rsidRPr="002A124C" w:rsidRDefault="00CD586A" w:rsidP="00D77121">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Recreation/Performing Arts Centre</w:t>
            </w:r>
          </w:p>
        </w:tc>
        <w:tc>
          <w:tcPr>
            <w:tcW w:w="827" w:type="dxa"/>
            <w:tcBorders>
              <w:top w:val="nil"/>
              <w:left w:val="single" w:sz="12"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3.46</w:t>
            </w:r>
          </w:p>
        </w:tc>
        <w:tc>
          <w:tcPr>
            <w:tcW w:w="832" w:type="dxa"/>
            <w:tcBorders>
              <w:top w:val="nil"/>
              <w:left w:val="single" w:sz="6"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3.08</w:t>
            </w:r>
          </w:p>
        </w:tc>
        <w:tc>
          <w:tcPr>
            <w:tcW w:w="832" w:type="dxa"/>
            <w:tcBorders>
              <w:top w:val="nil"/>
              <w:left w:val="single" w:sz="6"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3.41</w:t>
            </w:r>
          </w:p>
        </w:tc>
        <w:tc>
          <w:tcPr>
            <w:tcW w:w="663"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3.36</w:t>
            </w:r>
          </w:p>
        </w:tc>
        <w:tc>
          <w:tcPr>
            <w:tcW w:w="832"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3.42</w:t>
            </w:r>
          </w:p>
        </w:tc>
        <w:tc>
          <w:tcPr>
            <w:tcW w:w="832"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3.48</w:t>
            </w:r>
          </w:p>
        </w:tc>
        <w:tc>
          <w:tcPr>
            <w:tcW w:w="832"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3.48</w:t>
            </w:r>
          </w:p>
        </w:tc>
        <w:tc>
          <w:tcPr>
            <w:tcW w:w="832" w:type="dxa"/>
            <w:tcBorders>
              <w:top w:val="nil"/>
              <w:left w:val="single" w:sz="8" w:space="0" w:color="auto"/>
              <w:bottom w:val="nil"/>
              <w:right w:val="single" w:sz="12"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4.17</w:t>
            </w:r>
          </w:p>
        </w:tc>
        <w:tc>
          <w:tcPr>
            <w:tcW w:w="804"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3.01</w:t>
            </w:r>
          </w:p>
        </w:tc>
        <w:tc>
          <w:tcPr>
            <w:tcW w:w="832" w:type="dxa"/>
            <w:tcBorders>
              <w:top w:val="nil"/>
              <w:left w:val="single" w:sz="4" w:space="0" w:color="auto"/>
              <w:bottom w:val="nil"/>
            </w:tcBorders>
            <w:vAlign w:val="center"/>
          </w:tcPr>
          <w:p w:rsidR="00CD586A" w:rsidRPr="00CD586A" w:rsidRDefault="00CD586A" w:rsidP="00CD586A">
            <w:pPr>
              <w:ind w:left="142"/>
              <w:jc w:val="center"/>
              <w:rPr>
                <w:rFonts w:ascii="Century Gothic" w:hAnsi="Century Gothic"/>
                <w:sz w:val="16"/>
                <w:szCs w:val="16"/>
              </w:rPr>
            </w:pPr>
            <w:r w:rsidRPr="00CD586A">
              <w:rPr>
                <w:rFonts w:ascii="Century Gothic" w:hAnsi="Century Gothic"/>
                <w:sz w:val="16"/>
                <w:szCs w:val="16"/>
              </w:rPr>
              <w:t>3.67▲</w:t>
            </w:r>
          </w:p>
        </w:tc>
        <w:tc>
          <w:tcPr>
            <w:tcW w:w="775" w:type="dxa"/>
            <w:tcBorders>
              <w:top w:val="nil"/>
              <w:left w:val="single" w:sz="12" w:space="0" w:color="auto"/>
              <w:bottom w:val="nil"/>
            </w:tcBorders>
            <w:vAlign w:val="center"/>
          </w:tcPr>
          <w:p w:rsidR="00CD586A" w:rsidRPr="00CD586A" w:rsidRDefault="00CD586A">
            <w:pPr>
              <w:jc w:val="center"/>
              <w:rPr>
                <w:rFonts w:ascii="Century Gothic" w:hAnsi="Century Gothic"/>
                <w:bCs/>
                <w:sz w:val="16"/>
                <w:szCs w:val="16"/>
              </w:rPr>
            </w:pPr>
            <w:r w:rsidRPr="00CD586A">
              <w:rPr>
                <w:rFonts w:ascii="Century Gothic" w:hAnsi="Century Gothic"/>
                <w:bCs/>
                <w:sz w:val="16"/>
                <w:szCs w:val="16"/>
              </w:rPr>
              <w:t>3.37</w:t>
            </w:r>
          </w:p>
        </w:tc>
      </w:tr>
      <w:tr w:rsidR="00CD586A" w:rsidRPr="002A124C" w:rsidTr="00AE6951">
        <w:trPr>
          <w:trHeight w:val="345"/>
          <w:jc w:val="center"/>
        </w:trPr>
        <w:tc>
          <w:tcPr>
            <w:tcW w:w="2208" w:type="dxa"/>
            <w:tcBorders>
              <w:right w:val="single" w:sz="12" w:space="0" w:color="auto"/>
            </w:tcBorders>
            <w:shd w:val="clear" w:color="auto" w:fill="auto"/>
            <w:noWrap/>
            <w:vAlign w:val="center"/>
          </w:tcPr>
          <w:p w:rsidR="00981DDE" w:rsidRPr="002A124C" w:rsidRDefault="00981DDE" w:rsidP="00D77121">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Community centres and community halls</w:t>
            </w:r>
          </w:p>
        </w:tc>
        <w:tc>
          <w:tcPr>
            <w:tcW w:w="827" w:type="dxa"/>
            <w:tcBorders>
              <w:top w:val="nil"/>
              <w:left w:val="single" w:sz="12" w:space="0" w:color="auto"/>
              <w:bottom w:val="nil"/>
              <w:right w:val="single" w:sz="6" w:space="0" w:color="auto"/>
            </w:tcBorders>
            <w:shd w:val="clear" w:color="auto" w:fill="auto"/>
            <w:noWrap/>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2.97</w:t>
            </w:r>
          </w:p>
        </w:tc>
        <w:tc>
          <w:tcPr>
            <w:tcW w:w="832" w:type="dxa"/>
            <w:tcBorders>
              <w:top w:val="nil"/>
              <w:left w:val="single" w:sz="6" w:space="0" w:color="auto"/>
              <w:bottom w:val="nil"/>
              <w:right w:val="single" w:sz="6" w:space="0" w:color="auto"/>
            </w:tcBorders>
            <w:shd w:val="clear" w:color="auto" w:fill="auto"/>
            <w:noWrap/>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3.20</w:t>
            </w:r>
          </w:p>
        </w:tc>
        <w:tc>
          <w:tcPr>
            <w:tcW w:w="832" w:type="dxa"/>
            <w:tcBorders>
              <w:top w:val="nil"/>
              <w:left w:val="single" w:sz="6" w:space="0" w:color="auto"/>
              <w:bottom w:val="nil"/>
              <w:right w:val="single" w:sz="6" w:space="0" w:color="auto"/>
            </w:tcBorders>
            <w:shd w:val="clear" w:color="auto" w:fill="auto"/>
            <w:noWrap/>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3.04</w:t>
            </w:r>
          </w:p>
        </w:tc>
        <w:tc>
          <w:tcPr>
            <w:tcW w:w="663" w:type="dxa"/>
            <w:tcBorders>
              <w:top w:val="nil"/>
              <w:left w:val="single" w:sz="6" w:space="0" w:color="auto"/>
              <w:bottom w:val="nil"/>
              <w:right w:val="single" w:sz="6" w:space="0" w:color="auto"/>
            </w:tcBorders>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3.11</w:t>
            </w:r>
          </w:p>
        </w:tc>
        <w:tc>
          <w:tcPr>
            <w:tcW w:w="832" w:type="dxa"/>
            <w:tcBorders>
              <w:top w:val="nil"/>
              <w:left w:val="single" w:sz="6" w:space="0" w:color="auto"/>
              <w:bottom w:val="nil"/>
              <w:right w:val="single" w:sz="8" w:space="0" w:color="auto"/>
            </w:tcBorders>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2.82</w:t>
            </w:r>
          </w:p>
        </w:tc>
        <w:tc>
          <w:tcPr>
            <w:tcW w:w="832" w:type="dxa"/>
            <w:tcBorders>
              <w:top w:val="nil"/>
              <w:left w:val="single" w:sz="8" w:space="0" w:color="auto"/>
              <w:bottom w:val="nil"/>
              <w:right w:val="single" w:sz="8" w:space="0" w:color="auto"/>
            </w:tcBorders>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2.78</w:t>
            </w:r>
          </w:p>
        </w:tc>
        <w:tc>
          <w:tcPr>
            <w:tcW w:w="832" w:type="dxa"/>
            <w:tcBorders>
              <w:top w:val="nil"/>
              <w:left w:val="single" w:sz="8" w:space="0" w:color="auto"/>
              <w:bottom w:val="nil"/>
              <w:right w:val="single" w:sz="8" w:space="0" w:color="auto"/>
            </w:tcBorders>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2.70</w:t>
            </w:r>
          </w:p>
        </w:tc>
        <w:tc>
          <w:tcPr>
            <w:tcW w:w="832" w:type="dxa"/>
            <w:tcBorders>
              <w:top w:val="nil"/>
              <w:left w:val="single" w:sz="8" w:space="0" w:color="auto"/>
              <w:bottom w:val="nil"/>
              <w:right w:val="single" w:sz="12" w:space="0" w:color="auto"/>
            </w:tcBorders>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3.08</w:t>
            </w:r>
          </w:p>
        </w:tc>
        <w:tc>
          <w:tcPr>
            <w:tcW w:w="804" w:type="dxa"/>
            <w:tcBorders>
              <w:top w:val="nil"/>
              <w:left w:val="single" w:sz="12" w:space="0" w:color="auto"/>
              <w:bottom w:val="nil"/>
              <w:right w:val="single" w:sz="4" w:space="0" w:color="auto"/>
            </w:tcBorders>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2.83</w:t>
            </w:r>
          </w:p>
        </w:tc>
        <w:tc>
          <w:tcPr>
            <w:tcW w:w="832" w:type="dxa"/>
            <w:tcBorders>
              <w:top w:val="nil"/>
              <w:left w:val="single" w:sz="4" w:space="0" w:color="auto"/>
              <w:bottom w:val="nil"/>
            </w:tcBorders>
            <w:vAlign w:val="center"/>
          </w:tcPr>
          <w:p w:rsidR="00981DDE" w:rsidRPr="00CD586A" w:rsidRDefault="00981DDE" w:rsidP="00CD586A">
            <w:pPr>
              <w:ind w:left="142"/>
              <w:jc w:val="center"/>
              <w:rPr>
                <w:rFonts w:ascii="Century Gothic" w:hAnsi="Century Gothic"/>
                <w:sz w:val="16"/>
                <w:szCs w:val="16"/>
              </w:rPr>
            </w:pPr>
            <w:r w:rsidRPr="00CD586A">
              <w:rPr>
                <w:rFonts w:ascii="Century Gothic" w:hAnsi="Century Gothic"/>
                <w:sz w:val="16"/>
                <w:szCs w:val="16"/>
              </w:rPr>
              <w:t>3.14</w:t>
            </w:r>
            <w:r w:rsidR="00CD586A" w:rsidRPr="00CD586A">
              <w:rPr>
                <w:rFonts w:ascii="Century Gothic" w:hAnsi="Century Gothic"/>
                <w:sz w:val="16"/>
                <w:szCs w:val="16"/>
              </w:rPr>
              <w:t>▲</w:t>
            </w:r>
          </w:p>
        </w:tc>
        <w:tc>
          <w:tcPr>
            <w:tcW w:w="775" w:type="dxa"/>
            <w:tcBorders>
              <w:top w:val="nil"/>
              <w:left w:val="single" w:sz="12" w:space="0" w:color="auto"/>
              <w:bottom w:val="nil"/>
            </w:tcBorders>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3.00</w:t>
            </w:r>
          </w:p>
        </w:tc>
      </w:tr>
      <w:tr w:rsidR="00CD586A" w:rsidRPr="002A124C" w:rsidTr="00AE6951">
        <w:trPr>
          <w:trHeight w:val="345"/>
          <w:jc w:val="center"/>
        </w:trPr>
        <w:tc>
          <w:tcPr>
            <w:tcW w:w="2208" w:type="dxa"/>
            <w:tcBorders>
              <w:right w:val="single" w:sz="12" w:space="0" w:color="auto"/>
            </w:tcBorders>
            <w:shd w:val="clear" w:color="auto" w:fill="auto"/>
            <w:noWrap/>
            <w:vAlign w:val="center"/>
          </w:tcPr>
          <w:p w:rsidR="00981DDE" w:rsidRPr="002A124C" w:rsidRDefault="00981DDE" w:rsidP="00D77121">
            <w:pPr>
              <w:ind w:left="122" w:hanging="14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Youth facilities</w:t>
            </w:r>
          </w:p>
        </w:tc>
        <w:tc>
          <w:tcPr>
            <w:tcW w:w="827" w:type="dxa"/>
            <w:tcBorders>
              <w:top w:val="nil"/>
              <w:left w:val="single" w:sz="12" w:space="0" w:color="auto"/>
              <w:bottom w:val="single" w:sz="12" w:space="0" w:color="auto"/>
              <w:right w:val="single" w:sz="6" w:space="0" w:color="auto"/>
            </w:tcBorders>
            <w:shd w:val="clear" w:color="auto" w:fill="auto"/>
            <w:noWrap/>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2.98</w:t>
            </w:r>
          </w:p>
        </w:tc>
        <w:tc>
          <w:tcPr>
            <w:tcW w:w="832" w:type="dxa"/>
            <w:tcBorders>
              <w:top w:val="nil"/>
              <w:left w:val="single" w:sz="6" w:space="0" w:color="auto"/>
              <w:bottom w:val="single" w:sz="12" w:space="0" w:color="auto"/>
              <w:right w:val="single" w:sz="6" w:space="0" w:color="auto"/>
            </w:tcBorders>
            <w:shd w:val="clear" w:color="auto" w:fill="auto"/>
            <w:noWrap/>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3.10</w:t>
            </w:r>
          </w:p>
        </w:tc>
        <w:tc>
          <w:tcPr>
            <w:tcW w:w="832" w:type="dxa"/>
            <w:tcBorders>
              <w:top w:val="nil"/>
              <w:left w:val="single" w:sz="6" w:space="0" w:color="auto"/>
              <w:bottom w:val="single" w:sz="12" w:space="0" w:color="auto"/>
              <w:right w:val="single" w:sz="6" w:space="0" w:color="auto"/>
            </w:tcBorders>
            <w:shd w:val="clear" w:color="auto" w:fill="auto"/>
            <w:noWrap/>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2.96</w:t>
            </w:r>
          </w:p>
        </w:tc>
        <w:tc>
          <w:tcPr>
            <w:tcW w:w="663" w:type="dxa"/>
            <w:tcBorders>
              <w:top w:val="nil"/>
              <w:left w:val="single" w:sz="6" w:space="0" w:color="auto"/>
              <w:bottom w:val="single" w:sz="12" w:space="0" w:color="auto"/>
              <w:right w:val="single" w:sz="6" w:space="0" w:color="auto"/>
            </w:tcBorders>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3.12</w:t>
            </w:r>
          </w:p>
        </w:tc>
        <w:tc>
          <w:tcPr>
            <w:tcW w:w="832" w:type="dxa"/>
            <w:tcBorders>
              <w:top w:val="nil"/>
              <w:left w:val="single" w:sz="6" w:space="0" w:color="auto"/>
              <w:bottom w:val="single" w:sz="12" w:space="0" w:color="auto"/>
              <w:right w:val="single" w:sz="8" w:space="0" w:color="auto"/>
            </w:tcBorders>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2.69</w:t>
            </w:r>
          </w:p>
        </w:tc>
        <w:tc>
          <w:tcPr>
            <w:tcW w:w="832" w:type="dxa"/>
            <w:tcBorders>
              <w:top w:val="nil"/>
              <w:left w:val="single" w:sz="8" w:space="0" w:color="auto"/>
              <w:bottom w:val="single" w:sz="12" w:space="0" w:color="auto"/>
              <w:right w:val="single" w:sz="8" w:space="0" w:color="auto"/>
            </w:tcBorders>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2.47</w:t>
            </w:r>
            <w:r w:rsidR="00CD586A" w:rsidRPr="00CD586A">
              <w:rPr>
                <w:rFonts w:ascii="Century Gothic" w:hAnsi="Century Gothic"/>
                <w:bCs/>
                <w:sz w:val="16"/>
                <w:szCs w:val="16"/>
              </w:rPr>
              <w:t>▼</w:t>
            </w:r>
          </w:p>
        </w:tc>
        <w:tc>
          <w:tcPr>
            <w:tcW w:w="832" w:type="dxa"/>
            <w:tcBorders>
              <w:top w:val="nil"/>
              <w:left w:val="single" w:sz="8" w:space="0" w:color="auto"/>
              <w:bottom w:val="single" w:sz="12" w:space="0" w:color="auto"/>
              <w:right w:val="single" w:sz="8" w:space="0" w:color="auto"/>
            </w:tcBorders>
            <w:vAlign w:val="center"/>
          </w:tcPr>
          <w:p w:rsidR="00981DDE" w:rsidRPr="00CD586A" w:rsidRDefault="00981DDE" w:rsidP="00CD586A">
            <w:pPr>
              <w:ind w:left="142"/>
              <w:jc w:val="center"/>
              <w:rPr>
                <w:rFonts w:ascii="Century Gothic" w:hAnsi="Century Gothic"/>
                <w:sz w:val="16"/>
                <w:szCs w:val="16"/>
              </w:rPr>
            </w:pPr>
            <w:r w:rsidRPr="00CD586A">
              <w:rPr>
                <w:rFonts w:ascii="Century Gothic" w:hAnsi="Century Gothic"/>
                <w:sz w:val="16"/>
                <w:szCs w:val="16"/>
              </w:rPr>
              <w:t>2.34</w:t>
            </w:r>
            <w:r w:rsidR="00CD586A" w:rsidRPr="00CD586A">
              <w:rPr>
                <w:rFonts w:ascii="Century Gothic" w:hAnsi="Century Gothic"/>
                <w:sz w:val="16"/>
                <w:szCs w:val="16"/>
              </w:rPr>
              <w:t>▼</w:t>
            </w:r>
          </w:p>
        </w:tc>
        <w:tc>
          <w:tcPr>
            <w:tcW w:w="832" w:type="dxa"/>
            <w:tcBorders>
              <w:top w:val="nil"/>
              <w:left w:val="single" w:sz="8" w:space="0" w:color="auto"/>
              <w:bottom w:val="single" w:sz="12" w:space="0" w:color="auto"/>
              <w:right w:val="single" w:sz="12" w:space="0" w:color="auto"/>
            </w:tcBorders>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2.25</w:t>
            </w:r>
          </w:p>
        </w:tc>
        <w:tc>
          <w:tcPr>
            <w:tcW w:w="804" w:type="dxa"/>
            <w:tcBorders>
              <w:top w:val="nil"/>
              <w:left w:val="single" w:sz="12" w:space="0" w:color="auto"/>
              <w:bottom w:val="single" w:sz="12" w:space="0" w:color="auto"/>
              <w:right w:val="single" w:sz="4" w:space="0" w:color="auto"/>
            </w:tcBorders>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2.76</w:t>
            </w:r>
          </w:p>
        </w:tc>
        <w:tc>
          <w:tcPr>
            <w:tcW w:w="832" w:type="dxa"/>
            <w:tcBorders>
              <w:top w:val="nil"/>
              <w:left w:val="single" w:sz="4" w:space="0" w:color="auto"/>
              <w:bottom w:val="single" w:sz="12" w:space="0" w:color="auto"/>
            </w:tcBorders>
            <w:vAlign w:val="center"/>
          </w:tcPr>
          <w:p w:rsidR="00981DDE" w:rsidRPr="00CD586A" w:rsidRDefault="00981DDE">
            <w:pPr>
              <w:jc w:val="center"/>
              <w:rPr>
                <w:rFonts w:ascii="Century Gothic" w:hAnsi="Century Gothic"/>
                <w:sz w:val="16"/>
                <w:szCs w:val="16"/>
              </w:rPr>
            </w:pPr>
            <w:r w:rsidRPr="00CD586A">
              <w:rPr>
                <w:rFonts w:ascii="Century Gothic" w:hAnsi="Century Gothic"/>
                <w:sz w:val="16"/>
                <w:szCs w:val="16"/>
              </w:rPr>
              <w:t>3.01</w:t>
            </w:r>
          </w:p>
        </w:tc>
        <w:tc>
          <w:tcPr>
            <w:tcW w:w="775" w:type="dxa"/>
            <w:tcBorders>
              <w:top w:val="nil"/>
              <w:left w:val="single" w:sz="12" w:space="0" w:color="auto"/>
              <w:bottom w:val="single" w:sz="12" w:space="0" w:color="auto"/>
            </w:tcBorders>
            <w:vAlign w:val="center"/>
          </w:tcPr>
          <w:p w:rsidR="00981DDE" w:rsidRPr="00CD586A" w:rsidRDefault="00981DDE">
            <w:pPr>
              <w:jc w:val="center"/>
              <w:rPr>
                <w:rFonts w:ascii="Century Gothic" w:hAnsi="Century Gothic"/>
                <w:bCs/>
                <w:sz w:val="16"/>
                <w:szCs w:val="16"/>
              </w:rPr>
            </w:pPr>
            <w:r w:rsidRPr="00CD586A">
              <w:rPr>
                <w:rFonts w:ascii="Century Gothic" w:hAnsi="Century Gothic"/>
                <w:bCs/>
                <w:sz w:val="16"/>
                <w:szCs w:val="16"/>
              </w:rPr>
              <w:t>2.89</w:t>
            </w:r>
          </w:p>
        </w:tc>
      </w:tr>
    </w:tbl>
    <w:p w:rsidR="00D77121" w:rsidRPr="00897A84" w:rsidRDefault="00D77121" w:rsidP="006759E1">
      <w:pPr>
        <w:tabs>
          <w:tab w:val="left" w:pos="1560"/>
        </w:tabs>
        <w:jc w:val="both"/>
        <w:rPr>
          <w:rFonts w:ascii="Century Gothic" w:hAnsi="Century Gothic"/>
          <w:color w:val="000000" w:themeColor="text1"/>
          <w:sz w:val="14"/>
          <w:szCs w:val="14"/>
        </w:rPr>
      </w:pPr>
    </w:p>
    <w:tbl>
      <w:tblPr>
        <w:tblW w:w="11121" w:type="dxa"/>
        <w:jc w:val="center"/>
        <w:tblInd w:w="-2022" w:type="dxa"/>
        <w:tblBorders>
          <w:top w:val="single" w:sz="12" w:space="0" w:color="auto"/>
          <w:left w:val="single" w:sz="12" w:space="0" w:color="auto"/>
          <w:bottom w:val="single" w:sz="12" w:space="0" w:color="auto"/>
          <w:right w:val="single" w:sz="12" w:space="0" w:color="auto"/>
        </w:tblBorders>
        <w:tblLook w:val="04A0"/>
      </w:tblPr>
      <w:tblGrid>
        <w:gridCol w:w="2164"/>
        <w:gridCol w:w="822"/>
        <w:gridCol w:w="822"/>
        <w:gridCol w:w="822"/>
        <w:gridCol w:w="827"/>
        <w:gridCol w:w="793"/>
        <w:gridCol w:w="827"/>
        <w:gridCol w:w="827"/>
        <w:gridCol w:w="827"/>
        <w:gridCol w:w="801"/>
        <w:gridCol w:w="819"/>
        <w:gridCol w:w="770"/>
      </w:tblGrid>
      <w:tr w:rsidR="00927BDE" w:rsidRPr="002A124C" w:rsidTr="007C7CD6">
        <w:trPr>
          <w:trHeight w:val="346"/>
          <w:jc w:val="center"/>
        </w:trPr>
        <w:tc>
          <w:tcPr>
            <w:tcW w:w="2164" w:type="dxa"/>
            <w:tcBorders>
              <w:top w:val="single" w:sz="12" w:space="0" w:color="auto"/>
              <w:bottom w:val="single" w:sz="12" w:space="0" w:color="auto"/>
              <w:right w:val="single" w:sz="12" w:space="0" w:color="auto"/>
            </w:tcBorders>
            <w:shd w:val="clear" w:color="auto" w:fill="auto"/>
            <w:noWrap/>
            <w:vAlign w:val="center"/>
            <w:hideMark/>
          </w:tcPr>
          <w:p w:rsidR="00927BDE" w:rsidRPr="002A124C" w:rsidRDefault="00927BDE" w:rsidP="00927BDE">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Satisfaction</w:t>
            </w:r>
          </w:p>
        </w:tc>
        <w:tc>
          <w:tcPr>
            <w:tcW w:w="822"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927BDE" w:rsidRPr="002A124C" w:rsidRDefault="00927BDE" w:rsidP="00927BDE">
            <w:pPr>
              <w:jc w:val="center"/>
              <w:rPr>
                <w:rFonts w:ascii="Century Gothic" w:hAnsi="Century Gothic"/>
                <w:sz w:val="16"/>
                <w:szCs w:val="16"/>
              </w:rPr>
            </w:pPr>
            <w:r>
              <w:rPr>
                <w:rFonts w:ascii="Century Gothic" w:hAnsi="Century Gothic"/>
                <w:sz w:val="16"/>
                <w:szCs w:val="16"/>
              </w:rPr>
              <w:t>18-24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2A124C" w:rsidRDefault="00927BDE" w:rsidP="00927BDE">
            <w:pPr>
              <w:jc w:val="center"/>
              <w:rPr>
                <w:rFonts w:ascii="Century Gothic" w:hAnsi="Century Gothic"/>
                <w:sz w:val="16"/>
                <w:szCs w:val="16"/>
              </w:rPr>
            </w:pPr>
            <w:r>
              <w:rPr>
                <w:rFonts w:ascii="Century Gothic" w:hAnsi="Century Gothic"/>
                <w:sz w:val="16"/>
                <w:szCs w:val="16"/>
              </w:rPr>
              <w:t>25-34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2A124C" w:rsidRDefault="00927BDE" w:rsidP="00927BDE">
            <w:pPr>
              <w:jc w:val="center"/>
              <w:rPr>
                <w:rFonts w:ascii="Century Gothic" w:hAnsi="Century Gothic"/>
                <w:sz w:val="16"/>
                <w:szCs w:val="16"/>
              </w:rPr>
            </w:pPr>
            <w:r>
              <w:rPr>
                <w:rFonts w:ascii="Century Gothic" w:hAnsi="Century Gothic"/>
                <w:sz w:val="16"/>
                <w:szCs w:val="16"/>
              </w:rPr>
              <w:t>35-44</w:t>
            </w:r>
          </w:p>
        </w:tc>
        <w:tc>
          <w:tcPr>
            <w:tcW w:w="827" w:type="dxa"/>
            <w:tcBorders>
              <w:top w:val="single" w:sz="12" w:space="0" w:color="auto"/>
              <w:left w:val="single" w:sz="6" w:space="0" w:color="auto"/>
              <w:bottom w:val="single" w:sz="12" w:space="0" w:color="auto"/>
              <w:right w:val="single" w:sz="6" w:space="0" w:color="auto"/>
            </w:tcBorders>
            <w:vAlign w:val="center"/>
          </w:tcPr>
          <w:p w:rsidR="00927BDE" w:rsidRPr="002A124C" w:rsidRDefault="00927BDE" w:rsidP="00927BDE">
            <w:pPr>
              <w:jc w:val="center"/>
              <w:rPr>
                <w:rFonts w:ascii="Century Gothic" w:hAnsi="Century Gothic"/>
                <w:sz w:val="16"/>
                <w:szCs w:val="16"/>
              </w:rPr>
            </w:pPr>
            <w:r>
              <w:rPr>
                <w:rFonts w:ascii="Century Gothic" w:hAnsi="Century Gothic"/>
                <w:sz w:val="16"/>
                <w:szCs w:val="16"/>
              </w:rPr>
              <w:t>45-54</w:t>
            </w:r>
          </w:p>
        </w:tc>
        <w:tc>
          <w:tcPr>
            <w:tcW w:w="793" w:type="dxa"/>
            <w:tcBorders>
              <w:top w:val="single" w:sz="12" w:space="0" w:color="auto"/>
              <w:left w:val="single" w:sz="6" w:space="0" w:color="auto"/>
              <w:bottom w:val="single" w:sz="12" w:space="0" w:color="auto"/>
              <w:right w:val="single" w:sz="8" w:space="0" w:color="auto"/>
            </w:tcBorders>
            <w:vAlign w:val="center"/>
          </w:tcPr>
          <w:p w:rsidR="00927BDE" w:rsidRPr="002A124C" w:rsidRDefault="00927BDE" w:rsidP="00927BDE">
            <w:pPr>
              <w:jc w:val="center"/>
              <w:rPr>
                <w:rFonts w:ascii="Century Gothic" w:hAnsi="Century Gothic"/>
                <w:sz w:val="16"/>
                <w:szCs w:val="16"/>
              </w:rPr>
            </w:pPr>
            <w:r>
              <w:rPr>
                <w:rFonts w:ascii="Century Gothic" w:hAnsi="Century Gothic"/>
                <w:sz w:val="16"/>
                <w:szCs w:val="16"/>
              </w:rPr>
              <w:t>55-64</w:t>
            </w:r>
          </w:p>
        </w:tc>
        <w:tc>
          <w:tcPr>
            <w:tcW w:w="827"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27BDE">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827"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27BDE">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827"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927BDE">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85+</w:t>
            </w:r>
          </w:p>
        </w:tc>
        <w:tc>
          <w:tcPr>
            <w:tcW w:w="801" w:type="dxa"/>
            <w:tcBorders>
              <w:top w:val="single" w:sz="12" w:space="0" w:color="auto"/>
              <w:left w:val="single" w:sz="12" w:space="0" w:color="auto"/>
              <w:bottom w:val="single" w:sz="12" w:space="0" w:color="auto"/>
              <w:right w:val="single" w:sz="4" w:space="0" w:color="auto"/>
            </w:tcBorders>
            <w:vAlign w:val="center"/>
          </w:tcPr>
          <w:p w:rsidR="00927BDE" w:rsidRPr="002A124C" w:rsidRDefault="00927BDE" w:rsidP="00927BDE">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Male</w:t>
            </w:r>
          </w:p>
        </w:tc>
        <w:tc>
          <w:tcPr>
            <w:tcW w:w="819" w:type="dxa"/>
            <w:tcBorders>
              <w:top w:val="single" w:sz="12" w:space="0" w:color="auto"/>
              <w:left w:val="single" w:sz="4" w:space="0" w:color="auto"/>
              <w:bottom w:val="single" w:sz="12" w:space="0" w:color="auto"/>
            </w:tcBorders>
            <w:vAlign w:val="center"/>
          </w:tcPr>
          <w:p w:rsidR="00927BDE" w:rsidRPr="002A124C" w:rsidRDefault="00927BDE" w:rsidP="00927BDE">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Female</w:t>
            </w:r>
          </w:p>
        </w:tc>
        <w:tc>
          <w:tcPr>
            <w:tcW w:w="770" w:type="dxa"/>
            <w:tcBorders>
              <w:top w:val="single" w:sz="12" w:space="0" w:color="auto"/>
              <w:left w:val="single" w:sz="12" w:space="0" w:color="auto"/>
              <w:bottom w:val="single" w:sz="12" w:space="0" w:color="auto"/>
            </w:tcBorders>
            <w:vAlign w:val="center"/>
          </w:tcPr>
          <w:p w:rsidR="00927BDE" w:rsidRPr="002A124C" w:rsidRDefault="00927BDE" w:rsidP="00927BDE">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Overall</w:t>
            </w:r>
          </w:p>
        </w:tc>
      </w:tr>
      <w:tr w:rsidR="00CD586A" w:rsidRPr="002A124C" w:rsidTr="007C7CD6">
        <w:trPr>
          <w:trHeight w:val="346"/>
          <w:jc w:val="center"/>
        </w:trPr>
        <w:tc>
          <w:tcPr>
            <w:tcW w:w="2164" w:type="dxa"/>
            <w:tcBorders>
              <w:right w:val="single" w:sz="12" w:space="0" w:color="auto"/>
            </w:tcBorders>
            <w:shd w:val="clear" w:color="auto" w:fill="auto"/>
            <w:noWrap/>
            <w:vAlign w:val="center"/>
            <w:hideMark/>
          </w:tcPr>
          <w:p w:rsidR="00CD586A" w:rsidRPr="002A124C" w:rsidRDefault="00CD586A" w:rsidP="00CD586A">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Emergency services</w:t>
            </w:r>
          </w:p>
        </w:tc>
        <w:tc>
          <w:tcPr>
            <w:tcW w:w="822" w:type="dxa"/>
            <w:tcBorders>
              <w:top w:val="nil"/>
              <w:left w:val="single" w:sz="12"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4.27</w:t>
            </w:r>
          </w:p>
        </w:tc>
        <w:tc>
          <w:tcPr>
            <w:tcW w:w="82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4.32</w:t>
            </w:r>
          </w:p>
        </w:tc>
        <w:tc>
          <w:tcPr>
            <w:tcW w:w="82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4.24</w:t>
            </w:r>
          </w:p>
        </w:tc>
        <w:tc>
          <w:tcPr>
            <w:tcW w:w="827"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4.08</w:t>
            </w:r>
          </w:p>
        </w:tc>
        <w:tc>
          <w:tcPr>
            <w:tcW w:w="793"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4.16</w:t>
            </w:r>
          </w:p>
        </w:tc>
        <w:tc>
          <w:tcPr>
            <w:tcW w:w="827"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4.36</w:t>
            </w:r>
          </w:p>
        </w:tc>
        <w:tc>
          <w:tcPr>
            <w:tcW w:w="827"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4.51</w:t>
            </w:r>
          </w:p>
        </w:tc>
        <w:tc>
          <w:tcPr>
            <w:tcW w:w="827" w:type="dxa"/>
            <w:tcBorders>
              <w:top w:val="nil"/>
              <w:left w:val="single" w:sz="8" w:space="0" w:color="auto"/>
              <w:bottom w:val="nil"/>
              <w:right w:val="single" w:sz="12"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4.64</w:t>
            </w:r>
          </w:p>
        </w:tc>
        <w:tc>
          <w:tcPr>
            <w:tcW w:w="801"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4.17</w:t>
            </w:r>
          </w:p>
        </w:tc>
        <w:tc>
          <w:tcPr>
            <w:tcW w:w="819" w:type="dxa"/>
            <w:tcBorders>
              <w:top w:val="nil"/>
              <w:left w:val="single" w:sz="4"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4.30</w:t>
            </w:r>
          </w:p>
        </w:tc>
        <w:tc>
          <w:tcPr>
            <w:tcW w:w="770" w:type="dxa"/>
            <w:tcBorders>
              <w:top w:val="nil"/>
              <w:left w:val="single" w:sz="12" w:space="0" w:color="auto"/>
              <w:bottom w:val="nil"/>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4.24</w:t>
            </w:r>
          </w:p>
        </w:tc>
      </w:tr>
      <w:tr w:rsidR="00CD586A" w:rsidRPr="002A124C" w:rsidTr="007C7CD6">
        <w:trPr>
          <w:trHeight w:val="346"/>
          <w:jc w:val="center"/>
        </w:trPr>
        <w:tc>
          <w:tcPr>
            <w:tcW w:w="2164" w:type="dxa"/>
            <w:tcBorders>
              <w:right w:val="single" w:sz="12" w:space="0" w:color="auto"/>
            </w:tcBorders>
            <w:shd w:val="clear" w:color="auto" w:fill="auto"/>
            <w:noWrap/>
            <w:vAlign w:val="center"/>
            <w:hideMark/>
          </w:tcPr>
          <w:p w:rsidR="00CD586A" w:rsidRPr="002A124C" w:rsidRDefault="00CD586A" w:rsidP="00CD586A">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Lighting of public areas</w:t>
            </w:r>
          </w:p>
        </w:tc>
        <w:tc>
          <w:tcPr>
            <w:tcW w:w="822" w:type="dxa"/>
            <w:tcBorders>
              <w:top w:val="nil"/>
              <w:left w:val="single" w:sz="12"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3.53</w:t>
            </w:r>
          </w:p>
        </w:tc>
        <w:tc>
          <w:tcPr>
            <w:tcW w:w="82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3.39</w:t>
            </w:r>
          </w:p>
        </w:tc>
        <w:tc>
          <w:tcPr>
            <w:tcW w:w="82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3.74</w:t>
            </w:r>
          </w:p>
        </w:tc>
        <w:tc>
          <w:tcPr>
            <w:tcW w:w="827"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3.60</w:t>
            </w:r>
          </w:p>
        </w:tc>
        <w:tc>
          <w:tcPr>
            <w:tcW w:w="793"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3.51</w:t>
            </w:r>
          </w:p>
        </w:tc>
        <w:tc>
          <w:tcPr>
            <w:tcW w:w="827"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3.80</w:t>
            </w:r>
          </w:p>
        </w:tc>
        <w:tc>
          <w:tcPr>
            <w:tcW w:w="827" w:type="dxa"/>
            <w:tcBorders>
              <w:top w:val="nil"/>
              <w:left w:val="single" w:sz="8" w:space="0" w:color="auto"/>
              <w:bottom w:val="nil"/>
              <w:right w:val="single" w:sz="8" w:space="0" w:color="auto"/>
            </w:tcBorders>
            <w:vAlign w:val="center"/>
          </w:tcPr>
          <w:p w:rsidR="00CD586A" w:rsidRPr="00CD586A" w:rsidRDefault="00CD586A" w:rsidP="00F93C6E">
            <w:pPr>
              <w:ind w:left="142"/>
              <w:jc w:val="center"/>
              <w:rPr>
                <w:rFonts w:ascii="Century Gothic" w:hAnsi="Century Gothic"/>
                <w:sz w:val="16"/>
                <w:szCs w:val="16"/>
              </w:rPr>
            </w:pPr>
            <w:r w:rsidRPr="00CD586A">
              <w:rPr>
                <w:rFonts w:ascii="Century Gothic" w:hAnsi="Century Gothic"/>
                <w:sz w:val="16"/>
                <w:szCs w:val="16"/>
              </w:rPr>
              <w:t>4.21</w:t>
            </w:r>
            <w:r w:rsidRPr="00F93C6E">
              <w:rPr>
                <w:rFonts w:ascii="Century Gothic" w:hAnsi="Century Gothic"/>
                <w:sz w:val="16"/>
                <w:szCs w:val="16"/>
              </w:rPr>
              <w:t>▲</w:t>
            </w:r>
          </w:p>
        </w:tc>
        <w:tc>
          <w:tcPr>
            <w:tcW w:w="827" w:type="dxa"/>
            <w:tcBorders>
              <w:top w:val="nil"/>
              <w:left w:val="single" w:sz="8" w:space="0" w:color="auto"/>
              <w:bottom w:val="nil"/>
              <w:right w:val="single" w:sz="12"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4.00</w:t>
            </w:r>
          </w:p>
        </w:tc>
        <w:tc>
          <w:tcPr>
            <w:tcW w:w="801"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3.64</w:t>
            </w:r>
          </w:p>
        </w:tc>
        <w:tc>
          <w:tcPr>
            <w:tcW w:w="819" w:type="dxa"/>
            <w:tcBorders>
              <w:top w:val="nil"/>
              <w:left w:val="single" w:sz="4"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3.59</w:t>
            </w:r>
          </w:p>
        </w:tc>
        <w:tc>
          <w:tcPr>
            <w:tcW w:w="770" w:type="dxa"/>
            <w:tcBorders>
              <w:top w:val="nil"/>
              <w:left w:val="single" w:sz="12" w:space="0" w:color="auto"/>
              <w:bottom w:val="nil"/>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3.61</w:t>
            </w:r>
          </w:p>
        </w:tc>
      </w:tr>
      <w:tr w:rsidR="00CD586A" w:rsidRPr="002A124C" w:rsidTr="007C7CD6">
        <w:trPr>
          <w:trHeight w:val="346"/>
          <w:jc w:val="center"/>
        </w:trPr>
        <w:tc>
          <w:tcPr>
            <w:tcW w:w="2164" w:type="dxa"/>
            <w:tcBorders>
              <w:right w:val="single" w:sz="12" w:space="0" w:color="auto"/>
            </w:tcBorders>
            <w:shd w:val="clear" w:color="auto" w:fill="auto"/>
            <w:noWrap/>
            <w:vAlign w:val="center"/>
            <w:hideMark/>
          </w:tcPr>
          <w:p w:rsidR="00CD586A" w:rsidRPr="002A124C" w:rsidRDefault="00CD586A" w:rsidP="00CD586A">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Parks and gardens</w:t>
            </w:r>
          </w:p>
        </w:tc>
        <w:tc>
          <w:tcPr>
            <w:tcW w:w="822" w:type="dxa"/>
            <w:tcBorders>
              <w:top w:val="nil"/>
              <w:left w:val="single" w:sz="12"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3.94</w:t>
            </w:r>
          </w:p>
        </w:tc>
        <w:tc>
          <w:tcPr>
            <w:tcW w:w="82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3.66</w:t>
            </w:r>
          </w:p>
        </w:tc>
        <w:tc>
          <w:tcPr>
            <w:tcW w:w="82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3.78</w:t>
            </w:r>
          </w:p>
        </w:tc>
        <w:tc>
          <w:tcPr>
            <w:tcW w:w="827"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3.83</w:t>
            </w:r>
          </w:p>
        </w:tc>
        <w:tc>
          <w:tcPr>
            <w:tcW w:w="793"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3.80</w:t>
            </w:r>
          </w:p>
        </w:tc>
        <w:tc>
          <w:tcPr>
            <w:tcW w:w="827" w:type="dxa"/>
            <w:tcBorders>
              <w:top w:val="nil"/>
              <w:left w:val="single" w:sz="8" w:space="0" w:color="auto"/>
              <w:bottom w:val="nil"/>
              <w:right w:val="single" w:sz="8" w:space="0" w:color="auto"/>
            </w:tcBorders>
            <w:vAlign w:val="center"/>
          </w:tcPr>
          <w:p w:rsidR="00CD586A" w:rsidRPr="00CD586A" w:rsidRDefault="00CD586A" w:rsidP="00F93C6E">
            <w:pPr>
              <w:ind w:left="142"/>
              <w:jc w:val="center"/>
              <w:rPr>
                <w:rFonts w:ascii="Century Gothic" w:hAnsi="Century Gothic"/>
                <w:sz w:val="16"/>
                <w:szCs w:val="16"/>
              </w:rPr>
            </w:pPr>
            <w:r w:rsidRPr="00CD586A">
              <w:rPr>
                <w:rFonts w:ascii="Century Gothic" w:hAnsi="Century Gothic"/>
                <w:sz w:val="16"/>
                <w:szCs w:val="16"/>
              </w:rPr>
              <w:t>4.03</w:t>
            </w:r>
            <w:r w:rsidRPr="00F93C6E">
              <w:rPr>
                <w:rFonts w:ascii="Century Gothic" w:hAnsi="Century Gothic"/>
                <w:sz w:val="16"/>
                <w:szCs w:val="16"/>
              </w:rPr>
              <w:t>▲</w:t>
            </w:r>
          </w:p>
        </w:tc>
        <w:tc>
          <w:tcPr>
            <w:tcW w:w="827" w:type="dxa"/>
            <w:tcBorders>
              <w:top w:val="nil"/>
              <w:left w:val="single" w:sz="8" w:space="0" w:color="auto"/>
              <w:bottom w:val="nil"/>
              <w:right w:val="single" w:sz="8" w:space="0" w:color="auto"/>
            </w:tcBorders>
            <w:vAlign w:val="center"/>
          </w:tcPr>
          <w:p w:rsidR="00CD586A" w:rsidRPr="00CD586A" w:rsidRDefault="00CD586A" w:rsidP="00F93C6E">
            <w:pPr>
              <w:ind w:left="142"/>
              <w:jc w:val="center"/>
              <w:rPr>
                <w:rFonts w:ascii="Century Gothic" w:hAnsi="Century Gothic"/>
                <w:sz w:val="16"/>
                <w:szCs w:val="16"/>
              </w:rPr>
            </w:pPr>
            <w:r w:rsidRPr="00CD586A">
              <w:rPr>
                <w:rFonts w:ascii="Century Gothic" w:hAnsi="Century Gothic"/>
                <w:sz w:val="16"/>
                <w:szCs w:val="16"/>
              </w:rPr>
              <w:t>4.26</w:t>
            </w:r>
            <w:r w:rsidRPr="00F93C6E">
              <w:rPr>
                <w:rFonts w:ascii="Century Gothic" w:hAnsi="Century Gothic"/>
                <w:sz w:val="16"/>
                <w:szCs w:val="16"/>
              </w:rPr>
              <w:t>▲</w:t>
            </w:r>
          </w:p>
        </w:tc>
        <w:tc>
          <w:tcPr>
            <w:tcW w:w="827" w:type="dxa"/>
            <w:tcBorders>
              <w:top w:val="nil"/>
              <w:left w:val="single" w:sz="8" w:space="0" w:color="auto"/>
              <w:bottom w:val="nil"/>
              <w:right w:val="single" w:sz="12" w:space="0" w:color="auto"/>
            </w:tcBorders>
            <w:vAlign w:val="center"/>
          </w:tcPr>
          <w:p w:rsidR="00CD586A" w:rsidRPr="00CD586A" w:rsidRDefault="00CD586A" w:rsidP="00F93C6E">
            <w:pPr>
              <w:ind w:left="142"/>
              <w:jc w:val="center"/>
              <w:rPr>
                <w:rFonts w:ascii="Century Gothic" w:hAnsi="Century Gothic"/>
                <w:sz w:val="16"/>
                <w:szCs w:val="16"/>
              </w:rPr>
            </w:pPr>
            <w:r w:rsidRPr="00CD586A">
              <w:rPr>
                <w:rFonts w:ascii="Century Gothic" w:hAnsi="Century Gothic"/>
                <w:sz w:val="16"/>
                <w:szCs w:val="16"/>
              </w:rPr>
              <w:t>4.55</w:t>
            </w:r>
            <w:r w:rsidRPr="00F93C6E">
              <w:rPr>
                <w:rFonts w:ascii="Century Gothic" w:hAnsi="Century Gothic"/>
                <w:sz w:val="16"/>
                <w:szCs w:val="16"/>
              </w:rPr>
              <w:t>▲</w:t>
            </w:r>
          </w:p>
        </w:tc>
        <w:tc>
          <w:tcPr>
            <w:tcW w:w="801"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3.82</w:t>
            </w:r>
          </w:p>
        </w:tc>
        <w:tc>
          <w:tcPr>
            <w:tcW w:w="819" w:type="dxa"/>
            <w:tcBorders>
              <w:top w:val="nil"/>
              <w:left w:val="single" w:sz="4"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3.86</w:t>
            </w:r>
          </w:p>
        </w:tc>
        <w:tc>
          <w:tcPr>
            <w:tcW w:w="770" w:type="dxa"/>
            <w:tcBorders>
              <w:top w:val="nil"/>
              <w:left w:val="single" w:sz="12" w:space="0" w:color="auto"/>
              <w:bottom w:val="nil"/>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3.84</w:t>
            </w:r>
          </w:p>
        </w:tc>
      </w:tr>
      <w:tr w:rsidR="00CD586A" w:rsidRPr="002A124C" w:rsidTr="007C7CD6">
        <w:trPr>
          <w:trHeight w:val="346"/>
          <w:jc w:val="center"/>
        </w:trPr>
        <w:tc>
          <w:tcPr>
            <w:tcW w:w="2164" w:type="dxa"/>
            <w:tcBorders>
              <w:right w:val="single" w:sz="12" w:space="0" w:color="auto"/>
            </w:tcBorders>
            <w:shd w:val="clear" w:color="auto" w:fill="auto"/>
            <w:noWrap/>
            <w:vAlign w:val="center"/>
            <w:hideMark/>
          </w:tcPr>
          <w:p w:rsidR="00CD586A" w:rsidRPr="002A124C" w:rsidRDefault="00CD586A" w:rsidP="00CD586A">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Ovals and sporting facilities</w:t>
            </w:r>
          </w:p>
        </w:tc>
        <w:tc>
          <w:tcPr>
            <w:tcW w:w="822" w:type="dxa"/>
            <w:tcBorders>
              <w:top w:val="nil"/>
              <w:left w:val="single" w:sz="12"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4.00</w:t>
            </w:r>
          </w:p>
        </w:tc>
        <w:tc>
          <w:tcPr>
            <w:tcW w:w="82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3.85</w:t>
            </w:r>
          </w:p>
        </w:tc>
        <w:tc>
          <w:tcPr>
            <w:tcW w:w="82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4.01</w:t>
            </w:r>
          </w:p>
        </w:tc>
        <w:tc>
          <w:tcPr>
            <w:tcW w:w="827"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3.91</w:t>
            </w:r>
          </w:p>
        </w:tc>
        <w:tc>
          <w:tcPr>
            <w:tcW w:w="793"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3.85</w:t>
            </w:r>
          </w:p>
        </w:tc>
        <w:tc>
          <w:tcPr>
            <w:tcW w:w="827"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4.16</w:t>
            </w:r>
          </w:p>
        </w:tc>
        <w:tc>
          <w:tcPr>
            <w:tcW w:w="827" w:type="dxa"/>
            <w:tcBorders>
              <w:top w:val="nil"/>
              <w:left w:val="single" w:sz="8" w:space="0" w:color="auto"/>
              <w:bottom w:val="nil"/>
              <w:right w:val="single" w:sz="8" w:space="0" w:color="auto"/>
            </w:tcBorders>
            <w:vAlign w:val="center"/>
          </w:tcPr>
          <w:p w:rsidR="00CD586A" w:rsidRPr="00CD586A" w:rsidRDefault="00CD586A" w:rsidP="00F93C6E">
            <w:pPr>
              <w:ind w:left="142"/>
              <w:jc w:val="center"/>
              <w:rPr>
                <w:rFonts w:ascii="Century Gothic" w:hAnsi="Century Gothic"/>
                <w:sz w:val="16"/>
                <w:szCs w:val="16"/>
              </w:rPr>
            </w:pPr>
            <w:r w:rsidRPr="00CD586A">
              <w:rPr>
                <w:rFonts w:ascii="Century Gothic" w:hAnsi="Century Gothic"/>
                <w:sz w:val="16"/>
                <w:szCs w:val="16"/>
              </w:rPr>
              <w:t>4.40</w:t>
            </w:r>
            <w:r w:rsidRPr="00F93C6E">
              <w:rPr>
                <w:rFonts w:ascii="Century Gothic" w:hAnsi="Century Gothic"/>
                <w:sz w:val="16"/>
                <w:szCs w:val="16"/>
              </w:rPr>
              <w:t>▲</w:t>
            </w:r>
          </w:p>
        </w:tc>
        <w:tc>
          <w:tcPr>
            <w:tcW w:w="827" w:type="dxa"/>
            <w:tcBorders>
              <w:top w:val="nil"/>
              <w:left w:val="single" w:sz="8" w:space="0" w:color="auto"/>
              <w:bottom w:val="nil"/>
              <w:right w:val="single" w:sz="12"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4.67</w:t>
            </w:r>
          </w:p>
        </w:tc>
        <w:tc>
          <w:tcPr>
            <w:tcW w:w="801"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3.98</w:t>
            </w:r>
          </w:p>
        </w:tc>
        <w:tc>
          <w:tcPr>
            <w:tcW w:w="819" w:type="dxa"/>
            <w:tcBorders>
              <w:top w:val="nil"/>
              <w:left w:val="single" w:sz="4"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3.96</w:t>
            </w:r>
          </w:p>
        </w:tc>
        <w:tc>
          <w:tcPr>
            <w:tcW w:w="770" w:type="dxa"/>
            <w:tcBorders>
              <w:top w:val="nil"/>
              <w:left w:val="single" w:sz="12" w:space="0" w:color="auto"/>
              <w:bottom w:val="nil"/>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3.97</w:t>
            </w:r>
          </w:p>
        </w:tc>
      </w:tr>
      <w:tr w:rsidR="00CD586A" w:rsidRPr="002A124C" w:rsidTr="007C7CD6">
        <w:trPr>
          <w:trHeight w:val="346"/>
          <w:jc w:val="center"/>
        </w:trPr>
        <w:tc>
          <w:tcPr>
            <w:tcW w:w="2164" w:type="dxa"/>
            <w:tcBorders>
              <w:right w:val="single" w:sz="12" w:space="0" w:color="auto"/>
            </w:tcBorders>
            <w:shd w:val="clear" w:color="auto" w:fill="auto"/>
            <w:noWrap/>
            <w:vAlign w:val="center"/>
            <w:hideMark/>
          </w:tcPr>
          <w:p w:rsidR="00CD586A" w:rsidRPr="002A124C" w:rsidRDefault="00CD586A" w:rsidP="00CD586A">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Provision of public toilets</w:t>
            </w:r>
          </w:p>
        </w:tc>
        <w:tc>
          <w:tcPr>
            <w:tcW w:w="822" w:type="dxa"/>
            <w:tcBorders>
              <w:top w:val="nil"/>
              <w:left w:val="single" w:sz="12"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2.96</w:t>
            </w:r>
          </w:p>
        </w:tc>
        <w:tc>
          <w:tcPr>
            <w:tcW w:w="82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3.22</w:t>
            </w:r>
          </w:p>
        </w:tc>
        <w:tc>
          <w:tcPr>
            <w:tcW w:w="82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3.13</w:t>
            </w:r>
          </w:p>
        </w:tc>
        <w:tc>
          <w:tcPr>
            <w:tcW w:w="827"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2.92</w:t>
            </w:r>
          </w:p>
        </w:tc>
        <w:tc>
          <w:tcPr>
            <w:tcW w:w="793"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2.92</w:t>
            </w:r>
          </w:p>
        </w:tc>
        <w:tc>
          <w:tcPr>
            <w:tcW w:w="827"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3.27</w:t>
            </w:r>
          </w:p>
        </w:tc>
        <w:tc>
          <w:tcPr>
            <w:tcW w:w="827"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3.49</w:t>
            </w:r>
          </w:p>
        </w:tc>
        <w:tc>
          <w:tcPr>
            <w:tcW w:w="827" w:type="dxa"/>
            <w:tcBorders>
              <w:top w:val="nil"/>
              <w:left w:val="single" w:sz="8" w:space="0" w:color="auto"/>
              <w:bottom w:val="nil"/>
              <w:right w:val="single" w:sz="12"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3.63</w:t>
            </w:r>
          </w:p>
        </w:tc>
        <w:tc>
          <w:tcPr>
            <w:tcW w:w="801"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3.11</w:t>
            </w:r>
          </w:p>
        </w:tc>
        <w:tc>
          <w:tcPr>
            <w:tcW w:w="819" w:type="dxa"/>
            <w:tcBorders>
              <w:top w:val="nil"/>
              <w:left w:val="single" w:sz="4"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3.06</w:t>
            </w:r>
          </w:p>
        </w:tc>
        <w:tc>
          <w:tcPr>
            <w:tcW w:w="770" w:type="dxa"/>
            <w:tcBorders>
              <w:top w:val="nil"/>
              <w:left w:val="single" w:sz="12" w:space="0" w:color="auto"/>
              <w:bottom w:val="nil"/>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3.09</w:t>
            </w:r>
          </w:p>
        </w:tc>
      </w:tr>
      <w:tr w:rsidR="00CD586A" w:rsidRPr="002A124C" w:rsidTr="007C7CD6">
        <w:trPr>
          <w:trHeight w:val="346"/>
          <w:jc w:val="center"/>
        </w:trPr>
        <w:tc>
          <w:tcPr>
            <w:tcW w:w="2164" w:type="dxa"/>
            <w:tcBorders>
              <w:right w:val="single" w:sz="12" w:space="0" w:color="auto"/>
            </w:tcBorders>
            <w:shd w:val="clear" w:color="auto" w:fill="auto"/>
            <w:noWrap/>
            <w:vAlign w:val="center"/>
            <w:hideMark/>
          </w:tcPr>
          <w:p w:rsidR="00CD586A" w:rsidRPr="002A124C" w:rsidRDefault="00CD586A" w:rsidP="00CD586A">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Playgrounds/play equipment</w:t>
            </w:r>
          </w:p>
        </w:tc>
        <w:tc>
          <w:tcPr>
            <w:tcW w:w="822" w:type="dxa"/>
            <w:tcBorders>
              <w:top w:val="nil"/>
              <w:left w:val="single" w:sz="12"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3.61</w:t>
            </w:r>
          </w:p>
        </w:tc>
        <w:tc>
          <w:tcPr>
            <w:tcW w:w="82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3.58</w:t>
            </w:r>
          </w:p>
        </w:tc>
        <w:tc>
          <w:tcPr>
            <w:tcW w:w="82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3.68</w:t>
            </w:r>
          </w:p>
        </w:tc>
        <w:tc>
          <w:tcPr>
            <w:tcW w:w="827"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3.74</w:t>
            </w:r>
          </w:p>
        </w:tc>
        <w:tc>
          <w:tcPr>
            <w:tcW w:w="793"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3.72</w:t>
            </w:r>
          </w:p>
        </w:tc>
        <w:tc>
          <w:tcPr>
            <w:tcW w:w="827" w:type="dxa"/>
            <w:tcBorders>
              <w:top w:val="nil"/>
              <w:left w:val="single" w:sz="8" w:space="0" w:color="auto"/>
              <w:bottom w:val="nil"/>
              <w:right w:val="single" w:sz="8" w:space="0" w:color="auto"/>
            </w:tcBorders>
            <w:vAlign w:val="center"/>
          </w:tcPr>
          <w:p w:rsidR="00CD586A" w:rsidRPr="00CD586A" w:rsidRDefault="00CD586A" w:rsidP="00F93C6E">
            <w:pPr>
              <w:ind w:left="142"/>
              <w:jc w:val="center"/>
              <w:rPr>
                <w:rFonts w:ascii="Century Gothic" w:hAnsi="Century Gothic"/>
                <w:sz w:val="16"/>
                <w:szCs w:val="16"/>
              </w:rPr>
            </w:pPr>
            <w:r w:rsidRPr="00CD586A">
              <w:rPr>
                <w:rFonts w:ascii="Century Gothic" w:hAnsi="Century Gothic"/>
                <w:sz w:val="16"/>
                <w:szCs w:val="16"/>
              </w:rPr>
              <w:t>4.03</w:t>
            </w:r>
            <w:r w:rsidRPr="00F93C6E">
              <w:rPr>
                <w:rFonts w:ascii="Century Gothic" w:hAnsi="Century Gothic"/>
                <w:sz w:val="16"/>
                <w:szCs w:val="16"/>
              </w:rPr>
              <w:t>▲</w:t>
            </w:r>
          </w:p>
        </w:tc>
        <w:tc>
          <w:tcPr>
            <w:tcW w:w="827"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4.05</w:t>
            </w:r>
          </w:p>
        </w:tc>
        <w:tc>
          <w:tcPr>
            <w:tcW w:w="827" w:type="dxa"/>
            <w:tcBorders>
              <w:top w:val="nil"/>
              <w:left w:val="single" w:sz="8" w:space="0" w:color="auto"/>
              <w:bottom w:val="nil"/>
              <w:right w:val="single" w:sz="12"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4.17</w:t>
            </w:r>
          </w:p>
        </w:tc>
        <w:tc>
          <w:tcPr>
            <w:tcW w:w="801"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3.75</w:t>
            </w:r>
          </w:p>
        </w:tc>
        <w:tc>
          <w:tcPr>
            <w:tcW w:w="819" w:type="dxa"/>
            <w:tcBorders>
              <w:top w:val="nil"/>
              <w:left w:val="single" w:sz="4"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3.69</w:t>
            </w:r>
          </w:p>
        </w:tc>
        <w:tc>
          <w:tcPr>
            <w:tcW w:w="770" w:type="dxa"/>
            <w:tcBorders>
              <w:top w:val="nil"/>
              <w:left w:val="single" w:sz="12" w:space="0" w:color="auto"/>
              <w:bottom w:val="nil"/>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3.71</w:t>
            </w:r>
          </w:p>
        </w:tc>
      </w:tr>
      <w:tr w:rsidR="00CD586A" w:rsidRPr="002A124C" w:rsidTr="007C7CD6">
        <w:trPr>
          <w:trHeight w:val="346"/>
          <w:jc w:val="center"/>
        </w:trPr>
        <w:tc>
          <w:tcPr>
            <w:tcW w:w="2164" w:type="dxa"/>
            <w:tcBorders>
              <w:right w:val="single" w:sz="12" w:space="0" w:color="auto"/>
            </w:tcBorders>
            <w:shd w:val="clear" w:color="auto" w:fill="auto"/>
            <w:noWrap/>
            <w:vAlign w:val="center"/>
            <w:hideMark/>
          </w:tcPr>
          <w:p w:rsidR="00CD586A" w:rsidRPr="002A124C" w:rsidRDefault="00CD586A" w:rsidP="00CD586A">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Support for volunteer organisations</w:t>
            </w:r>
          </w:p>
        </w:tc>
        <w:tc>
          <w:tcPr>
            <w:tcW w:w="822" w:type="dxa"/>
            <w:tcBorders>
              <w:top w:val="nil"/>
              <w:left w:val="single" w:sz="12"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3.66</w:t>
            </w:r>
          </w:p>
        </w:tc>
        <w:tc>
          <w:tcPr>
            <w:tcW w:w="82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3.84</w:t>
            </w:r>
          </w:p>
        </w:tc>
        <w:tc>
          <w:tcPr>
            <w:tcW w:w="82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3.92</w:t>
            </w:r>
          </w:p>
        </w:tc>
        <w:tc>
          <w:tcPr>
            <w:tcW w:w="827"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3.74</w:t>
            </w:r>
          </w:p>
        </w:tc>
        <w:tc>
          <w:tcPr>
            <w:tcW w:w="793"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3.77</w:t>
            </w:r>
          </w:p>
        </w:tc>
        <w:tc>
          <w:tcPr>
            <w:tcW w:w="827"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4.03</w:t>
            </w:r>
          </w:p>
        </w:tc>
        <w:tc>
          <w:tcPr>
            <w:tcW w:w="827"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4.19</w:t>
            </w:r>
          </w:p>
        </w:tc>
        <w:tc>
          <w:tcPr>
            <w:tcW w:w="827" w:type="dxa"/>
            <w:tcBorders>
              <w:top w:val="nil"/>
              <w:left w:val="single" w:sz="8" w:space="0" w:color="auto"/>
              <w:bottom w:val="nil"/>
              <w:right w:val="single" w:sz="12"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4.18</w:t>
            </w:r>
          </w:p>
        </w:tc>
        <w:tc>
          <w:tcPr>
            <w:tcW w:w="801"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3.85</w:t>
            </w:r>
          </w:p>
        </w:tc>
        <w:tc>
          <w:tcPr>
            <w:tcW w:w="819" w:type="dxa"/>
            <w:tcBorders>
              <w:top w:val="nil"/>
              <w:left w:val="single" w:sz="4"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3.84</w:t>
            </w:r>
          </w:p>
        </w:tc>
        <w:tc>
          <w:tcPr>
            <w:tcW w:w="770" w:type="dxa"/>
            <w:tcBorders>
              <w:top w:val="nil"/>
              <w:left w:val="single" w:sz="12" w:space="0" w:color="auto"/>
              <w:bottom w:val="nil"/>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3.85</w:t>
            </w:r>
          </w:p>
        </w:tc>
      </w:tr>
      <w:tr w:rsidR="00CD586A" w:rsidRPr="002A124C" w:rsidTr="007C7CD6">
        <w:trPr>
          <w:trHeight w:val="346"/>
          <w:jc w:val="center"/>
        </w:trPr>
        <w:tc>
          <w:tcPr>
            <w:tcW w:w="2164" w:type="dxa"/>
            <w:tcBorders>
              <w:right w:val="single" w:sz="12" w:space="0" w:color="auto"/>
            </w:tcBorders>
            <w:shd w:val="clear" w:color="auto" w:fill="auto"/>
            <w:noWrap/>
            <w:vAlign w:val="center"/>
            <w:hideMark/>
          </w:tcPr>
          <w:p w:rsidR="00CD586A" w:rsidRPr="002A124C" w:rsidRDefault="00CD586A" w:rsidP="00CD586A">
            <w:pPr>
              <w:ind w:left="122" w:hanging="14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Council provision of local community events</w:t>
            </w:r>
          </w:p>
        </w:tc>
        <w:tc>
          <w:tcPr>
            <w:tcW w:w="822" w:type="dxa"/>
            <w:tcBorders>
              <w:top w:val="nil"/>
              <w:left w:val="single" w:sz="12"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3.71</w:t>
            </w:r>
          </w:p>
        </w:tc>
        <w:tc>
          <w:tcPr>
            <w:tcW w:w="82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3.91</w:t>
            </w:r>
          </w:p>
        </w:tc>
        <w:tc>
          <w:tcPr>
            <w:tcW w:w="822" w:type="dxa"/>
            <w:tcBorders>
              <w:top w:val="nil"/>
              <w:left w:val="single" w:sz="6" w:space="0" w:color="auto"/>
              <w:bottom w:val="nil"/>
              <w:right w:val="single" w:sz="6" w:space="0" w:color="auto"/>
            </w:tcBorders>
            <w:shd w:val="clear" w:color="auto" w:fill="auto"/>
            <w:noWrap/>
            <w:vAlign w:val="center"/>
            <w:hideMark/>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3.96</w:t>
            </w:r>
          </w:p>
        </w:tc>
        <w:tc>
          <w:tcPr>
            <w:tcW w:w="827"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3.79</w:t>
            </w:r>
          </w:p>
        </w:tc>
        <w:tc>
          <w:tcPr>
            <w:tcW w:w="793"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3.75</w:t>
            </w:r>
          </w:p>
        </w:tc>
        <w:tc>
          <w:tcPr>
            <w:tcW w:w="827"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3.99</w:t>
            </w:r>
          </w:p>
        </w:tc>
        <w:tc>
          <w:tcPr>
            <w:tcW w:w="827"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4.05</w:t>
            </w:r>
          </w:p>
        </w:tc>
        <w:tc>
          <w:tcPr>
            <w:tcW w:w="827" w:type="dxa"/>
            <w:tcBorders>
              <w:top w:val="nil"/>
              <w:left w:val="single" w:sz="8" w:space="0" w:color="auto"/>
              <w:bottom w:val="nil"/>
              <w:right w:val="single" w:sz="12"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4.36</w:t>
            </w:r>
          </w:p>
        </w:tc>
        <w:tc>
          <w:tcPr>
            <w:tcW w:w="801"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3.85</w:t>
            </w:r>
          </w:p>
        </w:tc>
        <w:tc>
          <w:tcPr>
            <w:tcW w:w="819" w:type="dxa"/>
            <w:tcBorders>
              <w:top w:val="nil"/>
              <w:left w:val="single" w:sz="4"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3.89</w:t>
            </w:r>
          </w:p>
        </w:tc>
        <w:tc>
          <w:tcPr>
            <w:tcW w:w="770" w:type="dxa"/>
            <w:tcBorders>
              <w:top w:val="nil"/>
              <w:left w:val="single" w:sz="12" w:space="0" w:color="auto"/>
              <w:bottom w:val="nil"/>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3.87</w:t>
            </w:r>
          </w:p>
        </w:tc>
      </w:tr>
      <w:tr w:rsidR="00CD586A" w:rsidRPr="002A124C" w:rsidTr="007C7CD6">
        <w:trPr>
          <w:trHeight w:val="346"/>
          <w:jc w:val="center"/>
        </w:trPr>
        <w:tc>
          <w:tcPr>
            <w:tcW w:w="2164" w:type="dxa"/>
            <w:tcBorders>
              <w:right w:val="single" w:sz="12" w:space="0" w:color="auto"/>
            </w:tcBorders>
            <w:shd w:val="clear" w:color="auto" w:fill="auto"/>
            <w:noWrap/>
            <w:vAlign w:val="center"/>
          </w:tcPr>
          <w:p w:rsidR="00CD586A" w:rsidRPr="002A124C" w:rsidRDefault="00CD586A" w:rsidP="00CD586A">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Aquatic centre</w:t>
            </w:r>
          </w:p>
        </w:tc>
        <w:tc>
          <w:tcPr>
            <w:tcW w:w="822" w:type="dxa"/>
            <w:tcBorders>
              <w:top w:val="nil"/>
              <w:left w:val="single" w:sz="12"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3.76</w:t>
            </w:r>
          </w:p>
        </w:tc>
        <w:tc>
          <w:tcPr>
            <w:tcW w:w="822" w:type="dxa"/>
            <w:tcBorders>
              <w:top w:val="nil"/>
              <w:left w:val="single" w:sz="6"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3.23</w:t>
            </w:r>
          </w:p>
        </w:tc>
        <w:tc>
          <w:tcPr>
            <w:tcW w:w="822" w:type="dxa"/>
            <w:tcBorders>
              <w:top w:val="nil"/>
              <w:left w:val="single" w:sz="6"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3.35</w:t>
            </w:r>
          </w:p>
        </w:tc>
        <w:tc>
          <w:tcPr>
            <w:tcW w:w="827"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3.43</w:t>
            </w:r>
          </w:p>
        </w:tc>
        <w:tc>
          <w:tcPr>
            <w:tcW w:w="793"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3.47</w:t>
            </w:r>
          </w:p>
        </w:tc>
        <w:tc>
          <w:tcPr>
            <w:tcW w:w="827"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3.74</w:t>
            </w:r>
          </w:p>
        </w:tc>
        <w:tc>
          <w:tcPr>
            <w:tcW w:w="827" w:type="dxa"/>
            <w:tcBorders>
              <w:top w:val="nil"/>
              <w:left w:val="single" w:sz="8" w:space="0" w:color="auto"/>
              <w:bottom w:val="nil"/>
              <w:right w:val="single" w:sz="8" w:space="0" w:color="auto"/>
            </w:tcBorders>
            <w:vAlign w:val="center"/>
          </w:tcPr>
          <w:p w:rsidR="00CD586A" w:rsidRPr="00CD586A" w:rsidRDefault="00CD586A" w:rsidP="00F93C6E">
            <w:pPr>
              <w:ind w:left="142"/>
              <w:jc w:val="center"/>
              <w:rPr>
                <w:rFonts w:ascii="Century Gothic" w:hAnsi="Century Gothic"/>
                <w:sz w:val="16"/>
                <w:szCs w:val="16"/>
              </w:rPr>
            </w:pPr>
            <w:r w:rsidRPr="00CD586A">
              <w:rPr>
                <w:rFonts w:ascii="Century Gothic" w:hAnsi="Century Gothic"/>
                <w:sz w:val="16"/>
                <w:szCs w:val="16"/>
              </w:rPr>
              <w:t>4.06</w:t>
            </w:r>
            <w:r w:rsidRPr="00F93C6E">
              <w:rPr>
                <w:rFonts w:ascii="Century Gothic" w:hAnsi="Century Gothic"/>
                <w:sz w:val="16"/>
                <w:szCs w:val="16"/>
              </w:rPr>
              <w:t>▲</w:t>
            </w:r>
          </w:p>
        </w:tc>
        <w:tc>
          <w:tcPr>
            <w:tcW w:w="827" w:type="dxa"/>
            <w:tcBorders>
              <w:top w:val="nil"/>
              <w:left w:val="single" w:sz="8" w:space="0" w:color="auto"/>
              <w:bottom w:val="nil"/>
              <w:right w:val="single" w:sz="12"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4.50</w:t>
            </w:r>
          </w:p>
        </w:tc>
        <w:tc>
          <w:tcPr>
            <w:tcW w:w="801"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3.42</w:t>
            </w:r>
          </w:p>
        </w:tc>
        <w:tc>
          <w:tcPr>
            <w:tcW w:w="819" w:type="dxa"/>
            <w:tcBorders>
              <w:top w:val="nil"/>
              <w:left w:val="single" w:sz="4"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3.56</w:t>
            </w:r>
          </w:p>
        </w:tc>
        <w:tc>
          <w:tcPr>
            <w:tcW w:w="770" w:type="dxa"/>
            <w:tcBorders>
              <w:top w:val="nil"/>
              <w:left w:val="single" w:sz="12" w:space="0" w:color="auto"/>
              <w:bottom w:val="nil"/>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3.50</w:t>
            </w:r>
          </w:p>
        </w:tc>
      </w:tr>
      <w:tr w:rsidR="00CD586A" w:rsidRPr="002A124C" w:rsidTr="007C7CD6">
        <w:trPr>
          <w:trHeight w:val="346"/>
          <w:jc w:val="center"/>
        </w:trPr>
        <w:tc>
          <w:tcPr>
            <w:tcW w:w="2164" w:type="dxa"/>
            <w:tcBorders>
              <w:right w:val="single" w:sz="12" w:space="0" w:color="auto"/>
            </w:tcBorders>
            <w:shd w:val="clear" w:color="auto" w:fill="auto"/>
            <w:noWrap/>
            <w:vAlign w:val="center"/>
          </w:tcPr>
          <w:p w:rsidR="00CD586A" w:rsidRPr="002A124C" w:rsidRDefault="00CD586A" w:rsidP="00CD586A">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Library services</w:t>
            </w:r>
          </w:p>
        </w:tc>
        <w:tc>
          <w:tcPr>
            <w:tcW w:w="822" w:type="dxa"/>
            <w:tcBorders>
              <w:top w:val="nil"/>
              <w:left w:val="single" w:sz="12"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4.31</w:t>
            </w:r>
          </w:p>
        </w:tc>
        <w:tc>
          <w:tcPr>
            <w:tcW w:w="822" w:type="dxa"/>
            <w:tcBorders>
              <w:top w:val="nil"/>
              <w:left w:val="single" w:sz="6"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4.32</w:t>
            </w:r>
          </w:p>
        </w:tc>
        <w:tc>
          <w:tcPr>
            <w:tcW w:w="822" w:type="dxa"/>
            <w:tcBorders>
              <w:top w:val="nil"/>
              <w:left w:val="single" w:sz="6"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4.42</w:t>
            </w:r>
          </w:p>
        </w:tc>
        <w:tc>
          <w:tcPr>
            <w:tcW w:w="827"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4.34</w:t>
            </w:r>
          </w:p>
        </w:tc>
        <w:tc>
          <w:tcPr>
            <w:tcW w:w="793"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4.42</w:t>
            </w:r>
          </w:p>
        </w:tc>
        <w:tc>
          <w:tcPr>
            <w:tcW w:w="827"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4.42</w:t>
            </w:r>
          </w:p>
        </w:tc>
        <w:tc>
          <w:tcPr>
            <w:tcW w:w="827"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4.57</w:t>
            </w:r>
          </w:p>
        </w:tc>
        <w:tc>
          <w:tcPr>
            <w:tcW w:w="827" w:type="dxa"/>
            <w:tcBorders>
              <w:top w:val="nil"/>
              <w:left w:val="single" w:sz="8" w:space="0" w:color="auto"/>
              <w:bottom w:val="nil"/>
              <w:right w:val="single" w:sz="12"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4.73</w:t>
            </w:r>
          </w:p>
        </w:tc>
        <w:tc>
          <w:tcPr>
            <w:tcW w:w="801"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4.34</w:t>
            </w:r>
          </w:p>
        </w:tc>
        <w:tc>
          <w:tcPr>
            <w:tcW w:w="819" w:type="dxa"/>
            <w:tcBorders>
              <w:top w:val="nil"/>
              <w:left w:val="single" w:sz="4"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4.41</w:t>
            </w:r>
          </w:p>
        </w:tc>
        <w:tc>
          <w:tcPr>
            <w:tcW w:w="770" w:type="dxa"/>
            <w:tcBorders>
              <w:top w:val="nil"/>
              <w:left w:val="single" w:sz="12" w:space="0" w:color="auto"/>
              <w:bottom w:val="nil"/>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4.38</w:t>
            </w:r>
          </w:p>
        </w:tc>
      </w:tr>
      <w:tr w:rsidR="00CD586A" w:rsidRPr="002A124C" w:rsidTr="007C7CD6">
        <w:trPr>
          <w:trHeight w:val="346"/>
          <w:jc w:val="center"/>
        </w:trPr>
        <w:tc>
          <w:tcPr>
            <w:tcW w:w="2164" w:type="dxa"/>
            <w:tcBorders>
              <w:right w:val="single" w:sz="12" w:space="0" w:color="auto"/>
            </w:tcBorders>
            <w:shd w:val="clear" w:color="auto" w:fill="auto"/>
            <w:noWrap/>
            <w:vAlign w:val="center"/>
          </w:tcPr>
          <w:p w:rsidR="00CD586A" w:rsidRPr="002A124C" w:rsidRDefault="00CD586A" w:rsidP="00CD586A">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Services and facilities for older people</w:t>
            </w:r>
          </w:p>
        </w:tc>
        <w:tc>
          <w:tcPr>
            <w:tcW w:w="822" w:type="dxa"/>
            <w:tcBorders>
              <w:top w:val="nil"/>
              <w:left w:val="single" w:sz="12"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3.62</w:t>
            </w:r>
          </w:p>
        </w:tc>
        <w:tc>
          <w:tcPr>
            <w:tcW w:w="822" w:type="dxa"/>
            <w:tcBorders>
              <w:top w:val="nil"/>
              <w:left w:val="single" w:sz="6"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3.67</w:t>
            </w:r>
          </w:p>
        </w:tc>
        <w:tc>
          <w:tcPr>
            <w:tcW w:w="822" w:type="dxa"/>
            <w:tcBorders>
              <w:top w:val="nil"/>
              <w:left w:val="single" w:sz="6"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3.51</w:t>
            </w:r>
          </w:p>
        </w:tc>
        <w:tc>
          <w:tcPr>
            <w:tcW w:w="827"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3.50</w:t>
            </w:r>
          </w:p>
        </w:tc>
        <w:tc>
          <w:tcPr>
            <w:tcW w:w="793"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3.46</w:t>
            </w:r>
          </w:p>
        </w:tc>
        <w:tc>
          <w:tcPr>
            <w:tcW w:w="827"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3.80</w:t>
            </w:r>
          </w:p>
        </w:tc>
        <w:tc>
          <w:tcPr>
            <w:tcW w:w="827" w:type="dxa"/>
            <w:tcBorders>
              <w:top w:val="nil"/>
              <w:left w:val="single" w:sz="8" w:space="0" w:color="auto"/>
              <w:bottom w:val="nil"/>
              <w:right w:val="single" w:sz="8" w:space="0" w:color="auto"/>
            </w:tcBorders>
            <w:vAlign w:val="center"/>
          </w:tcPr>
          <w:p w:rsidR="00CD586A" w:rsidRPr="00CD586A" w:rsidRDefault="00CD586A" w:rsidP="00F93C6E">
            <w:pPr>
              <w:ind w:left="142"/>
              <w:jc w:val="center"/>
              <w:rPr>
                <w:rFonts w:ascii="Century Gothic" w:hAnsi="Century Gothic"/>
                <w:sz w:val="16"/>
                <w:szCs w:val="16"/>
              </w:rPr>
            </w:pPr>
            <w:r w:rsidRPr="00CD586A">
              <w:rPr>
                <w:rFonts w:ascii="Century Gothic" w:hAnsi="Century Gothic"/>
                <w:sz w:val="16"/>
                <w:szCs w:val="16"/>
              </w:rPr>
              <w:t>4.29</w:t>
            </w:r>
            <w:r w:rsidRPr="00F93C6E">
              <w:rPr>
                <w:rFonts w:ascii="Century Gothic" w:hAnsi="Century Gothic"/>
                <w:sz w:val="16"/>
                <w:szCs w:val="16"/>
              </w:rPr>
              <w:t>▲</w:t>
            </w:r>
          </w:p>
        </w:tc>
        <w:tc>
          <w:tcPr>
            <w:tcW w:w="827" w:type="dxa"/>
            <w:tcBorders>
              <w:top w:val="nil"/>
              <w:left w:val="single" w:sz="8" w:space="0" w:color="auto"/>
              <w:bottom w:val="nil"/>
              <w:right w:val="single" w:sz="12" w:space="0" w:color="auto"/>
            </w:tcBorders>
            <w:vAlign w:val="center"/>
          </w:tcPr>
          <w:p w:rsidR="00CD586A" w:rsidRPr="00CD586A" w:rsidRDefault="00CD586A" w:rsidP="00F93C6E">
            <w:pPr>
              <w:ind w:left="142"/>
              <w:jc w:val="center"/>
              <w:rPr>
                <w:rFonts w:ascii="Century Gothic" w:hAnsi="Century Gothic"/>
                <w:sz w:val="16"/>
                <w:szCs w:val="16"/>
              </w:rPr>
            </w:pPr>
            <w:r w:rsidRPr="00CD586A">
              <w:rPr>
                <w:rFonts w:ascii="Century Gothic" w:hAnsi="Century Gothic"/>
                <w:sz w:val="16"/>
                <w:szCs w:val="16"/>
              </w:rPr>
              <w:t>4.50</w:t>
            </w:r>
            <w:r w:rsidRPr="00F93C6E">
              <w:rPr>
                <w:rFonts w:ascii="Century Gothic" w:hAnsi="Century Gothic"/>
                <w:sz w:val="16"/>
                <w:szCs w:val="16"/>
              </w:rPr>
              <w:t>▲</w:t>
            </w:r>
          </w:p>
        </w:tc>
        <w:tc>
          <w:tcPr>
            <w:tcW w:w="801"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3.69</w:t>
            </w:r>
          </w:p>
        </w:tc>
        <w:tc>
          <w:tcPr>
            <w:tcW w:w="819" w:type="dxa"/>
            <w:tcBorders>
              <w:top w:val="nil"/>
              <w:left w:val="single" w:sz="4"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3.58</w:t>
            </w:r>
          </w:p>
        </w:tc>
        <w:tc>
          <w:tcPr>
            <w:tcW w:w="770" w:type="dxa"/>
            <w:tcBorders>
              <w:top w:val="nil"/>
              <w:left w:val="single" w:sz="12" w:space="0" w:color="auto"/>
              <w:bottom w:val="nil"/>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3.63</w:t>
            </w:r>
          </w:p>
        </w:tc>
      </w:tr>
      <w:tr w:rsidR="00CD586A" w:rsidRPr="002A124C" w:rsidTr="007C7CD6">
        <w:trPr>
          <w:trHeight w:val="346"/>
          <w:jc w:val="center"/>
        </w:trPr>
        <w:tc>
          <w:tcPr>
            <w:tcW w:w="2164" w:type="dxa"/>
            <w:tcBorders>
              <w:right w:val="single" w:sz="12" w:space="0" w:color="auto"/>
            </w:tcBorders>
            <w:shd w:val="clear" w:color="auto" w:fill="auto"/>
            <w:noWrap/>
            <w:vAlign w:val="center"/>
          </w:tcPr>
          <w:p w:rsidR="00CD586A" w:rsidRPr="002A124C" w:rsidRDefault="00CD586A" w:rsidP="00CD586A">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Recreation/Performing Arts Centre</w:t>
            </w:r>
          </w:p>
        </w:tc>
        <w:tc>
          <w:tcPr>
            <w:tcW w:w="822" w:type="dxa"/>
            <w:tcBorders>
              <w:top w:val="nil"/>
              <w:left w:val="single" w:sz="12" w:space="0" w:color="auto"/>
              <w:bottom w:val="nil"/>
              <w:right w:val="single" w:sz="6" w:space="0" w:color="auto"/>
            </w:tcBorders>
            <w:shd w:val="clear" w:color="auto" w:fill="auto"/>
            <w:noWrap/>
            <w:vAlign w:val="center"/>
          </w:tcPr>
          <w:p w:rsidR="00CD586A" w:rsidRPr="00CD586A" w:rsidRDefault="00CD586A" w:rsidP="00542E03">
            <w:pPr>
              <w:ind w:left="142"/>
              <w:jc w:val="center"/>
              <w:rPr>
                <w:rFonts w:ascii="Century Gothic" w:hAnsi="Century Gothic"/>
                <w:sz w:val="16"/>
                <w:szCs w:val="16"/>
              </w:rPr>
            </w:pPr>
            <w:r w:rsidRPr="00CD586A">
              <w:rPr>
                <w:rFonts w:ascii="Century Gothic" w:hAnsi="Century Gothic"/>
                <w:sz w:val="16"/>
                <w:szCs w:val="16"/>
              </w:rPr>
              <w:t>3.60</w:t>
            </w:r>
          </w:p>
        </w:tc>
        <w:tc>
          <w:tcPr>
            <w:tcW w:w="822" w:type="dxa"/>
            <w:tcBorders>
              <w:top w:val="nil"/>
              <w:left w:val="single" w:sz="6"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3.57</w:t>
            </w:r>
          </w:p>
        </w:tc>
        <w:tc>
          <w:tcPr>
            <w:tcW w:w="822" w:type="dxa"/>
            <w:tcBorders>
              <w:top w:val="nil"/>
              <w:left w:val="single" w:sz="6"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3.06</w:t>
            </w:r>
          </w:p>
        </w:tc>
        <w:tc>
          <w:tcPr>
            <w:tcW w:w="827" w:type="dxa"/>
            <w:tcBorders>
              <w:top w:val="nil"/>
              <w:left w:val="single" w:sz="6" w:space="0" w:color="auto"/>
              <w:bottom w:val="nil"/>
              <w:right w:val="single" w:sz="6" w:space="0" w:color="auto"/>
            </w:tcBorders>
            <w:vAlign w:val="center"/>
          </w:tcPr>
          <w:p w:rsidR="00CD586A" w:rsidRPr="00CD586A" w:rsidRDefault="00CD586A" w:rsidP="00F93C6E">
            <w:pPr>
              <w:ind w:left="142"/>
              <w:jc w:val="center"/>
              <w:rPr>
                <w:rFonts w:ascii="Century Gothic" w:hAnsi="Century Gothic"/>
                <w:sz w:val="16"/>
                <w:szCs w:val="16"/>
              </w:rPr>
            </w:pPr>
            <w:r w:rsidRPr="00CD586A">
              <w:rPr>
                <w:rFonts w:ascii="Century Gothic" w:hAnsi="Century Gothic"/>
                <w:sz w:val="16"/>
                <w:szCs w:val="16"/>
              </w:rPr>
              <w:t>2.76</w:t>
            </w:r>
            <w:r w:rsidRPr="00F93C6E">
              <w:rPr>
                <w:rFonts w:ascii="Century Gothic" w:hAnsi="Century Gothic"/>
                <w:sz w:val="16"/>
                <w:szCs w:val="16"/>
              </w:rPr>
              <w:t>▼</w:t>
            </w:r>
          </w:p>
        </w:tc>
        <w:tc>
          <w:tcPr>
            <w:tcW w:w="793"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2.97</w:t>
            </w:r>
          </w:p>
        </w:tc>
        <w:tc>
          <w:tcPr>
            <w:tcW w:w="827"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3.09</w:t>
            </w:r>
          </w:p>
        </w:tc>
        <w:tc>
          <w:tcPr>
            <w:tcW w:w="827" w:type="dxa"/>
            <w:tcBorders>
              <w:top w:val="nil"/>
              <w:left w:val="single" w:sz="8" w:space="0" w:color="auto"/>
              <w:bottom w:val="nil"/>
              <w:right w:val="single" w:sz="8" w:space="0" w:color="auto"/>
            </w:tcBorders>
            <w:vAlign w:val="center"/>
          </w:tcPr>
          <w:p w:rsidR="00CD586A" w:rsidRPr="00CD586A" w:rsidRDefault="00CD586A" w:rsidP="00F93C6E">
            <w:pPr>
              <w:ind w:left="142"/>
              <w:jc w:val="center"/>
              <w:rPr>
                <w:rFonts w:ascii="Century Gothic" w:hAnsi="Century Gothic"/>
                <w:sz w:val="16"/>
                <w:szCs w:val="16"/>
              </w:rPr>
            </w:pPr>
            <w:r w:rsidRPr="00CD586A">
              <w:rPr>
                <w:rFonts w:ascii="Century Gothic" w:hAnsi="Century Gothic"/>
                <w:sz w:val="16"/>
                <w:szCs w:val="16"/>
              </w:rPr>
              <w:t>3.78</w:t>
            </w:r>
          </w:p>
        </w:tc>
        <w:tc>
          <w:tcPr>
            <w:tcW w:w="827" w:type="dxa"/>
            <w:tcBorders>
              <w:top w:val="nil"/>
              <w:left w:val="single" w:sz="8" w:space="0" w:color="auto"/>
              <w:bottom w:val="nil"/>
              <w:right w:val="single" w:sz="12" w:space="0" w:color="auto"/>
            </w:tcBorders>
            <w:vAlign w:val="center"/>
          </w:tcPr>
          <w:p w:rsidR="00CD586A" w:rsidRPr="00CD586A" w:rsidRDefault="00CD586A" w:rsidP="00F93C6E">
            <w:pPr>
              <w:ind w:left="142"/>
              <w:jc w:val="center"/>
              <w:rPr>
                <w:rFonts w:ascii="Century Gothic" w:hAnsi="Century Gothic"/>
                <w:sz w:val="16"/>
                <w:szCs w:val="16"/>
              </w:rPr>
            </w:pPr>
            <w:r w:rsidRPr="00CD586A">
              <w:rPr>
                <w:rFonts w:ascii="Century Gothic" w:hAnsi="Century Gothic"/>
                <w:sz w:val="16"/>
                <w:szCs w:val="16"/>
              </w:rPr>
              <w:t>4.57</w:t>
            </w:r>
            <w:r w:rsidRPr="00F93C6E">
              <w:rPr>
                <w:rFonts w:ascii="Century Gothic" w:hAnsi="Century Gothic"/>
                <w:sz w:val="16"/>
                <w:szCs w:val="16"/>
              </w:rPr>
              <w:t>▲</w:t>
            </w:r>
          </w:p>
        </w:tc>
        <w:tc>
          <w:tcPr>
            <w:tcW w:w="801"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3.16</w:t>
            </w:r>
          </w:p>
        </w:tc>
        <w:tc>
          <w:tcPr>
            <w:tcW w:w="819" w:type="dxa"/>
            <w:tcBorders>
              <w:top w:val="nil"/>
              <w:left w:val="single" w:sz="4"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3.18</w:t>
            </w:r>
          </w:p>
        </w:tc>
        <w:tc>
          <w:tcPr>
            <w:tcW w:w="770" w:type="dxa"/>
            <w:tcBorders>
              <w:top w:val="nil"/>
              <w:left w:val="single" w:sz="12" w:space="0" w:color="auto"/>
              <w:bottom w:val="nil"/>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3.18</w:t>
            </w:r>
          </w:p>
        </w:tc>
      </w:tr>
      <w:tr w:rsidR="00CD586A" w:rsidRPr="002A124C" w:rsidTr="007C7CD6">
        <w:trPr>
          <w:trHeight w:val="346"/>
          <w:jc w:val="center"/>
        </w:trPr>
        <w:tc>
          <w:tcPr>
            <w:tcW w:w="2164" w:type="dxa"/>
            <w:tcBorders>
              <w:right w:val="single" w:sz="12" w:space="0" w:color="auto"/>
            </w:tcBorders>
            <w:shd w:val="clear" w:color="auto" w:fill="auto"/>
            <w:noWrap/>
            <w:vAlign w:val="center"/>
          </w:tcPr>
          <w:p w:rsidR="00CD586A" w:rsidRPr="002A124C" w:rsidRDefault="00CD586A" w:rsidP="00CD586A">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Community centres and community halls</w:t>
            </w:r>
          </w:p>
        </w:tc>
        <w:tc>
          <w:tcPr>
            <w:tcW w:w="822" w:type="dxa"/>
            <w:tcBorders>
              <w:top w:val="nil"/>
              <w:left w:val="single" w:sz="12"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3.90</w:t>
            </w:r>
          </w:p>
        </w:tc>
        <w:tc>
          <w:tcPr>
            <w:tcW w:w="822" w:type="dxa"/>
            <w:tcBorders>
              <w:top w:val="nil"/>
              <w:left w:val="single" w:sz="6"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3.88</w:t>
            </w:r>
          </w:p>
        </w:tc>
        <w:tc>
          <w:tcPr>
            <w:tcW w:w="822" w:type="dxa"/>
            <w:tcBorders>
              <w:top w:val="nil"/>
              <w:left w:val="single" w:sz="6" w:space="0" w:color="auto"/>
              <w:bottom w:val="nil"/>
              <w:right w:val="single" w:sz="6" w:space="0" w:color="auto"/>
            </w:tcBorders>
            <w:shd w:val="clear" w:color="auto" w:fill="auto"/>
            <w:noWrap/>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4.15</w:t>
            </w:r>
          </w:p>
        </w:tc>
        <w:tc>
          <w:tcPr>
            <w:tcW w:w="827" w:type="dxa"/>
            <w:tcBorders>
              <w:top w:val="nil"/>
              <w:left w:val="single" w:sz="6" w:space="0" w:color="auto"/>
              <w:bottom w:val="nil"/>
              <w:right w:val="single" w:sz="6"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3.89</w:t>
            </w:r>
          </w:p>
        </w:tc>
        <w:tc>
          <w:tcPr>
            <w:tcW w:w="793" w:type="dxa"/>
            <w:tcBorders>
              <w:top w:val="nil"/>
              <w:left w:val="single" w:sz="6"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3.87</w:t>
            </w:r>
          </w:p>
        </w:tc>
        <w:tc>
          <w:tcPr>
            <w:tcW w:w="827"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4.18</w:t>
            </w:r>
          </w:p>
        </w:tc>
        <w:tc>
          <w:tcPr>
            <w:tcW w:w="827" w:type="dxa"/>
            <w:tcBorders>
              <w:top w:val="nil"/>
              <w:left w:val="single" w:sz="8" w:space="0" w:color="auto"/>
              <w:bottom w:val="nil"/>
              <w:right w:val="single" w:sz="8"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4.35</w:t>
            </w:r>
          </w:p>
        </w:tc>
        <w:tc>
          <w:tcPr>
            <w:tcW w:w="827" w:type="dxa"/>
            <w:tcBorders>
              <w:top w:val="nil"/>
              <w:left w:val="single" w:sz="8" w:space="0" w:color="auto"/>
              <w:bottom w:val="nil"/>
              <w:right w:val="single" w:sz="12"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4.50</w:t>
            </w:r>
          </w:p>
        </w:tc>
        <w:tc>
          <w:tcPr>
            <w:tcW w:w="801" w:type="dxa"/>
            <w:tcBorders>
              <w:top w:val="nil"/>
              <w:left w:val="single" w:sz="12" w:space="0" w:color="auto"/>
              <w:bottom w:val="nil"/>
              <w:right w:val="single" w:sz="4" w:space="0" w:color="auto"/>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3.98</w:t>
            </w:r>
          </w:p>
        </w:tc>
        <w:tc>
          <w:tcPr>
            <w:tcW w:w="819" w:type="dxa"/>
            <w:tcBorders>
              <w:top w:val="nil"/>
              <w:left w:val="single" w:sz="4" w:space="0" w:color="auto"/>
              <w:bottom w:val="nil"/>
            </w:tcBorders>
            <w:vAlign w:val="center"/>
          </w:tcPr>
          <w:p w:rsidR="00CD586A" w:rsidRPr="00CD586A" w:rsidRDefault="00CD586A">
            <w:pPr>
              <w:jc w:val="center"/>
              <w:rPr>
                <w:rFonts w:ascii="Century Gothic" w:hAnsi="Century Gothic"/>
                <w:sz w:val="16"/>
                <w:szCs w:val="16"/>
              </w:rPr>
            </w:pPr>
            <w:r w:rsidRPr="00CD586A">
              <w:rPr>
                <w:rFonts w:ascii="Century Gothic" w:hAnsi="Century Gothic"/>
                <w:sz w:val="16"/>
                <w:szCs w:val="16"/>
              </w:rPr>
              <w:t>3.99</w:t>
            </w:r>
          </w:p>
        </w:tc>
        <w:tc>
          <w:tcPr>
            <w:tcW w:w="770" w:type="dxa"/>
            <w:tcBorders>
              <w:top w:val="nil"/>
              <w:left w:val="single" w:sz="12" w:space="0" w:color="auto"/>
              <w:bottom w:val="nil"/>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3.99</w:t>
            </w:r>
          </w:p>
        </w:tc>
      </w:tr>
      <w:tr w:rsidR="00CD586A" w:rsidRPr="002A124C" w:rsidTr="007C7CD6">
        <w:trPr>
          <w:trHeight w:val="346"/>
          <w:jc w:val="center"/>
        </w:trPr>
        <w:tc>
          <w:tcPr>
            <w:tcW w:w="2164" w:type="dxa"/>
            <w:tcBorders>
              <w:right w:val="single" w:sz="12" w:space="0" w:color="auto"/>
            </w:tcBorders>
            <w:shd w:val="clear" w:color="auto" w:fill="auto"/>
            <w:noWrap/>
            <w:vAlign w:val="center"/>
          </w:tcPr>
          <w:p w:rsidR="00CD586A" w:rsidRPr="002A124C" w:rsidRDefault="00CD586A" w:rsidP="00CD586A">
            <w:pPr>
              <w:ind w:left="122" w:hanging="14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Youth facilities</w:t>
            </w:r>
          </w:p>
        </w:tc>
        <w:tc>
          <w:tcPr>
            <w:tcW w:w="822" w:type="dxa"/>
            <w:tcBorders>
              <w:top w:val="nil"/>
              <w:left w:val="single" w:sz="12" w:space="0" w:color="auto"/>
              <w:bottom w:val="single" w:sz="12" w:space="0" w:color="auto"/>
              <w:right w:val="single" w:sz="6" w:space="0" w:color="auto"/>
            </w:tcBorders>
            <w:shd w:val="clear" w:color="auto" w:fill="auto"/>
            <w:noWrap/>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3.57</w:t>
            </w:r>
          </w:p>
        </w:tc>
        <w:tc>
          <w:tcPr>
            <w:tcW w:w="822" w:type="dxa"/>
            <w:tcBorders>
              <w:top w:val="nil"/>
              <w:left w:val="single" w:sz="6" w:space="0" w:color="auto"/>
              <w:bottom w:val="single" w:sz="12" w:space="0" w:color="auto"/>
              <w:right w:val="single" w:sz="6" w:space="0" w:color="auto"/>
            </w:tcBorders>
            <w:shd w:val="clear" w:color="auto" w:fill="auto"/>
            <w:noWrap/>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3.73</w:t>
            </w:r>
          </w:p>
        </w:tc>
        <w:tc>
          <w:tcPr>
            <w:tcW w:w="822" w:type="dxa"/>
            <w:tcBorders>
              <w:top w:val="nil"/>
              <w:left w:val="single" w:sz="6" w:space="0" w:color="auto"/>
              <w:bottom w:val="single" w:sz="12" w:space="0" w:color="auto"/>
              <w:right w:val="single" w:sz="6" w:space="0" w:color="auto"/>
            </w:tcBorders>
            <w:shd w:val="clear" w:color="auto" w:fill="auto"/>
            <w:noWrap/>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3.63</w:t>
            </w:r>
          </w:p>
        </w:tc>
        <w:tc>
          <w:tcPr>
            <w:tcW w:w="827" w:type="dxa"/>
            <w:tcBorders>
              <w:top w:val="nil"/>
              <w:left w:val="single" w:sz="6" w:space="0" w:color="auto"/>
              <w:bottom w:val="single" w:sz="12" w:space="0" w:color="auto"/>
              <w:right w:val="single" w:sz="6" w:space="0" w:color="auto"/>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3.51</w:t>
            </w:r>
          </w:p>
        </w:tc>
        <w:tc>
          <w:tcPr>
            <w:tcW w:w="793" w:type="dxa"/>
            <w:tcBorders>
              <w:top w:val="nil"/>
              <w:left w:val="single" w:sz="6" w:space="0" w:color="auto"/>
              <w:bottom w:val="single" w:sz="12" w:space="0" w:color="auto"/>
              <w:right w:val="single" w:sz="8" w:space="0" w:color="auto"/>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3.54</w:t>
            </w:r>
          </w:p>
        </w:tc>
        <w:tc>
          <w:tcPr>
            <w:tcW w:w="827" w:type="dxa"/>
            <w:tcBorders>
              <w:top w:val="nil"/>
              <w:left w:val="single" w:sz="8" w:space="0" w:color="auto"/>
              <w:bottom w:val="single" w:sz="12" w:space="0" w:color="auto"/>
              <w:right w:val="single" w:sz="8" w:space="0" w:color="auto"/>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3.86</w:t>
            </w:r>
          </w:p>
        </w:tc>
        <w:tc>
          <w:tcPr>
            <w:tcW w:w="827" w:type="dxa"/>
            <w:tcBorders>
              <w:top w:val="nil"/>
              <w:left w:val="single" w:sz="8" w:space="0" w:color="auto"/>
              <w:bottom w:val="single" w:sz="12" w:space="0" w:color="auto"/>
              <w:right w:val="single" w:sz="8" w:space="0" w:color="auto"/>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4.14</w:t>
            </w:r>
          </w:p>
        </w:tc>
        <w:tc>
          <w:tcPr>
            <w:tcW w:w="827" w:type="dxa"/>
            <w:tcBorders>
              <w:top w:val="nil"/>
              <w:left w:val="single" w:sz="8" w:space="0" w:color="auto"/>
              <w:bottom w:val="single" w:sz="12" w:space="0" w:color="auto"/>
              <w:right w:val="single" w:sz="12" w:space="0" w:color="auto"/>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3.67</w:t>
            </w:r>
          </w:p>
        </w:tc>
        <w:tc>
          <w:tcPr>
            <w:tcW w:w="801" w:type="dxa"/>
            <w:tcBorders>
              <w:top w:val="nil"/>
              <w:left w:val="single" w:sz="12" w:space="0" w:color="auto"/>
              <w:bottom w:val="single" w:sz="12" w:space="0" w:color="auto"/>
              <w:right w:val="single" w:sz="4" w:space="0" w:color="auto"/>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3.73</w:t>
            </w:r>
          </w:p>
        </w:tc>
        <w:tc>
          <w:tcPr>
            <w:tcW w:w="819" w:type="dxa"/>
            <w:tcBorders>
              <w:top w:val="nil"/>
              <w:left w:val="single" w:sz="4" w:space="0" w:color="auto"/>
              <w:bottom w:val="single" w:sz="12" w:space="0" w:color="auto"/>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3.57</w:t>
            </w:r>
          </w:p>
        </w:tc>
        <w:tc>
          <w:tcPr>
            <w:tcW w:w="770" w:type="dxa"/>
            <w:tcBorders>
              <w:top w:val="nil"/>
              <w:left w:val="single" w:sz="12" w:space="0" w:color="auto"/>
              <w:bottom w:val="single" w:sz="12" w:space="0" w:color="auto"/>
            </w:tcBorders>
            <w:vAlign w:val="center"/>
          </w:tcPr>
          <w:p w:rsidR="00CD586A" w:rsidRDefault="00CD586A">
            <w:pPr>
              <w:jc w:val="center"/>
              <w:rPr>
                <w:rFonts w:ascii="Century Gothic" w:hAnsi="Century Gothic"/>
                <w:color w:val="000000"/>
                <w:sz w:val="16"/>
                <w:szCs w:val="16"/>
              </w:rPr>
            </w:pPr>
            <w:r>
              <w:rPr>
                <w:rFonts w:ascii="Century Gothic" w:hAnsi="Century Gothic"/>
                <w:color w:val="000000"/>
                <w:sz w:val="16"/>
                <w:szCs w:val="16"/>
              </w:rPr>
              <w:t>3.64</w:t>
            </w:r>
          </w:p>
        </w:tc>
      </w:tr>
    </w:tbl>
    <w:p w:rsidR="00D77121" w:rsidRPr="002A124C" w:rsidRDefault="00D77121" w:rsidP="00D77121">
      <w:pPr>
        <w:tabs>
          <w:tab w:val="left" w:pos="1560"/>
        </w:tabs>
        <w:ind w:left="1276" w:hanging="1276"/>
        <w:jc w:val="both"/>
        <w:rPr>
          <w:rFonts w:ascii="Century Gothic" w:hAnsi="Century Gothic"/>
          <w:color w:val="000000" w:themeColor="text1"/>
          <w:sz w:val="14"/>
          <w:szCs w:val="14"/>
        </w:rPr>
      </w:pPr>
    </w:p>
    <w:p w:rsidR="00D77121" w:rsidRPr="002A124C" w:rsidRDefault="00D77121" w:rsidP="00D77121">
      <w:pPr>
        <w:tabs>
          <w:tab w:val="left" w:pos="1560"/>
        </w:tabs>
        <w:ind w:left="1276" w:hanging="1276"/>
        <w:jc w:val="both"/>
        <w:rPr>
          <w:rFonts w:ascii="Century Gothic" w:hAnsi="Century Gothic"/>
          <w:color w:val="000000" w:themeColor="text1"/>
          <w:sz w:val="16"/>
          <w:szCs w:val="16"/>
        </w:rPr>
      </w:pPr>
      <w:r w:rsidRPr="002A124C">
        <w:rPr>
          <w:rFonts w:ascii="Century Gothic" w:hAnsi="Century Gothic"/>
          <w:color w:val="000000" w:themeColor="text1"/>
          <w:sz w:val="16"/>
          <w:szCs w:val="16"/>
        </w:rPr>
        <w:t>Scale: 1 = not at all important/not at all satisfied, 5 = very important/very satisfied</w:t>
      </w:r>
    </w:p>
    <w:p w:rsidR="00D77121" w:rsidRPr="002A124C" w:rsidRDefault="00D77121" w:rsidP="00D77121">
      <w:pPr>
        <w:tabs>
          <w:tab w:val="left" w:pos="1560"/>
        </w:tabs>
        <w:ind w:left="1276" w:hanging="1276"/>
        <w:jc w:val="both"/>
        <w:rPr>
          <w:rFonts w:ascii="Century Gothic" w:hAnsi="Century Gothic"/>
          <w:color w:val="000000" w:themeColor="text1"/>
          <w:sz w:val="14"/>
          <w:szCs w:val="14"/>
        </w:rPr>
      </w:pPr>
    </w:p>
    <w:p w:rsidR="00D77121" w:rsidRPr="002A124C" w:rsidRDefault="00D77121" w:rsidP="00D77121">
      <w:pPr>
        <w:rPr>
          <w:rFonts w:ascii="Century Gothic" w:hAnsi="Century Gothic"/>
          <w:color w:val="000000" w:themeColor="text1"/>
          <w:sz w:val="14"/>
          <w:szCs w:val="14"/>
        </w:rPr>
      </w:pPr>
      <w:r w:rsidRPr="002A124C">
        <w:rPr>
          <w:rFonts w:ascii="Century Gothic" w:hAnsi="Century Gothic"/>
          <w:bCs/>
          <w:color w:val="000000" w:themeColor="text1"/>
          <w:sz w:val="16"/>
          <w:szCs w:val="16"/>
        </w:rPr>
        <w:t>▼▲= A significantly lower/higher level of importance/satisfaction (</w:t>
      </w:r>
      <w:r w:rsidR="001343EC">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D77121" w:rsidRPr="002A124C" w:rsidRDefault="00D77121" w:rsidP="00D77121">
      <w:pPr>
        <w:rPr>
          <w:rFonts w:ascii="Century Gothic" w:hAnsi="Century Gothic"/>
          <w:color w:val="000000" w:themeColor="text1"/>
          <w:sz w:val="14"/>
          <w:szCs w:val="14"/>
        </w:rPr>
      </w:pPr>
    </w:p>
    <w:p w:rsidR="00D77121" w:rsidRPr="002A124C" w:rsidRDefault="00D77121" w:rsidP="00D77121">
      <w:pPr>
        <w:rPr>
          <w:rFonts w:ascii="Century Gothic" w:hAnsi="Century Gothic"/>
          <w:color w:val="000000" w:themeColor="text1"/>
          <w:sz w:val="24"/>
          <w:szCs w:val="24"/>
        </w:rPr>
        <w:sectPr w:rsidR="00D77121" w:rsidRPr="002A124C" w:rsidSect="00FA1DB5">
          <w:headerReference w:type="default" r:id="rId140"/>
          <w:footerReference w:type="default" r:id="rId141"/>
          <w:pgSz w:w="11907" w:h="16840" w:code="9"/>
          <w:pgMar w:top="568" w:right="737" w:bottom="737" w:left="851" w:header="274" w:footer="0" w:gutter="0"/>
          <w:pgNumType w:start="74"/>
          <w:cols w:space="708"/>
          <w:docGrid w:linePitch="360"/>
        </w:sectPr>
      </w:pPr>
      <w:r w:rsidRPr="002A124C">
        <w:rPr>
          <w:rFonts w:ascii="Century Gothic" w:hAnsi="Century Gothic"/>
          <w:color w:val="000000" w:themeColor="text1"/>
          <w:sz w:val="24"/>
          <w:szCs w:val="24"/>
        </w:rPr>
        <w:br w:type="page"/>
      </w:r>
    </w:p>
    <w:p w:rsidR="006B0792" w:rsidRPr="009A514C" w:rsidRDefault="002658DA" w:rsidP="006B0792">
      <w:pPr>
        <w:jc w:val="center"/>
        <w:rPr>
          <w:rFonts w:ascii="Century Gothic" w:hAnsi="Century Gothic"/>
          <w:b/>
          <w:sz w:val="28"/>
          <w:szCs w:val="28"/>
        </w:rPr>
      </w:pPr>
      <w:r>
        <w:rPr>
          <w:rFonts w:ascii="Century Gothic" w:hAnsi="Century Gothic"/>
          <w:b/>
          <w:sz w:val="28"/>
          <w:szCs w:val="28"/>
        </w:rPr>
        <w:t>Creating Vibrant C</w:t>
      </w:r>
      <w:r w:rsidR="009A514C" w:rsidRPr="009A514C">
        <w:rPr>
          <w:rFonts w:ascii="Century Gothic" w:hAnsi="Century Gothic"/>
          <w:b/>
          <w:sz w:val="28"/>
          <w:szCs w:val="28"/>
        </w:rPr>
        <w:t>ommunities</w:t>
      </w:r>
    </w:p>
    <w:p w:rsidR="00D77121" w:rsidRPr="002A124C" w:rsidRDefault="00D77121" w:rsidP="00D77121">
      <w:pPr>
        <w:jc w:val="both"/>
        <w:rPr>
          <w:rFonts w:ascii="Century Gothic" w:hAnsi="Century Gothic"/>
          <w:color w:val="000000" w:themeColor="text1"/>
          <w:sz w:val="14"/>
          <w:szCs w:val="14"/>
        </w:rPr>
      </w:pPr>
    </w:p>
    <w:tbl>
      <w:tblPr>
        <w:tblW w:w="10814"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3275"/>
        <w:gridCol w:w="1077"/>
        <w:gridCol w:w="1077"/>
        <w:gridCol w:w="1077"/>
        <w:gridCol w:w="1077"/>
        <w:gridCol w:w="1077"/>
        <w:gridCol w:w="1077"/>
        <w:gridCol w:w="1077"/>
      </w:tblGrid>
      <w:tr w:rsidR="00D77121" w:rsidRPr="002A124C" w:rsidTr="00D77121">
        <w:trPr>
          <w:trHeight w:val="340"/>
          <w:jc w:val="center"/>
        </w:trPr>
        <w:tc>
          <w:tcPr>
            <w:tcW w:w="3275" w:type="dxa"/>
            <w:tcBorders>
              <w:top w:val="single" w:sz="12" w:space="0" w:color="auto"/>
              <w:bottom w:val="single" w:sz="12" w:space="0" w:color="auto"/>
              <w:right w:val="single" w:sz="12" w:space="0" w:color="auto"/>
            </w:tcBorders>
            <w:shd w:val="clear" w:color="auto" w:fill="auto"/>
            <w:noWrap/>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p>
        </w:tc>
        <w:tc>
          <w:tcPr>
            <w:tcW w:w="1077"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Not at all important</w:t>
            </w:r>
          </w:p>
        </w:tc>
        <w:tc>
          <w:tcPr>
            <w:tcW w:w="1077"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Not very important</w:t>
            </w:r>
          </w:p>
        </w:tc>
        <w:tc>
          <w:tcPr>
            <w:tcW w:w="1077"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Somewhat important</w:t>
            </w:r>
          </w:p>
        </w:tc>
        <w:tc>
          <w:tcPr>
            <w:tcW w:w="1077"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Important</w:t>
            </w:r>
          </w:p>
        </w:tc>
        <w:tc>
          <w:tcPr>
            <w:tcW w:w="1077"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Very important</w:t>
            </w:r>
          </w:p>
        </w:tc>
        <w:tc>
          <w:tcPr>
            <w:tcW w:w="1077" w:type="dxa"/>
            <w:tcBorders>
              <w:top w:val="single" w:sz="12" w:space="0" w:color="auto"/>
              <w:left w:val="single" w:sz="6" w:space="0" w:color="auto"/>
              <w:bottom w:val="single" w:sz="12"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Total %</w:t>
            </w:r>
          </w:p>
        </w:tc>
        <w:tc>
          <w:tcPr>
            <w:tcW w:w="1077" w:type="dxa"/>
            <w:tcBorders>
              <w:top w:val="single" w:sz="12" w:space="0" w:color="auto"/>
              <w:left w:val="single" w:sz="6" w:space="0" w:color="auto"/>
              <w:bottom w:val="single" w:sz="12" w:space="0" w:color="auto"/>
            </w:tcBorders>
            <w:vAlign w:val="center"/>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Base</w:t>
            </w:r>
          </w:p>
        </w:tc>
      </w:tr>
      <w:tr w:rsidR="00A8380B" w:rsidRPr="002A124C" w:rsidTr="00A8380B">
        <w:trPr>
          <w:trHeight w:val="340"/>
          <w:jc w:val="center"/>
        </w:trPr>
        <w:tc>
          <w:tcPr>
            <w:tcW w:w="3275" w:type="dxa"/>
            <w:tcBorders>
              <w:right w:val="single" w:sz="12" w:space="0" w:color="auto"/>
            </w:tcBorders>
            <w:shd w:val="clear" w:color="auto" w:fill="auto"/>
            <w:noWrap/>
            <w:vAlign w:val="center"/>
            <w:hideMark/>
          </w:tcPr>
          <w:p w:rsidR="00A8380B" w:rsidRPr="002A124C" w:rsidRDefault="00A8380B" w:rsidP="00A8380B">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Emergency services</w:t>
            </w:r>
          </w:p>
        </w:tc>
        <w:tc>
          <w:tcPr>
            <w:tcW w:w="1077" w:type="dxa"/>
            <w:tcBorders>
              <w:top w:val="nil"/>
              <w:left w:val="single" w:sz="12"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9%</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16%</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70%</w:t>
            </w:r>
          </w:p>
        </w:tc>
        <w:tc>
          <w:tcPr>
            <w:tcW w:w="1077" w:type="dxa"/>
            <w:tcBorders>
              <w:top w:val="nil"/>
              <w:left w:val="single" w:sz="6" w:space="0" w:color="auto"/>
              <w:bottom w:val="nil"/>
            </w:tcBorders>
            <w:shd w:val="clear" w:color="auto" w:fill="auto"/>
            <w:noWrap/>
            <w:vAlign w:val="center"/>
            <w:hideMark/>
          </w:tcPr>
          <w:p w:rsidR="00A8380B" w:rsidRDefault="00A8380B" w:rsidP="00A8380B">
            <w:pPr>
              <w:jc w:val="center"/>
            </w:pPr>
            <w:r w:rsidRPr="006A6BDD">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1,009</w:t>
            </w:r>
          </w:p>
        </w:tc>
      </w:tr>
      <w:tr w:rsidR="00A8380B" w:rsidRPr="002A124C" w:rsidTr="00A8380B">
        <w:trPr>
          <w:trHeight w:val="340"/>
          <w:jc w:val="center"/>
        </w:trPr>
        <w:tc>
          <w:tcPr>
            <w:tcW w:w="3275" w:type="dxa"/>
            <w:tcBorders>
              <w:right w:val="single" w:sz="12" w:space="0" w:color="auto"/>
            </w:tcBorders>
            <w:shd w:val="clear" w:color="auto" w:fill="auto"/>
            <w:noWrap/>
            <w:vAlign w:val="center"/>
            <w:hideMark/>
          </w:tcPr>
          <w:p w:rsidR="00A8380B" w:rsidRPr="002A124C" w:rsidRDefault="00A8380B" w:rsidP="00A8380B">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Lighting of public areas</w:t>
            </w:r>
          </w:p>
        </w:tc>
        <w:tc>
          <w:tcPr>
            <w:tcW w:w="1077" w:type="dxa"/>
            <w:tcBorders>
              <w:top w:val="nil"/>
              <w:left w:val="single" w:sz="12"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13%</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29%</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53%</w:t>
            </w:r>
          </w:p>
        </w:tc>
        <w:tc>
          <w:tcPr>
            <w:tcW w:w="1077" w:type="dxa"/>
            <w:tcBorders>
              <w:top w:val="nil"/>
              <w:left w:val="single" w:sz="6" w:space="0" w:color="auto"/>
              <w:bottom w:val="nil"/>
            </w:tcBorders>
            <w:shd w:val="clear" w:color="auto" w:fill="auto"/>
            <w:noWrap/>
            <w:vAlign w:val="center"/>
            <w:hideMark/>
          </w:tcPr>
          <w:p w:rsidR="00A8380B" w:rsidRDefault="00A8380B" w:rsidP="00A8380B">
            <w:pPr>
              <w:jc w:val="center"/>
            </w:pPr>
            <w:r w:rsidRPr="006A6BDD">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1,009</w:t>
            </w:r>
          </w:p>
        </w:tc>
      </w:tr>
      <w:tr w:rsidR="00A8380B" w:rsidRPr="002A124C" w:rsidTr="00A8380B">
        <w:trPr>
          <w:trHeight w:val="340"/>
          <w:jc w:val="center"/>
        </w:trPr>
        <w:tc>
          <w:tcPr>
            <w:tcW w:w="3275" w:type="dxa"/>
            <w:tcBorders>
              <w:right w:val="single" w:sz="12" w:space="0" w:color="auto"/>
            </w:tcBorders>
            <w:shd w:val="clear" w:color="auto" w:fill="auto"/>
            <w:noWrap/>
            <w:vAlign w:val="center"/>
            <w:hideMark/>
          </w:tcPr>
          <w:p w:rsidR="00A8380B" w:rsidRPr="002A124C" w:rsidRDefault="00A8380B" w:rsidP="00A8380B">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Parks and gardens</w:t>
            </w:r>
          </w:p>
        </w:tc>
        <w:tc>
          <w:tcPr>
            <w:tcW w:w="1077" w:type="dxa"/>
            <w:tcBorders>
              <w:top w:val="nil"/>
              <w:left w:val="single" w:sz="12"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13%</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38%</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46%</w:t>
            </w:r>
          </w:p>
        </w:tc>
        <w:tc>
          <w:tcPr>
            <w:tcW w:w="1077" w:type="dxa"/>
            <w:tcBorders>
              <w:top w:val="nil"/>
              <w:left w:val="single" w:sz="6" w:space="0" w:color="auto"/>
              <w:bottom w:val="nil"/>
            </w:tcBorders>
            <w:shd w:val="clear" w:color="auto" w:fill="auto"/>
            <w:noWrap/>
            <w:vAlign w:val="center"/>
            <w:hideMark/>
          </w:tcPr>
          <w:p w:rsidR="00A8380B" w:rsidRDefault="00A8380B" w:rsidP="00A8380B">
            <w:pPr>
              <w:jc w:val="center"/>
            </w:pPr>
            <w:r w:rsidRPr="006A6BDD">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1,009</w:t>
            </w:r>
          </w:p>
        </w:tc>
      </w:tr>
      <w:tr w:rsidR="00A8380B" w:rsidRPr="002A124C" w:rsidTr="00A8380B">
        <w:trPr>
          <w:trHeight w:val="340"/>
          <w:jc w:val="center"/>
        </w:trPr>
        <w:tc>
          <w:tcPr>
            <w:tcW w:w="3275" w:type="dxa"/>
            <w:tcBorders>
              <w:right w:val="single" w:sz="12" w:space="0" w:color="auto"/>
            </w:tcBorders>
            <w:shd w:val="clear" w:color="auto" w:fill="auto"/>
            <w:noWrap/>
            <w:vAlign w:val="center"/>
            <w:hideMark/>
          </w:tcPr>
          <w:p w:rsidR="00A8380B" w:rsidRPr="002A124C" w:rsidRDefault="00A8380B" w:rsidP="00A8380B">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Ovals and sporting facilities</w:t>
            </w:r>
          </w:p>
        </w:tc>
        <w:tc>
          <w:tcPr>
            <w:tcW w:w="1077" w:type="dxa"/>
            <w:tcBorders>
              <w:top w:val="nil"/>
              <w:left w:val="single" w:sz="12"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5%</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5%</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13%</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29%</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48%</w:t>
            </w:r>
          </w:p>
        </w:tc>
        <w:tc>
          <w:tcPr>
            <w:tcW w:w="1077" w:type="dxa"/>
            <w:tcBorders>
              <w:top w:val="nil"/>
              <w:left w:val="single" w:sz="6" w:space="0" w:color="auto"/>
              <w:bottom w:val="nil"/>
            </w:tcBorders>
            <w:shd w:val="clear" w:color="auto" w:fill="auto"/>
            <w:noWrap/>
            <w:vAlign w:val="center"/>
            <w:hideMark/>
          </w:tcPr>
          <w:p w:rsidR="00A8380B" w:rsidRDefault="00A8380B" w:rsidP="00A8380B">
            <w:pPr>
              <w:jc w:val="center"/>
            </w:pPr>
            <w:r w:rsidRPr="006A6BDD">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1,009</w:t>
            </w:r>
          </w:p>
        </w:tc>
      </w:tr>
      <w:tr w:rsidR="00A8380B" w:rsidRPr="002A124C" w:rsidTr="00A8380B">
        <w:trPr>
          <w:trHeight w:val="340"/>
          <w:jc w:val="center"/>
        </w:trPr>
        <w:tc>
          <w:tcPr>
            <w:tcW w:w="3275" w:type="dxa"/>
            <w:tcBorders>
              <w:right w:val="single" w:sz="12" w:space="0" w:color="auto"/>
            </w:tcBorders>
            <w:shd w:val="clear" w:color="auto" w:fill="auto"/>
            <w:noWrap/>
            <w:vAlign w:val="center"/>
            <w:hideMark/>
          </w:tcPr>
          <w:p w:rsidR="00A8380B" w:rsidRPr="002A124C" w:rsidRDefault="00A8380B" w:rsidP="00A8380B">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Provision of public toilets</w:t>
            </w:r>
          </w:p>
        </w:tc>
        <w:tc>
          <w:tcPr>
            <w:tcW w:w="1077" w:type="dxa"/>
            <w:tcBorders>
              <w:top w:val="nil"/>
              <w:left w:val="single" w:sz="12"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5%</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5%</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20%</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26%</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44%</w:t>
            </w:r>
          </w:p>
        </w:tc>
        <w:tc>
          <w:tcPr>
            <w:tcW w:w="1077" w:type="dxa"/>
            <w:tcBorders>
              <w:top w:val="nil"/>
              <w:left w:val="single" w:sz="6" w:space="0" w:color="auto"/>
              <w:bottom w:val="nil"/>
            </w:tcBorders>
            <w:shd w:val="clear" w:color="auto" w:fill="auto"/>
            <w:noWrap/>
            <w:vAlign w:val="center"/>
            <w:hideMark/>
          </w:tcPr>
          <w:p w:rsidR="00A8380B" w:rsidRDefault="00A8380B" w:rsidP="00A8380B">
            <w:pPr>
              <w:jc w:val="center"/>
            </w:pPr>
            <w:r w:rsidRPr="006A6BDD">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1,009</w:t>
            </w:r>
          </w:p>
        </w:tc>
      </w:tr>
      <w:tr w:rsidR="00A8380B" w:rsidRPr="002A124C" w:rsidTr="00A8380B">
        <w:trPr>
          <w:trHeight w:val="340"/>
          <w:jc w:val="center"/>
        </w:trPr>
        <w:tc>
          <w:tcPr>
            <w:tcW w:w="3275" w:type="dxa"/>
            <w:tcBorders>
              <w:right w:val="single" w:sz="12" w:space="0" w:color="auto"/>
            </w:tcBorders>
            <w:shd w:val="clear" w:color="auto" w:fill="auto"/>
            <w:noWrap/>
            <w:vAlign w:val="center"/>
            <w:hideMark/>
          </w:tcPr>
          <w:p w:rsidR="00A8380B" w:rsidRPr="002A124C" w:rsidRDefault="00A8380B" w:rsidP="00A8380B">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Playgrounds/play equipment</w:t>
            </w:r>
          </w:p>
        </w:tc>
        <w:tc>
          <w:tcPr>
            <w:tcW w:w="1077" w:type="dxa"/>
            <w:tcBorders>
              <w:top w:val="nil"/>
              <w:left w:val="single" w:sz="12"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8%</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8%</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14%</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26%</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44%</w:t>
            </w:r>
          </w:p>
        </w:tc>
        <w:tc>
          <w:tcPr>
            <w:tcW w:w="1077" w:type="dxa"/>
            <w:tcBorders>
              <w:top w:val="nil"/>
              <w:left w:val="single" w:sz="6" w:space="0" w:color="auto"/>
              <w:bottom w:val="nil"/>
            </w:tcBorders>
            <w:shd w:val="clear" w:color="auto" w:fill="auto"/>
            <w:noWrap/>
            <w:vAlign w:val="center"/>
            <w:hideMark/>
          </w:tcPr>
          <w:p w:rsidR="00A8380B" w:rsidRDefault="00A8380B" w:rsidP="00A8380B">
            <w:pPr>
              <w:jc w:val="center"/>
            </w:pPr>
            <w:r w:rsidRPr="006A6BDD">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1,009</w:t>
            </w:r>
          </w:p>
        </w:tc>
      </w:tr>
      <w:tr w:rsidR="00A8380B" w:rsidRPr="002A124C" w:rsidTr="00A8380B">
        <w:trPr>
          <w:trHeight w:val="340"/>
          <w:jc w:val="center"/>
        </w:trPr>
        <w:tc>
          <w:tcPr>
            <w:tcW w:w="3275" w:type="dxa"/>
            <w:tcBorders>
              <w:right w:val="single" w:sz="12" w:space="0" w:color="auto"/>
            </w:tcBorders>
            <w:shd w:val="clear" w:color="auto" w:fill="auto"/>
            <w:noWrap/>
            <w:vAlign w:val="center"/>
            <w:hideMark/>
          </w:tcPr>
          <w:p w:rsidR="00A8380B" w:rsidRPr="002A124C" w:rsidRDefault="00A8380B" w:rsidP="00A8380B">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Support for volunteer organisations</w:t>
            </w:r>
          </w:p>
        </w:tc>
        <w:tc>
          <w:tcPr>
            <w:tcW w:w="1077" w:type="dxa"/>
            <w:tcBorders>
              <w:top w:val="nil"/>
              <w:left w:val="single" w:sz="12"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6%</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5%</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26%</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31%</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33%</w:t>
            </w:r>
          </w:p>
        </w:tc>
        <w:tc>
          <w:tcPr>
            <w:tcW w:w="1077" w:type="dxa"/>
            <w:tcBorders>
              <w:top w:val="nil"/>
              <w:left w:val="single" w:sz="6" w:space="0" w:color="auto"/>
              <w:bottom w:val="nil"/>
            </w:tcBorders>
            <w:shd w:val="clear" w:color="auto" w:fill="auto"/>
            <w:noWrap/>
            <w:vAlign w:val="center"/>
            <w:hideMark/>
          </w:tcPr>
          <w:p w:rsidR="00A8380B" w:rsidRDefault="00A8380B" w:rsidP="00A8380B">
            <w:pPr>
              <w:jc w:val="center"/>
            </w:pPr>
            <w:r w:rsidRPr="006A6BDD">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1,009</w:t>
            </w:r>
          </w:p>
        </w:tc>
      </w:tr>
      <w:tr w:rsidR="00A8380B" w:rsidRPr="002A124C" w:rsidTr="00A8380B">
        <w:trPr>
          <w:trHeight w:val="340"/>
          <w:jc w:val="center"/>
        </w:trPr>
        <w:tc>
          <w:tcPr>
            <w:tcW w:w="3275" w:type="dxa"/>
            <w:tcBorders>
              <w:right w:val="single" w:sz="12" w:space="0" w:color="auto"/>
            </w:tcBorders>
            <w:shd w:val="clear" w:color="auto" w:fill="auto"/>
            <w:noWrap/>
            <w:vAlign w:val="center"/>
            <w:hideMark/>
          </w:tcPr>
          <w:p w:rsidR="00A8380B" w:rsidRPr="002A124C" w:rsidRDefault="00A8380B" w:rsidP="00A8380B">
            <w:pPr>
              <w:ind w:left="122" w:hanging="14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Council provision of local community events</w:t>
            </w:r>
          </w:p>
        </w:tc>
        <w:tc>
          <w:tcPr>
            <w:tcW w:w="1077" w:type="dxa"/>
            <w:tcBorders>
              <w:top w:val="nil"/>
              <w:left w:val="single" w:sz="12"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5%</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9%</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29%</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36%</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21%</w:t>
            </w:r>
          </w:p>
        </w:tc>
        <w:tc>
          <w:tcPr>
            <w:tcW w:w="1077" w:type="dxa"/>
            <w:tcBorders>
              <w:top w:val="nil"/>
              <w:left w:val="single" w:sz="6" w:space="0" w:color="auto"/>
              <w:bottom w:val="nil"/>
            </w:tcBorders>
            <w:shd w:val="clear" w:color="auto" w:fill="auto"/>
            <w:noWrap/>
            <w:vAlign w:val="center"/>
            <w:hideMark/>
          </w:tcPr>
          <w:p w:rsidR="00A8380B" w:rsidRDefault="00A8380B" w:rsidP="00A8380B">
            <w:pPr>
              <w:jc w:val="center"/>
            </w:pPr>
            <w:r w:rsidRPr="006A6BDD">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1,009</w:t>
            </w:r>
          </w:p>
        </w:tc>
      </w:tr>
      <w:tr w:rsidR="00A8380B" w:rsidRPr="002A124C" w:rsidTr="00A8380B">
        <w:trPr>
          <w:trHeight w:val="340"/>
          <w:jc w:val="center"/>
        </w:trPr>
        <w:tc>
          <w:tcPr>
            <w:tcW w:w="3275" w:type="dxa"/>
            <w:tcBorders>
              <w:right w:val="single" w:sz="12" w:space="0" w:color="auto"/>
            </w:tcBorders>
            <w:shd w:val="clear" w:color="auto" w:fill="auto"/>
            <w:noWrap/>
            <w:vAlign w:val="center"/>
          </w:tcPr>
          <w:p w:rsidR="00A8380B" w:rsidRPr="002A124C" w:rsidRDefault="00A8380B" w:rsidP="00A8380B">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Aquatic centre</w:t>
            </w:r>
          </w:p>
        </w:tc>
        <w:tc>
          <w:tcPr>
            <w:tcW w:w="1077" w:type="dxa"/>
            <w:tcBorders>
              <w:top w:val="nil"/>
              <w:left w:val="single" w:sz="12"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8%</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13%</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24%</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25%</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29%</w:t>
            </w:r>
          </w:p>
        </w:tc>
        <w:tc>
          <w:tcPr>
            <w:tcW w:w="1077" w:type="dxa"/>
            <w:tcBorders>
              <w:top w:val="nil"/>
              <w:left w:val="single" w:sz="6" w:space="0" w:color="auto"/>
              <w:bottom w:val="nil"/>
            </w:tcBorders>
            <w:shd w:val="clear" w:color="auto" w:fill="auto"/>
            <w:noWrap/>
            <w:vAlign w:val="center"/>
          </w:tcPr>
          <w:p w:rsidR="00A8380B" w:rsidRDefault="00A8380B" w:rsidP="00A8380B">
            <w:pPr>
              <w:jc w:val="center"/>
            </w:pPr>
            <w:r w:rsidRPr="006A6BDD">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1,009</w:t>
            </w:r>
          </w:p>
        </w:tc>
      </w:tr>
      <w:tr w:rsidR="00A8380B" w:rsidRPr="002A124C" w:rsidTr="00A8380B">
        <w:trPr>
          <w:trHeight w:val="340"/>
          <w:jc w:val="center"/>
        </w:trPr>
        <w:tc>
          <w:tcPr>
            <w:tcW w:w="3275" w:type="dxa"/>
            <w:tcBorders>
              <w:right w:val="single" w:sz="12" w:space="0" w:color="auto"/>
            </w:tcBorders>
            <w:shd w:val="clear" w:color="auto" w:fill="auto"/>
            <w:noWrap/>
            <w:vAlign w:val="center"/>
          </w:tcPr>
          <w:p w:rsidR="00A8380B" w:rsidRPr="002A124C" w:rsidRDefault="00A8380B" w:rsidP="00A8380B">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Library services</w:t>
            </w:r>
          </w:p>
        </w:tc>
        <w:tc>
          <w:tcPr>
            <w:tcW w:w="1077" w:type="dxa"/>
            <w:tcBorders>
              <w:top w:val="nil"/>
              <w:left w:val="single" w:sz="12"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15%</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10%</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23%</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21%</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31%</w:t>
            </w:r>
          </w:p>
        </w:tc>
        <w:tc>
          <w:tcPr>
            <w:tcW w:w="1077" w:type="dxa"/>
            <w:tcBorders>
              <w:top w:val="nil"/>
              <w:left w:val="single" w:sz="6" w:space="0" w:color="auto"/>
              <w:bottom w:val="nil"/>
            </w:tcBorders>
            <w:shd w:val="clear" w:color="auto" w:fill="auto"/>
            <w:noWrap/>
            <w:vAlign w:val="center"/>
          </w:tcPr>
          <w:p w:rsidR="00A8380B" w:rsidRDefault="00A8380B" w:rsidP="00A8380B">
            <w:pPr>
              <w:jc w:val="center"/>
            </w:pPr>
            <w:r w:rsidRPr="006A6BDD">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1,009</w:t>
            </w:r>
          </w:p>
        </w:tc>
      </w:tr>
      <w:tr w:rsidR="00A8380B" w:rsidRPr="002A124C" w:rsidTr="00A8380B">
        <w:trPr>
          <w:trHeight w:val="340"/>
          <w:jc w:val="center"/>
        </w:trPr>
        <w:tc>
          <w:tcPr>
            <w:tcW w:w="3275" w:type="dxa"/>
            <w:tcBorders>
              <w:right w:val="single" w:sz="12" w:space="0" w:color="auto"/>
            </w:tcBorders>
            <w:shd w:val="clear" w:color="auto" w:fill="auto"/>
            <w:noWrap/>
            <w:vAlign w:val="center"/>
          </w:tcPr>
          <w:p w:rsidR="00A8380B" w:rsidRPr="002A124C" w:rsidRDefault="00A8380B" w:rsidP="00A8380B">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Services and facilities for older people</w:t>
            </w:r>
          </w:p>
        </w:tc>
        <w:tc>
          <w:tcPr>
            <w:tcW w:w="1077" w:type="dxa"/>
            <w:tcBorders>
              <w:top w:val="nil"/>
              <w:left w:val="single" w:sz="12"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18%</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9%</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17%</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24%</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31%</w:t>
            </w:r>
          </w:p>
        </w:tc>
        <w:tc>
          <w:tcPr>
            <w:tcW w:w="1077" w:type="dxa"/>
            <w:tcBorders>
              <w:top w:val="nil"/>
              <w:left w:val="single" w:sz="6" w:space="0" w:color="auto"/>
              <w:bottom w:val="nil"/>
            </w:tcBorders>
            <w:shd w:val="clear" w:color="auto" w:fill="auto"/>
            <w:noWrap/>
            <w:vAlign w:val="center"/>
          </w:tcPr>
          <w:p w:rsidR="00A8380B" w:rsidRDefault="00A8380B" w:rsidP="00A8380B">
            <w:pPr>
              <w:jc w:val="center"/>
            </w:pPr>
            <w:r w:rsidRPr="006A6BDD">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1,009</w:t>
            </w:r>
          </w:p>
        </w:tc>
      </w:tr>
      <w:tr w:rsidR="00A8380B" w:rsidRPr="002A124C" w:rsidTr="00A8380B">
        <w:trPr>
          <w:trHeight w:val="340"/>
          <w:jc w:val="center"/>
        </w:trPr>
        <w:tc>
          <w:tcPr>
            <w:tcW w:w="3275" w:type="dxa"/>
            <w:tcBorders>
              <w:right w:val="single" w:sz="12" w:space="0" w:color="auto"/>
            </w:tcBorders>
            <w:shd w:val="clear" w:color="auto" w:fill="auto"/>
            <w:noWrap/>
            <w:vAlign w:val="center"/>
          </w:tcPr>
          <w:p w:rsidR="00A8380B" w:rsidRPr="002A124C" w:rsidRDefault="00A8380B" w:rsidP="00A8380B">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Recreation/Performing Arts Centre</w:t>
            </w:r>
          </w:p>
        </w:tc>
        <w:tc>
          <w:tcPr>
            <w:tcW w:w="1077" w:type="dxa"/>
            <w:tcBorders>
              <w:top w:val="nil"/>
              <w:left w:val="single" w:sz="12"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9%</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15%</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28%</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24%</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23%</w:t>
            </w:r>
          </w:p>
        </w:tc>
        <w:tc>
          <w:tcPr>
            <w:tcW w:w="1077" w:type="dxa"/>
            <w:tcBorders>
              <w:top w:val="nil"/>
              <w:left w:val="single" w:sz="6" w:space="0" w:color="auto"/>
              <w:bottom w:val="nil"/>
            </w:tcBorders>
            <w:shd w:val="clear" w:color="auto" w:fill="auto"/>
            <w:noWrap/>
            <w:vAlign w:val="center"/>
          </w:tcPr>
          <w:p w:rsidR="00A8380B" w:rsidRDefault="00A8380B" w:rsidP="00A8380B">
            <w:pPr>
              <w:jc w:val="center"/>
            </w:pPr>
            <w:r w:rsidRPr="006A6BDD">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1,009</w:t>
            </w:r>
          </w:p>
        </w:tc>
      </w:tr>
      <w:tr w:rsidR="00A8380B" w:rsidRPr="002A124C" w:rsidTr="00A8380B">
        <w:trPr>
          <w:trHeight w:val="340"/>
          <w:jc w:val="center"/>
        </w:trPr>
        <w:tc>
          <w:tcPr>
            <w:tcW w:w="3275" w:type="dxa"/>
            <w:tcBorders>
              <w:right w:val="single" w:sz="12" w:space="0" w:color="auto"/>
            </w:tcBorders>
            <w:shd w:val="clear" w:color="auto" w:fill="auto"/>
            <w:noWrap/>
            <w:vAlign w:val="center"/>
          </w:tcPr>
          <w:p w:rsidR="00A8380B" w:rsidRPr="002A124C" w:rsidRDefault="00A8380B" w:rsidP="00A8380B">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Community centres and community halls</w:t>
            </w:r>
          </w:p>
        </w:tc>
        <w:tc>
          <w:tcPr>
            <w:tcW w:w="1077" w:type="dxa"/>
            <w:tcBorders>
              <w:top w:val="nil"/>
              <w:left w:val="single" w:sz="12"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15%</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21%</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29%</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19%</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15%</w:t>
            </w:r>
          </w:p>
        </w:tc>
        <w:tc>
          <w:tcPr>
            <w:tcW w:w="1077" w:type="dxa"/>
            <w:tcBorders>
              <w:top w:val="nil"/>
              <w:left w:val="single" w:sz="6" w:space="0" w:color="auto"/>
              <w:bottom w:val="nil"/>
            </w:tcBorders>
            <w:shd w:val="clear" w:color="auto" w:fill="auto"/>
            <w:noWrap/>
            <w:vAlign w:val="center"/>
          </w:tcPr>
          <w:p w:rsidR="00A8380B" w:rsidRDefault="00A8380B" w:rsidP="00A8380B">
            <w:pPr>
              <w:jc w:val="center"/>
            </w:pPr>
            <w:r w:rsidRPr="006A6BDD">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1,009</w:t>
            </w:r>
          </w:p>
        </w:tc>
      </w:tr>
      <w:tr w:rsidR="00A8380B" w:rsidRPr="002A124C" w:rsidTr="00A8380B">
        <w:trPr>
          <w:trHeight w:val="340"/>
          <w:jc w:val="center"/>
        </w:trPr>
        <w:tc>
          <w:tcPr>
            <w:tcW w:w="3275" w:type="dxa"/>
            <w:tcBorders>
              <w:right w:val="single" w:sz="12" w:space="0" w:color="auto"/>
            </w:tcBorders>
            <w:shd w:val="clear" w:color="auto" w:fill="auto"/>
            <w:noWrap/>
            <w:vAlign w:val="center"/>
          </w:tcPr>
          <w:p w:rsidR="00A8380B" w:rsidRPr="002A124C" w:rsidRDefault="00A8380B" w:rsidP="00A8380B">
            <w:pPr>
              <w:ind w:left="122" w:hanging="14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Youth facilities</w:t>
            </w:r>
          </w:p>
        </w:tc>
        <w:tc>
          <w:tcPr>
            <w:tcW w:w="1077" w:type="dxa"/>
            <w:tcBorders>
              <w:top w:val="nil"/>
              <w:left w:val="single" w:sz="12" w:space="0" w:color="auto"/>
              <w:bottom w:val="single" w:sz="12" w:space="0" w:color="auto"/>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23%</w:t>
            </w:r>
          </w:p>
        </w:tc>
        <w:tc>
          <w:tcPr>
            <w:tcW w:w="1077" w:type="dxa"/>
            <w:tcBorders>
              <w:top w:val="nil"/>
              <w:left w:val="single" w:sz="6" w:space="0" w:color="auto"/>
              <w:bottom w:val="single" w:sz="12" w:space="0" w:color="auto"/>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18%</w:t>
            </w:r>
          </w:p>
        </w:tc>
        <w:tc>
          <w:tcPr>
            <w:tcW w:w="1077" w:type="dxa"/>
            <w:tcBorders>
              <w:top w:val="nil"/>
              <w:left w:val="single" w:sz="6" w:space="0" w:color="auto"/>
              <w:bottom w:val="single" w:sz="12" w:space="0" w:color="auto"/>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21%</w:t>
            </w:r>
          </w:p>
        </w:tc>
        <w:tc>
          <w:tcPr>
            <w:tcW w:w="1077" w:type="dxa"/>
            <w:tcBorders>
              <w:top w:val="nil"/>
              <w:left w:val="single" w:sz="6" w:space="0" w:color="auto"/>
              <w:bottom w:val="single" w:sz="12" w:space="0" w:color="auto"/>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21%</w:t>
            </w:r>
          </w:p>
        </w:tc>
        <w:tc>
          <w:tcPr>
            <w:tcW w:w="1077" w:type="dxa"/>
            <w:tcBorders>
              <w:top w:val="nil"/>
              <w:left w:val="single" w:sz="6" w:space="0" w:color="auto"/>
              <w:bottom w:val="single" w:sz="12" w:space="0" w:color="auto"/>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16%</w:t>
            </w:r>
          </w:p>
        </w:tc>
        <w:tc>
          <w:tcPr>
            <w:tcW w:w="1077" w:type="dxa"/>
            <w:tcBorders>
              <w:top w:val="nil"/>
              <w:left w:val="single" w:sz="6" w:space="0" w:color="auto"/>
              <w:bottom w:val="single" w:sz="12" w:space="0" w:color="auto"/>
            </w:tcBorders>
            <w:shd w:val="clear" w:color="auto" w:fill="auto"/>
            <w:noWrap/>
            <w:vAlign w:val="center"/>
          </w:tcPr>
          <w:p w:rsidR="00A8380B" w:rsidRDefault="00A8380B" w:rsidP="00A8380B">
            <w:pPr>
              <w:jc w:val="center"/>
            </w:pPr>
            <w:r w:rsidRPr="006A6BDD">
              <w:rPr>
                <w:rFonts w:ascii="Century Gothic" w:hAnsi="Century Gothic"/>
                <w:sz w:val="16"/>
                <w:szCs w:val="16"/>
              </w:rPr>
              <w:t>100%</w:t>
            </w:r>
          </w:p>
        </w:tc>
        <w:tc>
          <w:tcPr>
            <w:tcW w:w="1077" w:type="dxa"/>
            <w:tcBorders>
              <w:top w:val="nil"/>
              <w:left w:val="single" w:sz="6" w:space="0" w:color="auto"/>
              <w:bottom w:val="single" w:sz="12" w:space="0" w:color="auto"/>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1,009</w:t>
            </w:r>
          </w:p>
        </w:tc>
      </w:tr>
    </w:tbl>
    <w:p w:rsidR="00D77121" w:rsidRPr="002A124C" w:rsidRDefault="00D77121" w:rsidP="00D77121">
      <w:pPr>
        <w:rPr>
          <w:rFonts w:ascii="Century Gothic" w:hAnsi="Century Gothic"/>
          <w:color w:val="000000" w:themeColor="text1"/>
          <w:sz w:val="14"/>
          <w:szCs w:val="14"/>
        </w:rPr>
      </w:pPr>
    </w:p>
    <w:tbl>
      <w:tblPr>
        <w:tblW w:w="10771"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3232"/>
        <w:gridCol w:w="1077"/>
        <w:gridCol w:w="1077"/>
        <w:gridCol w:w="1077"/>
        <w:gridCol w:w="1077"/>
        <w:gridCol w:w="1077"/>
        <w:gridCol w:w="1077"/>
        <w:gridCol w:w="1077"/>
      </w:tblGrid>
      <w:tr w:rsidR="00D77121" w:rsidRPr="002A124C" w:rsidTr="00D77121">
        <w:trPr>
          <w:trHeight w:val="340"/>
          <w:jc w:val="center"/>
        </w:trPr>
        <w:tc>
          <w:tcPr>
            <w:tcW w:w="3232" w:type="dxa"/>
            <w:tcBorders>
              <w:top w:val="single" w:sz="12" w:space="0" w:color="auto"/>
              <w:bottom w:val="single" w:sz="12" w:space="0" w:color="auto"/>
              <w:right w:val="single" w:sz="12" w:space="0" w:color="auto"/>
            </w:tcBorders>
            <w:shd w:val="clear" w:color="auto" w:fill="auto"/>
            <w:noWrap/>
            <w:vAlign w:val="center"/>
            <w:hideMark/>
          </w:tcPr>
          <w:p w:rsidR="00D77121" w:rsidRPr="002A124C" w:rsidRDefault="00D77121" w:rsidP="00D77121">
            <w:pPr>
              <w:rPr>
                <w:rFonts w:ascii="Century Gothic" w:hAnsi="Century Gothic"/>
                <w:color w:val="000000" w:themeColor="text1"/>
                <w:sz w:val="16"/>
                <w:szCs w:val="16"/>
              </w:rPr>
            </w:pPr>
          </w:p>
        </w:tc>
        <w:tc>
          <w:tcPr>
            <w:tcW w:w="1077"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Not at all satisfied</w:t>
            </w:r>
          </w:p>
        </w:tc>
        <w:tc>
          <w:tcPr>
            <w:tcW w:w="1077"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Not very satisfied</w:t>
            </w:r>
          </w:p>
        </w:tc>
        <w:tc>
          <w:tcPr>
            <w:tcW w:w="1077"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Somewhat satisfied</w:t>
            </w:r>
          </w:p>
        </w:tc>
        <w:tc>
          <w:tcPr>
            <w:tcW w:w="1077"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Satisfied</w:t>
            </w:r>
          </w:p>
        </w:tc>
        <w:tc>
          <w:tcPr>
            <w:tcW w:w="1077"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Very satisfied</w:t>
            </w:r>
          </w:p>
        </w:tc>
        <w:tc>
          <w:tcPr>
            <w:tcW w:w="1077" w:type="dxa"/>
            <w:tcBorders>
              <w:top w:val="single" w:sz="12" w:space="0" w:color="auto"/>
              <w:left w:val="single" w:sz="6" w:space="0" w:color="auto"/>
              <w:bottom w:val="single" w:sz="12" w:space="0" w:color="auto"/>
            </w:tcBorders>
            <w:shd w:val="clear" w:color="auto" w:fill="auto"/>
            <w:vAlign w:val="center"/>
            <w:hideMark/>
          </w:tcPr>
          <w:p w:rsidR="00D77121" w:rsidRPr="002A124C" w:rsidRDefault="00D77121" w:rsidP="00D77121">
            <w:pPr>
              <w:jc w:val="center"/>
              <w:rPr>
                <w:rFonts w:ascii="Century Gothic" w:hAnsi="Century Gothic"/>
                <w:color w:val="000000" w:themeColor="text1"/>
                <w:sz w:val="16"/>
                <w:szCs w:val="16"/>
              </w:rPr>
            </w:pPr>
            <w:r w:rsidRPr="002A124C">
              <w:rPr>
                <w:rFonts w:ascii="Century Gothic" w:hAnsi="Century Gothic" w:cs="Times New Roman"/>
                <w:color w:val="000000" w:themeColor="text1"/>
                <w:sz w:val="16"/>
                <w:szCs w:val="16"/>
                <w:lang w:eastAsia="en-AU"/>
              </w:rPr>
              <w:t>Total %</w:t>
            </w:r>
          </w:p>
        </w:tc>
        <w:tc>
          <w:tcPr>
            <w:tcW w:w="1077" w:type="dxa"/>
            <w:tcBorders>
              <w:top w:val="single" w:sz="12" w:space="0" w:color="auto"/>
              <w:left w:val="single" w:sz="6" w:space="0" w:color="auto"/>
              <w:bottom w:val="single" w:sz="12" w:space="0" w:color="auto"/>
            </w:tcBorders>
            <w:vAlign w:val="center"/>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Base</w:t>
            </w:r>
          </w:p>
        </w:tc>
      </w:tr>
      <w:tr w:rsidR="00A8380B" w:rsidRPr="002A124C" w:rsidTr="00A8380B">
        <w:trPr>
          <w:trHeight w:val="340"/>
          <w:jc w:val="center"/>
        </w:trPr>
        <w:tc>
          <w:tcPr>
            <w:tcW w:w="3232" w:type="dxa"/>
            <w:tcBorders>
              <w:top w:val="single" w:sz="12" w:space="0" w:color="auto"/>
              <w:right w:val="single" w:sz="12" w:space="0" w:color="auto"/>
            </w:tcBorders>
            <w:shd w:val="clear" w:color="auto" w:fill="auto"/>
            <w:noWrap/>
            <w:vAlign w:val="center"/>
            <w:hideMark/>
          </w:tcPr>
          <w:p w:rsidR="00A8380B" w:rsidRPr="002A124C" w:rsidRDefault="00A8380B" w:rsidP="00A8380B">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Emergency services</w:t>
            </w:r>
          </w:p>
        </w:tc>
        <w:tc>
          <w:tcPr>
            <w:tcW w:w="1077" w:type="dxa"/>
            <w:tcBorders>
              <w:top w:val="single" w:sz="12" w:space="0" w:color="auto"/>
              <w:left w:val="single" w:sz="12"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w:t>
            </w:r>
          </w:p>
        </w:tc>
        <w:tc>
          <w:tcPr>
            <w:tcW w:w="1077" w:type="dxa"/>
            <w:tcBorders>
              <w:top w:val="single" w:sz="12" w:space="0" w:color="auto"/>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w:t>
            </w:r>
          </w:p>
        </w:tc>
        <w:tc>
          <w:tcPr>
            <w:tcW w:w="1077" w:type="dxa"/>
            <w:tcBorders>
              <w:top w:val="single" w:sz="12" w:space="0" w:color="auto"/>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15%</w:t>
            </w:r>
          </w:p>
        </w:tc>
        <w:tc>
          <w:tcPr>
            <w:tcW w:w="1077" w:type="dxa"/>
            <w:tcBorders>
              <w:top w:val="single" w:sz="12" w:space="0" w:color="auto"/>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36%</w:t>
            </w:r>
          </w:p>
        </w:tc>
        <w:tc>
          <w:tcPr>
            <w:tcW w:w="1077" w:type="dxa"/>
            <w:tcBorders>
              <w:top w:val="single" w:sz="12" w:space="0" w:color="auto"/>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46%</w:t>
            </w:r>
          </w:p>
        </w:tc>
        <w:tc>
          <w:tcPr>
            <w:tcW w:w="1077" w:type="dxa"/>
            <w:tcBorders>
              <w:top w:val="single" w:sz="12" w:space="0" w:color="auto"/>
              <w:left w:val="single" w:sz="6" w:space="0" w:color="auto"/>
              <w:bottom w:val="nil"/>
            </w:tcBorders>
            <w:shd w:val="clear" w:color="auto" w:fill="auto"/>
            <w:noWrap/>
            <w:vAlign w:val="center"/>
            <w:hideMark/>
          </w:tcPr>
          <w:p w:rsidR="00A8380B" w:rsidRDefault="00A8380B" w:rsidP="00A8380B">
            <w:pPr>
              <w:jc w:val="center"/>
            </w:pPr>
            <w:r w:rsidRPr="00EA3CCA">
              <w:rPr>
                <w:rFonts w:ascii="Century Gothic" w:hAnsi="Century Gothic"/>
                <w:sz w:val="16"/>
                <w:szCs w:val="16"/>
              </w:rPr>
              <w:t>100%</w:t>
            </w:r>
          </w:p>
        </w:tc>
        <w:tc>
          <w:tcPr>
            <w:tcW w:w="1077" w:type="dxa"/>
            <w:tcBorders>
              <w:top w:val="single" w:sz="12" w:space="0" w:color="auto"/>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851</w:t>
            </w:r>
          </w:p>
        </w:tc>
      </w:tr>
      <w:tr w:rsidR="00A8380B" w:rsidRPr="002A124C" w:rsidTr="00A8380B">
        <w:trPr>
          <w:trHeight w:val="340"/>
          <w:jc w:val="center"/>
        </w:trPr>
        <w:tc>
          <w:tcPr>
            <w:tcW w:w="3232" w:type="dxa"/>
            <w:tcBorders>
              <w:right w:val="single" w:sz="12" w:space="0" w:color="auto"/>
            </w:tcBorders>
            <w:shd w:val="clear" w:color="auto" w:fill="auto"/>
            <w:noWrap/>
            <w:vAlign w:val="center"/>
            <w:hideMark/>
          </w:tcPr>
          <w:p w:rsidR="00A8380B" w:rsidRPr="002A124C" w:rsidRDefault="00A8380B" w:rsidP="00A8380B">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Lighting of public areas</w:t>
            </w:r>
          </w:p>
        </w:tc>
        <w:tc>
          <w:tcPr>
            <w:tcW w:w="1077" w:type="dxa"/>
            <w:tcBorders>
              <w:top w:val="nil"/>
              <w:left w:val="single" w:sz="12"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7%</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31%</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41%</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17%</w:t>
            </w:r>
          </w:p>
        </w:tc>
        <w:tc>
          <w:tcPr>
            <w:tcW w:w="1077" w:type="dxa"/>
            <w:tcBorders>
              <w:top w:val="nil"/>
              <w:left w:val="single" w:sz="6" w:space="0" w:color="auto"/>
              <w:bottom w:val="nil"/>
            </w:tcBorders>
            <w:shd w:val="clear" w:color="auto" w:fill="auto"/>
            <w:noWrap/>
            <w:vAlign w:val="center"/>
            <w:hideMark/>
          </w:tcPr>
          <w:p w:rsidR="00A8380B" w:rsidRDefault="00A8380B" w:rsidP="00A8380B">
            <w:pPr>
              <w:jc w:val="center"/>
            </w:pPr>
            <w:r w:rsidRPr="00EA3CCA">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823</w:t>
            </w:r>
          </w:p>
        </w:tc>
      </w:tr>
      <w:tr w:rsidR="00A8380B" w:rsidRPr="002A124C" w:rsidTr="00A8380B">
        <w:trPr>
          <w:trHeight w:val="340"/>
          <w:jc w:val="center"/>
        </w:trPr>
        <w:tc>
          <w:tcPr>
            <w:tcW w:w="3232" w:type="dxa"/>
            <w:tcBorders>
              <w:right w:val="single" w:sz="12" w:space="0" w:color="auto"/>
            </w:tcBorders>
            <w:shd w:val="clear" w:color="auto" w:fill="auto"/>
            <w:noWrap/>
            <w:vAlign w:val="center"/>
            <w:hideMark/>
          </w:tcPr>
          <w:p w:rsidR="00A8380B" w:rsidRPr="002A124C" w:rsidRDefault="00A8380B" w:rsidP="00A8380B">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Parks and gardens</w:t>
            </w:r>
          </w:p>
        </w:tc>
        <w:tc>
          <w:tcPr>
            <w:tcW w:w="1077" w:type="dxa"/>
            <w:tcBorders>
              <w:top w:val="nil"/>
              <w:left w:val="single" w:sz="12"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6%</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22%</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48%</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22%</w:t>
            </w:r>
          </w:p>
        </w:tc>
        <w:tc>
          <w:tcPr>
            <w:tcW w:w="1077" w:type="dxa"/>
            <w:tcBorders>
              <w:top w:val="nil"/>
              <w:left w:val="single" w:sz="6" w:space="0" w:color="auto"/>
              <w:bottom w:val="nil"/>
            </w:tcBorders>
            <w:shd w:val="clear" w:color="auto" w:fill="auto"/>
            <w:noWrap/>
            <w:vAlign w:val="center"/>
            <w:hideMark/>
          </w:tcPr>
          <w:p w:rsidR="00A8380B" w:rsidRDefault="00A8380B" w:rsidP="00A8380B">
            <w:pPr>
              <w:jc w:val="center"/>
            </w:pPr>
            <w:r w:rsidRPr="00EA3CCA">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847</w:t>
            </w:r>
          </w:p>
        </w:tc>
      </w:tr>
      <w:tr w:rsidR="00A8380B" w:rsidRPr="002A124C" w:rsidTr="00A8380B">
        <w:trPr>
          <w:trHeight w:val="340"/>
          <w:jc w:val="center"/>
        </w:trPr>
        <w:tc>
          <w:tcPr>
            <w:tcW w:w="3232" w:type="dxa"/>
            <w:tcBorders>
              <w:right w:val="single" w:sz="12" w:space="0" w:color="auto"/>
            </w:tcBorders>
            <w:shd w:val="clear" w:color="auto" w:fill="auto"/>
            <w:noWrap/>
            <w:vAlign w:val="center"/>
            <w:hideMark/>
          </w:tcPr>
          <w:p w:rsidR="00A8380B" w:rsidRPr="002A124C" w:rsidRDefault="00A8380B" w:rsidP="00A8380B">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Ovals and sporting facilities</w:t>
            </w:r>
          </w:p>
        </w:tc>
        <w:tc>
          <w:tcPr>
            <w:tcW w:w="1077" w:type="dxa"/>
            <w:tcBorders>
              <w:top w:val="nil"/>
              <w:left w:val="single" w:sz="12"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5%</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16%</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46%</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30%</w:t>
            </w:r>
          </w:p>
        </w:tc>
        <w:tc>
          <w:tcPr>
            <w:tcW w:w="1077" w:type="dxa"/>
            <w:tcBorders>
              <w:top w:val="nil"/>
              <w:left w:val="single" w:sz="6" w:space="0" w:color="auto"/>
              <w:bottom w:val="nil"/>
            </w:tcBorders>
            <w:shd w:val="clear" w:color="auto" w:fill="auto"/>
            <w:noWrap/>
            <w:vAlign w:val="center"/>
            <w:hideMark/>
          </w:tcPr>
          <w:p w:rsidR="00A8380B" w:rsidRDefault="00A8380B" w:rsidP="00A8380B">
            <w:pPr>
              <w:jc w:val="center"/>
            </w:pPr>
            <w:r w:rsidRPr="00EA3CCA">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776</w:t>
            </w:r>
          </w:p>
        </w:tc>
      </w:tr>
      <w:tr w:rsidR="00A8380B" w:rsidRPr="002A124C" w:rsidTr="00A8380B">
        <w:trPr>
          <w:trHeight w:val="340"/>
          <w:jc w:val="center"/>
        </w:trPr>
        <w:tc>
          <w:tcPr>
            <w:tcW w:w="3232" w:type="dxa"/>
            <w:tcBorders>
              <w:right w:val="single" w:sz="12" w:space="0" w:color="auto"/>
            </w:tcBorders>
            <w:shd w:val="clear" w:color="auto" w:fill="auto"/>
            <w:noWrap/>
            <w:vAlign w:val="center"/>
            <w:hideMark/>
          </w:tcPr>
          <w:p w:rsidR="00A8380B" w:rsidRPr="002A124C" w:rsidRDefault="00A8380B" w:rsidP="00A8380B">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Provision of public toilets</w:t>
            </w:r>
          </w:p>
        </w:tc>
        <w:tc>
          <w:tcPr>
            <w:tcW w:w="1077" w:type="dxa"/>
            <w:tcBorders>
              <w:top w:val="nil"/>
              <w:left w:val="single" w:sz="12"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8%</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17%</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43%</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21%</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10%</w:t>
            </w:r>
          </w:p>
        </w:tc>
        <w:tc>
          <w:tcPr>
            <w:tcW w:w="1077" w:type="dxa"/>
            <w:tcBorders>
              <w:top w:val="nil"/>
              <w:left w:val="single" w:sz="6" w:space="0" w:color="auto"/>
              <w:bottom w:val="nil"/>
            </w:tcBorders>
            <w:shd w:val="clear" w:color="auto" w:fill="auto"/>
            <w:noWrap/>
            <w:vAlign w:val="center"/>
            <w:hideMark/>
          </w:tcPr>
          <w:p w:rsidR="00A8380B" w:rsidRDefault="00A8380B" w:rsidP="00A8380B">
            <w:pPr>
              <w:jc w:val="center"/>
            </w:pPr>
            <w:r w:rsidRPr="00EA3CCA">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708</w:t>
            </w:r>
          </w:p>
        </w:tc>
      </w:tr>
      <w:tr w:rsidR="00A8380B" w:rsidRPr="002A124C" w:rsidTr="00A8380B">
        <w:trPr>
          <w:trHeight w:val="340"/>
          <w:jc w:val="center"/>
        </w:trPr>
        <w:tc>
          <w:tcPr>
            <w:tcW w:w="3232" w:type="dxa"/>
            <w:tcBorders>
              <w:right w:val="single" w:sz="12" w:space="0" w:color="auto"/>
            </w:tcBorders>
            <w:shd w:val="clear" w:color="auto" w:fill="auto"/>
            <w:noWrap/>
            <w:vAlign w:val="center"/>
            <w:hideMark/>
          </w:tcPr>
          <w:p w:rsidR="00A8380B" w:rsidRPr="002A124C" w:rsidRDefault="00A8380B" w:rsidP="00A8380B">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Playgrounds/play equipment</w:t>
            </w:r>
          </w:p>
        </w:tc>
        <w:tc>
          <w:tcPr>
            <w:tcW w:w="1077" w:type="dxa"/>
            <w:tcBorders>
              <w:top w:val="nil"/>
              <w:left w:val="single" w:sz="12"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8%</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27%</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40%</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23%</w:t>
            </w:r>
          </w:p>
        </w:tc>
        <w:tc>
          <w:tcPr>
            <w:tcW w:w="1077" w:type="dxa"/>
            <w:tcBorders>
              <w:top w:val="nil"/>
              <w:left w:val="single" w:sz="6" w:space="0" w:color="auto"/>
              <w:bottom w:val="nil"/>
            </w:tcBorders>
            <w:shd w:val="clear" w:color="auto" w:fill="auto"/>
            <w:noWrap/>
            <w:vAlign w:val="center"/>
            <w:hideMark/>
          </w:tcPr>
          <w:p w:rsidR="00A8380B" w:rsidRDefault="00A8380B" w:rsidP="00A8380B">
            <w:pPr>
              <w:jc w:val="center"/>
            </w:pPr>
            <w:r w:rsidRPr="00EA3CCA">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701</w:t>
            </w:r>
          </w:p>
        </w:tc>
      </w:tr>
      <w:tr w:rsidR="00A8380B" w:rsidRPr="002A124C" w:rsidTr="00A8380B">
        <w:trPr>
          <w:trHeight w:val="340"/>
          <w:jc w:val="center"/>
        </w:trPr>
        <w:tc>
          <w:tcPr>
            <w:tcW w:w="3232" w:type="dxa"/>
            <w:tcBorders>
              <w:right w:val="single" w:sz="12" w:space="0" w:color="auto"/>
            </w:tcBorders>
            <w:shd w:val="clear" w:color="auto" w:fill="auto"/>
            <w:noWrap/>
            <w:vAlign w:val="center"/>
            <w:hideMark/>
          </w:tcPr>
          <w:p w:rsidR="00A8380B" w:rsidRPr="002A124C" w:rsidRDefault="00A8380B" w:rsidP="00A8380B">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Support for volunteer organisations</w:t>
            </w:r>
          </w:p>
        </w:tc>
        <w:tc>
          <w:tcPr>
            <w:tcW w:w="1077" w:type="dxa"/>
            <w:tcBorders>
              <w:top w:val="nil"/>
              <w:left w:val="single" w:sz="12"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5%</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27%</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41%</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25%</w:t>
            </w:r>
          </w:p>
        </w:tc>
        <w:tc>
          <w:tcPr>
            <w:tcW w:w="1077" w:type="dxa"/>
            <w:tcBorders>
              <w:top w:val="nil"/>
              <w:left w:val="single" w:sz="6" w:space="0" w:color="auto"/>
              <w:bottom w:val="nil"/>
            </w:tcBorders>
            <w:shd w:val="clear" w:color="auto" w:fill="auto"/>
            <w:noWrap/>
            <w:vAlign w:val="center"/>
            <w:hideMark/>
          </w:tcPr>
          <w:p w:rsidR="00A8380B" w:rsidRDefault="00A8380B" w:rsidP="00A8380B">
            <w:pPr>
              <w:jc w:val="center"/>
            </w:pPr>
            <w:r w:rsidRPr="00EA3CCA">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627</w:t>
            </w:r>
          </w:p>
        </w:tc>
      </w:tr>
      <w:tr w:rsidR="00A8380B" w:rsidRPr="002A124C" w:rsidTr="00A8380B">
        <w:trPr>
          <w:trHeight w:val="340"/>
          <w:jc w:val="center"/>
        </w:trPr>
        <w:tc>
          <w:tcPr>
            <w:tcW w:w="3232" w:type="dxa"/>
            <w:tcBorders>
              <w:right w:val="single" w:sz="12" w:space="0" w:color="auto"/>
            </w:tcBorders>
            <w:shd w:val="clear" w:color="auto" w:fill="auto"/>
            <w:noWrap/>
            <w:vAlign w:val="center"/>
            <w:hideMark/>
          </w:tcPr>
          <w:p w:rsidR="00A8380B" w:rsidRPr="002A124C" w:rsidRDefault="00A8380B" w:rsidP="00A8380B">
            <w:pPr>
              <w:ind w:left="122" w:hanging="14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Council provision of local community events</w:t>
            </w:r>
          </w:p>
        </w:tc>
        <w:tc>
          <w:tcPr>
            <w:tcW w:w="1077" w:type="dxa"/>
            <w:tcBorders>
              <w:top w:val="nil"/>
              <w:left w:val="single" w:sz="12"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5%</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21%</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50%</w:t>
            </w:r>
          </w:p>
        </w:tc>
        <w:tc>
          <w:tcPr>
            <w:tcW w:w="1077" w:type="dxa"/>
            <w:tcBorders>
              <w:top w:val="nil"/>
              <w:left w:val="single" w:sz="6" w:space="0" w:color="auto"/>
              <w:bottom w:val="nil"/>
              <w:right w:val="single" w:sz="6" w:space="0" w:color="auto"/>
            </w:tcBorders>
            <w:shd w:val="clear" w:color="auto" w:fill="auto"/>
            <w:noWrap/>
            <w:vAlign w:val="center"/>
            <w:hideMark/>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23%</w:t>
            </w:r>
          </w:p>
        </w:tc>
        <w:tc>
          <w:tcPr>
            <w:tcW w:w="1077" w:type="dxa"/>
            <w:tcBorders>
              <w:top w:val="nil"/>
              <w:left w:val="single" w:sz="6" w:space="0" w:color="auto"/>
              <w:bottom w:val="nil"/>
            </w:tcBorders>
            <w:shd w:val="clear" w:color="auto" w:fill="auto"/>
            <w:noWrap/>
            <w:vAlign w:val="center"/>
            <w:hideMark/>
          </w:tcPr>
          <w:p w:rsidR="00A8380B" w:rsidRDefault="00A8380B" w:rsidP="00A8380B">
            <w:pPr>
              <w:jc w:val="center"/>
            </w:pPr>
            <w:r w:rsidRPr="00EA3CCA">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571</w:t>
            </w:r>
          </w:p>
        </w:tc>
      </w:tr>
      <w:tr w:rsidR="00A8380B" w:rsidRPr="002A124C" w:rsidTr="00A8380B">
        <w:trPr>
          <w:trHeight w:val="340"/>
          <w:jc w:val="center"/>
        </w:trPr>
        <w:tc>
          <w:tcPr>
            <w:tcW w:w="3232" w:type="dxa"/>
            <w:tcBorders>
              <w:right w:val="single" w:sz="12" w:space="0" w:color="auto"/>
            </w:tcBorders>
            <w:shd w:val="clear" w:color="auto" w:fill="auto"/>
            <w:noWrap/>
            <w:vAlign w:val="center"/>
          </w:tcPr>
          <w:p w:rsidR="00A8380B" w:rsidRPr="002A124C" w:rsidRDefault="00A8380B" w:rsidP="00A8380B">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Aquatic centre</w:t>
            </w:r>
          </w:p>
        </w:tc>
        <w:tc>
          <w:tcPr>
            <w:tcW w:w="1077" w:type="dxa"/>
            <w:tcBorders>
              <w:top w:val="nil"/>
              <w:left w:val="single" w:sz="12"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8%</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9%</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25%</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37%</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20%</w:t>
            </w:r>
          </w:p>
        </w:tc>
        <w:tc>
          <w:tcPr>
            <w:tcW w:w="1077" w:type="dxa"/>
            <w:tcBorders>
              <w:top w:val="nil"/>
              <w:left w:val="single" w:sz="6" w:space="0" w:color="auto"/>
              <w:bottom w:val="nil"/>
            </w:tcBorders>
            <w:shd w:val="clear" w:color="auto" w:fill="auto"/>
            <w:noWrap/>
            <w:vAlign w:val="center"/>
          </w:tcPr>
          <w:p w:rsidR="00A8380B" w:rsidRDefault="00A8380B" w:rsidP="00A8380B">
            <w:pPr>
              <w:jc w:val="center"/>
            </w:pPr>
            <w:r w:rsidRPr="00EA3CCA">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540</w:t>
            </w:r>
          </w:p>
        </w:tc>
      </w:tr>
      <w:tr w:rsidR="00A8380B" w:rsidRPr="002A124C" w:rsidTr="00A8380B">
        <w:trPr>
          <w:trHeight w:val="340"/>
          <w:jc w:val="center"/>
        </w:trPr>
        <w:tc>
          <w:tcPr>
            <w:tcW w:w="3232" w:type="dxa"/>
            <w:tcBorders>
              <w:right w:val="single" w:sz="12" w:space="0" w:color="auto"/>
            </w:tcBorders>
            <w:shd w:val="clear" w:color="auto" w:fill="auto"/>
            <w:noWrap/>
            <w:vAlign w:val="center"/>
          </w:tcPr>
          <w:p w:rsidR="00A8380B" w:rsidRPr="002A124C" w:rsidRDefault="00A8380B" w:rsidP="00A8380B">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Library services</w:t>
            </w:r>
          </w:p>
        </w:tc>
        <w:tc>
          <w:tcPr>
            <w:tcW w:w="1077" w:type="dxa"/>
            <w:tcBorders>
              <w:top w:val="nil"/>
              <w:left w:val="single" w:sz="12"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0%</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9%</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38%</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51%</w:t>
            </w:r>
          </w:p>
        </w:tc>
        <w:tc>
          <w:tcPr>
            <w:tcW w:w="1077" w:type="dxa"/>
            <w:tcBorders>
              <w:top w:val="nil"/>
              <w:left w:val="single" w:sz="6" w:space="0" w:color="auto"/>
              <w:bottom w:val="nil"/>
            </w:tcBorders>
            <w:shd w:val="clear" w:color="auto" w:fill="auto"/>
            <w:noWrap/>
            <w:vAlign w:val="center"/>
          </w:tcPr>
          <w:p w:rsidR="00A8380B" w:rsidRDefault="00A8380B" w:rsidP="00A8380B">
            <w:pPr>
              <w:jc w:val="center"/>
            </w:pPr>
            <w:r w:rsidRPr="00EA3CCA">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523</w:t>
            </w:r>
          </w:p>
        </w:tc>
      </w:tr>
      <w:tr w:rsidR="00A8380B" w:rsidRPr="002A124C" w:rsidTr="00A8380B">
        <w:trPr>
          <w:trHeight w:val="340"/>
          <w:jc w:val="center"/>
        </w:trPr>
        <w:tc>
          <w:tcPr>
            <w:tcW w:w="3232" w:type="dxa"/>
            <w:tcBorders>
              <w:right w:val="single" w:sz="12" w:space="0" w:color="auto"/>
            </w:tcBorders>
            <w:shd w:val="clear" w:color="auto" w:fill="auto"/>
            <w:noWrap/>
            <w:vAlign w:val="center"/>
          </w:tcPr>
          <w:p w:rsidR="00A8380B" w:rsidRPr="002A124C" w:rsidRDefault="00A8380B" w:rsidP="00A8380B">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Services and facilities for older people</w:t>
            </w:r>
          </w:p>
        </w:tc>
        <w:tc>
          <w:tcPr>
            <w:tcW w:w="1077" w:type="dxa"/>
            <w:tcBorders>
              <w:top w:val="nil"/>
              <w:left w:val="single" w:sz="12"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5%</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38%</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35%</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19%</w:t>
            </w:r>
          </w:p>
        </w:tc>
        <w:tc>
          <w:tcPr>
            <w:tcW w:w="1077" w:type="dxa"/>
            <w:tcBorders>
              <w:top w:val="nil"/>
              <w:left w:val="single" w:sz="6" w:space="0" w:color="auto"/>
              <w:bottom w:val="nil"/>
            </w:tcBorders>
            <w:shd w:val="clear" w:color="auto" w:fill="auto"/>
            <w:noWrap/>
            <w:vAlign w:val="center"/>
          </w:tcPr>
          <w:p w:rsidR="00A8380B" w:rsidRDefault="00A8380B" w:rsidP="00A8380B">
            <w:pPr>
              <w:jc w:val="center"/>
            </w:pPr>
            <w:r w:rsidRPr="00EA3CCA">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540</w:t>
            </w:r>
          </w:p>
        </w:tc>
      </w:tr>
      <w:tr w:rsidR="00A8380B" w:rsidRPr="002A124C" w:rsidTr="00A8380B">
        <w:trPr>
          <w:trHeight w:val="340"/>
          <w:jc w:val="center"/>
        </w:trPr>
        <w:tc>
          <w:tcPr>
            <w:tcW w:w="3232" w:type="dxa"/>
            <w:tcBorders>
              <w:right w:val="single" w:sz="12" w:space="0" w:color="auto"/>
            </w:tcBorders>
            <w:shd w:val="clear" w:color="auto" w:fill="auto"/>
            <w:noWrap/>
            <w:vAlign w:val="center"/>
          </w:tcPr>
          <w:p w:rsidR="00A8380B" w:rsidRPr="002A124C" w:rsidRDefault="00A8380B" w:rsidP="00A8380B">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Recreation/Performing Arts Centre</w:t>
            </w:r>
          </w:p>
        </w:tc>
        <w:tc>
          <w:tcPr>
            <w:tcW w:w="1077" w:type="dxa"/>
            <w:tcBorders>
              <w:top w:val="nil"/>
              <w:left w:val="single" w:sz="12"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14%</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12%</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28%</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35%</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11%</w:t>
            </w:r>
          </w:p>
        </w:tc>
        <w:tc>
          <w:tcPr>
            <w:tcW w:w="1077" w:type="dxa"/>
            <w:tcBorders>
              <w:top w:val="nil"/>
              <w:left w:val="single" w:sz="6" w:space="0" w:color="auto"/>
              <w:bottom w:val="nil"/>
            </w:tcBorders>
            <w:shd w:val="clear" w:color="auto" w:fill="auto"/>
            <w:noWrap/>
            <w:vAlign w:val="center"/>
          </w:tcPr>
          <w:p w:rsidR="00A8380B" w:rsidRDefault="00A8380B" w:rsidP="00A8380B">
            <w:pPr>
              <w:jc w:val="center"/>
            </w:pPr>
            <w:r w:rsidRPr="00EA3CCA">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471</w:t>
            </w:r>
          </w:p>
        </w:tc>
      </w:tr>
      <w:tr w:rsidR="00A8380B" w:rsidRPr="002A124C" w:rsidTr="00A8380B">
        <w:trPr>
          <w:trHeight w:val="340"/>
          <w:jc w:val="center"/>
        </w:trPr>
        <w:tc>
          <w:tcPr>
            <w:tcW w:w="3232" w:type="dxa"/>
            <w:tcBorders>
              <w:right w:val="single" w:sz="12" w:space="0" w:color="auto"/>
            </w:tcBorders>
            <w:shd w:val="clear" w:color="auto" w:fill="auto"/>
            <w:noWrap/>
            <w:vAlign w:val="center"/>
          </w:tcPr>
          <w:p w:rsidR="00A8380B" w:rsidRPr="002A124C" w:rsidRDefault="00A8380B" w:rsidP="00A8380B">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Community centres and community halls</w:t>
            </w:r>
          </w:p>
        </w:tc>
        <w:tc>
          <w:tcPr>
            <w:tcW w:w="1077" w:type="dxa"/>
            <w:tcBorders>
              <w:top w:val="nil"/>
              <w:left w:val="single" w:sz="12"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20%</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45%</w:t>
            </w:r>
          </w:p>
        </w:tc>
        <w:tc>
          <w:tcPr>
            <w:tcW w:w="1077" w:type="dxa"/>
            <w:tcBorders>
              <w:top w:val="nil"/>
              <w:left w:val="single" w:sz="6" w:space="0" w:color="auto"/>
              <w:bottom w:val="nil"/>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30%</w:t>
            </w:r>
          </w:p>
        </w:tc>
        <w:tc>
          <w:tcPr>
            <w:tcW w:w="1077" w:type="dxa"/>
            <w:tcBorders>
              <w:top w:val="nil"/>
              <w:left w:val="single" w:sz="6" w:space="0" w:color="auto"/>
              <w:bottom w:val="nil"/>
            </w:tcBorders>
            <w:shd w:val="clear" w:color="auto" w:fill="auto"/>
            <w:noWrap/>
            <w:vAlign w:val="center"/>
          </w:tcPr>
          <w:p w:rsidR="00A8380B" w:rsidRDefault="00A8380B" w:rsidP="00A8380B">
            <w:pPr>
              <w:jc w:val="center"/>
            </w:pPr>
            <w:r w:rsidRPr="00EA3CCA">
              <w:rPr>
                <w:rFonts w:ascii="Century Gothic" w:hAnsi="Century Gothic"/>
                <w:sz w:val="16"/>
                <w:szCs w:val="16"/>
              </w:rPr>
              <w:t>100%</w:t>
            </w:r>
          </w:p>
        </w:tc>
        <w:tc>
          <w:tcPr>
            <w:tcW w:w="1077" w:type="dxa"/>
            <w:tcBorders>
              <w:top w:val="nil"/>
              <w:left w:val="single" w:sz="6" w:space="0" w:color="auto"/>
              <w:bottom w:val="nil"/>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349</w:t>
            </w:r>
          </w:p>
        </w:tc>
      </w:tr>
      <w:tr w:rsidR="00A8380B" w:rsidRPr="002A124C" w:rsidTr="00A8380B">
        <w:trPr>
          <w:trHeight w:val="340"/>
          <w:jc w:val="center"/>
        </w:trPr>
        <w:tc>
          <w:tcPr>
            <w:tcW w:w="3232" w:type="dxa"/>
            <w:tcBorders>
              <w:right w:val="single" w:sz="12" w:space="0" w:color="auto"/>
            </w:tcBorders>
            <w:shd w:val="clear" w:color="auto" w:fill="auto"/>
            <w:noWrap/>
            <w:vAlign w:val="center"/>
          </w:tcPr>
          <w:p w:rsidR="00A8380B" w:rsidRPr="002A124C" w:rsidRDefault="00A8380B" w:rsidP="00A8380B">
            <w:pPr>
              <w:ind w:left="122" w:hanging="14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Youth facilities</w:t>
            </w:r>
          </w:p>
        </w:tc>
        <w:tc>
          <w:tcPr>
            <w:tcW w:w="1077" w:type="dxa"/>
            <w:tcBorders>
              <w:top w:val="nil"/>
              <w:left w:val="single" w:sz="12" w:space="0" w:color="auto"/>
              <w:bottom w:val="single" w:sz="12" w:space="0" w:color="auto"/>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3%</w:t>
            </w:r>
          </w:p>
        </w:tc>
        <w:tc>
          <w:tcPr>
            <w:tcW w:w="1077" w:type="dxa"/>
            <w:tcBorders>
              <w:top w:val="nil"/>
              <w:left w:val="single" w:sz="6" w:space="0" w:color="auto"/>
              <w:bottom w:val="single" w:sz="12" w:space="0" w:color="auto"/>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9%</w:t>
            </w:r>
          </w:p>
        </w:tc>
        <w:tc>
          <w:tcPr>
            <w:tcW w:w="1077" w:type="dxa"/>
            <w:tcBorders>
              <w:top w:val="nil"/>
              <w:left w:val="single" w:sz="6" w:space="0" w:color="auto"/>
              <w:bottom w:val="single" w:sz="12" w:space="0" w:color="auto"/>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29%</w:t>
            </w:r>
          </w:p>
        </w:tc>
        <w:tc>
          <w:tcPr>
            <w:tcW w:w="1077" w:type="dxa"/>
            <w:tcBorders>
              <w:top w:val="nil"/>
              <w:left w:val="single" w:sz="6" w:space="0" w:color="auto"/>
              <w:bottom w:val="single" w:sz="12" w:space="0" w:color="auto"/>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40%</w:t>
            </w:r>
          </w:p>
        </w:tc>
        <w:tc>
          <w:tcPr>
            <w:tcW w:w="1077" w:type="dxa"/>
            <w:tcBorders>
              <w:top w:val="nil"/>
              <w:left w:val="single" w:sz="6" w:space="0" w:color="auto"/>
              <w:bottom w:val="single" w:sz="12" w:space="0" w:color="auto"/>
              <w:right w:val="single" w:sz="6" w:space="0" w:color="auto"/>
            </w:tcBorders>
            <w:shd w:val="clear" w:color="auto" w:fill="auto"/>
            <w:noWrap/>
            <w:vAlign w:val="center"/>
          </w:tcPr>
          <w:p w:rsidR="00A8380B" w:rsidRPr="00A8380B" w:rsidRDefault="00A8380B">
            <w:pPr>
              <w:jc w:val="center"/>
              <w:rPr>
                <w:rFonts w:ascii="Century Gothic" w:hAnsi="Century Gothic"/>
                <w:sz w:val="16"/>
                <w:szCs w:val="16"/>
              </w:rPr>
            </w:pPr>
            <w:r w:rsidRPr="00A8380B">
              <w:rPr>
                <w:rFonts w:ascii="Century Gothic" w:hAnsi="Century Gothic"/>
                <w:sz w:val="16"/>
                <w:szCs w:val="16"/>
              </w:rPr>
              <w:t>19%</w:t>
            </w:r>
          </w:p>
        </w:tc>
        <w:tc>
          <w:tcPr>
            <w:tcW w:w="1077" w:type="dxa"/>
            <w:tcBorders>
              <w:top w:val="nil"/>
              <w:left w:val="single" w:sz="6" w:space="0" w:color="auto"/>
              <w:bottom w:val="single" w:sz="12" w:space="0" w:color="auto"/>
            </w:tcBorders>
            <w:shd w:val="clear" w:color="auto" w:fill="auto"/>
            <w:noWrap/>
            <w:vAlign w:val="center"/>
          </w:tcPr>
          <w:p w:rsidR="00A8380B" w:rsidRDefault="00A8380B" w:rsidP="00A8380B">
            <w:pPr>
              <w:jc w:val="center"/>
            </w:pPr>
            <w:r w:rsidRPr="00EA3CCA">
              <w:rPr>
                <w:rFonts w:ascii="Century Gothic" w:hAnsi="Century Gothic"/>
                <w:sz w:val="16"/>
                <w:szCs w:val="16"/>
              </w:rPr>
              <w:t>100%</w:t>
            </w:r>
          </w:p>
        </w:tc>
        <w:tc>
          <w:tcPr>
            <w:tcW w:w="1077" w:type="dxa"/>
            <w:tcBorders>
              <w:top w:val="nil"/>
              <w:left w:val="single" w:sz="6" w:space="0" w:color="auto"/>
              <w:bottom w:val="single" w:sz="12" w:space="0" w:color="auto"/>
            </w:tcBorders>
            <w:vAlign w:val="center"/>
          </w:tcPr>
          <w:p w:rsidR="00A8380B" w:rsidRDefault="00A8380B">
            <w:pPr>
              <w:jc w:val="center"/>
              <w:rPr>
                <w:rFonts w:ascii="Century Gothic" w:hAnsi="Century Gothic"/>
                <w:color w:val="000000"/>
                <w:sz w:val="16"/>
                <w:szCs w:val="16"/>
              </w:rPr>
            </w:pPr>
            <w:r>
              <w:rPr>
                <w:rFonts w:ascii="Century Gothic" w:hAnsi="Century Gothic"/>
                <w:color w:val="000000"/>
                <w:sz w:val="16"/>
                <w:szCs w:val="16"/>
              </w:rPr>
              <w:t>373</w:t>
            </w:r>
          </w:p>
        </w:tc>
      </w:tr>
    </w:tbl>
    <w:p w:rsidR="00351138" w:rsidRPr="002A124C" w:rsidRDefault="00351138" w:rsidP="00351138">
      <w:pPr>
        <w:jc w:val="both"/>
        <w:rPr>
          <w:rFonts w:ascii="Century Gothic" w:hAnsi="Century Gothic"/>
          <w:color w:val="000000" w:themeColor="text1"/>
          <w:sz w:val="14"/>
          <w:szCs w:val="14"/>
        </w:rPr>
      </w:pPr>
    </w:p>
    <w:p w:rsidR="00351138" w:rsidRDefault="00351138" w:rsidP="00351138">
      <w:pPr>
        <w:jc w:val="both"/>
        <w:rPr>
          <w:rFonts w:ascii="Century Gothic" w:hAnsi="Century Gothic"/>
          <w:bCs/>
          <w:color w:val="000000" w:themeColor="text1"/>
          <w:sz w:val="16"/>
          <w:szCs w:val="16"/>
        </w:rPr>
      </w:pPr>
      <w:r w:rsidRPr="002A124C">
        <w:rPr>
          <w:rFonts w:ascii="Century Gothic" w:hAnsi="Century Gothic"/>
          <w:bCs/>
          <w:color w:val="000000" w:themeColor="text1"/>
          <w:sz w:val="16"/>
          <w:szCs w:val="16"/>
        </w:rPr>
        <w:t>▼▲= significantly lower/higher level (</w:t>
      </w:r>
      <w:r>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D77121" w:rsidRPr="00351138" w:rsidRDefault="00D77121" w:rsidP="00D77121">
      <w:pPr>
        <w:jc w:val="both"/>
        <w:rPr>
          <w:rFonts w:ascii="Century Gothic" w:hAnsi="Century Gothic"/>
          <w:color w:val="000000" w:themeColor="text1"/>
          <w:sz w:val="14"/>
          <w:szCs w:val="14"/>
        </w:rPr>
      </w:pPr>
    </w:p>
    <w:p w:rsidR="00D77121" w:rsidRPr="002A124C" w:rsidRDefault="00D77121" w:rsidP="00D77121">
      <w:pPr>
        <w:jc w:val="both"/>
        <w:rPr>
          <w:rFonts w:ascii="Century Gothic" w:hAnsi="Century Gothic"/>
          <w:color w:val="000000" w:themeColor="text1"/>
          <w:sz w:val="20"/>
        </w:rPr>
      </w:pPr>
      <w:r w:rsidRPr="002A124C">
        <w:rPr>
          <w:rFonts w:ascii="Century Gothic" w:hAnsi="Century Gothic"/>
          <w:color w:val="000000" w:themeColor="text1"/>
          <w:sz w:val="20"/>
        </w:rPr>
        <w:br w:type="page"/>
      </w:r>
    </w:p>
    <w:p w:rsidR="006B0792" w:rsidRPr="00C635F3" w:rsidRDefault="002658DA" w:rsidP="006B0792">
      <w:pPr>
        <w:jc w:val="center"/>
        <w:rPr>
          <w:rFonts w:ascii="Century Gothic" w:hAnsi="Century Gothic"/>
          <w:b/>
          <w:sz w:val="28"/>
          <w:szCs w:val="28"/>
        </w:rPr>
      </w:pPr>
      <w:r>
        <w:rPr>
          <w:rFonts w:ascii="Century Gothic" w:hAnsi="Century Gothic"/>
          <w:b/>
          <w:sz w:val="28"/>
          <w:szCs w:val="28"/>
        </w:rPr>
        <w:t>Protecting our E</w:t>
      </w:r>
      <w:r w:rsidR="00C635F3" w:rsidRPr="00C635F3">
        <w:rPr>
          <w:rFonts w:ascii="Century Gothic" w:hAnsi="Century Gothic"/>
          <w:b/>
          <w:sz w:val="28"/>
          <w:szCs w:val="28"/>
        </w:rPr>
        <w:t>nvironment</w:t>
      </w:r>
    </w:p>
    <w:p w:rsidR="00A7207E" w:rsidRPr="00897A84" w:rsidRDefault="00A7207E" w:rsidP="00A7207E">
      <w:pPr>
        <w:jc w:val="both"/>
        <w:rPr>
          <w:rFonts w:ascii="Century Gothic" w:hAnsi="Century Gothic"/>
          <w:color w:val="000000" w:themeColor="text1"/>
          <w:sz w:val="14"/>
          <w:szCs w:val="14"/>
        </w:rPr>
      </w:pPr>
    </w:p>
    <w:tbl>
      <w:tblPr>
        <w:tblW w:w="11167" w:type="dxa"/>
        <w:jc w:val="center"/>
        <w:tblInd w:w="-322" w:type="dxa"/>
        <w:tblBorders>
          <w:top w:val="single" w:sz="12" w:space="0" w:color="auto"/>
          <w:left w:val="single" w:sz="12" w:space="0" w:color="auto"/>
          <w:bottom w:val="single" w:sz="12" w:space="0" w:color="auto"/>
          <w:right w:val="single" w:sz="12" w:space="0" w:color="auto"/>
        </w:tblBorders>
        <w:tblLook w:val="04A0"/>
      </w:tblPr>
      <w:tblGrid>
        <w:gridCol w:w="2211"/>
        <w:gridCol w:w="827"/>
        <w:gridCol w:w="827"/>
        <w:gridCol w:w="822"/>
        <w:gridCol w:w="798"/>
        <w:gridCol w:w="827"/>
        <w:gridCol w:w="827"/>
        <w:gridCol w:w="798"/>
        <w:gridCol w:w="827"/>
        <w:gridCol w:w="806"/>
        <w:gridCol w:w="827"/>
        <w:gridCol w:w="770"/>
      </w:tblGrid>
      <w:tr w:rsidR="00927BDE" w:rsidRPr="00F93C6E" w:rsidTr="007C7CD6">
        <w:trPr>
          <w:trHeight w:val="338"/>
          <w:jc w:val="center"/>
        </w:trPr>
        <w:tc>
          <w:tcPr>
            <w:tcW w:w="2211" w:type="dxa"/>
            <w:tcBorders>
              <w:top w:val="single" w:sz="12" w:space="0" w:color="auto"/>
              <w:bottom w:val="single" w:sz="12" w:space="0" w:color="auto"/>
              <w:right w:val="single" w:sz="12" w:space="0" w:color="auto"/>
            </w:tcBorders>
            <w:shd w:val="clear" w:color="auto" w:fill="auto"/>
            <w:noWrap/>
            <w:vAlign w:val="center"/>
            <w:hideMark/>
          </w:tcPr>
          <w:p w:rsidR="00927BDE" w:rsidRPr="00F93C6E" w:rsidRDefault="00927BDE" w:rsidP="007F6AE6">
            <w:pPr>
              <w:rPr>
                <w:rFonts w:ascii="Century Gothic" w:hAnsi="Century Gothic" w:cs="Times New Roman"/>
                <w:sz w:val="16"/>
                <w:szCs w:val="16"/>
                <w:lang w:eastAsia="en-AU"/>
              </w:rPr>
            </w:pPr>
            <w:r w:rsidRPr="00F93C6E">
              <w:rPr>
                <w:rFonts w:ascii="Century Gothic" w:hAnsi="Century Gothic" w:cs="Times New Roman"/>
                <w:sz w:val="16"/>
                <w:szCs w:val="16"/>
                <w:lang w:eastAsia="en-AU"/>
              </w:rPr>
              <w:t>Importance</w:t>
            </w:r>
          </w:p>
        </w:tc>
        <w:tc>
          <w:tcPr>
            <w:tcW w:w="827"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927BDE" w:rsidRPr="00F93C6E" w:rsidRDefault="00927BDE" w:rsidP="007F6AE6">
            <w:pPr>
              <w:jc w:val="center"/>
              <w:rPr>
                <w:rFonts w:ascii="Century Gothic" w:hAnsi="Century Gothic"/>
                <w:sz w:val="16"/>
                <w:szCs w:val="16"/>
              </w:rPr>
            </w:pPr>
            <w:r w:rsidRPr="00F93C6E">
              <w:rPr>
                <w:rFonts w:ascii="Century Gothic" w:hAnsi="Century Gothic"/>
                <w:sz w:val="16"/>
                <w:szCs w:val="16"/>
              </w:rPr>
              <w:t>18-24</w:t>
            </w:r>
          </w:p>
        </w:tc>
        <w:tc>
          <w:tcPr>
            <w:tcW w:w="827"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F93C6E" w:rsidRDefault="00927BDE" w:rsidP="007F6AE6">
            <w:pPr>
              <w:jc w:val="center"/>
              <w:rPr>
                <w:rFonts w:ascii="Century Gothic" w:hAnsi="Century Gothic"/>
                <w:sz w:val="16"/>
                <w:szCs w:val="16"/>
              </w:rPr>
            </w:pPr>
            <w:r w:rsidRPr="00F93C6E">
              <w:rPr>
                <w:rFonts w:ascii="Century Gothic" w:hAnsi="Century Gothic"/>
                <w:sz w:val="16"/>
                <w:szCs w:val="16"/>
              </w:rPr>
              <w:t>25-34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F93C6E" w:rsidRDefault="00927BDE" w:rsidP="007F6AE6">
            <w:pPr>
              <w:jc w:val="center"/>
              <w:rPr>
                <w:rFonts w:ascii="Century Gothic" w:hAnsi="Century Gothic"/>
                <w:sz w:val="16"/>
                <w:szCs w:val="16"/>
              </w:rPr>
            </w:pPr>
            <w:r w:rsidRPr="00F93C6E">
              <w:rPr>
                <w:rFonts w:ascii="Century Gothic" w:hAnsi="Century Gothic"/>
                <w:sz w:val="16"/>
                <w:szCs w:val="16"/>
              </w:rPr>
              <w:t>35-44</w:t>
            </w:r>
          </w:p>
        </w:tc>
        <w:tc>
          <w:tcPr>
            <w:tcW w:w="798" w:type="dxa"/>
            <w:tcBorders>
              <w:top w:val="single" w:sz="12" w:space="0" w:color="auto"/>
              <w:left w:val="single" w:sz="6" w:space="0" w:color="auto"/>
              <w:bottom w:val="single" w:sz="12" w:space="0" w:color="auto"/>
              <w:right w:val="single" w:sz="6" w:space="0" w:color="auto"/>
            </w:tcBorders>
            <w:vAlign w:val="center"/>
          </w:tcPr>
          <w:p w:rsidR="00927BDE" w:rsidRPr="00F93C6E" w:rsidRDefault="00927BDE" w:rsidP="007F6AE6">
            <w:pPr>
              <w:jc w:val="center"/>
              <w:rPr>
                <w:rFonts w:ascii="Century Gothic" w:hAnsi="Century Gothic"/>
                <w:sz w:val="16"/>
                <w:szCs w:val="16"/>
              </w:rPr>
            </w:pPr>
            <w:r w:rsidRPr="00F93C6E">
              <w:rPr>
                <w:rFonts w:ascii="Century Gothic" w:hAnsi="Century Gothic"/>
                <w:sz w:val="16"/>
                <w:szCs w:val="16"/>
              </w:rPr>
              <w:t>45-54</w:t>
            </w:r>
          </w:p>
        </w:tc>
        <w:tc>
          <w:tcPr>
            <w:tcW w:w="827" w:type="dxa"/>
            <w:tcBorders>
              <w:top w:val="single" w:sz="12" w:space="0" w:color="auto"/>
              <w:left w:val="single" w:sz="6" w:space="0" w:color="auto"/>
              <w:bottom w:val="single" w:sz="12" w:space="0" w:color="auto"/>
              <w:right w:val="single" w:sz="8" w:space="0" w:color="auto"/>
            </w:tcBorders>
            <w:vAlign w:val="center"/>
          </w:tcPr>
          <w:p w:rsidR="00927BDE" w:rsidRPr="00F93C6E" w:rsidRDefault="00927BDE" w:rsidP="007F6AE6">
            <w:pPr>
              <w:jc w:val="center"/>
              <w:rPr>
                <w:rFonts w:ascii="Century Gothic" w:hAnsi="Century Gothic"/>
                <w:sz w:val="16"/>
                <w:szCs w:val="16"/>
              </w:rPr>
            </w:pPr>
            <w:r w:rsidRPr="00F93C6E">
              <w:rPr>
                <w:rFonts w:ascii="Century Gothic" w:hAnsi="Century Gothic"/>
                <w:sz w:val="16"/>
                <w:szCs w:val="16"/>
              </w:rPr>
              <w:t>55-64</w:t>
            </w:r>
          </w:p>
        </w:tc>
        <w:tc>
          <w:tcPr>
            <w:tcW w:w="827" w:type="dxa"/>
            <w:tcBorders>
              <w:top w:val="single" w:sz="12" w:space="0" w:color="auto"/>
              <w:left w:val="single" w:sz="8" w:space="0" w:color="auto"/>
              <w:bottom w:val="single" w:sz="12" w:space="0" w:color="auto"/>
              <w:right w:val="single" w:sz="4" w:space="0" w:color="auto"/>
            </w:tcBorders>
            <w:vAlign w:val="center"/>
          </w:tcPr>
          <w:p w:rsidR="00927BDE" w:rsidRPr="00F93C6E" w:rsidRDefault="00927BDE" w:rsidP="007F6AE6">
            <w:pPr>
              <w:jc w:val="center"/>
              <w:rPr>
                <w:rFonts w:ascii="Century Gothic" w:hAnsi="Century Gothic" w:cs="Times New Roman"/>
                <w:sz w:val="16"/>
                <w:szCs w:val="16"/>
                <w:lang w:eastAsia="en-AU"/>
              </w:rPr>
            </w:pPr>
            <w:r w:rsidRPr="00F93C6E">
              <w:rPr>
                <w:rFonts w:ascii="Century Gothic" w:hAnsi="Century Gothic" w:cs="Times New Roman"/>
                <w:sz w:val="16"/>
                <w:szCs w:val="16"/>
                <w:lang w:eastAsia="en-AU"/>
              </w:rPr>
              <w:t>65-74</w:t>
            </w:r>
          </w:p>
        </w:tc>
        <w:tc>
          <w:tcPr>
            <w:tcW w:w="798" w:type="dxa"/>
            <w:tcBorders>
              <w:top w:val="single" w:sz="12" w:space="0" w:color="auto"/>
              <w:left w:val="single" w:sz="4" w:space="0" w:color="auto"/>
              <w:bottom w:val="single" w:sz="12" w:space="0" w:color="auto"/>
              <w:right w:val="single" w:sz="8" w:space="0" w:color="auto"/>
            </w:tcBorders>
            <w:vAlign w:val="center"/>
          </w:tcPr>
          <w:p w:rsidR="00927BDE" w:rsidRPr="00F93C6E" w:rsidRDefault="00927BDE" w:rsidP="007F6AE6">
            <w:pPr>
              <w:jc w:val="center"/>
              <w:rPr>
                <w:rFonts w:ascii="Century Gothic" w:hAnsi="Century Gothic" w:cs="Times New Roman"/>
                <w:sz w:val="16"/>
                <w:szCs w:val="16"/>
                <w:lang w:eastAsia="en-AU"/>
              </w:rPr>
            </w:pPr>
            <w:r w:rsidRPr="00F93C6E">
              <w:rPr>
                <w:rFonts w:ascii="Century Gothic" w:hAnsi="Century Gothic" w:cs="Times New Roman"/>
                <w:sz w:val="16"/>
                <w:szCs w:val="16"/>
                <w:lang w:eastAsia="en-AU"/>
              </w:rPr>
              <w:t>75-84</w:t>
            </w:r>
          </w:p>
        </w:tc>
        <w:tc>
          <w:tcPr>
            <w:tcW w:w="827" w:type="dxa"/>
            <w:tcBorders>
              <w:top w:val="single" w:sz="12" w:space="0" w:color="auto"/>
              <w:left w:val="single" w:sz="8" w:space="0" w:color="auto"/>
              <w:bottom w:val="single" w:sz="12" w:space="0" w:color="auto"/>
            </w:tcBorders>
            <w:shd w:val="clear" w:color="auto" w:fill="auto"/>
            <w:vAlign w:val="center"/>
            <w:hideMark/>
          </w:tcPr>
          <w:p w:rsidR="00927BDE" w:rsidRPr="00F93C6E" w:rsidRDefault="00927BDE" w:rsidP="007F6AE6">
            <w:pPr>
              <w:jc w:val="center"/>
              <w:rPr>
                <w:rFonts w:ascii="Century Gothic" w:hAnsi="Century Gothic" w:cs="Times New Roman"/>
                <w:sz w:val="16"/>
                <w:szCs w:val="16"/>
                <w:lang w:eastAsia="en-AU"/>
              </w:rPr>
            </w:pPr>
            <w:r w:rsidRPr="00F93C6E">
              <w:rPr>
                <w:rFonts w:ascii="Century Gothic" w:hAnsi="Century Gothic" w:cs="Times New Roman"/>
                <w:sz w:val="16"/>
                <w:szCs w:val="16"/>
                <w:lang w:eastAsia="en-AU"/>
              </w:rPr>
              <w:t>85+</w:t>
            </w:r>
          </w:p>
        </w:tc>
        <w:tc>
          <w:tcPr>
            <w:tcW w:w="806" w:type="dxa"/>
            <w:tcBorders>
              <w:top w:val="single" w:sz="12" w:space="0" w:color="auto"/>
              <w:left w:val="single" w:sz="12" w:space="0" w:color="auto"/>
              <w:bottom w:val="single" w:sz="12" w:space="0" w:color="auto"/>
              <w:right w:val="single" w:sz="8" w:space="0" w:color="auto"/>
            </w:tcBorders>
            <w:vAlign w:val="center"/>
          </w:tcPr>
          <w:p w:rsidR="00927BDE" w:rsidRPr="00F93C6E" w:rsidRDefault="00927BDE" w:rsidP="007F6AE6">
            <w:pPr>
              <w:jc w:val="center"/>
              <w:rPr>
                <w:rFonts w:ascii="Century Gothic" w:hAnsi="Century Gothic" w:cs="Times New Roman"/>
                <w:sz w:val="16"/>
                <w:szCs w:val="16"/>
                <w:lang w:eastAsia="en-AU"/>
              </w:rPr>
            </w:pPr>
            <w:r w:rsidRPr="00F93C6E">
              <w:rPr>
                <w:rFonts w:ascii="Century Gothic" w:hAnsi="Century Gothic" w:cs="Times New Roman"/>
                <w:sz w:val="16"/>
                <w:szCs w:val="16"/>
                <w:lang w:eastAsia="en-AU"/>
              </w:rPr>
              <w:t>Male</w:t>
            </w:r>
          </w:p>
        </w:tc>
        <w:tc>
          <w:tcPr>
            <w:tcW w:w="827" w:type="dxa"/>
            <w:tcBorders>
              <w:top w:val="single" w:sz="12" w:space="0" w:color="auto"/>
              <w:left w:val="single" w:sz="8" w:space="0" w:color="auto"/>
              <w:bottom w:val="single" w:sz="12" w:space="0" w:color="auto"/>
            </w:tcBorders>
            <w:vAlign w:val="center"/>
          </w:tcPr>
          <w:p w:rsidR="00927BDE" w:rsidRPr="00F93C6E" w:rsidRDefault="00927BDE" w:rsidP="007F6AE6">
            <w:pPr>
              <w:jc w:val="center"/>
              <w:rPr>
                <w:rFonts w:ascii="Century Gothic" w:hAnsi="Century Gothic" w:cs="Times New Roman"/>
                <w:sz w:val="16"/>
                <w:szCs w:val="16"/>
                <w:lang w:eastAsia="en-AU"/>
              </w:rPr>
            </w:pPr>
            <w:r w:rsidRPr="00F93C6E">
              <w:rPr>
                <w:rFonts w:ascii="Century Gothic" w:hAnsi="Century Gothic" w:cs="Times New Roman"/>
                <w:sz w:val="16"/>
                <w:szCs w:val="16"/>
                <w:lang w:eastAsia="en-AU"/>
              </w:rPr>
              <w:t>Female</w:t>
            </w:r>
          </w:p>
        </w:tc>
        <w:tc>
          <w:tcPr>
            <w:tcW w:w="770" w:type="dxa"/>
            <w:tcBorders>
              <w:top w:val="single" w:sz="12" w:space="0" w:color="auto"/>
              <w:left w:val="single" w:sz="12" w:space="0" w:color="auto"/>
              <w:bottom w:val="single" w:sz="12" w:space="0" w:color="auto"/>
            </w:tcBorders>
            <w:vAlign w:val="center"/>
          </w:tcPr>
          <w:p w:rsidR="00927BDE" w:rsidRPr="00F93C6E" w:rsidRDefault="00927BDE" w:rsidP="00640F27">
            <w:pPr>
              <w:jc w:val="center"/>
              <w:rPr>
                <w:rFonts w:ascii="Century Gothic" w:hAnsi="Century Gothic" w:cs="Times New Roman"/>
                <w:sz w:val="16"/>
                <w:szCs w:val="16"/>
                <w:lang w:eastAsia="en-AU"/>
              </w:rPr>
            </w:pPr>
            <w:r w:rsidRPr="00F93C6E">
              <w:rPr>
                <w:rFonts w:ascii="Century Gothic" w:hAnsi="Century Gothic" w:cs="Times New Roman"/>
                <w:sz w:val="16"/>
                <w:szCs w:val="16"/>
                <w:lang w:eastAsia="en-AU"/>
              </w:rPr>
              <w:t>Overall</w:t>
            </w:r>
          </w:p>
        </w:tc>
      </w:tr>
      <w:tr w:rsidR="00F93C6E" w:rsidRPr="00F93C6E" w:rsidTr="007C7CD6">
        <w:trPr>
          <w:trHeight w:val="338"/>
          <w:jc w:val="center"/>
        </w:trPr>
        <w:tc>
          <w:tcPr>
            <w:tcW w:w="2211" w:type="dxa"/>
            <w:tcBorders>
              <w:right w:val="single" w:sz="12" w:space="0" w:color="auto"/>
            </w:tcBorders>
            <w:shd w:val="clear" w:color="auto" w:fill="auto"/>
            <w:noWrap/>
            <w:vAlign w:val="center"/>
            <w:hideMark/>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Recycling collection</w:t>
            </w:r>
          </w:p>
        </w:tc>
        <w:tc>
          <w:tcPr>
            <w:tcW w:w="827" w:type="dxa"/>
            <w:tcBorders>
              <w:top w:val="nil"/>
              <w:left w:val="single" w:sz="12"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4.79</w:t>
            </w:r>
          </w:p>
        </w:tc>
        <w:tc>
          <w:tcPr>
            <w:tcW w:w="827"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4.86</w:t>
            </w:r>
          </w:p>
        </w:tc>
        <w:tc>
          <w:tcPr>
            <w:tcW w:w="822"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4.83</w:t>
            </w:r>
          </w:p>
        </w:tc>
        <w:tc>
          <w:tcPr>
            <w:tcW w:w="798" w:type="dxa"/>
            <w:tcBorders>
              <w:top w:val="nil"/>
              <w:left w:val="single" w:sz="6" w:space="0" w:color="auto"/>
              <w:bottom w:val="nil"/>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4.80</w:t>
            </w:r>
          </w:p>
        </w:tc>
        <w:tc>
          <w:tcPr>
            <w:tcW w:w="827" w:type="dxa"/>
            <w:tcBorders>
              <w:top w:val="nil"/>
              <w:left w:val="single" w:sz="6"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4.79</w:t>
            </w:r>
          </w:p>
        </w:tc>
        <w:tc>
          <w:tcPr>
            <w:tcW w:w="827" w:type="dxa"/>
            <w:tcBorders>
              <w:top w:val="nil"/>
              <w:left w:val="single" w:sz="8" w:space="0" w:color="auto"/>
              <w:bottom w:val="nil"/>
              <w:right w:val="single" w:sz="4"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4.77</w:t>
            </w:r>
          </w:p>
        </w:tc>
        <w:tc>
          <w:tcPr>
            <w:tcW w:w="798" w:type="dxa"/>
            <w:tcBorders>
              <w:top w:val="nil"/>
              <w:left w:val="single" w:sz="4"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4.75</w:t>
            </w:r>
          </w:p>
        </w:tc>
        <w:tc>
          <w:tcPr>
            <w:tcW w:w="827" w:type="dxa"/>
            <w:tcBorders>
              <w:top w:val="nil"/>
              <w:left w:val="single" w:sz="8" w:space="0" w:color="auto"/>
              <w:bottom w:val="nil"/>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4.92</w:t>
            </w:r>
          </w:p>
        </w:tc>
        <w:tc>
          <w:tcPr>
            <w:tcW w:w="806"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4.76</w:t>
            </w:r>
          </w:p>
        </w:tc>
        <w:tc>
          <w:tcPr>
            <w:tcW w:w="827" w:type="dxa"/>
            <w:tcBorders>
              <w:top w:val="nil"/>
              <w:left w:val="single" w:sz="8"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4.85</w:t>
            </w:r>
          </w:p>
        </w:tc>
        <w:tc>
          <w:tcPr>
            <w:tcW w:w="770" w:type="dxa"/>
            <w:tcBorders>
              <w:top w:val="nil"/>
              <w:left w:val="single" w:sz="12"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4.81</w:t>
            </w:r>
          </w:p>
        </w:tc>
      </w:tr>
      <w:tr w:rsidR="00F93C6E" w:rsidRPr="00F93C6E" w:rsidTr="007C7CD6">
        <w:trPr>
          <w:trHeight w:val="338"/>
          <w:jc w:val="center"/>
        </w:trPr>
        <w:tc>
          <w:tcPr>
            <w:tcW w:w="2211" w:type="dxa"/>
            <w:tcBorders>
              <w:right w:val="single" w:sz="12" w:space="0" w:color="auto"/>
            </w:tcBorders>
            <w:shd w:val="clear" w:color="auto" w:fill="auto"/>
            <w:noWrap/>
            <w:vAlign w:val="center"/>
            <w:hideMark/>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Domestic garbage collection</w:t>
            </w:r>
          </w:p>
        </w:tc>
        <w:tc>
          <w:tcPr>
            <w:tcW w:w="827" w:type="dxa"/>
            <w:tcBorders>
              <w:top w:val="nil"/>
              <w:left w:val="single" w:sz="12"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4.71</w:t>
            </w:r>
          </w:p>
        </w:tc>
        <w:tc>
          <w:tcPr>
            <w:tcW w:w="827"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4.84</w:t>
            </w:r>
          </w:p>
        </w:tc>
        <w:tc>
          <w:tcPr>
            <w:tcW w:w="822"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4.82</w:t>
            </w:r>
          </w:p>
        </w:tc>
        <w:tc>
          <w:tcPr>
            <w:tcW w:w="798" w:type="dxa"/>
            <w:tcBorders>
              <w:top w:val="nil"/>
              <w:left w:val="single" w:sz="6" w:space="0" w:color="auto"/>
              <w:bottom w:val="nil"/>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4.83</w:t>
            </w:r>
          </w:p>
        </w:tc>
        <w:tc>
          <w:tcPr>
            <w:tcW w:w="827" w:type="dxa"/>
            <w:tcBorders>
              <w:top w:val="nil"/>
              <w:left w:val="single" w:sz="6"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4.79</w:t>
            </w:r>
          </w:p>
        </w:tc>
        <w:tc>
          <w:tcPr>
            <w:tcW w:w="827" w:type="dxa"/>
            <w:tcBorders>
              <w:top w:val="nil"/>
              <w:left w:val="single" w:sz="8" w:space="0" w:color="auto"/>
              <w:bottom w:val="nil"/>
              <w:right w:val="single" w:sz="4"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4.82</w:t>
            </w:r>
          </w:p>
        </w:tc>
        <w:tc>
          <w:tcPr>
            <w:tcW w:w="798" w:type="dxa"/>
            <w:tcBorders>
              <w:top w:val="nil"/>
              <w:left w:val="single" w:sz="4"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4.69</w:t>
            </w:r>
          </w:p>
        </w:tc>
        <w:tc>
          <w:tcPr>
            <w:tcW w:w="827" w:type="dxa"/>
            <w:tcBorders>
              <w:top w:val="nil"/>
              <w:left w:val="single" w:sz="8" w:space="0" w:color="auto"/>
              <w:bottom w:val="nil"/>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4.92</w:t>
            </w:r>
          </w:p>
        </w:tc>
        <w:tc>
          <w:tcPr>
            <w:tcW w:w="806"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4.79</w:t>
            </w:r>
          </w:p>
        </w:tc>
        <w:tc>
          <w:tcPr>
            <w:tcW w:w="827" w:type="dxa"/>
            <w:tcBorders>
              <w:top w:val="nil"/>
              <w:left w:val="single" w:sz="8"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4.81</w:t>
            </w:r>
          </w:p>
        </w:tc>
        <w:tc>
          <w:tcPr>
            <w:tcW w:w="770" w:type="dxa"/>
            <w:tcBorders>
              <w:top w:val="nil"/>
              <w:left w:val="single" w:sz="12"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4.80</w:t>
            </w:r>
          </w:p>
        </w:tc>
      </w:tr>
      <w:tr w:rsidR="00F93C6E" w:rsidRPr="00F93C6E" w:rsidTr="007C7CD6">
        <w:trPr>
          <w:trHeight w:val="338"/>
          <w:jc w:val="center"/>
        </w:trPr>
        <w:tc>
          <w:tcPr>
            <w:tcW w:w="2211" w:type="dxa"/>
            <w:tcBorders>
              <w:right w:val="single" w:sz="12" w:space="0" w:color="auto"/>
            </w:tcBorders>
            <w:shd w:val="clear" w:color="auto" w:fill="auto"/>
            <w:noWrap/>
            <w:vAlign w:val="center"/>
            <w:hideMark/>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Air quality</w:t>
            </w:r>
          </w:p>
        </w:tc>
        <w:tc>
          <w:tcPr>
            <w:tcW w:w="827" w:type="dxa"/>
            <w:tcBorders>
              <w:top w:val="nil"/>
              <w:left w:val="single" w:sz="12"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4.81</w:t>
            </w:r>
          </w:p>
        </w:tc>
        <w:tc>
          <w:tcPr>
            <w:tcW w:w="827"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4.84</w:t>
            </w:r>
          </w:p>
        </w:tc>
        <w:tc>
          <w:tcPr>
            <w:tcW w:w="822"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4.65</w:t>
            </w:r>
          </w:p>
        </w:tc>
        <w:tc>
          <w:tcPr>
            <w:tcW w:w="798" w:type="dxa"/>
            <w:tcBorders>
              <w:top w:val="nil"/>
              <w:left w:val="single" w:sz="6" w:space="0" w:color="auto"/>
              <w:bottom w:val="nil"/>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4.67</w:t>
            </w:r>
          </w:p>
        </w:tc>
        <w:tc>
          <w:tcPr>
            <w:tcW w:w="827" w:type="dxa"/>
            <w:tcBorders>
              <w:top w:val="nil"/>
              <w:left w:val="single" w:sz="6"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4.67</w:t>
            </w:r>
          </w:p>
        </w:tc>
        <w:tc>
          <w:tcPr>
            <w:tcW w:w="827" w:type="dxa"/>
            <w:tcBorders>
              <w:top w:val="nil"/>
              <w:left w:val="single" w:sz="8" w:space="0" w:color="auto"/>
              <w:bottom w:val="nil"/>
              <w:right w:val="single" w:sz="4"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4.66</w:t>
            </w:r>
          </w:p>
        </w:tc>
        <w:tc>
          <w:tcPr>
            <w:tcW w:w="798" w:type="dxa"/>
            <w:tcBorders>
              <w:top w:val="nil"/>
              <w:left w:val="single" w:sz="4"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4.59</w:t>
            </w:r>
          </w:p>
        </w:tc>
        <w:tc>
          <w:tcPr>
            <w:tcW w:w="827" w:type="dxa"/>
            <w:tcBorders>
              <w:top w:val="nil"/>
              <w:left w:val="single" w:sz="8" w:space="0" w:color="auto"/>
              <w:bottom w:val="nil"/>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4.83</w:t>
            </w:r>
          </w:p>
        </w:tc>
        <w:tc>
          <w:tcPr>
            <w:tcW w:w="806"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4.60</w:t>
            </w:r>
          </w:p>
        </w:tc>
        <w:tc>
          <w:tcPr>
            <w:tcW w:w="827" w:type="dxa"/>
            <w:tcBorders>
              <w:top w:val="nil"/>
              <w:left w:val="single" w:sz="8" w:space="0" w:color="auto"/>
              <w:bottom w:val="nil"/>
            </w:tcBorders>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4.80</w:t>
            </w:r>
            <w:r w:rsidRPr="00F93C6E">
              <w:rPr>
                <w:rFonts w:ascii="Century Gothic" w:hAnsi="Century Gothic"/>
                <w:bCs/>
                <w:sz w:val="16"/>
                <w:szCs w:val="16"/>
              </w:rPr>
              <w:t>▲</w:t>
            </w:r>
          </w:p>
        </w:tc>
        <w:tc>
          <w:tcPr>
            <w:tcW w:w="770" w:type="dxa"/>
            <w:tcBorders>
              <w:top w:val="nil"/>
              <w:left w:val="single" w:sz="12"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4.71</w:t>
            </w:r>
          </w:p>
        </w:tc>
      </w:tr>
      <w:tr w:rsidR="00F93C6E" w:rsidRPr="00F93C6E" w:rsidTr="007C7CD6">
        <w:trPr>
          <w:trHeight w:val="338"/>
          <w:jc w:val="center"/>
        </w:trPr>
        <w:tc>
          <w:tcPr>
            <w:tcW w:w="2211" w:type="dxa"/>
            <w:tcBorders>
              <w:right w:val="single" w:sz="12" w:space="0" w:color="auto"/>
            </w:tcBorders>
            <w:shd w:val="clear" w:color="auto" w:fill="auto"/>
            <w:noWrap/>
            <w:vAlign w:val="center"/>
            <w:hideMark/>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Water quality</w:t>
            </w:r>
          </w:p>
        </w:tc>
        <w:tc>
          <w:tcPr>
            <w:tcW w:w="827" w:type="dxa"/>
            <w:tcBorders>
              <w:top w:val="nil"/>
              <w:left w:val="single" w:sz="12"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4.73</w:t>
            </w:r>
          </w:p>
        </w:tc>
        <w:tc>
          <w:tcPr>
            <w:tcW w:w="827"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4.88▲</w:t>
            </w:r>
          </w:p>
        </w:tc>
        <w:tc>
          <w:tcPr>
            <w:tcW w:w="822"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4.64</w:t>
            </w:r>
          </w:p>
        </w:tc>
        <w:tc>
          <w:tcPr>
            <w:tcW w:w="798" w:type="dxa"/>
            <w:tcBorders>
              <w:top w:val="nil"/>
              <w:left w:val="single" w:sz="6" w:space="0" w:color="auto"/>
              <w:bottom w:val="nil"/>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4.69</w:t>
            </w:r>
          </w:p>
        </w:tc>
        <w:tc>
          <w:tcPr>
            <w:tcW w:w="827" w:type="dxa"/>
            <w:tcBorders>
              <w:top w:val="nil"/>
              <w:left w:val="single" w:sz="6"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4.62</w:t>
            </w:r>
          </w:p>
        </w:tc>
        <w:tc>
          <w:tcPr>
            <w:tcW w:w="827" w:type="dxa"/>
            <w:tcBorders>
              <w:top w:val="nil"/>
              <w:left w:val="single" w:sz="8" w:space="0" w:color="auto"/>
              <w:bottom w:val="nil"/>
              <w:right w:val="single" w:sz="4"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4.67</w:t>
            </w:r>
          </w:p>
        </w:tc>
        <w:tc>
          <w:tcPr>
            <w:tcW w:w="798" w:type="dxa"/>
            <w:tcBorders>
              <w:top w:val="nil"/>
              <w:left w:val="single" w:sz="4"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4.67</w:t>
            </w:r>
          </w:p>
        </w:tc>
        <w:tc>
          <w:tcPr>
            <w:tcW w:w="827" w:type="dxa"/>
            <w:tcBorders>
              <w:top w:val="nil"/>
              <w:left w:val="single" w:sz="8" w:space="0" w:color="auto"/>
              <w:bottom w:val="nil"/>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4.92</w:t>
            </w:r>
          </w:p>
        </w:tc>
        <w:tc>
          <w:tcPr>
            <w:tcW w:w="806"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4.57</w:t>
            </w:r>
          </w:p>
        </w:tc>
        <w:tc>
          <w:tcPr>
            <w:tcW w:w="827" w:type="dxa"/>
            <w:tcBorders>
              <w:top w:val="nil"/>
              <w:left w:val="single" w:sz="8" w:space="0" w:color="auto"/>
              <w:bottom w:val="nil"/>
            </w:tcBorders>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4.82▲</w:t>
            </w:r>
          </w:p>
        </w:tc>
        <w:tc>
          <w:tcPr>
            <w:tcW w:w="770" w:type="dxa"/>
            <w:tcBorders>
              <w:top w:val="nil"/>
              <w:left w:val="single" w:sz="12"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4.71</w:t>
            </w:r>
          </w:p>
        </w:tc>
      </w:tr>
      <w:tr w:rsidR="00F93C6E" w:rsidRPr="00F93C6E" w:rsidTr="007C7CD6">
        <w:trPr>
          <w:trHeight w:val="338"/>
          <w:jc w:val="center"/>
        </w:trPr>
        <w:tc>
          <w:tcPr>
            <w:tcW w:w="2211" w:type="dxa"/>
            <w:tcBorders>
              <w:right w:val="single" w:sz="12" w:space="0" w:color="auto"/>
            </w:tcBorders>
            <w:shd w:val="clear" w:color="auto" w:fill="auto"/>
            <w:noWrap/>
            <w:vAlign w:val="center"/>
            <w:hideMark/>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Garden organic collection</w:t>
            </w:r>
          </w:p>
        </w:tc>
        <w:tc>
          <w:tcPr>
            <w:tcW w:w="827" w:type="dxa"/>
            <w:tcBorders>
              <w:top w:val="nil"/>
              <w:left w:val="single" w:sz="12"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4.30</w:t>
            </w:r>
          </w:p>
        </w:tc>
        <w:tc>
          <w:tcPr>
            <w:tcW w:w="827"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4.58</w:t>
            </w:r>
          </w:p>
        </w:tc>
        <w:tc>
          <w:tcPr>
            <w:tcW w:w="822"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4.70</w:t>
            </w:r>
          </w:p>
        </w:tc>
        <w:tc>
          <w:tcPr>
            <w:tcW w:w="798" w:type="dxa"/>
            <w:tcBorders>
              <w:top w:val="nil"/>
              <w:left w:val="single" w:sz="6" w:space="0" w:color="auto"/>
              <w:bottom w:val="nil"/>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4.52</w:t>
            </w:r>
          </w:p>
        </w:tc>
        <w:tc>
          <w:tcPr>
            <w:tcW w:w="827" w:type="dxa"/>
            <w:tcBorders>
              <w:top w:val="nil"/>
              <w:left w:val="single" w:sz="6"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4.49</w:t>
            </w:r>
          </w:p>
        </w:tc>
        <w:tc>
          <w:tcPr>
            <w:tcW w:w="827" w:type="dxa"/>
            <w:tcBorders>
              <w:top w:val="nil"/>
              <w:left w:val="single" w:sz="8" w:space="0" w:color="auto"/>
              <w:bottom w:val="nil"/>
              <w:right w:val="single" w:sz="4"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4.56</w:t>
            </w:r>
          </w:p>
        </w:tc>
        <w:tc>
          <w:tcPr>
            <w:tcW w:w="798" w:type="dxa"/>
            <w:tcBorders>
              <w:top w:val="nil"/>
              <w:left w:val="single" w:sz="4"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4.57</w:t>
            </w:r>
          </w:p>
        </w:tc>
        <w:tc>
          <w:tcPr>
            <w:tcW w:w="827" w:type="dxa"/>
            <w:tcBorders>
              <w:top w:val="nil"/>
              <w:left w:val="single" w:sz="8" w:space="0" w:color="auto"/>
              <w:bottom w:val="nil"/>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4.83</w:t>
            </w:r>
          </w:p>
        </w:tc>
        <w:tc>
          <w:tcPr>
            <w:tcW w:w="806"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4.45</w:t>
            </w:r>
          </w:p>
        </w:tc>
        <w:tc>
          <w:tcPr>
            <w:tcW w:w="827" w:type="dxa"/>
            <w:tcBorders>
              <w:top w:val="nil"/>
              <w:left w:val="single" w:sz="8"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4.62</w:t>
            </w:r>
          </w:p>
        </w:tc>
        <w:tc>
          <w:tcPr>
            <w:tcW w:w="770" w:type="dxa"/>
            <w:tcBorders>
              <w:top w:val="nil"/>
              <w:left w:val="single" w:sz="12"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4.55</w:t>
            </w:r>
          </w:p>
        </w:tc>
      </w:tr>
      <w:tr w:rsidR="00F93C6E" w:rsidRPr="00F93C6E" w:rsidTr="007C7CD6">
        <w:trPr>
          <w:trHeight w:val="338"/>
          <w:jc w:val="center"/>
        </w:trPr>
        <w:tc>
          <w:tcPr>
            <w:tcW w:w="2211" w:type="dxa"/>
            <w:tcBorders>
              <w:right w:val="single" w:sz="12" w:space="0" w:color="auto"/>
            </w:tcBorders>
            <w:shd w:val="clear" w:color="auto" w:fill="auto"/>
            <w:noWrap/>
            <w:vAlign w:val="center"/>
            <w:hideMark/>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Preservation of plants and animals in their natural habitat</w:t>
            </w:r>
          </w:p>
        </w:tc>
        <w:tc>
          <w:tcPr>
            <w:tcW w:w="827" w:type="dxa"/>
            <w:tcBorders>
              <w:top w:val="nil"/>
              <w:left w:val="single" w:sz="12" w:space="0" w:color="auto"/>
              <w:bottom w:val="nil"/>
              <w:right w:val="single" w:sz="6" w:space="0" w:color="auto"/>
            </w:tcBorders>
            <w:shd w:val="clear" w:color="auto" w:fill="auto"/>
            <w:noWrap/>
            <w:vAlign w:val="center"/>
            <w:hideMark/>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4.62▲</w:t>
            </w:r>
          </w:p>
        </w:tc>
        <w:tc>
          <w:tcPr>
            <w:tcW w:w="827"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4.36</w:t>
            </w:r>
          </w:p>
        </w:tc>
        <w:tc>
          <w:tcPr>
            <w:tcW w:w="822"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4.23</w:t>
            </w:r>
          </w:p>
        </w:tc>
        <w:tc>
          <w:tcPr>
            <w:tcW w:w="798" w:type="dxa"/>
            <w:tcBorders>
              <w:top w:val="nil"/>
              <w:left w:val="single" w:sz="6" w:space="0" w:color="auto"/>
              <w:bottom w:val="nil"/>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4.29</w:t>
            </w:r>
          </w:p>
        </w:tc>
        <w:tc>
          <w:tcPr>
            <w:tcW w:w="827" w:type="dxa"/>
            <w:tcBorders>
              <w:top w:val="nil"/>
              <w:left w:val="single" w:sz="6"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4.37</w:t>
            </w:r>
          </w:p>
        </w:tc>
        <w:tc>
          <w:tcPr>
            <w:tcW w:w="827" w:type="dxa"/>
            <w:tcBorders>
              <w:top w:val="nil"/>
              <w:left w:val="single" w:sz="8" w:space="0" w:color="auto"/>
              <w:bottom w:val="nil"/>
              <w:right w:val="single" w:sz="4"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4.24</w:t>
            </w:r>
          </w:p>
        </w:tc>
        <w:tc>
          <w:tcPr>
            <w:tcW w:w="798" w:type="dxa"/>
            <w:tcBorders>
              <w:top w:val="nil"/>
              <w:left w:val="single" w:sz="4"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4.27</w:t>
            </w:r>
          </w:p>
        </w:tc>
        <w:tc>
          <w:tcPr>
            <w:tcW w:w="827" w:type="dxa"/>
            <w:tcBorders>
              <w:top w:val="nil"/>
              <w:left w:val="single" w:sz="8" w:space="0" w:color="auto"/>
              <w:bottom w:val="nil"/>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4.58</w:t>
            </w:r>
          </w:p>
        </w:tc>
        <w:tc>
          <w:tcPr>
            <w:tcW w:w="806"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4.19</w:t>
            </w:r>
          </w:p>
        </w:tc>
        <w:tc>
          <w:tcPr>
            <w:tcW w:w="827" w:type="dxa"/>
            <w:tcBorders>
              <w:top w:val="nil"/>
              <w:left w:val="single" w:sz="8" w:space="0" w:color="auto"/>
              <w:bottom w:val="nil"/>
            </w:tcBorders>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4.47▲</w:t>
            </w:r>
          </w:p>
        </w:tc>
        <w:tc>
          <w:tcPr>
            <w:tcW w:w="770" w:type="dxa"/>
            <w:tcBorders>
              <w:top w:val="nil"/>
              <w:left w:val="single" w:sz="12"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4.34</w:t>
            </w:r>
          </w:p>
        </w:tc>
      </w:tr>
      <w:tr w:rsidR="00F93C6E" w:rsidRPr="00F93C6E" w:rsidTr="007C7CD6">
        <w:trPr>
          <w:trHeight w:val="338"/>
          <w:jc w:val="center"/>
        </w:trPr>
        <w:tc>
          <w:tcPr>
            <w:tcW w:w="2211" w:type="dxa"/>
            <w:tcBorders>
              <w:right w:val="single" w:sz="12" w:space="0" w:color="auto"/>
            </w:tcBorders>
            <w:shd w:val="clear" w:color="auto" w:fill="auto"/>
            <w:noWrap/>
            <w:vAlign w:val="center"/>
            <w:hideMark/>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On call kerbside service</w:t>
            </w:r>
          </w:p>
        </w:tc>
        <w:tc>
          <w:tcPr>
            <w:tcW w:w="827" w:type="dxa"/>
            <w:tcBorders>
              <w:top w:val="nil"/>
              <w:left w:val="single" w:sz="12" w:space="0" w:color="auto"/>
              <w:bottom w:val="nil"/>
              <w:right w:val="single" w:sz="6" w:space="0" w:color="auto"/>
            </w:tcBorders>
            <w:shd w:val="clear" w:color="auto" w:fill="auto"/>
            <w:noWrap/>
            <w:vAlign w:val="center"/>
            <w:hideMark/>
          </w:tcPr>
          <w:p w:rsidR="00F93C6E" w:rsidRPr="00F93C6E" w:rsidRDefault="00F93C6E" w:rsidP="00542E03">
            <w:pPr>
              <w:jc w:val="center"/>
              <w:rPr>
                <w:rFonts w:ascii="Century Gothic" w:hAnsi="Century Gothic"/>
                <w:sz w:val="16"/>
                <w:szCs w:val="16"/>
              </w:rPr>
            </w:pPr>
            <w:r w:rsidRPr="00F93C6E">
              <w:rPr>
                <w:rFonts w:ascii="Century Gothic" w:hAnsi="Century Gothic"/>
                <w:sz w:val="16"/>
                <w:szCs w:val="16"/>
              </w:rPr>
              <w:t>4.07</w:t>
            </w:r>
          </w:p>
        </w:tc>
        <w:tc>
          <w:tcPr>
            <w:tcW w:w="827"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4.11</w:t>
            </w:r>
          </w:p>
        </w:tc>
        <w:tc>
          <w:tcPr>
            <w:tcW w:w="822"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4.42</w:t>
            </w:r>
          </w:p>
        </w:tc>
        <w:tc>
          <w:tcPr>
            <w:tcW w:w="798" w:type="dxa"/>
            <w:tcBorders>
              <w:top w:val="nil"/>
              <w:left w:val="single" w:sz="6" w:space="0" w:color="auto"/>
              <w:bottom w:val="nil"/>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4.40</w:t>
            </w:r>
          </w:p>
        </w:tc>
        <w:tc>
          <w:tcPr>
            <w:tcW w:w="827" w:type="dxa"/>
            <w:tcBorders>
              <w:top w:val="nil"/>
              <w:left w:val="single" w:sz="6" w:space="0" w:color="auto"/>
              <w:bottom w:val="nil"/>
              <w:right w:val="single" w:sz="8" w:space="0" w:color="auto"/>
            </w:tcBorders>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4.50▲</w:t>
            </w:r>
          </w:p>
        </w:tc>
        <w:tc>
          <w:tcPr>
            <w:tcW w:w="827" w:type="dxa"/>
            <w:tcBorders>
              <w:top w:val="nil"/>
              <w:left w:val="single" w:sz="8" w:space="0" w:color="auto"/>
              <w:bottom w:val="nil"/>
              <w:right w:val="single" w:sz="4" w:space="0" w:color="auto"/>
            </w:tcBorders>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4.56▲</w:t>
            </w:r>
          </w:p>
        </w:tc>
        <w:tc>
          <w:tcPr>
            <w:tcW w:w="798" w:type="dxa"/>
            <w:tcBorders>
              <w:top w:val="nil"/>
              <w:left w:val="single" w:sz="4"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4.29</w:t>
            </w:r>
          </w:p>
        </w:tc>
        <w:tc>
          <w:tcPr>
            <w:tcW w:w="827" w:type="dxa"/>
            <w:tcBorders>
              <w:top w:val="nil"/>
              <w:left w:val="single" w:sz="8" w:space="0" w:color="auto"/>
              <w:bottom w:val="nil"/>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4.25</w:t>
            </w:r>
          </w:p>
        </w:tc>
        <w:tc>
          <w:tcPr>
            <w:tcW w:w="806"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4.21</w:t>
            </w:r>
          </w:p>
        </w:tc>
        <w:tc>
          <w:tcPr>
            <w:tcW w:w="827" w:type="dxa"/>
            <w:tcBorders>
              <w:top w:val="nil"/>
              <w:left w:val="single" w:sz="8" w:space="0" w:color="auto"/>
              <w:bottom w:val="nil"/>
            </w:tcBorders>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4.44▲</w:t>
            </w:r>
          </w:p>
        </w:tc>
        <w:tc>
          <w:tcPr>
            <w:tcW w:w="770" w:type="dxa"/>
            <w:tcBorders>
              <w:top w:val="nil"/>
              <w:left w:val="single" w:sz="12"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4.34</w:t>
            </w:r>
          </w:p>
        </w:tc>
      </w:tr>
      <w:tr w:rsidR="00F93C6E" w:rsidRPr="00F93C6E" w:rsidTr="007C7CD6">
        <w:trPr>
          <w:trHeight w:val="338"/>
          <w:jc w:val="center"/>
        </w:trPr>
        <w:tc>
          <w:tcPr>
            <w:tcW w:w="2211" w:type="dxa"/>
            <w:tcBorders>
              <w:right w:val="single" w:sz="12" w:space="0" w:color="auto"/>
            </w:tcBorders>
            <w:shd w:val="clear" w:color="auto" w:fill="auto"/>
            <w:noWrap/>
            <w:vAlign w:val="center"/>
            <w:hideMark/>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Preservation of permanent open space</w:t>
            </w:r>
          </w:p>
        </w:tc>
        <w:tc>
          <w:tcPr>
            <w:tcW w:w="827" w:type="dxa"/>
            <w:tcBorders>
              <w:top w:val="nil"/>
              <w:left w:val="single" w:sz="12" w:space="0" w:color="auto"/>
              <w:bottom w:val="nil"/>
              <w:right w:val="single" w:sz="6" w:space="0" w:color="auto"/>
            </w:tcBorders>
            <w:shd w:val="clear" w:color="auto" w:fill="auto"/>
            <w:noWrap/>
            <w:vAlign w:val="center"/>
            <w:hideMark/>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3.96▼</w:t>
            </w:r>
          </w:p>
        </w:tc>
        <w:tc>
          <w:tcPr>
            <w:tcW w:w="827"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4.03</w:t>
            </w:r>
          </w:p>
        </w:tc>
        <w:tc>
          <w:tcPr>
            <w:tcW w:w="822"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4.43</w:t>
            </w:r>
          </w:p>
        </w:tc>
        <w:tc>
          <w:tcPr>
            <w:tcW w:w="798" w:type="dxa"/>
            <w:tcBorders>
              <w:top w:val="nil"/>
              <w:left w:val="single" w:sz="6" w:space="0" w:color="auto"/>
              <w:bottom w:val="nil"/>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4.32</w:t>
            </w:r>
          </w:p>
        </w:tc>
        <w:tc>
          <w:tcPr>
            <w:tcW w:w="827" w:type="dxa"/>
            <w:tcBorders>
              <w:top w:val="nil"/>
              <w:left w:val="single" w:sz="6" w:space="0" w:color="auto"/>
              <w:bottom w:val="nil"/>
              <w:right w:val="single" w:sz="8" w:space="0" w:color="auto"/>
            </w:tcBorders>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4.49▲</w:t>
            </w:r>
          </w:p>
        </w:tc>
        <w:tc>
          <w:tcPr>
            <w:tcW w:w="827" w:type="dxa"/>
            <w:tcBorders>
              <w:top w:val="nil"/>
              <w:left w:val="single" w:sz="8" w:space="0" w:color="auto"/>
              <w:bottom w:val="nil"/>
              <w:right w:val="single" w:sz="4"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4.35</w:t>
            </w:r>
          </w:p>
        </w:tc>
        <w:tc>
          <w:tcPr>
            <w:tcW w:w="798" w:type="dxa"/>
            <w:tcBorders>
              <w:top w:val="nil"/>
              <w:left w:val="single" w:sz="4"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4.37</w:t>
            </w:r>
          </w:p>
        </w:tc>
        <w:tc>
          <w:tcPr>
            <w:tcW w:w="827" w:type="dxa"/>
            <w:tcBorders>
              <w:top w:val="nil"/>
              <w:left w:val="single" w:sz="8" w:space="0" w:color="auto"/>
              <w:bottom w:val="nil"/>
            </w:tcBorders>
            <w:shd w:val="clear" w:color="auto" w:fill="auto"/>
            <w:noWrap/>
            <w:vAlign w:val="center"/>
            <w:hideMark/>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4.83▲</w:t>
            </w:r>
          </w:p>
        </w:tc>
        <w:tc>
          <w:tcPr>
            <w:tcW w:w="806"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4.19</w:t>
            </w:r>
          </w:p>
        </w:tc>
        <w:tc>
          <w:tcPr>
            <w:tcW w:w="827" w:type="dxa"/>
            <w:tcBorders>
              <w:top w:val="nil"/>
              <w:left w:val="single" w:sz="8"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4.36</w:t>
            </w:r>
          </w:p>
        </w:tc>
        <w:tc>
          <w:tcPr>
            <w:tcW w:w="770" w:type="dxa"/>
            <w:tcBorders>
              <w:top w:val="nil"/>
              <w:left w:val="single" w:sz="12"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4.28</w:t>
            </w:r>
          </w:p>
        </w:tc>
      </w:tr>
      <w:tr w:rsidR="00F93C6E" w:rsidRPr="00F93C6E" w:rsidTr="007C7CD6">
        <w:trPr>
          <w:trHeight w:val="338"/>
          <w:jc w:val="center"/>
        </w:trPr>
        <w:tc>
          <w:tcPr>
            <w:tcW w:w="2211" w:type="dxa"/>
            <w:tcBorders>
              <w:right w:val="single" w:sz="12" w:space="0" w:color="auto"/>
            </w:tcBorders>
            <w:shd w:val="clear" w:color="auto" w:fill="auto"/>
            <w:noWrap/>
            <w:vAlign w:val="center"/>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Management of noise pollution</w:t>
            </w:r>
          </w:p>
        </w:tc>
        <w:tc>
          <w:tcPr>
            <w:tcW w:w="827"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4.34</w:t>
            </w:r>
          </w:p>
        </w:tc>
        <w:tc>
          <w:tcPr>
            <w:tcW w:w="827"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4.14</w:t>
            </w:r>
          </w:p>
        </w:tc>
        <w:tc>
          <w:tcPr>
            <w:tcW w:w="822"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4.28</w:t>
            </w:r>
          </w:p>
        </w:tc>
        <w:tc>
          <w:tcPr>
            <w:tcW w:w="798" w:type="dxa"/>
            <w:tcBorders>
              <w:top w:val="nil"/>
              <w:left w:val="single" w:sz="6" w:space="0" w:color="auto"/>
              <w:bottom w:val="nil"/>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4.30</w:t>
            </w:r>
          </w:p>
        </w:tc>
        <w:tc>
          <w:tcPr>
            <w:tcW w:w="827" w:type="dxa"/>
            <w:tcBorders>
              <w:top w:val="nil"/>
              <w:left w:val="single" w:sz="6"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4.25</w:t>
            </w:r>
          </w:p>
        </w:tc>
        <w:tc>
          <w:tcPr>
            <w:tcW w:w="827" w:type="dxa"/>
            <w:tcBorders>
              <w:top w:val="nil"/>
              <w:left w:val="single" w:sz="8" w:space="0" w:color="auto"/>
              <w:bottom w:val="nil"/>
              <w:right w:val="single" w:sz="4"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4.34</w:t>
            </w:r>
          </w:p>
        </w:tc>
        <w:tc>
          <w:tcPr>
            <w:tcW w:w="798" w:type="dxa"/>
            <w:tcBorders>
              <w:top w:val="nil"/>
              <w:left w:val="single" w:sz="4"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4.20</w:t>
            </w:r>
          </w:p>
        </w:tc>
        <w:tc>
          <w:tcPr>
            <w:tcW w:w="827" w:type="dxa"/>
            <w:tcBorders>
              <w:top w:val="nil"/>
              <w:left w:val="single" w:sz="8" w:space="0" w:color="auto"/>
              <w:bottom w:val="nil"/>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4.50</w:t>
            </w:r>
          </w:p>
        </w:tc>
        <w:tc>
          <w:tcPr>
            <w:tcW w:w="806"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4.09</w:t>
            </w:r>
          </w:p>
        </w:tc>
        <w:tc>
          <w:tcPr>
            <w:tcW w:w="827" w:type="dxa"/>
            <w:tcBorders>
              <w:top w:val="nil"/>
              <w:left w:val="single" w:sz="8" w:space="0" w:color="auto"/>
              <w:bottom w:val="nil"/>
            </w:tcBorders>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4.41▲</w:t>
            </w:r>
          </w:p>
        </w:tc>
        <w:tc>
          <w:tcPr>
            <w:tcW w:w="770" w:type="dxa"/>
            <w:tcBorders>
              <w:top w:val="nil"/>
              <w:left w:val="single" w:sz="12"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4.26</w:t>
            </w:r>
          </w:p>
        </w:tc>
      </w:tr>
      <w:tr w:rsidR="00F93C6E" w:rsidRPr="00F93C6E" w:rsidTr="007C7CD6">
        <w:trPr>
          <w:trHeight w:val="338"/>
          <w:jc w:val="center"/>
        </w:trPr>
        <w:tc>
          <w:tcPr>
            <w:tcW w:w="2211" w:type="dxa"/>
            <w:tcBorders>
              <w:right w:val="single" w:sz="12" w:space="0" w:color="auto"/>
            </w:tcBorders>
            <w:shd w:val="clear" w:color="auto" w:fill="auto"/>
            <w:noWrap/>
            <w:vAlign w:val="center"/>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Bushland regeneration and weed control</w:t>
            </w:r>
          </w:p>
        </w:tc>
        <w:tc>
          <w:tcPr>
            <w:tcW w:w="827"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4.28</w:t>
            </w:r>
          </w:p>
        </w:tc>
        <w:tc>
          <w:tcPr>
            <w:tcW w:w="827"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3.96</w:t>
            </w:r>
          </w:p>
        </w:tc>
        <w:tc>
          <w:tcPr>
            <w:tcW w:w="822"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4.17</w:t>
            </w:r>
          </w:p>
        </w:tc>
        <w:tc>
          <w:tcPr>
            <w:tcW w:w="798" w:type="dxa"/>
            <w:tcBorders>
              <w:top w:val="nil"/>
              <w:left w:val="single" w:sz="6" w:space="0" w:color="auto"/>
              <w:bottom w:val="nil"/>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4.26</w:t>
            </w:r>
          </w:p>
        </w:tc>
        <w:tc>
          <w:tcPr>
            <w:tcW w:w="827" w:type="dxa"/>
            <w:tcBorders>
              <w:top w:val="nil"/>
              <w:left w:val="single" w:sz="6"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4.30</w:t>
            </w:r>
          </w:p>
        </w:tc>
        <w:tc>
          <w:tcPr>
            <w:tcW w:w="827" w:type="dxa"/>
            <w:tcBorders>
              <w:top w:val="nil"/>
              <w:left w:val="single" w:sz="8" w:space="0" w:color="auto"/>
              <w:bottom w:val="nil"/>
              <w:right w:val="single" w:sz="4"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4.32</w:t>
            </w:r>
          </w:p>
        </w:tc>
        <w:tc>
          <w:tcPr>
            <w:tcW w:w="798" w:type="dxa"/>
            <w:tcBorders>
              <w:top w:val="nil"/>
              <w:left w:val="single" w:sz="4"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4.30</w:t>
            </w:r>
          </w:p>
        </w:tc>
        <w:tc>
          <w:tcPr>
            <w:tcW w:w="827" w:type="dxa"/>
            <w:tcBorders>
              <w:top w:val="nil"/>
              <w:left w:val="single" w:sz="8" w:space="0" w:color="auto"/>
              <w:bottom w:val="nil"/>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4.67</w:t>
            </w:r>
          </w:p>
        </w:tc>
        <w:tc>
          <w:tcPr>
            <w:tcW w:w="806"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4.11</w:t>
            </w:r>
          </w:p>
        </w:tc>
        <w:tc>
          <w:tcPr>
            <w:tcW w:w="827" w:type="dxa"/>
            <w:tcBorders>
              <w:top w:val="nil"/>
              <w:left w:val="single" w:sz="8"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4.29</w:t>
            </w:r>
          </w:p>
        </w:tc>
        <w:tc>
          <w:tcPr>
            <w:tcW w:w="770" w:type="dxa"/>
            <w:tcBorders>
              <w:top w:val="nil"/>
              <w:left w:val="single" w:sz="12"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4.21</w:t>
            </w:r>
          </w:p>
        </w:tc>
      </w:tr>
      <w:tr w:rsidR="00F93C6E" w:rsidRPr="00F93C6E" w:rsidTr="007C7CD6">
        <w:trPr>
          <w:trHeight w:val="338"/>
          <w:jc w:val="center"/>
        </w:trPr>
        <w:tc>
          <w:tcPr>
            <w:tcW w:w="2211" w:type="dxa"/>
            <w:tcBorders>
              <w:right w:val="single" w:sz="12" w:space="0" w:color="auto"/>
            </w:tcBorders>
            <w:shd w:val="clear" w:color="auto" w:fill="auto"/>
            <w:noWrap/>
            <w:vAlign w:val="center"/>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Preservation of sensitive environmental areas</w:t>
            </w:r>
          </w:p>
        </w:tc>
        <w:tc>
          <w:tcPr>
            <w:tcW w:w="827" w:type="dxa"/>
            <w:tcBorders>
              <w:top w:val="nil"/>
              <w:left w:val="single" w:sz="12" w:space="0" w:color="auto"/>
              <w:bottom w:val="single" w:sz="12" w:space="0" w:color="auto"/>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4.35</w:t>
            </w:r>
          </w:p>
        </w:tc>
        <w:tc>
          <w:tcPr>
            <w:tcW w:w="827" w:type="dxa"/>
            <w:tcBorders>
              <w:top w:val="nil"/>
              <w:left w:val="single" w:sz="6" w:space="0" w:color="auto"/>
              <w:bottom w:val="single" w:sz="12" w:space="0" w:color="auto"/>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4.12</w:t>
            </w:r>
          </w:p>
        </w:tc>
        <w:tc>
          <w:tcPr>
            <w:tcW w:w="822" w:type="dxa"/>
            <w:tcBorders>
              <w:top w:val="nil"/>
              <w:left w:val="single" w:sz="6" w:space="0" w:color="auto"/>
              <w:bottom w:val="single" w:sz="12" w:space="0" w:color="auto"/>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4.09</w:t>
            </w:r>
          </w:p>
        </w:tc>
        <w:tc>
          <w:tcPr>
            <w:tcW w:w="798" w:type="dxa"/>
            <w:tcBorders>
              <w:top w:val="nil"/>
              <w:left w:val="single" w:sz="6" w:space="0" w:color="auto"/>
              <w:bottom w:val="single" w:sz="12" w:space="0" w:color="auto"/>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4.00</w:t>
            </w:r>
          </w:p>
        </w:tc>
        <w:tc>
          <w:tcPr>
            <w:tcW w:w="827" w:type="dxa"/>
            <w:tcBorders>
              <w:top w:val="nil"/>
              <w:left w:val="single" w:sz="6" w:space="0" w:color="auto"/>
              <w:bottom w:val="single" w:sz="12" w:space="0" w:color="auto"/>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4.11</w:t>
            </w:r>
          </w:p>
        </w:tc>
        <w:tc>
          <w:tcPr>
            <w:tcW w:w="827" w:type="dxa"/>
            <w:tcBorders>
              <w:top w:val="nil"/>
              <w:left w:val="single" w:sz="8" w:space="0" w:color="auto"/>
              <w:bottom w:val="single" w:sz="12" w:space="0" w:color="auto"/>
              <w:right w:val="single" w:sz="4"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4.01</w:t>
            </w:r>
          </w:p>
        </w:tc>
        <w:tc>
          <w:tcPr>
            <w:tcW w:w="798" w:type="dxa"/>
            <w:tcBorders>
              <w:top w:val="nil"/>
              <w:left w:val="single" w:sz="4" w:space="0" w:color="auto"/>
              <w:bottom w:val="single" w:sz="12" w:space="0" w:color="auto"/>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4.03</w:t>
            </w:r>
          </w:p>
        </w:tc>
        <w:tc>
          <w:tcPr>
            <w:tcW w:w="827" w:type="dxa"/>
            <w:tcBorders>
              <w:top w:val="nil"/>
              <w:left w:val="single" w:sz="8" w:space="0" w:color="auto"/>
              <w:bottom w:val="single" w:sz="12"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4.42</w:t>
            </w:r>
          </w:p>
        </w:tc>
        <w:tc>
          <w:tcPr>
            <w:tcW w:w="806" w:type="dxa"/>
            <w:tcBorders>
              <w:top w:val="nil"/>
              <w:left w:val="single" w:sz="12" w:space="0" w:color="auto"/>
              <w:bottom w:val="single" w:sz="12" w:space="0" w:color="auto"/>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3.92</w:t>
            </w:r>
          </w:p>
        </w:tc>
        <w:tc>
          <w:tcPr>
            <w:tcW w:w="827" w:type="dxa"/>
            <w:tcBorders>
              <w:top w:val="nil"/>
              <w:left w:val="single" w:sz="8" w:space="0" w:color="auto"/>
              <w:bottom w:val="single" w:sz="12" w:space="0" w:color="auto"/>
            </w:tcBorders>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4.27▲</w:t>
            </w:r>
          </w:p>
        </w:tc>
        <w:tc>
          <w:tcPr>
            <w:tcW w:w="770" w:type="dxa"/>
            <w:tcBorders>
              <w:top w:val="nil"/>
              <w:left w:val="single" w:sz="12" w:space="0" w:color="auto"/>
              <w:bottom w:val="single" w:sz="12"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4.11</w:t>
            </w:r>
          </w:p>
        </w:tc>
      </w:tr>
    </w:tbl>
    <w:p w:rsidR="00A7207E" w:rsidRPr="00897A84" w:rsidRDefault="00A7207E" w:rsidP="00A7207E">
      <w:pPr>
        <w:tabs>
          <w:tab w:val="left" w:pos="1560"/>
        </w:tabs>
        <w:ind w:left="1276" w:hanging="1276"/>
        <w:jc w:val="both"/>
        <w:rPr>
          <w:rFonts w:ascii="Century Gothic" w:hAnsi="Century Gothic"/>
          <w:color w:val="000000" w:themeColor="text1"/>
          <w:sz w:val="14"/>
          <w:szCs w:val="14"/>
        </w:rPr>
      </w:pPr>
    </w:p>
    <w:tbl>
      <w:tblPr>
        <w:tblW w:w="11168" w:type="dxa"/>
        <w:jc w:val="center"/>
        <w:tblInd w:w="-322" w:type="dxa"/>
        <w:tblBorders>
          <w:top w:val="single" w:sz="12" w:space="0" w:color="auto"/>
          <w:left w:val="single" w:sz="12" w:space="0" w:color="auto"/>
          <w:bottom w:val="single" w:sz="12" w:space="0" w:color="auto"/>
          <w:right w:val="single" w:sz="12" w:space="0" w:color="auto"/>
        </w:tblBorders>
        <w:tblLook w:val="04A0"/>
      </w:tblPr>
      <w:tblGrid>
        <w:gridCol w:w="2211"/>
        <w:gridCol w:w="827"/>
        <w:gridCol w:w="822"/>
        <w:gridCol w:w="827"/>
        <w:gridCol w:w="827"/>
        <w:gridCol w:w="827"/>
        <w:gridCol w:w="827"/>
        <w:gridCol w:w="827"/>
        <w:gridCol w:w="822"/>
        <w:gridCol w:w="767"/>
        <w:gridCol w:w="814"/>
        <w:gridCol w:w="770"/>
      </w:tblGrid>
      <w:tr w:rsidR="00927BDE" w:rsidRPr="00F93C6E" w:rsidTr="007C7CD6">
        <w:trPr>
          <w:trHeight w:val="338"/>
          <w:jc w:val="center"/>
        </w:trPr>
        <w:tc>
          <w:tcPr>
            <w:tcW w:w="2211" w:type="dxa"/>
            <w:tcBorders>
              <w:top w:val="single" w:sz="12" w:space="0" w:color="auto"/>
              <w:bottom w:val="single" w:sz="12" w:space="0" w:color="auto"/>
              <w:right w:val="single" w:sz="12" w:space="0" w:color="auto"/>
            </w:tcBorders>
            <w:shd w:val="clear" w:color="auto" w:fill="auto"/>
            <w:noWrap/>
            <w:vAlign w:val="center"/>
            <w:hideMark/>
          </w:tcPr>
          <w:p w:rsidR="00927BDE" w:rsidRPr="00F93C6E" w:rsidRDefault="00927BDE" w:rsidP="00927BDE">
            <w:pPr>
              <w:rPr>
                <w:rFonts w:ascii="Century Gothic" w:hAnsi="Century Gothic" w:cs="Times New Roman"/>
                <w:sz w:val="16"/>
                <w:szCs w:val="16"/>
                <w:lang w:eastAsia="en-AU"/>
              </w:rPr>
            </w:pPr>
            <w:r w:rsidRPr="00F93C6E">
              <w:rPr>
                <w:rFonts w:ascii="Century Gothic" w:hAnsi="Century Gothic" w:cs="Times New Roman"/>
                <w:sz w:val="16"/>
                <w:szCs w:val="16"/>
                <w:lang w:eastAsia="en-AU"/>
              </w:rPr>
              <w:t>Satisfaction</w:t>
            </w:r>
          </w:p>
        </w:tc>
        <w:tc>
          <w:tcPr>
            <w:tcW w:w="827"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927BDE" w:rsidRPr="00F93C6E" w:rsidRDefault="00927BDE" w:rsidP="00927BDE">
            <w:pPr>
              <w:jc w:val="center"/>
              <w:rPr>
                <w:rFonts w:ascii="Century Gothic" w:hAnsi="Century Gothic"/>
                <w:sz w:val="16"/>
                <w:szCs w:val="16"/>
              </w:rPr>
            </w:pPr>
            <w:r w:rsidRPr="00F93C6E">
              <w:rPr>
                <w:rFonts w:ascii="Century Gothic" w:hAnsi="Century Gothic"/>
                <w:sz w:val="16"/>
                <w:szCs w:val="16"/>
              </w:rPr>
              <w:t>18-24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F93C6E" w:rsidRDefault="00927BDE" w:rsidP="00927BDE">
            <w:pPr>
              <w:jc w:val="center"/>
              <w:rPr>
                <w:rFonts w:ascii="Century Gothic" w:hAnsi="Century Gothic"/>
                <w:sz w:val="16"/>
                <w:szCs w:val="16"/>
              </w:rPr>
            </w:pPr>
            <w:r w:rsidRPr="00F93C6E">
              <w:rPr>
                <w:rFonts w:ascii="Century Gothic" w:hAnsi="Century Gothic"/>
                <w:sz w:val="16"/>
                <w:szCs w:val="16"/>
              </w:rPr>
              <w:t>25-34</w:t>
            </w:r>
          </w:p>
        </w:tc>
        <w:tc>
          <w:tcPr>
            <w:tcW w:w="827"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F93C6E" w:rsidRDefault="00927BDE" w:rsidP="00927BDE">
            <w:pPr>
              <w:jc w:val="center"/>
              <w:rPr>
                <w:rFonts w:ascii="Century Gothic" w:hAnsi="Century Gothic"/>
                <w:sz w:val="16"/>
                <w:szCs w:val="16"/>
              </w:rPr>
            </w:pPr>
            <w:r w:rsidRPr="00F93C6E">
              <w:rPr>
                <w:rFonts w:ascii="Century Gothic" w:hAnsi="Century Gothic"/>
                <w:sz w:val="16"/>
                <w:szCs w:val="16"/>
              </w:rPr>
              <w:t>35-44</w:t>
            </w:r>
          </w:p>
        </w:tc>
        <w:tc>
          <w:tcPr>
            <w:tcW w:w="827" w:type="dxa"/>
            <w:tcBorders>
              <w:top w:val="single" w:sz="12" w:space="0" w:color="auto"/>
              <w:left w:val="single" w:sz="6" w:space="0" w:color="auto"/>
              <w:bottom w:val="single" w:sz="12" w:space="0" w:color="auto"/>
              <w:right w:val="single" w:sz="6" w:space="0" w:color="auto"/>
            </w:tcBorders>
            <w:vAlign w:val="center"/>
          </w:tcPr>
          <w:p w:rsidR="00927BDE" w:rsidRPr="00F93C6E" w:rsidRDefault="00927BDE" w:rsidP="00927BDE">
            <w:pPr>
              <w:jc w:val="center"/>
              <w:rPr>
                <w:rFonts w:ascii="Century Gothic" w:hAnsi="Century Gothic"/>
                <w:sz w:val="16"/>
                <w:szCs w:val="16"/>
              </w:rPr>
            </w:pPr>
            <w:r w:rsidRPr="00F93C6E">
              <w:rPr>
                <w:rFonts w:ascii="Century Gothic" w:hAnsi="Century Gothic"/>
                <w:sz w:val="16"/>
                <w:szCs w:val="16"/>
              </w:rPr>
              <w:t>45-54</w:t>
            </w:r>
          </w:p>
        </w:tc>
        <w:tc>
          <w:tcPr>
            <w:tcW w:w="827" w:type="dxa"/>
            <w:tcBorders>
              <w:top w:val="single" w:sz="12" w:space="0" w:color="auto"/>
              <w:left w:val="single" w:sz="6" w:space="0" w:color="auto"/>
              <w:bottom w:val="single" w:sz="12" w:space="0" w:color="auto"/>
              <w:right w:val="single" w:sz="8" w:space="0" w:color="auto"/>
            </w:tcBorders>
            <w:vAlign w:val="center"/>
          </w:tcPr>
          <w:p w:rsidR="00927BDE" w:rsidRPr="00F93C6E" w:rsidRDefault="00927BDE" w:rsidP="00927BDE">
            <w:pPr>
              <w:jc w:val="center"/>
              <w:rPr>
                <w:rFonts w:ascii="Century Gothic" w:hAnsi="Century Gothic"/>
                <w:sz w:val="16"/>
                <w:szCs w:val="16"/>
              </w:rPr>
            </w:pPr>
            <w:r w:rsidRPr="00F93C6E">
              <w:rPr>
                <w:rFonts w:ascii="Century Gothic" w:hAnsi="Century Gothic"/>
                <w:sz w:val="16"/>
                <w:szCs w:val="16"/>
              </w:rPr>
              <w:t>55-64</w:t>
            </w:r>
          </w:p>
        </w:tc>
        <w:tc>
          <w:tcPr>
            <w:tcW w:w="827" w:type="dxa"/>
            <w:tcBorders>
              <w:top w:val="single" w:sz="12" w:space="0" w:color="auto"/>
              <w:left w:val="single" w:sz="8" w:space="0" w:color="auto"/>
              <w:bottom w:val="single" w:sz="12" w:space="0" w:color="auto"/>
              <w:right w:val="single" w:sz="4" w:space="0" w:color="auto"/>
            </w:tcBorders>
            <w:vAlign w:val="center"/>
          </w:tcPr>
          <w:p w:rsidR="00927BDE" w:rsidRPr="00F93C6E" w:rsidRDefault="00927BDE" w:rsidP="00927BDE">
            <w:pPr>
              <w:jc w:val="center"/>
              <w:rPr>
                <w:rFonts w:ascii="Century Gothic" w:hAnsi="Century Gothic" w:cs="Times New Roman"/>
                <w:sz w:val="16"/>
                <w:szCs w:val="16"/>
                <w:lang w:eastAsia="en-AU"/>
              </w:rPr>
            </w:pPr>
            <w:r w:rsidRPr="00F93C6E">
              <w:rPr>
                <w:rFonts w:ascii="Century Gothic" w:hAnsi="Century Gothic" w:cs="Times New Roman"/>
                <w:sz w:val="16"/>
                <w:szCs w:val="16"/>
                <w:lang w:eastAsia="en-AU"/>
              </w:rPr>
              <w:t>65-74</w:t>
            </w:r>
          </w:p>
        </w:tc>
        <w:tc>
          <w:tcPr>
            <w:tcW w:w="827" w:type="dxa"/>
            <w:tcBorders>
              <w:top w:val="single" w:sz="12" w:space="0" w:color="auto"/>
              <w:left w:val="single" w:sz="4" w:space="0" w:color="auto"/>
              <w:bottom w:val="single" w:sz="12" w:space="0" w:color="auto"/>
              <w:right w:val="single" w:sz="8" w:space="0" w:color="auto"/>
            </w:tcBorders>
            <w:vAlign w:val="center"/>
          </w:tcPr>
          <w:p w:rsidR="00927BDE" w:rsidRPr="00F93C6E" w:rsidRDefault="00927BDE" w:rsidP="00927BDE">
            <w:pPr>
              <w:jc w:val="center"/>
              <w:rPr>
                <w:rFonts w:ascii="Century Gothic" w:hAnsi="Century Gothic" w:cs="Times New Roman"/>
                <w:sz w:val="16"/>
                <w:szCs w:val="16"/>
                <w:lang w:eastAsia="en-AU"/>
              </w:rPr>
            </w:pPr>
            <w:r w:rsidRPr="00F93C6E">
              <w:rPr>
                <w:rFonts w:ascii="Century Gothic" w:hAnsi="Century Gothic" w:cs="Times New Roman"/>
                <w:sz w:val="16"/>
                <w:szCs w:val="16"/>
                <w:lang w:eastAsia="en-AU"/>
              </w:rPr>
              <w:t>75-84</w:t>
            </w:r>
          </w:p>
        </w:tc>
        <w:tc>
          <w:tcPr>
            <w:tcW w:w="822" w:type="dxa"/>
            <w:tcBorders>
              <w:top w:val="single" w:sz="12" w:space="0" w:color="auto"/>
              <w:left w:val="single" w:sz="8" w:space="0" w:color="auto"/>
              <w:bottom w:val="single" w:sz="12" w:space="0" w:color="auto"/>
            </w:tcBorders>
            <w:shd w:val="clear" w:color="auto" w:fill="auto"/>
            <w:vAlign w:val="center"/>
            <w:hideMark/>
          </w:tcPr>
          <w:p w:rsidR="00927BDE" w:rsidRPr="00F93C6E" w:rsidRDefault="00927BDE" w:rsidP="00927BDE">
            <w:pPr>
              <w:jc w:val="center"/>
              <w:rPr>
                <w:rFonts w:ascii="Century Gothic" w:hAnsi="Century Gothic" w:cs="Times New Roman"/>
                <w:sz w:val="16"/>
                <w:szCs w:val="16"/>
                <w:lang w:eastAsia="en-AU"/>
              </w:rPr>
            </w:pPr>
            <w:r w:rsidRPr="00F93C6E">
              <w:rPr>
                <w:rFonts w:ascii="Century Gothic" w:hAnsi="Century Gothic" w:cs="Times New Roman"/>
                <w:sz w:val="16"/>
                <w:szCs w:val="16"/>
                <w:lang w:eastAsia="en-AU"/>
              </w:rPr>
              <w:t>85+</w:t>
            </w:r>
          </w:p>
        </w:tc>
        <w:tc>
          <w:tcPr>
            <w:tcW w:w="767" w:type="dxa"/>
            <w:tcBorders>
              <w:top w:val="single" w:sz="12" w:space="0" w:color="auto"/>
              <w:left w:val="single" w:sz="12" w:space="0" w:color="auto"/>
              <w:bottom w:val="single" w:sz="12" w:space="0" w:color="auto"/>
              <w:right w:val="single" w:sz="8" w:space="0" w:color="auto"/>
            </w:tcBorders>
            <w:vAlign w:val="center"/>
          </w:tcPr>
          <w:p w:rsidR="00927BDE" w:rsidRPr="00F93C6E" w:rsidRDefault="00927BDE" w:rsidP="00927BDE">
            <w:pPr>
              <w:jc w:val="center"/>
              <w:rPr>
                <w:rFonts w:ascii="Century Gothic" w:hAnsi="Century Gothic" w:cs="Times New Roman"/>
                <w:sz w:val="16"/>
                <w:szCs w:val="16"/>
                <w:lang w:eastAsia="en-AU"/>
              </w:rPr>
            </w:pPr>
            <w:r w:rsidRPr="00F93C6E">
              <w:rPr>
                <w:rFonts w:ascii="Century Gothic" w:hAnsi="Century Gothic" w:cs="Times New Roman"/>
                <w:sz w:val="16"/>
                <w:szCs w:val="16"/>
                <w:lang w:eastAsia="en-AU"/>
              </w:rPr>
              <w:t>Male</w:t>
            </w:r>
          </w:p>
        </w:tc>
        <w:tc>
          <w:tcPr>
            <w:tcW w:w="814" w:type="dxa"/>
            <w:tcBorders>
              <w:top w:val="single" w:sz="12" w:space="0" w:color="auto"/>
              <w:left w:val="single" w:sz="8" w:space="0" w:color="auto"/>
              <w:bottom w:val="single" w:sz="12" w:space="0" w:color="auto"/>
            </w:tcBorders>
            <w:vAlign w:val="center"/>
          </w:tcPr>
          <w:p w:rsidR="00927BDE" w:rsidRPr="00F93C6E" w:rsidRDefault="00927BDE" w:rsidP="00927BDE">
            <w:pPr>
              <w:jc w:val="center"/>
              <w:rPr>
                <w:rFonts w:ascii="Century Gothic" w:hAnsi="Century Gothic" w:cs="Times New Roman"/>
                <w:sz w:val="16"/>
                <w:szCs w:val="16"/>
                <w:lang w:eastAsia="en-AU"/>
              </w:rPr>
            </w:pPr>
            <w:r w:rsidRPr="00F93C6E">
              <w:rPr>
                <w:rFonts w:ascii="Century Gothic" w:hAnsi="Century Gothic" w:cs="Times New Roman"/>
                <w:sz w:val="16"/>
                <w:szCs w:val="16"/>
                <w:lang w:eastAsia="en-AU"/>
              </w:rPr>
              <w:t>Female</w:t>
            </w:r>
          </w:p>
        </w:tc>
        <w:tc>
          <w:tcPr>
            <w:tcW w:w="770" w:type="dxa"/>
            <w:tcBorders>
              <w:top w:val="single" w:sz="12" w:space="0" w:color="auto"/>
              <w:left w:val="single" w:sz="12" w:space="0" w:color="auto"/>
              <w:bottom w:val="single" w:sz="12" w:space="0" w:color="auto"/>
            </w:tcBorders>
            <w:vAlign w:val="center"/>
          </w:tcPr>
          <w:p w:rsidR="00927BDE" w:rsidRPr="00F93C6E" w:rsidRDefault="00927BDE" w:rsidP="00927BDE">
            <w:pPr>
              <w:jc w:val="center"/>
              <w:rPr>
                <w:rFonts w:ascii="Century Gothic" w:hAnsi="Century Gothic" w:cs="Times New Roman"/>
                <w:sz w:val="16"/>
                <w:szCs w:val="16"/>
                <w:lang w:eastAsia="en-AU"/>
              </w:rPr>
            </w:pPr>
            <w:r w:rsidRPr="00F93C6E">
              <w:rPr>
                <w:rFonts w:ascii="Century Gothic" w:hAnsi="Century Gothic" w:cs="Times New Roman"/>
                <w:sz w:val="16"/>
                <w:szCs w:val="16"/>
                <w:lang w:eastAsia="en-AU"/>
              </w:rPr>
              <w:t>Overall</w:t>
            </w:r>
          </w:p>
        </w:tc>
      </w:tr>
      <w:tr w:rsidR="00F93C6E" w:rsidRPr="00F93C6E" w:rsidTr="007C7CD6">
        <w:trPr>
          <w:trHeight w:val="338"/>
          <w:jc w:val="center"/>
        </w:trPr>
        <w:tc>
          <w:tcPr>
            <w:tcW w:w="2211" w:type="dxa"/>
            <w:tcBorders>
              <w:right w:val="single" w:sz="12" w:space="0" w:color="auto"/>
            </w:tcBorders>
            <w:shd w:val="clear" w:color="auto" w:fill="auto"/>
            <w:noWrap/>
            <w:vAlign w:val="center"/>
            <w:hideMark/>
          </w:tcPr>
          <w:p w:rsidR="00F93C6E" w:rsidRPr="00F93C6E" w:rsidRDefault="00F93C6E" w:rsidP="00F93C6E">
            <w:pPr>
              <w:rPr>
                <w:rFonts w:ascii="Century Gothic" w:hAnsi="Century Gothic"/>
                <w:sz w:val="16"/>
                <w:szCs w:val="16"/>
              </w:rPr>
            </w:pPr>
            <w:r w:rsidRPr="00F93C6E">
              <w:rPr>
                <w:rFonts w:ascii="Century Gothic" w:hAnsi="Century Gothic"/>
                <w:sz w:val="16"/>
                <w:szCs w:val="16"/>
              </w:rPr>
              <w:t>Recycling collection</w:t>
            </w:r>
          </w:p>
        </w:tc>
        <w:tc>
          <w:tcPr>
            <w:tcW w:w="827" w:type="dxa"/>
            <w:tcBorders>
              <w:top w:val="nil"/>
              <w:left w:val="single" w:sz="12"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4.28</w:t>
            </w:r>
          </w:p>
        </w:tc>
        <w:tc>
          <w:tcPr>
            <w:tcW w:w="822"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4.29</w:t>
            </w:r>
          </w:p>
        </w:tc>
        <w:tc>
          <w:tcPr>
            <w:tcW w:w="827"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4.42</w:t>
            </w:r>
          </w:p>
        </w:tc>
        <w:tc>
          <w:tcPr>
            <w:tcW w:w="827" w:type="dxa"/>
            <w:tcBorders>
              <w:top w:val="nil"/>
              <w:left w:val="single" w:sz="6" w:space="0" w:color="auto"/>
              <w:bottom w:val="nil"/>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4.30</w:t>
            </w:r>
          </w:p>
        </w:tc>
        <w:tc>
          <w:tcPr>
            <w:tcW w:w="827" w:type="dxa"/>
            <w:tcBorders>
              <w:top w:val="nil"/>
              <w:left w:val="single" w:sz="6"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4.42</w:t>
            </w:r>
          </w:p>
        </w:tc>
        <w:tc>
          <w:tcPr>
            <w:tcW w:w="827" w:type="dxa"/>
            <w:tcBorders>
              <w:top w:val="nil"/>
              <w:left w:val="single" w:sz="8" w:space="0" w:color="auto"/>
              <w:bottom w:val="nil"/>
              <w:right w:val="single" w:sz="4" w:space="0" w:color="auto"/>
            </w:tcBorders>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4.69▲</w:t>
            </w:r>
          </w:p>
        </w:tc>
        <w:tc>
          <w:tcPr>
            <w:tcW w:w="827" w:type="dxa"/>
            <w:tcBorders>
              <w:top w:val="nil"/>
              <w:left w:val="single" w:sz="4" w:space="0" w:color="auto"/>
              <w:bottom w:val="nil"/>
              <w:right w:val="single" w:sz="8" w:space="0" w:color="auto"/>
            </w:tcBorders>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4.81▲</w:t>
            </w:r>
          </w:p>
        </w:tc>
        <w:tc>
          <w:tcPr>
            <w:tcW w:w="822" w:type="dxa"/>
            <w:tcBorders>
              <w:top w:val="nil"/>
              <w:left w:val="single" w:sz="8" w:space="0" w:color="auto"/>
              <w:bottom w:val="nil"/>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4.58</w:t>
            </w:r>
          </w:p>
        </w:tc>
        <w:tc>
          <w:tcPr>
            <w:tcW w:w="767"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4.44</w:t>
            </w:r>
          </w:p>
        </w:tc>
        <w:tc>
          <w:tcPr>
            <w:tcW w:w="814" w:type="dxa"/>
            <w:tcBorders>
              <w:top w:val="nil"/>
              <w:left w:val="single" w:sz="8"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4.37</w:t>
            </w:r>
          </w:p>
        </w:tc>
        <w:tc>
          <w:tcPr>
            <w:tcW w:w="770" w:type="dxa"/>
            <w:tcBorders>
              <w:top w:val="nil"/>
              <w:left w:val="single" w:sz="12"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4.40</w:t>
            </w:r>
          </w:p>
        </w:tc>
      </w:tr>
      <w:tr w:rsidR="00F93C6E" w:rsidRPr="00F93C6E" w:rsidTr="007C7CD6">
        <w:trPr>
          <w:trHeight w:val="338"/>
          <w:jc w:val="center"/>
        </w:trPr>
        <w:tc>
          <w:tcPr>
            <w:tcW w:w="2211" w:type="dxa"/>
            <w:tcBorders>
              <w:right w:val="single" w:sz="12" w:space="0" w:color="auto"/>
            </w:tcBorders>
            <w:shd w:val="clear" w:color="auto" w:fill="auto"/>
            <w:noWrap/>
            <w:vAlign w:val="center"/>
            <w:hideMark/>
          </w:tcPr>
          <w:p w:rsidR="00F93C6E" w:rsidRPr="00F93C6E" w:rsidRDefault="00F93C6E" w:rsidP="00F93C6E">
            <w:pPr>
              <w:rPr>
                <w:rFonts w:ascii="Century Gothic" w:hAnsi="Century Gothic"/>
                <w:sz w:val="16"/>
                <w:szCs w:val="16"/>
              </w:rPr>
            </w:pPr>
            <w:r w:rsidRPr="00F93C6E">
              <w:rPr>
                <w:rFonts w:ascii="Century Gothic" w:hAnsi="Century Gothic"/>
                <w:sz w:val="16"/>
                <w:szCs w:val="16"/>
              </w:rPr>
              <w:t>Domestic garbage collection</w:t>
            </w:r>
          </w:p>
        </w:tc>
        <w:tc>
          <w:tcPr>
            <w:tcW w:w="827" w:type="dxa"/>
            <w:tcBorders>
              <w:top w:val="nil"/>
              <w:left w:val="single" w:sz="12"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4.23</w:t>
            </w:r>
          </w:p>
        </w:tc>
        <w:tc>
          <w:tcPr>
            <w:tcW w:w="822"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4.40</w:t>
            </w:r>
          </w:p>
        </w:tc>
        <w:tc>
          <w:tcPr>
            <w:tcW w:w="827"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4.46</w:t>
            </w:r>
          </w:p>
        </w:tc>
        <w:tc>
          <w:tcPr>
            <w:tcW w:w="827" w:type="dxa"/>
            <w:tcBorders>
              <w:top w:val="nil"/>
              <w:left w:val="single" w:sz="6" w:space="0" w:color="auto"/>
              <w:bottom w:val="nil"/>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4.40</w:t>
            </w:r>
          </w:p>
        </w:tc>
        <w:tc>
          <w:tcPr>
            <w:tcW w:w="827" w:type="dxa"/>
            <w:tcBorders>
              <w:top w:val="nil"/>
              <w:left w:val="single" w:sz="6"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4.40</w:t>
            </w:r>
          </w:p>
        </w:tc>
        <w:tc>
          <w:tcPr>
            <w:tcW w:w="827" w:type="dxa"/>
            <w:tcBorders>
              <w:top w:val="nil"/>
              <w:left w:val="single" w:sz="8" w:space="0" w:color="auto"/>
              <w:bottom w:val="nil"/>
              <w:right w:val="single" w:sz="4" w:space="0" w:color="auto"/>
            </w:tcBorders>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4.67▲</w:t>
            </w:r>
          </w:p>
        </w:tc>
        <w:tc>
          <w:tcPr>
            <w:tcW w:w="827" w:type="dxa"/>
            <w:tcBorders>
              <w:top w:val="nil"/>
              <w:left w:val="single" w:sz="4" w:space="0" w:color="auto"/>
              <w:bottom w:val="nil"/>
              <w:right w:val="single" w:sz="8" w:space="0" w:color="auto"/>
            </w:tcBorders>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4.78▲</w:t>
            </w:r>
          </w:p>
        </w:tc>
        <w:tc>
          <w:tcPr>
            <w:tcW w:w="822" w:type="dxa"/>
            <w:tcBorders>
              <w:top w:val="nil"/>
              <w:left w:val="single" w:sz="8" w:space="0" w:color="auto"/>
              <w:bottom w:val="nil"/>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4.75</w:t>
            </w:r>
          </w:p>
        </w:tc>
        <w:tc>
          <w:tcPr>
            <w:tcW w:w="767"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4.40</w:t>
            </w:r>
          </w:p>
        </w:tc>
        <w:tc>
          <w:tcPr>
            <w:tcW w:w="814" w:type="dxa"/>
            <w:tcBorders>
              <w:top w:val="nil"/>
              <w:left w:val="single" w:sz="8"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4.47</w:t>
            </w:r>
          </w:p>
        </w:tc>
        <w:tc>
          <w:tcPr>
            <w:tcW w:w="770" w:type="dxa"/>
            <w:tcBorders>
              <w:top w:val="nil"/>
              <w:left w:val="single" w:sz="12"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4.44</w:t>
            </w:r>
          </w:p>
        </w:tc>
      </w:tr>
      <w:tr w:rsidR="00F93C6E" w:rsidRPr="00F93C6E" w:rsidTr="007C7CD6">
        <w:trPr>
          <w:trHeight w:val="338"/>
          <w:jc w:val="center"/>
        </w:trPr>
        <w:tc>
          <w:tcPr>
            <w:tcW w:w="2211" w:type="dxa"/>
            <w:tcBorders>
              <w:right w:val="single" w:sz="12" w:space="0" w:color="auto"/>
            </w:tcBorders>
            <w:shd w:val="clear" w:color="auto" w:fill="auto"/>
            <w:noWrap/>
            <w:vAlign w:val="center"/>
            <w:hideMark/>
          </w:tcPr>
          <w:p w:rsidR="00F93C6E" w:rsidRPr="00F93C6E" w:rsidRDefault="00F93C6E" w:rsidP="00F93C6E">
            <w:pPr>
              <w:rPr>
                <w:rFonts w:ascii="Century Gothic" w:hAnsi="Century Gothic"/>
                <w:sz w:val="16"/>
                <w:szCs w:val="16"/>
              </w:rPr>
            </w:pPr>
            <w:r w:rsidRPr="00F93C6E">
              <w:rPr>
                <w:rFonts w:ascii="Century Gothic" w:hAnsi="Century Gothic"/>
                <w:sz w:val="16"/>
                <w:szCs w:val="16"/>
              </w:rPr>
              <w:t>Air quality</w:t>
            </w:r>
          </w:p>
        </w:tc>
        <w:tc>
          <w:tcPr>
            <w:tcW w:w="827" w:type="dxa"/>
            <w:tcBorders>
              <w:top w:val="nil"/>
              <w:left w:val="single" w:sz="12"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4.36</w:t>
            </w:r>
          </w:p>
        </w:tc>
        <w:tc>
          <w:tcPr>
            <w:tcW w:w="822"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4.26</w:t>
            </w:r>
          </w:p>
        </w:tc>
        <w:tc>
          <w:tcPr>
            <w:tcW w:w="827"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4.15</w:t>
            </w:r>
          </w:p>
        </w:tc>
        <w:tc>
          <w:tcPr>
            <w:tcW w:w="827" w:type="dxa"/>
            <w:tcBorders>
              <w:top w:val="nil"/>
              <w:left w:val="single" w:sz="6" w:space="0" w:color="auto"/>
              <w:bottom w:val="nil"/>
              <w:right w:val="single" w:sz="6" w:space="0" w:color="auto"/>
            </w:tcBorders>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3.95▼</w:t>
            </w:r>
          </w:p>
        </w:tc>
        <w:tc>
          <w:tcPr>
            <w:tcW w:w="827" w:type="dxa"/>
            <w:tcBorders>
              <w:top w:val="nil"/>
              <w:left w:val="single" w:sz="6"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3.97</w:t>
            </w:r>
          </w:p>
        </w:tc>
        <w:tc>
          <w:tcPr>
            <w:tcW w:w="827" w:type="dxa"/>
            <w:tcBorders>
              <w:top w:val="nil"/>
              <w:left w:val="single" w:sz="8" w:space="0" w:color="auto"/>
              <w:bottom w:val="nil"/>
              <w:right w:val="single" w:sz="4"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4.15</w:t>
            </w:r>
          </w:p>
        </w:tc>
        <w:tc>
          <w:tcPr>
            <w:tcW w:w="827" w:type="dxa"/>
            <w:tcBorders>
              <w:top w:val="nil"/>
              <w:left w:val="single" w:sz="4"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4.24</w:t>
            </w:r>
          </w:p>
        </w:tc>
        <w:tc>
          <w:tcPr>
            <w:tcW w:w="822" w:type="dxa"/>
            <w:tcBorders>
              <w:top w:val="nil"/>
              <w:left w:val="single" w:sz="8" w:space="0" w:color="auto"/>
              <w:bottom w:val="nil"/>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4.50</w:t>
            </w:r>
          </w:p>
        </w:tc>
        <w:tc>
          <w:tcPr>
            <w:tcW w:w="767"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4.15</w:t>
            </w:r>
          </w:p>
        </w:tc>
        <w:tc>
          <w:tcPr>
            <w:tcW w:w="814" w:type="dxa"/>
            <w:tcBorders>
              <w:top w:val="nil"/>
              <w:left w:val="single" w:sz="8"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4.13</w:t>
            </w:r>
          </w:p>
        </w:tc>
        <w:tc>
          <w:tcPr>
            <w:tcW w:w="770" w:type="dxa"/>
            <w:tcBorders>
              <w:top w:val="nil"/>
              <w:left w:val="single" w:sz="12"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4.14</w:t>
            </w:r>
          </w:p>
        </w:tc>
      </w:tr>
      <w:tr w:rsidR="00F93C6E" w:rsidRPr="00F93C6E" w:rsidTr="007C7CD6">
        <w:trPr>
          <w:trHeight w:val="338"/>
          <w:jc w:val="center"/>
        </w:trPr>
        <w:tc>
          <w:tcPr>
            <w:tcW w:w="2211" w:type="dxa"/>
            <w:tcBorders>
              <w:right w:val="single" w:sz="12" w:space="0" w:color="auto"/>
            </w:tcBorders>
            <w:shd w:val="clear" w:color="auto" w:fill="auto"/>
            <w:noWrap/>
            <w:vAlign w:val="center"/>
            <w:hideMark/>
          </w:tcPr>
          <w:p w:rsidR="00F93C6E" w:rsidRPr="00F93C6E" w:rsidRDefault="00F93C6E" w:rsidP="00F93C6E">
            <w:pPr>
              <w:rPr>
                <w:rFonts w:ascii="Century Gothic" w:hAnsi="Century Gothic"/>
                <w:sz w:val="16"/>
                <w:szCs w:val="16"/>
              </w:rPr>
            </w:pPr>
            <w:r w:rsidRPr="00F93C6E">
              <w:rPr>
                <w:rFonts w:ascii="Century Gothic" w:hAnsi="Century Gothic"/>
                <w:sz w:val="16"/>
                <w:szCs w:val="16"/>
              </w:rPr>
              <w:t>Water quality</w:t>
            </w:r>
          </w:p>
        </w:tc>
        <w:tc>
          <w:tcPr>
            <w:tcW w:w="827" w:type="dxa"/>
            <w:tcBorders>
              <w:top w:val="nil"/>
              <w:left w:val="single" w:sz="12"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4.44</w:t>
            </w:r>
          </w:p>
        </w:tc>
        <w:tc>
          <w:tcPr>
            <w:tcW w:w="822"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4.11</w:t>
            </w:r>
          </w:p>
        </w:tc>
        <w:tc>
          <w:tcPr>
            <w:tcW w:w="827"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4.21</w:t>
            </w:r>
          </w:p>
        </w:tc>
        <w:tc>
          <w:tcPr>
            <w:tcW w:w="827" w:type="dxa"/>
            <w:tcBorders>
              <w:top w:val="nil"/>
              <w:left w:val="single" w:sz="6" w:space="0" w:color="auto"/>
              <w:bottom w:val="nil"/>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4.15</w:t>
            </w:r>
          </w:p>
        </w:tc>
        <w:tc>
          <w:tcPr>
            <w:tcW w:w="827" w:type="dxa"/>
            <w:tcBorders>
              <w:top w:val="nil"/>
              <w:left w:val="single" w:sz="6" w:space="0" w:color="auto"/>
              <w:bottom w:val="nil"/>
              <w:right w:val="single" w:sz="8" w:space="0" w:color="auto"/>
            </w:tcBorders>
            <w:vAlign w:val="center"/>
          </w:tcPr>
          <w:p w:rsidR="00F93C6E" w:rsidRPr="00F93C6E" w:rsidRDefault="00F93C6E" w:rsidP="004617BE">
            <w:pPr>
              <w:jc w:val="center"/>
              <w:rPr>
                <w:rFonts w:ascii="Century Gothic" w:hAnsi="Century Gothic"/>
                <w:sz w:val="16"/>
                <w:szCs w:val="16"/>
              </w:rPr>
            </w:pPr>
            <w:r w:rsidRPr="00F93C6E">
              <w:rPr>
                <w:rFonts w:ascii="Century Gothic" w:hAnsi="Century Gothic"/>
                <w:sz w:val="16"/>
                <w:szCs w:val="16"/>
              </w:rPr>
              <w:t>4.01</w:t>
            </w:r>
          </w:p>
        </w:tc>
        <w:tc>
          <w:tcPr>
            <w:tcW w:w="827" w:type="dxa"/>
            <w:tcBorders>
              <w:top w:val="nil"/>
              <w:left w:val="single" w:sz="8" w:space="0" w:color="auto"/>
              <w:bottom w:val="nil"/>
              <w:right w:val="single" w:sz="4"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4.26</w:t>
            </w:r>
          </w:p>
        </w:tc>
        <w:tc>
          <w:tcPr>
            <w:tcW w:w="827" w:type="dxa"/>
            <w:tcBorders>
              <w:top w:val="nil"/>
              <w:left w:val="single" w:sz="4" w:space="0" w:color="auto"/>
              <w:bottom w:val="nil"/>
              <w:right w:val="single" w:sz="8" w:space="0" w:color="auto"/>
            </w:tcBorders>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4.51▲</w:t>
            </w:r>
          </w:p>
        </w:tc>
        <w:tc>
          <w:tcPr>
            <w:tcW w:w="822" w:type="dxa"/>
            <w:tcBorders>
              <w:top w:val="nil"/>
              <w:left w:val="single" w:sz="8" w:space="0" w:color="auto"/>
              <w:bottom w:val="nil"/>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4.58</w:t>
            </w:r>
          </w:p>
        </w:tc>
        <w:tc>
          <w:tcPr>
            <w:tcW w:w="767"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4.19</w:t>
            </w:r>
          </w:p>
        </w:tc>
        <w:tc>
          <w:tcPr>
            <w:tcW w:w="814" w:type="dxa"/>
            <w:tcBorders>
              <w:top w:val="nil"/>
              <w:left w:val="single" w:sz="8"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4.20</w:t>
            </w:r>
          </w:p>
        </w:tc>
        <w:tc>
          <w:tcPr>
            <w:tcW w:w="770" w:type="dxa"/>
            <w:tcBorders>
              <w:top w:val="nil"/>
              <w:left w:val="single" w:sz="12"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4.19</w:t>
            </w:r>
          </w:p>
        </w:tc>
      </w:tr>
      <w:tr w:rsidR="00F93C6E" w:rsidRPr="00F93C6E" w:rsidTr="007C7CD6">
        <w:trPr>
          <w:trHeight w:val="338"/>
          <w:jc w:val="center"/>
        </w:trPr>
        <w:tc>
          <w:tcPr>
            <w:tcW w:w="2211" w:type="dxa"/>
            <w:tcBorders>
              <w:right w:val="single" w:sz="12" w:space="0" w:color="auto"/>
            </w:tcBorders>
            <w:shd w:val="clear" w:color="auto" w:fill="auto"/>
            <w:noWrap/>
            <w:vAlign w:val="center"/>
            <w:hideMark/>
          </w:tcPr>
          <w:p w:rsidR="00F93C6E" w:rsidRPr="00F93C6E" w:rsidRDefault="00F93C6E" w:rsidP="00F93C6E">
            <w:pPr>
              <w:rPr>
                <w:rFonts w:ascii="Century Gothic" w:hAnsi="Century Gothic"/>
                <w:sz w:val="16"/>
                <w:szCs w:val="16"/>
              </w:rPr>
            </w:pPr>
            <w:r w:rsidRPr="00F93C6E">
              <w:rPr>
                <w:rFonts w:ascii="Century Gothic" w:hAnsi="Century Gothic"/>
                <w:sz w:val="16"/>
                <w:szCs w:val="16"/>
              </w:rPr>
              <w:t>Garden organic collection</w:t>
            </w:r>
          </w:p>
        </w:tc>
        <w:tc>
          <w:tcPr>
            <w:tcW w:w="827" w:type="dxa"/>
            <w:tcBorders>
              <w:top w:val="nil"/>
              <w:left w:val="single" w:sz="12"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4.34</w:t>
            </w:r>
          </w:p>
        </w:tc>
        <w:tc>
          <w:tcPr>
            <w:tcW w:w="822"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4.35</w:t>
            </w:r>
          </w:p>
        </w:tc>
        <w:tc>
          <w:tcPr>
            <w:tcW w:w="827"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4.33</w:t>
            </w:r>
          </w:p>
        </w:tc>
        <w:tc>
          <w:tcPr>
            <w:tcW w:w="827" w:type="dxa"/>
            <w:tcBorders>
              <w:top w:val="nil"/>
              <w:left w:val="single" w:sz="6" w:space="0" w:color="auto"/>
              <w:bottom w:val="nil"/>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4.31</w:t>
            </w:r>
          </w:p>
        </w:tc>
        <w:tc>
          <w:tcPr>
            <w:tcW w:w="827" w:type="dxa"/>
            <w:tcBorders>
              <w:top w:val="nil"/>
              <w:left w:val="single" w:sz="6"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4.26</w:t>
            </w:r>
          </w:p>
        </w:tc>
        <w:tc>
          <w:tcPr>
            <w:tcW w:w="827" w:type="dxa"/>
            <w:tcBorders>
              <w:top w:val="nil"/>
              <w:left w:val="single" w:sz="8" w:space="0" w:color="auto"/>
              <w:bottom w:val="nil"/>
              <w:right w:val="single" w:sz="4" w:space="0" w:color="auto"/>
            </w:tcBorders>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4.63▲</w:t>
            </w:r>
          </w:p>
        </w:tc>
        <w:tc>
          <w:tcPr>
            <w:tcW w:w="827" w:type="dxa"/>
            <w:tcBorders>
              <w:top w:val="nil"/>
              <w:left w:val="single" w:sz="4" w:space="0" w:color="auto"/>
              <w:bottom w:val="nil"/>
              <w:right w:val="single" w:sz="8" w:space="0" w:color="auto"/>
            </w:tcBorders>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4.80▲</w:t>
            </w:r>
          </w:p>
        </w:tc>
        <w:tc>
          <w:tcPr>
            <w:tcW w:w="822" w:type="dxa"/>
            <w:tcBorders>
              <w:top w:val="nil"/>
              <w:left w:val="single" w:sz="8" w:space="0" w:color="auto"/>
              <w:bottom w:val="nil"/>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4.58</w:t>
            </w:r>
          </w:p>
        </w:tc>
        <w:tc>
          <w:tcPr>
            <w:tcW w:w="767"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4.38</w:t>
            </w:r>
          </w:p>
        </w:tc>
        <w:tc>
          <w:tcPr>
            <w:tcW w:w="814" w:type="dxa"/>
            <w:tcBorders>
              <w:top w:val="nil"/>
              <w:left w:val="single" w:sz="8"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4.36</w:t>
            </w:r>
          </w:p>
        </w:tc>
        <w:tc>
          <w:tcPr>
            <w:tcW w:w="770" w:type="dxa"/>
            <w:tcBorders>
              <w:top w:val="nil"/>
              <w:left w:val="single" w:sz="12"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4.37</w:t>
            </w:r>
          </w:p>
        </w:tc>
      </w:tr>
      <w:tr w:rsidR="00F93C6E" w:rsidRPr="00F93C6E" w:rsidTr="007C7CD6">
        <w:trPr>
          <w:trHeight w:val="338"/>
          <w:jc w:val="center"/>
        </w:trPr>
        <w:tc>
          <w:tcPr>
            <w:tcW w:w="2211" w:type="dxa"/>
            <w:tcBorders>
              <w:right w:val="single" w:sz="12" w:space="0" w:color="auto"/>
            </w:tcBorders>
            <w:shd w:val="clear" w:color="auto" w:fill="auto"/>
            <w:noWrap/>
            <w:vAlign w:val="center"/>
            <w:hideMark/>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Preservation of plants and animals in their natural habitat</w:t>
            </w:r>
          </w:p>
        </w:tc>
        <w:tc>
          <w:tcPr>
            <w:tcW w:w="827" w:type="dxa"/>
            <w:tcBorders>
              <w:top w:val="nil"/>
              <w:left w:val="single" w:sz="12"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3.85</w:t>
            </w:r>
          </w:p>
        </w:tc>
        <w:tc>
          <w:tcPr>
            <w:tcW w:w="822"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3.78</w:t>
            </w:r>
          </w:p>
        </w:tc>
        <w:tc>
          <w:tcPr>
            <w:tcW w:w="827"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3.82</w:t>
            </w:r>
          </w:p>
        </w:tc>
        <w:tc>
          <w:tcPr>
            <w:tcW w:w="827" w:type="dxa"/>
            <w:tcBorders>
              <w:top w:val="nil"/>
              <w:left w:val="single" w:sz="6" w:space="0" w:color="auto"/>
              <w:bottom w:val="nil"/>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3.67</w:t>
            </w:r>
          </w:p>
        </w:tc>
        <w:tc>
          <w:tcPr>
            <w:tcW w:w="827" w:type="dxa"/>
            <w:tcBorders>
              <w:top w:val="nil"/>
              <w:left w:val="single" w:sz="6"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3.65</w:t>
            </w:r>
          </w:p>
        </w:tc>
        <w:tc>
          <w:tcPr>
            <w:tcW w:w="827" w:type="dxa"/>
            <w:tcBorders>
              <w:top w:val="nil"/>
              <w:left w:val="single" w:sz="8" w:space="0" w:color="auto"/>
              <w:bottom w:val="nil"/>
              <w:right w:val="single" w:sz="4"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3.82</w:t>
            </w:r>
          </w:p>
        </w:tc>
        <w:tc>
          <w:tcPr>
            <w:tcW w:w="827" w:type="dxa"/>
            <w:tcBorders>
              <w:top w:val="nil"/>
              <w:left w:val="single" w:sz="4"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3.93</w:t>
            </w:r>
          </w:p>
        </w:tc>
        <w:tc>
          <w:tcPr>
            <w:tcW w:w="822" w:type="dxa"/>
            <w:tcBorders>
              <w:top w:val="nil"/>
              <w:left w:val="single" w:sz="8" w:space="0" w:color="auto"/>
              <w:bottom w:val="nil"/>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3.80</w:t>
            </w:r>
          </w:p>
        </w:tc>
        <w:tc>
          <w:tcPr>
            <w:tcW w:w="767"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3.78</w:t>
            </w:r>
          </w:p>
        </w:tc>
        <w:tc>
          <w:tcPr>
            <w:tcW w:w="814" w:type="dxa"/>
            <w:tcBorders>
              <w:top w:val="nil"/>
              <w:left w:val="single" w:sz="8"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3.75</w:t>
            </w:r>
          </w:p>
        </w:tc>
        <w:tc>
          <w:tcPr>
            <w:tcW w:w="770" w:type="dxa"/>
            <w:tcBorders>
              <w:top w:val="nil"/>
              <w:left w:val="single" w:sz="12"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3.76</w:t>
            </w:r>
          </w:p>
        </w:tc>
      </w:tr>
      <w:tr w:rsidR="00F93C6E" w:rsidRPr="00F93C6E" w:rsidTr="007C7CD6">
        <w:trPr>
          <w:trHeight w:val="338"/>
          <w:jc w:val="center"/>
        </w:trPr>
        <w:tc>
          <w:tcPr>
            <w:tcW w:w="2211" w:type="dxa"/>
            <w:tcBorders>
              <w:right w:val="single" w:sz="12" w:space="0" w:color="auto"/>
            </w:tcBorders>
            <w:shd w:val="clear" w:color="auto" w:fill="auto"/>
            <w:noWrap/>
            <w:vAlign w:val="center"/>
            <w:hideMark/>
          </w:tcPr>
          <w:p w:rsidR="00F93C6E" w:rsidRPr="00F93C6E" w:rsidRDefault="00F93C6E" w:rsidP="00F93C6E">
            <w:pPr>
              <w:rPr>
                <w:rFonts w:ascii="Century Gothic" w:hAnsi="Century Gothic"/>
                <w:sz w:val="16"/>
                <w:szCs w:val="16"/>
              </w:rPr>
            </w:pPr>
            <w:r w:rsidRPr="00F93C6E">
              <w:rPr>
                <w:rFonts w:ascii="Century Gothic" w:hAnsi="Century Gothic"/>
                <w:sz w:val="16"/>
                <w:szCs w:val="16"/>
              </w:rPr>
              <w:t>On call kerbside service</w:t>
            </w:r>
          </w:p>
        </w:tc>
        <w:tc>
          <w:tcPr>
            <w:tcW w:w="827" w:type="dxa"/>
            <w:tcBorders>
              <w:top w:val="nil"/>
              <w:left w:val="single" w:sz="12"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3.97</w:t>
            </w:r>
          </w:p>
        </w:tc>
        <w:tc>
          <w:tcPr>
            <w:tcW w:w="822"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4.13</w:t>
            </w:r>
          </w:p>
        </w:tc>
        <w:tc>
          <w:tcPr>
            <w:tcW w:w="827"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4.41▲</w:t>
            </w:r>
          </w:p>
        </w:tc>
        <w:tc>
          <w:tcPr>
            <w:tcW w:w="827" w:type="dxa"/>
            <w:tcBorders>
              <w:top w:val="nil"/>
              <w:left w:val="single" w:sz="6" w:space="0" w:color="auto"/>
              <w:bottom w:val="nil"/>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4.18</w:t>
            </w:r>
          </w:p>
        </w:tc>
        <w:tc>
          <w:tcPr>
            <w:tcW w:w="827" w:type="dxa"/>
            <w:tcBorders>
              <w:top w:val="nil"/>
              <w:left w:val="single" w:sz="6"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4.01</w:t>
            </w:r>
          </w:p>
        </w:tc>
        <w:tc>
          <w:tcPr>
            <w:tcW w:w="827" w:type="dxa"/>
            <w:tcBorders>
              <w:top w:val="nil"/>
              <w:left w:val="single" w:sz="8" w:space="0" w:color="auto"/>
              <w:bottom w:val="nil"/>
              <w:right w:val="single" w:sz="4"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4.30</w:t>
            </w:r>
          </w:p>
        </w:tc>
        <w:tc>
          <w:tcPr>
            <w:tcW w:w="827" w:type="dxa"/>
            <w:tcBorders>
              <w:top w:val="nil"/>
              <w:left w:val="single" w:sz="4"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4.28</w:t>
            </w:r>
          </w:p>
        </w:tc>
        <w:tc>
          <w:tcPr>
            <w:tcW w:w="822" w:type="dxa"/>
            <w:tcBorders>
              <w:top w:val="nil"/>
              <w:left w:val="single" w:sz="8" w:space="0" w:color="auto"/>
              <w:bottom w:val="nil"/>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4.30</w:t>
            </w:r>
          </w:p>
        </w:tc>
        <w:tc>
          <w:tcPr>
            <w:tcW w:w="767"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4.27</w:t>
            </w:r>
          </w:p>
        </w:tc>
        <w:tc>
          <w:tcPr>
            <w:tcW w:w="814" w:type="dxa"/>
            <w:tcBorders>
              <w:top w:val="nil"/>
              <w:left w:val="single" w:sz="8"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4.12</w:t>
            </w:r>
          </w:p>
        </w:tc>
        <w:tc>
          <w:tcPr>
            <w:tcW w:w="770" w:type="dxa"/>
            <w:tcBorders>
              <w:top w:val="nil"/>
              <w:left w:val="single" w:sz="12"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4.19</w:t>
            </w:r>
          </w:p>
        </w:tc>
      </w:tr>
      <w:tr w:rsidR="00F93C6E" w:rsidRPr="00F93C6E" w:rsidTr="007C7CD6">
        <w:trPr>
          <w:trHeight w:val="338"/>
          <w:jc w:val="center"/>
        </w:trPr>
        <w:tc>
          <w:tcPr>
            <w:tcW w:w="2211" w:type="dxa"/>
            <w:tcBorders>
              <w:right w:val="single" w:sz="12" w:space="0" w:color="auto"/>
            </w:tcBorders>
            <w:shd w:val="clear" w:color="auto" w:fill="auto"/>
            <w:noWrap/>
            <w:vAlign w:val="center"/>
            <w:hideMark/>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Preservation of permanent open space</w:t>
            </w:r>
          </w:p>
        </w:tc>
        <w:tc>
          <w:tcPr>
            <w:tcW w:w="827" w:type="dxa"/>
            <w:tcBorders>
              <w:top w:val="nil"/>
              <w:left w:val="single" w:sz="12"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3.50</w:t>
            </w:r>
          </w:p>
        </w:tc>
        <w:tc>
          <w:tcPr>
            <w:tcW w:w="822"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3.69</w:t>
            </w:r>
          </w:p>
        </w:tc>
        <w:tc>
          <w:tcPr>
            <w:tcW w:w="827" w:type="dxa"/>
            <w:tcBorders>
              <w:top w:val="nil"/>
              <w:left w:val="single" w:sz="6" w:space="0" w:color="auto"/>
              <w:bottom w:val="nil"/>
              <w:right w:val="single" w:sz="6" w:space="0" w:color="auto"/>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3.56</w:t>
            </w:r>
          </w:p>
        </w:tc>
        <w:tc>
          <w:tcPr>
            <w:tcW w:w="827" w:type="dxa"/>
            <w:tcBorders>
              <w:top w:val="nil"/>
              <w:left w:val="single" w:sz="6" w:space="0" w:color="auto"/>
              <w:bottom w:val="nil"/>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3.40</w:t>
            </w:r>
          </w:p>
        </w:tc>
        <w:tc>
          <w:tcPr>
            <w:tcW w:w="827" w:type="dxa"/>
            <w:tcBorders>
              <w:top w:val="nil"/>
              <w:left w:val="single" w:sz="6"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3.36</w:t>
            </w:r>
          </w:p>
        </w:tc>
        <w:tc>
          <w:tcPr>
            <w:tcW w:w="827" w:type="dxa"/>
            <w:tcBorders>
              <w:top w:val="nil"/>
              <w:left w:val="single" w:sz="8" w:space="0" w:color="auto"/>
              <w:bottom w:val="nil"/>
              <w:right w:val="single" w:sz="4"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3.57</w:t>
            </w:r>
          </w:p>
        </w:tc>
        <w:tc>
          <w:tcPr>
            <w:tcW w:w="827" w:type="dxa"/>
            <w:tcBorders>
              <w:top w:val="nil"/>
              <w:left w:val="single" w:sz="4"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3.84</w:t>
            </w:r>
          </w:p>
        </w:tc>
        <w:tc>
          <w:tcPr>
            <w:tcW w:w="822" w:type="dxa"/>
            <w:tcBorders>
              <w:top w:val="nil"/>
              <w:left w:val="single" w:sz="8" w:space="0" w:color="auto"/>
              <w:bottom w:val="nil"/>
            </w:tcBorders>
            <w:shd w:val="clear" w:color="auto" w:fill="auto"/>
            <w:noWrap/>
            <w:vAlign w:val="center"/>
            <w:hideMark/>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4.18</w:t>
            </w:r>
          </w:p>
        </w:tc>
        <w:tc>
          <w:tcPr>
            <w:tcW w:w="767"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3.61</w:t>
            </w:r>
          </w:p>
        </w:tc>
        <w:tc>
          <w:tcPr>
            <w:tcW w:w="814" w:type="dxa"/>
            <w:tcBorders>
              <w:top w:val="nil"/>
              <w:left w:val="single" w:sz="8"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3.47</w:t>
            </w:r>
          </w:p>
        </w:tc>
        <w:tc>
          <w:tcPr>
            <w:tcW w:w="770" w:type="dxa"/>
            <w:tcBorders>
              <w:top w:val="nil"/>
              <w:left w:val="single" w:sz="12"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3.53</w:t>
            </w:r>
          </w:p>
        </w:tc>
      </w:tr>
      <w:tr w:rsidR="00F93C6E" w:rsidRPr="00F93C6E" w:rsidTr="007C7CD6">
        <w:trPr>
          <w:trHeight w:val="338"/>
          <w:jc w:val="center"/>
        </w:trPr>
        <w:tc>
          <w:tcPr>
            <w:tcW w:w="2211" w:type="dxa"/>
            <w:tcBorders>
              <w:right w:val="single" w:sz="12" w:space="0" w:color="auto"/>
            </w:tcBorders>
            <w:shd w:val="clear" w:color="auto" w:fill="auto"/>
            <w:noWrap/>
            <w:vAlign w:val="center"/>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Management of noise pollution</w:t>
            </w:r>
          </w:p>
        </w:tc>
        <w:tc>
          <w:tcPr>
            <w:tcW w:w="827" w:type="dxa"/>
            <w:tcBorders>
              <w:top w:val="nil"/>
              <w:left w:val="single" w:sz="12" w:space="0" w:color="auto"/>
              <w:bottom w:val="nil"/>
              <w:right w:val="single" w:sz="6" w:space="0" w:color="auto"/>
            </w:tcBorders>
            <w:shd w:val="clear" w:color="auto" w:fill="auto"/>
            <w:noWrap/>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4.16▲</w:t>
            </w:r>
          </w:p>
        </w:tc>
        <w:tc>
          <w:tcPr>
            <w:tcW w:w="822"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3.76</w:t>
            </w:r>
          </w:p>
        </w:tc>
        <w:tc>
          <w:tcPr>
            <w:tcW w:w="827"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3.70</w:t>
            </w:r>
          </w:p>
        </w:tc>
        <w:tc>
          <w:tcPr>
            <w:tcW w:w="827" w:type="dxa"/>
            <w:tcBorders>
              <w:top w:val="nil"/>
              <w:left w:val="single" w:sz="6" w:space="0" w:color="auto"/>
              <w:bottom w:val="nil"/>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3.62</w:t>
            </w:r>
          </w:p>
        </w:tc>
        <w:tc>
          <w:tcPr>
            <w:tcW w:w="827" w:type="dxa"/>
            <w:tcBorders>
              <w:top w:val="nil"/>
              <w:left w:val="single" w:sz="6" w:space="0" w:color="auto"/>
              <w:bottom w:val="nil"/>
              <w:right w:val="single" w:sz="8" w:space="0" w:color="auto"/>
            </w:tcBorders>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3.50▼</w:t>
            </w:r>
          </w:p>
        </w:tc>
        <w:tc>
          <w:tcPr>
            <w:tcW w:w="827" w:type="dxa"/>
            <w:tcBorders>
              <w:top w:val="nil"/>
              <w:left w:val="single" w:sz="8" w:space="0" w:color="auto"/>
              <w:bottom w:val="nil"/>
              <w:right w:val="single" w:sz="4"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3.83</w:t>
            </w:r>
          </w:p>
        </w:tc>
        <w:tc>
          <w:tcPr>
            <w:tcW w:w="827" w:type="dxa"/>
            <w:tcBorders>
              <w:top w:val="nil"/>
              <w:left w:val="single" w:sz="4"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3.65</w:t>
            </w:r>
          </w:p>
        </w:tc>
        <w:tc>
          <w:tcPr>
            <w:tcW w:w="822" w:type="dxa"/>
            <w:tcBorders>
              <w:top w:val="nil"/>
              <w:left w:val="single" w:sz="8" w:space="0" w:color="auto"/>
              <w:bottom w:val="nil"/>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4.50</w:t>
            </w:r>
          </w:p>
        </w:tc>
        <w:tc>
          <w:tcPr>
            <w:tcW w:w="767"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3.63</w:t>
            </w:r>
          </w:p>
        </w:tc>
        <w:tc>
          <w:tcPr>
            <w:tcW w:w="814" w:type="dxa"/>
            <w:tcBorders>
              <w:top w:val="nil"/>
              <w:left w:val="single" w:sz="8"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3.82</w:t>
            </w:r>
          </w:p>
        </w:tc>
        <w:tc>
          <w:tcPr>
            <w:tcW w:w="770" w:type="dxa"/>
            <w:tcBorders>
              <w:top w:val="nil"/>
              <w:left w:val="single" w:sz="12" w:space="0" w:color="auto"/>
              <w:bottom w:val="nil"/>
            </w:tcBorders>
            <w:vAlign w:val="center"/>
          </w:tcPr>
          <w:p w:rsidR="00F93C6E" w:rsidRPr="00F93C6E" w:rsidRDefault="00F93C6E" w:rsidP="00F93C6E">
            <w:pPr>
              <w:jc w:val="center"/>
              <w:rPr>
                <w:rFonts w:ascii="Century Gothic" w:hAnsi="Century Gothic"/>
                <w:sz w:val="16"/>
                <w:szCs w:val="16"/>
              </w:rPr>
            </w:pPr>
            <w:r w:rsidRPr="00F93C6E">
              <w:rPr>
                <w:rFonts w:ascii="Century Gothic" w:hAnsi="Century Gothic"/>
                <w:sz w:val="16"/>
                <w:szCs w:val="16"/>
              </w:rPr>
              <w:t>3.74</w:t>
            </w:r>
          </w:p>
        </w:tc>
      </w:tr>
      <w:tr w:rsidR="00F93C6E" w:rsidRPr="00F93C6E" w:rsidTr="007C7CD6">
        <w:trPr>
          <w:trHeight w:val="338"/>
          <w:jc w:val="center"/>
        </w:trPr>
        <w:tc>
          <w:tcPr>
            <w:tcW w:w="2211" w:type="dxa"/>
            <w:tcBorders>
              <w:right w:val="single" w:sz="12" w:space="0" w:color="auto"/>
            </w:tcBorders>
            <w:shd w:val="clear" w:color="auto" w:fill="auto"/>
            <w:noWrap/>
            <w:vAlign w:val="center"/>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Bushland regeneration and weed control</w:t>
            </w:r>
          </w:p>
        </w:tc>
        <w:tc>
          <w:tcPr>
            <w:tcW w:w="827"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3.52</w:t>
            </w:r>
          </w:p>
        </w:tc>
        <w:tc>
          <w:tcPr>
            <w:tcW w:w="822"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3.67</w:t>
            </w:r>
          </w:p>
        </w:tc>
        <w:tc>
          <w:tcPr>
            <w:tcW w:w="827"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3.45</w:t>
            </w:r>
          </w:p>
        </w:tc>
        <w:tc>
          <w:tcPr>
            <w:tcW w:w="827" w:type="dxa"/>
            <w:tcBorders>
              <w:top w:val="nil"/>
              <w:left w:val="single" w:sz="6" w:space="0" w:color="auto"/>
              <w:bottom w:val="nil"/>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3.46</w:t>
            </w:r>
          </w:p>
        </w:tc>
        <w:tc>
          <w:tcPr>
            <w:tcW w:w="827" w:type="dxa"/>
            <w:tcBorders>
              <w:top w:val="nil"/>
              <w:left w:val="single" w:sz="6"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3.43</w:t>
            </w:r>
          </w:p>
        </w:tc>
        <w:tc>
          <w:tcPr>
            <w:tcW w:w="827" w:type="dxa"/>
            <w:tcBorders>
              <w:top w:val="nil"/>
              <w:left w:val="single" w:sz="8" w:space="0" w:color="auto"/>
              <w:bottom w:val="nil"/>
              <w:right w:val="single" w:sz="4"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3.53</w:t>
            </w:r>
          </w:p>
        </w:tc>
        <w:tc>
          <w:tcPr>
            <w:tcW w:w="827" w:type="dxa"/>
            <w:tcBorders>
              <w:top w:val="nil"/>
              <w:left w:val="single" w:sz="4"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3.71</w:t>
            </w:r>
          </w:p>
        </w:tc>
        <w:tc>
          <w:tcPr>
            <w:tcW w:w="822" w:type="dxa"/>
            <w:tcBorders>
              <w:top w:val="nil"/>
              <w:left w:val="single" w:sz="8" w:space="0" w:color="auto"/>
              <w:bottom w:val="nil"/>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4.00</w:t>
            </w:r>
          </w:p>
        </w:tc>
        <w:tc>
          <w:tcPr>
            <w:tcW w:w="767" w:type="dxa"/>
            <w:tcBorders>
              <w:top w:val="nil"/>
              <w:left w:val="single" w:sz="12" w:space="0" w:color="auto"/>
              <w:bottom w:val="nil"/>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3.53</w:t>
            </w:r>
          </w:p>
        </w:tc>
        <w:tc>
          <w:tcPr>
            <w:tcW w:w="814" w:type="dxa"/>
            <w:tcBorders>
              <w:top w:val="nil"/>
              <w:left w:val="single" w:sz="8"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3.51</w:t>
            </w:r>
          </w:p>
        </w:tc>
        <w:tc>
          <w:tcPr>
            <w:tcW w:w="770" w:type="dxa"/>
            <w:tcBorders>
              <w:top w:val="nil"/>
              <w:left w:val="single" w:sz="12" w:space="0" w:color="auto"/>
              <w:bottom w:val="nil"/>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3.52</w:t>
            </w:r>
          </w:p>
        </w:tc>
      </w:tr>
      <w:tr w:rsidR="00F93C6E" w:rsidRPr="00F93C6E" w:rsidTr="007C7CD6">
        <w:trPr>
          <w:trHeight w:val="338"/>
          <w:jc w:val="center"/>
        </w:trPr>
        <w:tc>
          <w:tcPr>
            <w:tcW w:w="2211" w:type="dxa"/>
            <w:tcBorders>
              <w:right w:val="single" w:sz="12" w:space="0" w:color="auto"/>
            </w:tcBorders>
            <w:shd w:val="clear" w:color="auto" w:fill="auto"/>
            <w:noWrap/>
            <w:vAlign w:val="center"/>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Preservation of sensitive environmental areas</w:t>
            </w:r>
          </w:p>
        </w:tc>
        <w:tc>
          <w:tcPr>
            <w:tcW w:w="827" w:type="dxa"/>
            <w:tcBorders>
              <w:top w:val="nil"/>
              <w:left w:val="single" w:sz="12" w:space="0" w:color="auto"/>
              <w:bottom w:val="single" w:sz="12" w:space="0" w:color="auto"/>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3.60</w:t>
            </w:r>
          </w:p>
        </w:tc>
        <w:tc>
          <w:tcPr>
            <w:tcW w:w="822" w:type="dxa"/>
            <w:tcBorders>
              <w:top w:val="nil"/>
              <w:left w:val="single" w:sz="6" w:space="0" w:color="auto"/>
              <w:bottom w:val="single" w:sz="12" w:space="0" w:color="auto"/>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3.61</w:t>
            </w:r>
          </w:p>
        </w:tc>
        <w:tc>
          <w:tcPr>
            <w:tcW w:w="827" w:type="dxa"/>
            <w:tcBorders>
              <w:top w:val="nil"/>
              <w:left w:val="single" w:sz="6" w:space="0" w:color="auto"/>
              <w:bottom w:val="single" w:sz="12" w:space="0" w:color="auto"/>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3.57</w:t>
            </w:r>
          </w:p>
        </w:tc>
        <w:tc>
          <w:tcPr>
            <w:tcW w:w="827" w:type="dxa"/>
            <w:tcBorders>
              <w:top w:val="nil"/>
              <w:left w:val="single" w:sz="6" w:space="0" w:color="auto"/>
              <w:bottom w:val="single" w:sz="12" w:space="0" w:color="auto"/>
              <w:right w:val="single" w:sz="6"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3.43</w:t>
            </w:r>
          </w:p>
        </w:tc>
        <w:tc>
          <w:tcPr>
            <w:tcW w:w="827" w:type="dxa"/>
            <w:tcBorders>
              <w:top w:val="nil"/>
              <w:left w:val="single" w:sz="6" w:space="0" w:color="auto"/>
              <w:bottom w:val="single" w:sz="12" w:space="0" w:color="auto"/>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3.51</w:t>
            </w:r>
          </w:p>
        </w:tc>
        <w:tc>
          <w:tcPr>
            <w:tcW w:w="827" w:type="dxa"/>
            <w:tcBorders>
              <w:top w:val="nil"/>
              <w:left w:val="single" w:sz="8" w:space="0" w:color="auto"/>
              <w:bottom w:val="single" w:sz="12" w:space="0" w:color="auto"/>
              <w:right w:val="single" w:sz="4"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3.78</w:t>
            </w:r>
          </w:p>
        </w:tc>
        <w:tc>
          <w:tcPr>
            <w:tcW w:w="827" w:type="dxa"/>
            <w:tcBorders>
              <w:top w:val="nil"/>
              <w:left w:val="single" w:sz="4" w:space="0" w:color="auto"/>
              <w:bottom w:val="single" w:sz="12" w:space="0" w:color="auto"/>
              <w:right w:val="single" w:sz="8" w:space="0" w:color="auto"/>
            </w:tcBorders>
            <w:vAlign w:val="center"/>
          </w:tcPr>
          <w:p w:rsidR="00F93C6E" w:rsidRPr="00F93C6E" w:rsidRDefault="00F93C6E" w:rsidP="00F93C6E">
            <w:pPr>
              <w:ind w:left="142"/>
              <w:jc w:val="center"/>
              <w:rPr>
                <w:rFonts w:ascii="Century Gothic" w:hAnsi="Century Gothic"/>
                <w:sz w:val="16"/>
                <w:szCs w:val="16"/>
              </w:rPr>
            </w:pPr>
            <w:r w:rsidRPr="00F93C6E">
              <w:rPr>
                <w:rFonts w:ascii="Century Gothic" w:hAnsi="Century Gothic"/>
                <w:sz w:val="16"/>
                <w:szCs w:val="16"/>
              </w:rPr>
              <w:t>4.01▲</w:t>
            </w:r>
          </w:p>
        </w:tc>
        <w:tc>
          <w:tcPr>
            <w:tcW w:w="822" w:type="dxa"/>
            <w:tcBorders>
              <w:top w:val="nil"/>
              <w:left w:val="single" w:sz="8" w:space="0" w:color="auto"/>
              <w:bottom w:val="single" w:sz="12"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4.44</w:t>
            </w:r>
          </w:p>
        </w:tc>
        <w:tc>
          <w:tcPr>
            <w:tcW w:w="767" w:type="dxa"/>
            <w:tcBorders>
              <w:top w:val="nil"/>
              <w:left w:val="single" w:sz="12" w:space="0" w:color="auto"/>
              <w:bottom w:val="single" w:sz="12" w:space="0" w:color="auto"/>
              <w:right w:val="single" w:sz="8"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3.55</w:t>
            </w:r>
          </w:p>
        </w:tc>
        <w:tc>
          <w:tcPr>
            <w:tcW w:w="814" w:type="dxa"/>
            <w:tcBorders>
              <w:top w:val="nil"/>
              <w:left w:val="single" w:sz="8" w:space="0" w:color="auto"/>
              <w:bottom w:val="single" w:sz="12"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3.62</w:t>
            </w:r>
          </w:p>
        </w:tc>
        <w:tc>
          <w:tcPr>
            <w:tcW w:w="770" w:type="dxa"/>
            <w:tcBorders>
              <w:top w:val="nil"/>
              <w:left w:val="single" w:sz="12" w:space="0" w:color="auto"/>
              <w:bottom w:val="single" w:sz="12" w:space="0" w:color="auto"/>
            </w:tcBorders>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3.59</w:t>
            </w:r>
          </w:p>
        </w:tc>
      </w:tr>
    </w:tbl>
    <w:p w:rsidR="00A7207E" w:rsidRPr="002A124C" w:rsidRDefault="00A7207E" w:rsidP="00A7207E">
      <w:pPr>
        <w:tabs>
          <w:tab w:val="left" w:pos="1560"/>
        </w:tabs>
        <w:ind w:left="1276" w:hanging="1276"/>
        <w:jc w:val="both"/>
        <w:rPr>
          <w:rFonts w:ascii="Century Gothic" w:hAnsi="Century Gothic"/>
          <w:color w:val="000000" w:themeColor="text1"/>
          <w:sz w:val="14"/>
          <w:szCs w:val="14"/>
        </w:rPr>
      </w:pPr>
    </w:p>
    <w:p w:rsidR="00A7207E" w:rsidRPr="00917715" w:rsidRDefault="00A7207E" w:rsidP="00917715">
      <w:pPr>
        <w:tabs>
          <w:tab w:val="left" w:pos="1560"/>
        </w:tabs>
        <w:ind w:left="1276" w:hanging="1276"/>
        <w:jc w:val="both"/>
        <w:rPr>
          <w:rFonts w:ascii="Century Gothic" w:hAnsi="Century Gothic"/>
          <w:color w:val="000000" w:themeColor="text1"/>
          <w:sz w:val="16"/>
          <w:szCs w:val="16"/>
        </w:rPr>
      </w:pPr>
      <w:r w:rsidRPr="002A124C">
        <w:rPr>
          <w:rFonts w:ascii="Century Gothic" w:hAnsi="Century Gothic"/>
          <w:color w:val="000000" w:themeColor="text1"/>
          <w:sz w:val="16"/>
          <w:szCs w:val="16"/>
        </w:rPr>
        <w:t>Scale: 1 = not at all important/not at all satisfied, 5 = very important/very satisfied</w:t>
      </w:r>
    </w:p>
    <w:p w:rsidR="00D77121" w:rsidRPr="00C32644" w:rsidRDefault="00A7207E" w:rsidP="00C32644">
      <w:pPr>
        <w:rPr>
          <w:rFonts w:ascii="Century Gothic" w:hAnsi="Century Gothic"/>
          <w:color w:val="000000" w:themeColor="text1"/>
          <w:sz w:val="14"/>
          <w:szCs w:val="14"/>
        </w:rPr>
      </w:pPr>
      <w:r w:rsidRPr="002A124C">
        <w:rPr>
          <w:rFonts w:ascii="Century Gothic" w:hAnsi="Century Gothic"/>
          <w:bCs/>
          <w:color w:val="000000" w:themeColor="text1"/>
          <w:sz w:val="16"/>
          <w:szCs w:val="16"/>
        </w:rPr>
        <w:t>▼▲= A significantly lower/higher level of importance/satisfaction (</w:t>
      </w:r>
      <w:r w:rsidR="001343EC">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D77121" w:rsidRPr="002A124C" w:rsidRDefault="00C32644" w:rsidP="00D77121">
      <w:pPr>
        <w:rPr>
          <w:rFonts w:ascii="Century Gothic" w:hAnsi="Century Gothic"/>
          <w:color w:val="000000" w:themeColor="text1"/>
          <w:sz w:val="14"/>
          <w:szCs w:val="14"/>
        </w:rPr>
      </w:pPr>
      <w:r>
        <w:rPr>
          <w:rFonts w:ascii="Century Gothic" w:hAnsi="Century Gothic"/>
          <w:color w:val="000000" w:themeColor="text1"/>
          <w:sz w:val="14"/>
          <w:szCs w:val="14"/>
        </w:rPr>
        <w:br w:type="page"/>
      </w:r>
    </w:p>
    <w:tbl>
      <w:tblPr>
        <w:tblpPr w:leftFromText="180" w:rightFromText="180" w:vertAnchor="text" w:horzAnchor="margin" w:tblpY="515"/>
        <w:tblW w:w="10773" w:type="dxa"/>
        <w:tblBorders>
          <w:top w:val="single" w:sz="12" w:space="0" w:color="auto"/>
          <w:left w:val="single" w:sz="12" w:space="0" w:color="auto"/>
          <w:bottom w:val="single" w:sz="12" w:space="0" w:color="auto"/>
          <w:right w:val="single" w:sz="12" w:space="0" w:color="auto"/>
        </w:tblBorders>
        <w:tblLayout w:type="fixed"/>
        <w:tblLook w:val="04A0"/>
      </w:tblPr>
      <w:tblGrid>
        <w:gridCol w:w="2835"/>
        <w:gridCol w:w="1134"/>
        <w:gridCol w:w="1134"/>
        <w:gridCol w:w="1134"/>
        <w:gridCol w:w="1134"/>
        <w:gridCol w:w="1134"/>
        <w:gridCol w:w="1134"/>
        <w:gridCol w:w="1134"/>
      </w:tblGrid>
      <w:tr w:rsidR="00A502BC" w:rsidRPr="002A124C" w:rsidTr="00897A84">
        <w:trPr>
          <w:trHeight w:val="340"/>
        </w:trPr>
        <w:tc>
          <w:tcPr>
            <w:tcW w:w="2835" w:type="dxa"/>
            <w:tcBorders>
              <w:top w:val="single" w:sz="12" w:space="0" w:color="auto"/>
              <w:bottom w:val="single" w:sz="12" w:space="0" w:color="auto"/>
              <w:right w:val="single" w:sz="12" w:space="0" w:color="auto"/>
            </w:tcBorders>
            <w:shd w:val="clear" w:color="auto" w:fill="auto"/>
            <w:noWrap/>
            <w:vAlign w:val="center"/>
            <w:hideMark/>
          </w:tcPr>
          <w:p w:rsidR="00A502BC" w:rsidRPr="002A124C" w:rsidRDefault="00A502BC" w:rsidP="00897A84">
            <w:pPr>
              <w:rPr>
                <w:rFonts w:ascii="Century Gothic" w:hAnsi="Century Gothic" w:cs="Times New Roman"/>
                <w:color w:val="000000" w:themeColor="text1"/>
                <w:sz w:val="16"/>
                <w:szCs w:val="16"/>
                <w:lang w:eastAsia="en-AU"/>
              </w:rPr>
            </w:pPr>
          </w:p>
        </w:tc>
        <w:tc>
          <w:tcPr>
            <w:tcW w:w="1134"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A502BC" w:rsidRPr="002A124C" w:rsidRDefault="00A502BC" w:rsidP="00897A84">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Not at all important</w:t>
            </w:r>
          </w:p>
        </w:tc>
        <w:tc>
          <w:tcPr>
            <w:tcW w:w="113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A502BC" w:rsidRPr="002A124C" w:rsidRDefault="00A502BC" w:rsidP="00897A84">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Not very important</w:t>
            </w:r>
          </w:p>
        </w:tc>
        <w:tc>
          <w:tcPr>
            <w:tcW w:w="113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A502BC" w:rsidRPr="002A124C" w:rsidRDefault="00A502BC" w:rsidP="00897A84">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Somewhat important</w:t>
            </w:r>
          </w:p>
        </w:tc>
        <w:tc>
          <w:tcPr>
            <w:tcW w:w="113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A502BC" w:rsidRPr="002A124C" w:rsidRDefault="00A502BC" w:rsidP="00897A84">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Important</w:t>
            </w:r>
          </w:p>
        </w:tc>
        <w:tc>
          <w:tcPr>
            <w:tcW w:w="113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A502BC" w:rsidRPr="002A124C" w:rsidRDefault="00A502BC" w:rsidP="00897A84">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Very important</w:t>
            </w:r>
          </w:p>
        </w:tc>
        <w:tc>
          <w:tcPr>
            <w:tcW w:w="1134" w:type="dxa"/>
            <w:tcBorders>
              <w:top w:val="single" w:sz="12" w:space="0" w:color="auto"/>
              <w:left w:val="single" w:sz="6" w:space="0" w:color="auto"/>
              <w:bottom w:val="single" w:sz="12" w:space="0" w:color="auto"/>
            </w:tcBorders>
            <w:shd w:val="clear" w:color="auto" w:fill="auto"/>
            <w:vAlign w:val="center"/>
            <w:hideMark/>
          </w:tcPr>
          <w:p w:rsidR="00A502BC" w:rsidRPr="002A124C" w:rsidRDefault="00A502BC" w:rsidP="00897A84">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Total %</w:t>
            </w:r>
          </w:p>
        </w:tc>
        <w:tc>
          <w:tcPr>
            <w:tcW w:w="1134" w:type="dxa"/>
            <w:tcBorders>
              <w:top w:val="single" w:sz="12" w:space="0" w:color="auto"/>
              <w:left w:val="single" w:sz="6" w:space="0" w:color="auto"/>
              <w:bottom w:val="single" w:sz="12" w:space="0" w:color="auto"/>
            </w:tcBorders>
            <w:vAlign w:val="center"/>
          </w:tcPr>
          <w:p w:rsidR="00A502BC" w:rsidRPr="002A124C" w:rsidRDefault="00A502BC" w:rsidP="00897A84">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Base</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F93C6E" w:rsidRDefault="00F93C6E" w:rsidP="00F93C6E">
            <w:pPr>
              <w:rPr>
                <w:rFonts w:ascii="Century Gothic" w:hAnsi="Century Gothic"/>
                <w:sz w:val="16"/>
                <w:szCs w:val="16"/>
              </w:rPr>
            </w:pPr>
            <w:r w:rsidRPr="00F93C6E">
              <w:rPr>
                <w:rFonts w:ascii="Century Gothic" w:hAnsi="Century Gothic"/>
                <w:sz w:val="16"/>
                <w:szCs w:val="16"/>
              </w:rPr>
              <w:t>Recycling collection</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0%</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0%</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13%</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84%</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rsidP="00F93C6E">
            <w:pPr>
              <w:jc w:val="center"/>
              <w:rPr>
                <w:rFonts w:ascii="Century Gothic" w:hAnsi="Century Gothic"/>
                <w:color w:val="000000"/>
                <w:sz w:val="16"/>
                <w:szCs w:val="16"/>
              </w:rPr>
            </w:pPr>
            <w:r>
              <w:rPr>
                <w:rFonts w:ascii="Century Gothic" w:hAnsi="Century Gothic"/>
                <w:color w:val="000000"/>
                <w:sz w:val="16"/>
                <w:szCs w:val="16"/>
              </w:rPr>
              <w:t>1,009</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F93C6E" w:rsidRDefault="00F93C6E" w:rsidP="00F93C6E">
            <w:pPr>
              <w:rPr>
                <w:rFonts w:ascii="Century Gothic" w:hAnsi="Century Gothic"/>
                <w:sz w:val="16"/>
                <w:szCs w:val="16"/>
              </w:rPr>
            </w:pPr>
            <w:r w:rsidRPr="00F93C6E">
              <w:rPr>
                <w:rFonts w:ascii="Century Gothic" w:hAnsi="Century Gothic"/>
                <w:sz w:val="16"/>
                <w:szCs w:val="16"/>
              </w:rPr>
              <w:t>Domestic garbage collection</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0%</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0%</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13%</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84%</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rsidP="00F93C6E">
            <w:pPr>
              <w:jc w:val="center"/>
              <w:rPr>
                <w:rFonts w:ascii="Century Gothic" w:hAnsi="Century Gothic"/>
                <w:color w:val="000000"/>
                <w:sz w:val="16"/>
                <w:szCs w:val="16"/>
              </w:rPr>
            </w:pPr>
            <w:r>
              <w:rPr>
                <w:rFonts w:ascii="Century Gothic" w:hAnsi="Century Gothic"/>
                <w:color w:val="000000"/>
                <w:sz w:val="16"/>
                <w:szCs w:val="16"/>
              </w:rPr>
              <w:t>1,009</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F93C6E" w:rsidRDefault="00F93C6E" w:rsidP="00F93C6E">
            <w:pPr>
              <w:rPr>
                <w:rFonts w:ascii="Century Gothic" w:hAnsi="Century Gothic"/>
                <w:sz w:val="16"/>
                <w:szCs w:val="16"/>
              </w:rPr>
            </w:pPr>
            <w:r w:rsidRPr="00F93C6E">
              <w:rPr>
                <w:rFonts w:ascii="Century Gothic" w:hAnsi="Century Gothic"/>
                <w:sz w:val="16"/>
                <w:szCs w:val="16"/>
              </w:rPr>
              <w:t>Air quality</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0%</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17%</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78%</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rsidP="00F93C6E">
            <w:pPr>
              <w:jc w:val="center"/>
              <w:rPr>
                <w:rFonts w:ascii="Century Gothic" w:hAnsi="Century Gothic"/>
                <w:color w:val="000000"/>
                <w:sz w:val="16"/>
                <w:szCs w:val="16"/>
              </w:rPr>
            </w:pPr>
            <w:r>
              <w:rPr>
                <w:rFonts w:ascii="Century Gothic" w:hAnsi="Century Gothic"/>
                <w:color w:val="000000"/>
                <w:sz w:val="16"/>
                <w:szCs w:val="16"/>
              </w:rPr>
              <w:t>1,009</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F93C6E" w:rsidRDefault="00F93C6E" w:rsidP="00F93C6E">
            <w:pPr>
              <w:rPr>
                <w:rFonts w:ascii="Century Gothic" w:hAnsi="Century Gothic"/>
                <w:sz w:val="16"/>
                <w:szCs w:val="16"/>
              </w:rPr>
            </w:pPr>
            <w:r w:rsidRPr="00F93C6E">
              <w:rPr>
                <w:rFonts w:ascii="Century Gothic" w:hAnsi="Century Gothic"/>
                <w:sz w:val="16"/>
                <w:szCs w:val="16"/>
              </w:rPr>
              <w:t>Water quality</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0%</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5%</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16%</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78%</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rsidP="00F93C6E">
            <w:pPr>
              <w:jc w:val="center"/>
              <w:rPr>
                <w:rFonts w:ascii="Century Gothic" w:hAnsi="Century Gothic"/>
                <w:color w:val="000000"/>
                <w:sz w:val="16"/>
                <w:szCs w:val="16"/>
              </w:rPr>
            </w:pPr>
            <w:r>
              <w:rPr>
                <w:rFonts w:ascii="Century Gothic" w:hAnsi="Century Gothic"/>
                <w:color w:val="000000"/>
                <w:sz w:val="16"/>
                <w:szCs w:val="16"/>
              </w:rPr>
              <w:t>1,009</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F93C6E" w:rsidRDefault="00F93C6E" w:rsidP="00F93C6E">
            <w:pPr>
              <w:rPr>
                <w:rFonts w:ascii="Century Gothic" w:hAnsi="Century Gothic"/>
                <w:sz w:val="16"/>
                <w:szCs w:val="16"/>
              </w:rPr>
            </w:pPr>
            <w:r w:rsidRPr="00F93C6E">
              <w:rPr>
                <w:rFonts w:ascii="Century Gothic" w:hAnsi="Century Gothic"/>
                <w:sz w:val="16"/>
                <w:szCs w:val="16"/>
              </w:rPr>
              <w:t>Garden organic collection</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7%</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17%</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72%</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rsidP="00F93C6E">
            <w:pPr>
              <w:jc w:val="center"/>
              <w:rPr>
                <w:rFonts w:ascii="Century Gothic" w:hAnsi="Century Gothic"/>
                <w:color w:val="000000"/>
                <w:sz w:val="16"/>
                <w:szCs w:val="16"/>
              </w:rPr>
            </w:pPr>
            <w:r>
              <w:rPr>
                <w:rFonts w:ascii="Century Gothic" w:hAnsi="Century Gothic"/>
                <w:color w:val="000000"/>
                <w:sz w:val="16"/>
                <w:szCs w:val="16"/>
              </w:rPr>
              <w:t>1,009</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Preservation of plants and animals in their natural habitat</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12%</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29%</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55%</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rsidP="00F93C6E">
            <w:pPr>
              <w:jc w:val="center"/>
              <w:rPr>
                <w:rFonts w:ascii="Century Gothic" w:hAnsi="Century Gothic"/>
                <w:color w:val="000000"/>
                <w:sz w:val="16"/>
                <w:szCs w:val="16"/>
              </w:rPr>
            </w:pPr>
            <w:r>
              <w:rPr>
                <w:rFonts w:ascii="Century Gothic" w:hAnsi="Century Gothic"/>
                <w:color w:val="000000"/>
                <w:sz w:val="16"/>
                <w:szCs w:val="16"/>
              </w:rPr>
              <w:t>1,009</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F93C6E" w:rsidRDefault="00F93C6E" w:rsidP="00F93C6E">
            <w:pPr>
              <w:rPr>
                <w:rFonts w:ascii="Century Gothic" w:hAnsi="Century Gothic"/>
                <w:sz w:val="16"/>
                <w:szCs w:val="16"/>
              </w:rPr>
            </w:pPr>
            <w:r w:rsidRPr="00F93C6E">
              <w:rPr>
                <w:rFonts w:ascii="Century Gothic" w:hAnsi="Century Gothic"/>
                <w:sz w:val="16"/>
                <w:szCs w:val="16"/>
              </w:rPr>
              <w:t>On call kerbside service</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12%</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30%</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55%</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rsidP="00F93C6E">
            <w:pPr>
              <w:jc w:val="center"/>
              <w:rPr>
                <w:rFonts w:ascii="Century Gothic" w:hAnsi="Century Gothic"/>
                <w:color w:val="000000"/>
                <w:sz w:val="16"/>
                <w:szCs w:val="16"/>
              </w:rPr>
            </w:pPr>
            <w:r>
              <w:rPr>
                <w:rFonts w:ascii="Century Gothic" w:hAnsi="Century Gothic"/>
                <w:color w:val="000000"/>
                <w:sz w:val="16"/>
                <w:szCs w:val="16"/>
              </w:rPr>
              <w:t>1,009</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Preservation of permanent open space</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14%</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29%</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52%</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rsidP="00F93C6E">
            <w:pPr>
              <w:jc w:val="center"/>
              <w:rPr>
                <w:rFonts w:ascii="Century Gothic" w:hAnsi="Century Gothic"/>
                <w:color w:val="000000"/>
                <w:sz w:val="16"/>
                <w:szCs w:val="16"/>
              </w:rPr>
            </w:pPr>
            <w:r>
              <w:rPr>
                <w:rFonts w:ascii="Century Gothic" w:hAnsi="Century Gothic"/>
                <w:color w:val="000000"/>
                <w:sz w:val="16"/>
                <w:szCs w:val="16"/>
              </w:rPr>
              <w:t>1,009</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F93C6E" w:rsidRDefault="00F93C6E" w:rsidP="00F93C6E">
            <w:pPr>
              <w:ind w:left="151" w:hanging="151"/>
              <w:rPr>
                <w:rFonts w:ascii="Century Gothic" w:hAnsi="Century Gothic"/>
                <w:sz w:val="16"/>
                <w:szCs w:val="16"/>
              </w:rPr>
            </w:pPr>
            <w:r w:rsidRPr="00F93C6E">
              <w:rPr>
                <w:rFonts w:ascii="Century Gothic" w:hAnsi="Century Gothic"/>
                <w:sz w:val="16"/>
                <w:szCs w:val="16"/>
              </w:rPr>
              <w:t>Management of noise pollution</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13%</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35%</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48%</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rsidP="00F93C6E">
            <w:pPr>
              <w:jc w:val="center"/>
              <w:rPr>
                <w:rFonts w:ascii="Century Gothic" w:hAnsi="Century Gothic"/>
                <w:color w:val="000000"/>
                <w:sz w:val="16"/>
                <w:szCs w:val="16"/>
              </w:rPr>
            </w:pPr>
            <w:r>
              <w:rPr>
                <w:rFonts w:ascii="Century Gothic" w:hAnsi="Century Gothic"/>
                <w:color w:val="000000"/>
                <w:sz w:val="16"/>
                <w:szCs w:val="16"/>
              </w:rPr>
              <w:t>1,009</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Bushland regeneration and weed control</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15%</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34%</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47%</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rsidP="00F93C6E">
            <w:pPr>
              <w:jc w:val="center"/>
              <w:rPr>
                <w:rFonts w:ascii="Century Gothic" w:hAnsi="Century Gothic"/>
                <w:color w:val="000000"/>
                <w:sz w:val="16"/>
                <w:szCs w:val="16"/>
              </w:rPr>
            </w:pPr>
            <w:r>
              <w:rPr>
                <w:rFonts w:ascii="Century Gothic" w:hAnsi="Century Gothic"/>
                <w:color w:val="000000"/>
                <w:sz w:val="16"/>
                <w:szCs w:val="16"/>
              </w:rPr>
              <w:t>1,009</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Preservation of sensitive environmental areas</w:t>
            </w:r>
          </w:p>
        </w:tc>
        <w:tc>
          <w:tcPr>
            <w:tcW w:w="1134" w:type="dxa"/>
            <w:tcBorders>
              <w:top w:val="nil"/>
              <w:left w:val="single" w:sz="12" w:space="0" w:color="auto"/>
              <w:bottom w:val="single" w:sz="12" w:space="0" w:color="auto"/>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w:t>
            </w:r>
          </w:p>
        </w:tc>
        <w:tc>
          <w:tcPr>
            <w:tcW w:w="1134" w:type="dxa"/>
            <w:tcBorders>
              <w:top w:val="nil"/>
              <w:left w:val="single" w:sz="6" w:space="0" w:color="auto"/>
              <w:bottom w:val="single" w:sz="12" w:space="0" w:color="auto"/>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5%</w:t>
            </w:r>
          </w:p>
        </w:tc>
        <w:tc>
          <w:tcPr>
            <w:tcW w:w="1134" w:type="dxa"/>
            <w:tcBorders>
              <w:top w:val="nil"/>
              <w:left w:val="single" w:sz="6" w:space="0" w:color="auto"/>
              <w:bottom w:val="single" w:sz="12" w:space="0" w:color="auto"/>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19%</w:t>
            </w:r>
          </w:p>
        </w:tc>
        <w:tc>
          <w:tcPr>
            <w:tcW w:w="1134" w:type="dxa"/>
            <w:tcBorders>
              <w:top w:val="nil"/>
              <w:left w:val="single" w:sz="6" w:space="0" w:color="auto"/>
              <w:bottom w:val="single" w:sz="12" w:space="0" w:color="auto"/>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25%</w:t>
            </w:r>
          </w:p>
        </w:tc>
        <w:tc>
          <w:tcPr>
            <w:tcW w:w="1134" w:type="dxa"/>
            <w:tcBorders>
              <w:top w:val="nil"/>
              <w:left w:val="single" w:sz="6" w:space="0" w:color="auto"/>
              <w:bottom w:val="single" w:sz="12" w:space="0" w:color="auto"/>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48%</w:t>
            </w:r>
          </w:p>
        </w:tc>
        <w:tc>
          <w:tcPr>
            <w:tcW w:w="1134" w:type="dxa"/>
            <w:tcBorders>
              <w:top w:val="nil"/>
              <w:left w:val="single" w:sz="6" w:space="0" w:color="auto"/>
              <w:bottom w:val="single" w:sz="12" w:space="0" w:color="auto"/>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single" w:sz="12" w:space="0" w:color="auto"/>
            </w:tcBorders>
            <w:vAlign w:val="center"/>
          </w:tcPr>
          <w:p w:rsidR="00F93C6E" w:rsidRDefault="00F93C6E" w:rsidP="00F93C6E">
            <w:pPr>
              <w:jc w:val="center"/>
              <w:rPr>
                <w:rFonts w:ascii="Century Gothic" w:hAnsi="Century Gothic"/>
                <w:color w:val="000000"/>
                <w:sz w:val="16"/>
                <w:szCs w:val="16"/>
              </w:rPr>
            </w:pPr>
            <w:r>
              <w:rPr>
                <w:rFonts w:ascii="Century Gothic" w:hAnsi="Century Gothic"/>
                <w:color w:val="000000"/>
                <w:sz w:val="16"/>
                <w:szCs w:val="16"/>
              </w:rPr>
              <w:t>1,009</w:t>
            </w:r>
          </w:p>
        </w:tc>
      </w:tr>
    </w:tbl>
    <w:p w:rsidR="001836D0" w:rsidRDefault="002658DA" w:rsidP="001836D0">
      <w:pPr>
        <w:jc w:val="center"/>
        <w:rPr>
          <w:rFonts w:ascii="Century Gothic" w:hAnsi="Century Gothic"/>
          <w:b/>
          <w:sz w:val="28"/>
          <w:szCs w:val="28"/>
        </w:rPr>
      </w:pPr>
      <w:r>
        <w:rPr>
          <w:rFonts w:ascii="Century Gothic" w:hAnsi="Century Gothic"/>
          <w:b/>
          <w:sz w:val="28"/>
          <w:szCs w:val="28"/>
        </w:rPr>
        <w:t>Protecting our E</w:t>
      </w:r>
      <w:r w:rsidR="001836D0" w:rsidRPr="00C635F3">
        <w:rPr>
          <w:rFonts w:ascii="Century Gothic" w:hAnsi="Century Gothic"/>
          <w:b/>
          <w:sz w:val="28"/>
          <w:szCs w:val="28"/>
        </w:rPr>
        <w:t>nvironment</w:t>
      </w:r>
    </w:p>
    <w:p w:rsidR="00AD1B29" w:rsidRDefault="00AD1B29" w:rsidP="00D77121">
      <w:pPr>
        <w:rPr>
          <w:rFonts w:ascii="Century Gothic" w:hAnsi="Century Gothic"/>
          <w:color w:val="000000" w:themeColor="text1"/>
          <w:sz w:val="14"/>
          <w:szCs w:val="14"/>
        </w:rPr>
      </w:pPr>
    </w:p>
    <w:p w:rsidR="00897A84" w:rsidRDefault="00897A84" w:rsidP="00D77121">
      <w:pPr>
        <w:rPr>
          <w:rFonts w:ascii="Century Gothic" w:hAnsi="Century Gothic"/>
          <w:color w:val="000000" w:themeColor="text1"/>
          <w:sz w:val="14"/>
          <w:szCs w:val="14"/>
        </w:rPr>
      </w:pPr>
    </w:p>
    <w:p w:rsidR="00351138" w:rsidRDefault="00351138" w:rsidP="00351138">
      <w:pPr>
        <w:jc w:val="both"/>
        <w:rPr>
          <w:rFonts w:ascii="Century Gothic" w:hAnsi="Century Gothic"/>
          <w:color w:val="000000" w:themeColor="text1"/>
          <w:sz w:val="14"/>
          <w:szCs w:val="14"/>
        </w:rPr>
      </w:pPr>
    </w:p>
    <w:tbl>
      <w:tblPr>
        <w:tblpPr w:leftFromText="180" w:rightFromText="180" w:vertAnchor="text" w:horzAnchor="margin" w:tblpY="-94"/>
        <w:tblW w:w="10773" w:type="dxa"/>
        <w:tblBorders>
          <w:top w:val="single" w:sz="12" w:space="0" w:color="auto"/>
          <w:left w:val="single" w:sz="12" w:space="0" w:color="auto"/>
          <w:bottom w:val="single" w:sz="12" w:space="0" w:color="auto"/>
          <w:right w:val="single" w:sz="12" w:space="0" w:color="auto"/>
        </w:tblBorders>
        <w:tblLayout w:type="fixed"/>
        <w:tblLook w:val="04A0"/>
      </w:tblPr>
      <w:tblGrid>
        <w:gridCol w:w="2835"/>
        <w:gridCol w:w="1134"/>
        <w:gridCol w:w="1134"/>
        <w:gridCol w:w="1134"/>
        <w:gridCol w:w="1134"/>
        <w:gridCol w:w="1134"/>
        <w:gridCol w:w="1134"/>
        <w:gridCol w:w="1134"/>
      </w:tblGrid>
      <w:tr w:rsidR="00897A84" w:rsidRPr="002A124C" w:rsidTr="00897A84">
        <w:trPr>
          <w:trHeight w:val="340"/>
        </w:trPr>
        <w:tc>
          <w:tcPr>
            <w:tcW w:w="2835" w:type="dxa"/>
            <w:tcBorders>
              <w:top w:val="single" w:sz="12" w:space="0" w:color="auto"/>
              <w:bottom w:val="single" w:sz="12" w:space="0" w:color="auto"/>
              <w:right w:val="single" w:sz="12" w:space="0" w:color="auto"/>
            </w:tcBorders>
            <w:shd w:val="clear" w:color="auto" w:fill="auto"/>
            <w:noWrap/>
            <w:vAlign w:val="center"/>
            <w:hideMark/>
          </w:tcPr>
          <w:p w:rsidR="00897A84" w:rsidRPr="002A124C" w:rsidRDefault="00897A84" w:rsidP="00897A84">
            <w:pPr>
              <w:rPr>
                <w:rFonts w:ascii="Century Gothic" w:hAnsi="Century Gothic"/>
                <w:color w:val="000000" w:themeColor="text1"/>
                <w:sz w:val="16"/>
                <w:szCs w:val="16"/>
              </w:rPr>
            </w:pPr>
          </w:p>
        </w:tc>
        <w:tc>
          <w:tcPr>
            <w:tcW w:w="1134"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897A84" w:rsidRPr="002A124C" w:rsidRDefault="00897A84" w:rsidP="00897A84">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Not at all satisfied</w:t>
            </w:r>
          </w:p>
        </w:tc>
        <w:tc>
          <w:tcPr>
            <w:tcW w:w="113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897A84" w:rsidRPr="002A124C" w:rsidRDefault="00897A84" w:rsidP="00897A84">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Not very satisfied</w:t>
            </w:r>
          </w:p>
        </w:tc>
        <w:tc>
          <w:tcPr>
            <w:tcW w:w="113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897A84" w:rsidRPr="002A124C" w:rsidRDefault="00897A84" w:rsidP="00897A84">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Somewhat satisfied</w:t>
            </w:r>
          </w:p>
        </w:tc>
        <w:tc>
          <w:tcPr>
            <w:tcW w:w="113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897A84" w:rsidRPr="002A124C" w:rsidRDefault="00897A84" w:rsidP="00897A84">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Satisfied</w:t>
            </w:r>
          </w:p>
        </w:tc>
        <w:tc>
          <w:tcPr>
            <w:tcW w:w="113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897A84" w:rsidRPr="002A124C" w:rsidRDefault="00897A84" w:rsidP="00897A84">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Very satisfied</w:t>
            </w:r>
          </w:p>
        </w:tc>
        <w:tc>
          <w:tcPr>
            <w:tcW w:w="1134" w:type="dxa"/>
            <w:tcBorders>
              <w:top w:val="single" w:sz="12" w:space="0" w:color="auto"/>
              <w:left w:val="single" w:sz="6" w:space="0" w:color="auto"/>
              <w:bottom w:val="single" w:sz="12" w:space="0" w:color="auto"/>
            </w:tcBorders>
            <w:shd w:val="clear" w:color="auto" w:fill="auto"/>
            <w:vAlign w:val="center"/>
            <w:hideMark/>
          </w:tcPr>
          <w:p w:rsidR="00897A84" w:rsidRPr="002A124C" w:rsidRDefault="00897A84" w:rsidP="00897A84">
            <w:pPr>
              <w:jc w:val="center"/>
              <w:rPr>
                <w:rFonts w:ascii="Century Gothic" w:hAnsi="Century Gothic"/>
                <w:color w:val="000000" w:themeColor="text1"/>
                <w:sz w:val="16"/>
                <w:szCs w:val="16"/>
              </w:rPr>
            </w:pPr>
            <w:r w:rsidRPr="002A124C">
              <w:rPr>
                <w:rFonts w:ascii="Century Gothic" w:hAnsi="Century Gothic" w:cs="Times New Roman"/>
                <w:color w:val="000000" w:themeColor="text1"/>
                <w:sz w:val="16"/>
                <w:szCs w:val="16"/>
                <w:lang w:eastAsia="en-AU"/>
              </w:rPr>
              <w:t>Total %</w:t>
            </w:r>
          </w:p>
        </w:tc>
        <w:tc>
          <w:tcPr>
            <w:tcW w:w="1134" w:type="dxa"/>
            <w:tcBorders>
              <w:top w:val="single" w:sz="12" w:space="0" w:color="auto"/>
              <w:left w:val="single" w:sz="6" w:space="0" w:color="auto"/>
              <w:bottom w:val="single" w:sz="12" w:space="0" w:color="auto"/>
            </w:tcBorders>
            <w:vAlign w:val="center"/>
          </w:tcPr>
          <w:p w:rsidR="00897A84" w:rsidRPr="002A124C" w:rsidRDefault="00897A84" w:rsidP="00897A84">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Base</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F93C6E" w:rsidRDefault="00F93C6E" w:rsidP="00F93C6E">
            <w:pPr>
              <w:rPr>
                <w:rFonts w:ascii="Century Gothic" w:hAnsi="Century Gothic"/>
                <w:sz w:val="16"/>
                <w:szCs w:val="16"/>
              </w:rPr>
            </w:pPr>
            <w:r w:rsidRPr="00F93C6E">
              <w:rPr>
                <w:rFonts w:ascii="Century Gothic" w:hAnsi="Century Gothic"/>
                <w:sz w:val="16"/>
                <w:szCs w:val="16"/>
              </w:rPr>
              <w:t>Recycling collection</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7%</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29%</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59%</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pPr>
              <w:jc w:val="center"/>
              <w:rPr>
                <w:rFonts w:ascii="Century Gothic" w:hAnsi="Century Gothic"/>
                <w:color w:val="000000"/>
                <w:sz w:val="16"/>
                <w:szCs w:val="16"/>
              </w:rPr>
            </w:pPr>
            <w:r>
              <w:rPr>
                <w:rFonts w:ascii="Century Gothic" w:hAnsi="Century Gothic"/>
                <w:color w:val="000000"/>
                <w:sz w:val="16"/>
                <w:szCs w:val="16"/>
              </w:rPr>
              <w:t>982</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F93C6E" w:rsidRDefault="00F93C6E" w:rsidP="00F93C6E">
            <w:pPr>
              <w:rPr>
                <w:rFonts w:ascii="Century Gothic" w:hAnsi="Century Gothic"/>
                <w:sz w:val="16"/>
                <w:szCs w:val="16"/>
              </w:rPr>
            </w:pPr>
            <w:r w:rsidRPr="00F93C6E">
              <w:rPr>
                <w:rFonts w:ascii="Century Gothic" w:hAnsi="Century Gothic"/>
                <w:sz w:val="16"/>
                <w:szCs w:val="16"/>
              </w:rPr>
              <w:t>Domestic garbage collection</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9%</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29%</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60%</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pPr>
              <w:jc w:val="center"/>
              <w:rPr>
                <w:rFonts w:ascii="Century Gothic" w:hAnsi="Century Gothic"/>
                <w:color w:val="000000"/>
                <w:sz w:val="16"/>
                <w:szCs w:val="16"/>
              </w:rPr>
            </w:pPr>
            <w:r>
              <w:rPr>
                <w:rFonts w:ascii="Century Gothic" w:hAnsi="Century Gothic"/>
                <w:color w:val="000000"/>
                <w:sz w:val="16"/>
                <w:szCs w:val="16"/>
              </w:rPr>
              <w:t>980</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F93C6E" w:rsidRDefault="00F93C6E" w:rsidP="00F93C6E">
            <w:pPr>
              <w:rPr>
                <w:rFonts w:ascii="Century Gothic" w:hAnsi="Century Gothic"/>
                <w:sz w:val="16"/>
                <w:szCs w:val="16"/>
              </w:rPr>
            </w:pPr>
            <w:r w:rsidRPr="00F93C6E">
              <w:rPr>
                <w:rFonts w:ascii="Century Gothic" w:hAnsi="Century Gothic"/>
                <w:sz w:val="16"/>
                <w:szCs w:val="16"/>
              </w:rPr>
              <w:t>Air quality</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16%</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40%</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39%</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pPr>
              <w:jc w:val="center"/>
              <w:rPr>
                <w:rFonts w:ascii="Century Gothic" w:hAnsi="Century Gothic"/>
                <w:color w:val="000000"/>
                <w:sz w:val="16"/>
                <w:szCs w:val="16"/>
              </w:rPr>
            </w:pPr>
            <w:r>
              <w:rPr>
                <w:rFonts w:ascii="Century Gothic" w:hAnsi="Century Gothic"/>
                <w:color w:val="000000"/>
                <w:sz w:val="16"/>
                <w:szCs w:val="16"/>
              </w:rPr>
              <w:t>958</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F93C6E" w:rsidRDefault="00F93C6E" w:rsidP="00F93C6E">
            <w:pPr>
              <w:rPr>
                <w:rFonts w:ascii="Century Gothic" w:hAnsi="Century Gothic"/>
                <w:sz w:val="16"/>
                <w:szCs w:val="16"/>
              </w:rPr>
            </w:pPr>
            <w:r w:rsidRPr="00F93C6E">
              <w:rPr>
                <w:rFonts w:ascii="Century Gothic" w:hAnsi="Century Gothic"/>
                <w:sz w:val="16"/>
                <w:szCs w:val="16"/>
              </w:rPr>
              <w:t>Water quality</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14%</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35%</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46%</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pPr>
              <w:jc w:val="center"/>
              <w:rPr>
                <w:rFonts w:ascii="Century Gothic" w:hAnsi="Century Gothic"/>
                <w:color w:val="000000"/>
                <w:sz w:val="16"/>
                <w:szCs w:val="16"/>
              </w:rPr>
            </w:pPr>
            <w:r>
              <w:rPr>
                <w:rFonts w:ascii="Century Gothic" w:hAnsi="Century Gothic"/>
                <w:color w:val="000000"/>
                <w:sz w:val="16"/>
                <w:szCs w:val="16"/>
              </w:rPr>
              <w:t>950</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F93C6E" w:rsidRDefault="00F93C6E" w:rsidP="00F93C6E">
            <w:pPr>
              <w:rPr>
                <w:rFonts w:ascii="Century Gothic" w:hAnsi="Century Gothic"/>
                <w:sz w:val="16"/>
                <w:szCs w:val="16"/>
              </w:rPr>
            </w:pPr>
            <w:r w:rsidRPr="00F93C6E">
              <w:rPr>
                <w:rFonts w:ascii="Century Gothic" w:hAnsi="Century Gothic"/>
                <w:sz w:val="16"/>
                <w:szCs w:val="16"/>
              </w:rPr>
              <w:t>Garden organic collection</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9%</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26%</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60%</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pPr>
              <w:jc w:val="center"/>
              <w:rPr>
                <w:rFonts w:ascii="Century Gothic" w:hAnsi="Century Gothic"/>
                <w:color w:val="000000"/>
                <w:sz w:val="16"/>
                <w:szCs w:val="16"/>
              </w:rPr>
            </w:pPr>
            <w:r>
              <w:rPr>
                <w:rFonts w:ascii="Century Gothic" w:hAnsi="Century Gothic"/>
                <w:color w:val="000000"/>
                <w:sz w:val="16"/>
                <w:szCs w:val="16"/>
              </w:rPr>
              <w:t>897</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Preservation of plants and animals in their natural habitat</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6%</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29%</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41%</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22%</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pPr>
              <w:jc w:val="center"/>
              <w:rPr>
                <w:rFonts w:ascii="Century Gothic" w:hAnsi="Century Gothic"/>
                <w:color w:val="000000"/>
                <w:sz w:val="16"/>
                <w:szCs w:val="16"/>
              </w:rPr>
            </w:pPr>
            <w:r>
              <w:rPr>
                <w:rFonts w:ascii="Century Gothic" w:hAnsi="Century Gothic"/>
                <w:color w:val="000000"/>
                <w:sz w:val="16"/>
                <w:szCs w:val="16"/>
              </w:rPr>
              <w:t>846</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F93C6E" w:rsidRDefault="00F93C6E" w:rsidP="00F93C6E">
            <w:pPr>
              <w:rPr>
                <w:rFonts w:ascii="Century Gothic" w:hAnsi="Century Gothic"/>
                <w:sz w:val="16"/>
                <w:szCs w:val="16"/>
              </w:rPr>
            </w:pPr>
            <w:r w:rsidRPr="00F93C6E">
              <w:rPr>
                <w:rFonts w:ascii="Century Gothic" w:hAnsi="Century Gothic"/>
                <w:sz w:val="16"/>
                <w:szCs w:val="16"/>
              </w:rPr>
              <w:t>On call kerbside service</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5%</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14%</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29%</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50%</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pPr>
              <w:jc w:val="center"/>
              <w:rPr>
                <w:rFonts w:ascii="Century Gothic" w:hAnsi="Century Gothic"/>
                <w:color w:val="000000"/>
                <w:sz w:val="16"/>
                <w:szCs w:val="16"/>
              </w:rPr>
            </w:pPr>
            <w:r>
              <w:rPr>
                <w:rFonts w:ascii="Century Gothic" w:hAnsi="Century Gothic"/>
                <w:color w:val="000000"/>
                <w:sz w:val="16"/>
                <w:szCs w:val="16"/>
              </w:rPr>
              <w:t>842</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Preservation of permanent open space</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10%</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31%</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37%</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17%</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pPr>
              <w:jc w:val="center"/>
              <w:rPr>
                <w:rFonts w:ascii="Century Gothic" w:hAnsi="Century Gothic"/>
                <w:color w:val="000000"/>
                <w:sz w:val="16"/>
                <w:szCs w:val="16"/>
              </w:rPr>
            </w:pPr>
            <w:r>
              <w:rPr>
                <w:rFonts w:ascii="Century Gothic" w:hAnsi="Century Gothic"/>
                <w:color w:val="000000"/>
                <w:sz w:val="16"/>
                <w:szCs w:val="16"/>
              </w:rPr>
              <w:t>821</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F93C6E" w:rsidRDefault="00F93C6E" w:rsidP="00F93C6E">
            <w:pPr>
              <w:ind w:left="151" w:hanging="151"/>
              <w:rPr>
                <w:rFonts w:ascii="Century Gothic" w:hAnsi="Century Gothic"/>
                <w:sz w:val="16"/>
                <w:szCs w:val="16"/>
              </w:rPr>
            </w:pPr>
            <w:r w:rsidRPr="00F93C6E">
              <w:rPr>
                <w:rFonts w:ascii="Century Gothic" w:hAnsi="Century Gothic"/>
                <w:sz w:val="16"/>
                <w:szCs w:val="16"/>
              </w:rPr>
              <w:t>Management of noise pollution</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7%</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26%</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37%</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26%</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pPr>
              <w:jc w:val="center"/>
              <w:rPr>
                <w:rFonts w:ascii="Century Gothic" w:hAnsi="Century Gothic"/>
                <w:color w:val="000000"/>
                <w:sz w:val="16"/>
                <w:szCs w:val="16"/>
              </w:rPr>
            </w:pPr>
            <w:r>
              <w:rPr>
                <w:rFonts w:ascii="Century Gothic" w:hAnsi="Century Gothic"/>
                <w:color w:val="000000"/>
                <w:sz w:val="16"/>
                <w:szCs w:val="16"/>
              </w:rPr>
              <w:t>840</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Bushland regeneration and weed control</w:t>
            </w:r>
          </w:p>
        </w:tc>
        <w:tc>
          <w:tcPr>
            <w:tcW w:w="1134" w:type="dxa"/>
            <w:tcBorders>
              <w:top w:val="nil"/>
              <w:left w:val="single" w:sz="12"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4%</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10%</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35%</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33%</w:t>
            </w:r>
          </w:p>
        </w:tc>
        <w:tc>
          <w:tcPr>
            <w:tcW w:w="1134" w:type="dxa"/>
            <w:tcBorders>
              <w:top w:val="nil"/>
              <w:left w:val="single" w:sz="6" w:space="0" w:color="auto"/>
              <w:bottom w:val="nil"/>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18%</w:t>
            </w:r>
          </w:p>
        </w:tc>
        <w:tc>
          <w:tcPr>
            <w:tcW w:w="1134" w:type="dxa"/>
            <w:tcBorders>
              <w:top w:val="nil"/>
              <w:left w:val="single" w:sz="6" w:space="0" w:color="auto"/>
              <w:bottom w:val="nil"/>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nil"/>
            </w:tcBorders>
            <w:vAlign w:val="center"/>
          </w:tcPr>
          <w:p w:rsidR="00F93C6E" w:rsidRDefault="00F93C6E">
            <w:pPr>
              <w:jc w:val="center"/>
              <w:rPr>
                <w:rFonts w:ascii="Century Gothic" w:hAnsi="Century Gothic"/>
                <w:color w:val="000000"/>
                <w:sz w:val="16"/>
                <w:szCs w:val="16"/>
              </w:rPr>
            </w:pPr>
            <w:r>
              <w:rPr>
                <w:rFonts w:ascii="Century Gothic" w:hAnsi="Century Gothic"/>
                <w:color w:val="000000"/>
                <w:sz w:val="16"/>
                <w:szCs w:val="16"/>
              </w:rPr>
              <w:t>806</w:t>
            </w:r>
          </w:p>
        </w:tc>
      </w:tr>
      <w:tr w:rsidR="00F93C6E" w:rsidRPr="002A124C" w:rsidTr="00897A84">
        <w:trPr>
          <w:trHeight w:val="340"/>
        </w:trPr>
        <w:tc>
          <w:tcPr>
            <w:tcW w:w="2835" w:type="dxa"/>
            <w:tcBorders>
              <w:right w:val="single" w:sz="12" w:space="0" w:color="auto"/>
            </w:tcBorders>
            <w:shd w:val="clear" w:color="auto" w:fill="auto"/>
            <w:noWrap/>
            <w:vAlign w:val="center"/>
          </w:tcPr>
          <w:p w:rsidR="00F93C6E" w:rsidRPr="00172732" w:rsidRDefault="00F93C6E" w:rsidP="00172732">
            <w:pPr>
              <w:ind w:left="165" w:hanging="165"/>
              <w:rPr>
                <w:rFonts w:ascii="Century Gothic" w:hAnsi="Century Gothic"/>
                <w:color w:val="000000"/>
                <w:sz w:val="16"/>
                <w:szCs w:val="16"/>
              </w:rPr>
            </w:pPr>
            <w:r w:rsidRPr="00172732">
              <w:rPr>
                <w:rFonts w:ascii="Century Gothic" w:hAnsi="Century Gothic"/>
                <w:color w:val="000000"/>
                <w:sz w:val="16"/>
                <w:szCs w:val="16"/>
              </w:rPr>
              <w:t>Preservation of sensitive environmental areas</w:t>
            </w:r>
          </w:p>
        </w:tc>
        <w:tc>
          <w:tcPr>
            <w:tcW w:w="1134" w:type="dxa"/>
            <w:tcBorders>
              <w:top w:val="nil"/>
              <w:left w:val="single" w:sz="12" w:space="0" w:color="auto"/>
              <w:bottom w:val="single" w:sz="12" w:space="0" w:color="auto"/>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w:t>
            </w:r>
          </w:p>
        </w:tc>
        <w:tc>
          <w:tcPr>
            <w:tcW w:w="1134" w:type="dxa"/>
            <w:tcBorders>
              <w:top w:val="nil"/>
              <w:left w:val="single" w:sz="6" w:space="0" w:color="auto"/>
              <w:bottom w:val="single" w:sz="12" w:space="0" w:color="auto"/>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8%</w:t>
            </w:r>
          </w:p>
        </w:tc>
        <w:tc>
          <w:tcPr>
            <w:tcW w:w="1134" w:type="dxa"/>
            <w:tcBorders>
              <w:top w:val="nil"/>
              <w:left w:val="single" w:sz="6" w:space="0" w:color="auto"/>
              <w:bottom w:val="single" w:sz="12" w:space="0" w:color="auto"/>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35%</w:t>
            </w:r>
          </w:p>
        </w:tc>
        <w:tc>
          <w:tcPr>
            <w:tcW w:w="1134" w:type="dxa"/>
            <w:tcBorders>
              <w:top w:val="nil"/>
              <w:left w:val="single" w:sz="6" w:space="0" w:color="auto"/>
              <w:bottom w:val="single" w:sz="12" w:space="0" w:color="auto"/>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35%</w:t>
            </w:r>
          </w:p>
        </w:tc>
        <w:tc>
          <w:tcPr>
            <w:tcW w:w="1134" w:type="dxa"/>
            <w:tcBorders>
              <w:top w:val="nil"/>
              <w:left w:val="single" w:sz="6" w:space="0" w:color="auto"/>
              <w:bottom w:val="single" w:sz="12" w:space="0" w:color="auto"/>
              <w:right w:val="single" w:sz="6" w:space="0" w:color="auto"/>
            </w:tcBorders>
            <w:shd w:val="clear" w:color="auto" w:fill="auto"/>
            <w:noWrap/>
            <w:vAlign w:val="center"/>
          </w:tcPr>
          <w:p w:rsidR="00F93C6E" w:rsidRPr="00F93C6E" w:rsidRDefault="00F93C6E">
            <w:pPr>
              <w:jc w:val="center"/>
              <w:rPr>
                <w:rFonts w:ascii="Century Gothic" w:hAnsi="Century Gothic"/>
                <w:sz w:val="16"/>
                <w:szCs w:val="16"/>
              </w:rPr>
            </w:pPr>
            <w:r w:rsidRPr="00F93C6E">
              <w:rPr>
                <w:rFonts w:ascii="Century Gothic" w:hAnsi="Century Gothic"/>
                <w:sz w:val="16"/>
                <w:szCs w:val="16"/>
              </w:rPr>
              <w:t>19%</w:t>
            </w:r>
          </w:p>
        </w:tc>
        <w:tc>
          <w:tcPr>
            <w:tcW w:w="1134" w:type="dxa"/>
            <w:tcBorders>
              <w:top w:val="nil"/>
              <w:left w:val="single" w:sz="6" w:space="0" w:color="auto"/>
              <w:bottom w:val="single" w:sz="12" w:space="0" w:color="auto"/>
            </w:tcBorders>
            <w:shd w:val="clear" w:color="auto" w:fill="auto"/>
            <w:noWrap/>
            <w:vAlign w:val="center"/>
          </w:tcPr>
          <w:p w:rsidR="00F93C6E" w:rsidRDefault="00F93C6E" w:rsidP="00F93C6E">
            <w:pPr>
              <w:jc w:val="center"/>
            </w:pPr>
            <w:r w:rsidRPr="006A6BDD">
              <w:rPr>
                <w:rFonts w:ascii="Century Gothic" w:hAnsi="Century Gothic"/>
                <w:sz w:val="16"/>
                <w:szCs w:val="16"/>
              </w:rPr>
              <w:t>100%</w:t>
            </w:r>
          </w:p>
        </w:tc>
        <w:tc>
          <w:tcPr>
            <w:tcW w:w="1134" w:type="dxa"/>
            <w:tcBorders>
              <w:top w:val="nil"/>
              <w:left w:val="single" w:sz="6" w:space="0" w:color="auto"/>
              <w:bottom w:val="single" w:sz="12" w:space="0" w:color="auto"/>
            </w:tcBorders>
            <w:vAlign w:val="center"/>
          </w:tcPr>
          <w:p w:rsidR="00F93C6E" w:rsidRDefault="00F93C6E">
            <w:pPr>
              <w:jc w:val="center"/>
              <w:rPr>
                <w:rFonts w:ascii="Century Gothic" w:hAnsi="Century Gothic"/>
                <w:color w:val="000000"/>
                <w:sz w:val="16"/>
                <w:szCs w:val="16"/>
              </w:rPr>
            </w:pPr>
            <w:r>
              <w:rPr>
                <w:rFonts w:ascii="Century Gothic" w:hAnsi="Century Gothic"/>
                <w:color w:val="000000"/>
                <w:sz w:val="16"/>
                <w:szCs w:val="16"/>
              </w:rPr>
              <w:t>733</w:t>
            </w:r>
          </w:p>
        </w:tc>
      </w:tr>
    </w:tbl>
    <w:p w:rsidR="00973F0E" w:rsidRDefault="00973F0E">
      <w:pPr>
        <w:rPr>
          <w:rFonts w:ascii="Century Gothic" w:hAnsi="Century Gothic"/>
          <w:b/>
          <w:sz w:val="28"/>
          <w:szCs w:val="28"/>
        </w:rPr>
      </w:pPr>
      <w:r>
        <w:rPr>
          <w:rFonts w:ascii="Century Gothic" w:hAnsi="Century Gothic"/>
          <w:b/>
          <w:sz w:val="28"/>
          <w:szCs w:val="28"/>
        </w:rPr>
        <w:br w:type="page"/>
      </w:r>
    </w:p>
    <w:p w:rsidR="006B0792" w:rsidRDefault="002F60B3" w:rsidP="006B0792">
      <w:pPr>
        <w:jc w:val="center"/>
        <w:rPr>
          <w:rFonts w:ascii="Century Gothic" w:hAnsi="Century Gothic"/>
          <w:b/>
          <w:sz w:val="28"/>
          <w:szCs w:val="28"/>
        </w:rPr>
      </w:pPr>
      <w:r w:rsidRPr="002F60B3">
        <w:rPr>
          <w:rFonts w:ascii="Century Gothic" w:hAnsi="Century Gothic"/>
          <w:b/>
          <w:sz w:val="28"/>
          <w:szCs w:val="28"/>
        </w:rPr>
        <w:t>Balance</w:t>
      </w:r>
      <w:r w:rsidR="004F68A3">
        <w:rPr>
          <w:rFonts w:ascii="Century Gothic" w:hAnsi="Century Gothic"/>
          <w:b/>
          <w:sz w:val="28"/>
          <w:szCs w:val="28"/>
        </w:rPr>
        <w:t>d Urban G</w:t>
      </w:r>
      <w:r w:rsidRPr="002F60B3">
        <w:rPr>
          <w:rFonts w:ascii="Century Gothic" w:hAnsi="Century Gothic"/>
          <w:b/>
          <w:sz w:val="28"/>
          <w:szCs w:val="28"/>
        </w:rPr>
        <w:t>rowth</w:t>
      </w:r>
    </w:p>
    <w:p w:rsidR="00A7207E" w:rsidRPr="00917715" w:rsidRDefault="00A7207E" w:rsidP="00A7207E">
      <w:pPr>
        <w:jc w:val="both"/>
        <w:rPr>
          <w:rFonts w:ascii="Century Gothic" w:hAnsi="Century Gothic"/>
          <w:color w:val="000000" w:themeColor="text1"/>
          <w:sz w:val="14"/>
          <w:szCs w:val="14"/>
        </w:rPr>
      </w:pPr>
    </w:p>
    <w:tbl>
      <w:tblPr>
        <w:tblW w:w="11168" w:type="dxa"/>
        <w:jc w:val="center"/>
        <w:tblInd w:w="-322" w:type="dxa"/>
        <w:tblBorders>
          <w:top w:val="single" w:sz="12" w:space="0" w:color="auto"/>
          <w:left w:val="single" w:sz="12" w:space="0" w:color="auto"/>
          <w:bottom w:val="single" w:sz="12" w:space="0" w:color="auto"/>
          <w:right w:val="single" w:sz="12" w:space="0" w:color="auto"/>
        </w:tblBorders>
        <w:tblLook w:val="04A0"/>
      </w:tblPr>
      <w:tblGrid>
        <w:gridCol w:w="2211"/>
        <w:gridCol w:w="822"/>
        <w:gridCol w:w="822"/>
        <w:gridCol w:w="822"/>
        <w:gridCol w:w="787"/>
        <w:gridCol w:w="827"/>
        <w:gridCol w:w="827"/>
        <w:gridCol w:w="827"/>
        <w:gridCol w:w="827"/>
        <w:gridCol w:w="799"/>
        <w:gridCol w:w="827"/>
        <w:gridCol w:w="770"/>
      </w:tblGrid>
      <w:tr w:rsidR="00927BDE" w:rsidRPr="001E6DB2" w:rsidTr="007C7CD6">
        <w:trPr>
          <w:trHeight w:val="397"/>
          <w:jc w:val="center"/>
        </w:trPr>
        <w:tc>
          <w:tcPr>
            <w:tcW w:w="2211" w:type="dxa"/>
            <w:tcBorders>
              <w:top w:val="single" w:sz="12" w:space="0" w:color="auto"/>
              <w:bottom w:val="single" w:sz="12" w:space="0" w:color="auto"/>
              <w:right w:val="single" w:sz="12" w:space="0" w:color="auto"/>
            </w:tcBorders>
            <w:shd w:val="clear" w:color="auto" w:fill="auto"/>
            <w:noWrap/>
            <w:vAlign w:val="center"/>
            <w:hideMark/>
          </w:tcPr>
          <w:p w:rsidR="00927BDE" w:rsidRPr="001E6DB2" w:rsidRDefault="00927BDE" w:rsidP="00A7207E">
            <w:pPr>
              <w:rPr>
                <w:rFonts w:ascii="Century Gothic" w:hAnsi="Century Gothic" w:cs="Times New Roman"/>
                <w:sz w:val="16"/>
                <w:szCs w:val="16"/>
                <w:lang w:eastAsia="en-AU"/>
              </w:rPr>
            </w:pPr>
            <w:r w:rsidRPr="001E6DB2">
              <w:rPr>
                <w:rFonts w:ascii="Century Gothic" w:hAnsi="Century Gothic" w:cs="Times New Roman"/>
                <w:sz w:val="16"/>
                <w:szCs w:val="16"/>
                <w:lang w:eastAsia="en-AU"/>
              </w:rPr>
              <w:t>Importance</w:t>
            </w:r>
          </w:p>
        </w:tc>
        <w:tc>
          <w:tcPr>
            <w:tcW w:w="822"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927BDE" w:rsidRPr="001E6DB2" w:rsidRDefault="00927BDE" w:rsidP="005230FB">
            <w:pPr>
              <w:jc w:val="center"/>
              <w:rPr>
                <w:rFonts w:ascii="Century Gothic" w:hAnsi="Century Gothic"/>
                <w:sz w:val="16"/>
                <w:szCs w:val="16"/>
              </w:rPr>
            </w:pPr>
            <w:r w:rsidRPr="001E6DB2">
              <w:rPr>
                <w:rFonts w:ascii="Century Gothic" w:hAnsi="Century Gothic"/>
                <w:sz w:val="16"/>
                <w:szCs w:val="16"/>
              </w:rPr>
              <w:t>18-24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1E6DB2" w:rsidRDefault="00927BDE" w:rsidP="005230FB">
            <w:pPr>
              <w:jc w:val="center"/>
              <w:rPr>
                <w:rFonts w:ascii="Century Gothic" w:hAnsi="Century Gothic"/>
                <w:sz w:val="16"/>
                <w:szCs w:val="16"/>
              </w:rPr>
            </w:pPr>
            <w:r w:rsidRPr="001E6DB2">
              <w:rPr>
                <w:rFonts w:ascii="Century Gothic" w:hAnsi="Century Gothic"/>
                <w:sz w:val="16"/>
                <w:szCs w:val="16"/>
              </w:rPr>
              <w:t>25-34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1E6DB2" w:rsidRDefault="00927BDE" w:rsidP="005230FB">
            <w:pPr>
              <w:jc w:val="center"/>
              <w:rPr>
                <w:rFonts w:ascii="Century Gothic" w:hAnsi="Century Gothic"/>
                <w:sz w:val="16"/>
                <w:szCs w:val="16"/>
              </w:rPr>
            </w:pPr>
            <w:r w:rsidRPr="001E6DB2">
              <w:rPr>
                <w:rFonts w:ascii="Century Gothic" w:hAnsi="Century Gothic"/>
                <w:sz w:val="16"/>
                <w:szCs w:val="16"/>
              </w:rPr>
              <w:t>35-44</w:t>
            </w:r>
          </w:p>
        </w:tc>
        <w:tc>
          <w:tcPr>
            <w:tcW w:w="787" w:type="dxa"/>
            <w:tcBorders>
              <w:top w:val="single" w:sz="12" w:space="0" w:color="auto"/>
              <w:left w:val="single" w:sz="6" w:space="0" w:color="auto"/>
              <w:bottom w:val="single" w:sz="12" w:space="0" w:color="auto"/>
              <w:right w:val="single" w:sz="6" w:space="0" w:color="auto"/>
            </w:tcBorders>
            <w:vAlign w:val="center"/>
          </w:tcPr>
          <w:p w:rsidR="00927BDE" w:rsidRPr="001E6DB2" w:rsidRDefault="00927BDE" w:rsidP="005230FB">
            <w:pPr>
              <w:jc w:val="center"/>
              <w:rPr>
                <w:rFonts w:ascii="Century Gothic" w:hAnsi="Century Gothic"/>
                <w:sz w:val="16"/>
                <w:szCs w:val="16"/>
              </w:rPr>
            </w:pPr>
            <w:r w:rsidRPr="001E6DB2">
              <w:rPr>
                <w:rFonts w:ascii="Century Gothic" w:hAnsi="Century Gothic"/>
                <w:sz w:val="16"/>
                <w:szCs w:val="16"/>
              </w:rPr>
              <w:t>45-54</w:t>
            </w:r>
          </w:p>
        </w:tc>
        <w:tc>
          <w:tcPr>
            <w:tcW w:w="827" w:type="dxa"/>
            <w:tcBorders>
              <w:top w:val="single" w:sz="12" w:space="0" w:color="auto"/>
              <w:left w:val="single" w:sz="6" w:space="0" w:color="auto"/>
              <w:bottom w:val="single" w:sz="12" w:space="0" w:color="auto"/>
              <w:right w:val="single" w:sz="8" w:space="0" w:color="auto"/>
            </w:tcBorders>
            <w:vAlign w:val="center"/>
          </w:tcPr>
          <w:p w:rsidR="00927BDE" w:rsidRPr="001E6DB2" w:rsidRDefault="00927BDE" w:rsidP="005230FB">
            <w:pPr>
              <w:jc w:val="center"/>
              <w:rPr>
                <w:rFonts w:ascii="Century Gothic" w:hAnsi="Century Gothic"/>
                <w:sz w:val="16"/>
                <w:szCs w:val="16"/>
              </w:rPr>
            </w:pPr>
            <w:r w:rsidRPr="001E6DB2">
              <w:rPr>
                <w:rFonts w:ascii="Century Gothic" w:hAnsi="Century Gothic"/>
                <w:sz w:val="16"/>
                <w:szCs w:val="16"/>
              </w:rPr>
              <w:t>55-64</w:t>
            </w:r>
          </w:p>
        </w:tc>
        <w:tc>
          <w:tcPr>
            <w:tcW w:w="827" w:type="dxa"/>
            <w:tcBorders>
              <w:top w:val="single" w:sz="12" w:space="0" w:color="auto"/>
              <w:left w:val="single" w:sz="8" w:space="0" w:color="auto"/>
              <w:bottom w:val="single" w:sz="12" w:space="0" w:color="auto"/>
              <w:right w:val="single" w:sz="8" w:space="0" w:color="auto"/>
            </w:tcBorders>
            <w:vAlign w:val="center"/>
          </w:tcPr>
          <w:p w:rsidR="00927BDE" w:rsidRPr="001E6DB2" w:rsidRDefault="00927BDE" w:rsidP="005230FB">
            <w:pPr>
              <w:jc w:val="center"/>
              <w:rPr>
                <w:rFonts w:ascii="Century Gothic" w:hAnsi="Century Gothic" w:cs="Times New Roman"/>
                <w:sz w:val="16"/>
                <w:szCs w:val="16"/>
                <w:lang w:eastAsia="en-AU"/>
              </w:rPr>
            </w:pPr>
            <w:r w:rsidRPr="001E6DB2">
              <w:rPr>
                <w:rFonts w:ascii="Century Gothic" w:hAnsi="Century Gothic" w:cs="Times New Roman"/>
                <w:sz w:val="16"/>
                <w:szCs w:val="16"/>
                <w:lang w:eastAsia="en-AU"/>
              </w:rPr>
              <w:t>65-74</w:t>
            </w:r>
          </w:p>
        </w:tc>
        <w:tc>
          <w:tcPr>
            <w:tcW w:w="827" w:type="dxa"/>
            <w:tcBorders>
              <w:top w:val="single" w:sz="12" w:space="0" w:color="auto"/>
              <w:left w:val="single" w:sz="8" w:space="0" w:color="auto"/>
              <w:bottom w:val="single" w:sz="12" w:space="0" w:color="auto"/>
              <w:right w:val="single" w:sz="8" w:space="0" w:color="auto"/>
            </w:tcBorders>
            <w:vAlign w:val="center"/>
          </w:tcPr>
          <w:p w:rsidR="00927BDE" w:rsidRPr="001E6DB2" w:rsidRDefault="00927BDE" w:rsidP="005230FB">
            <w:pPr>
              <w:jc w:val="center"/>
              <w:rPr>
                <w:rFonts w:ascii="Century Gothic" w:hAnsi="Century Gothic" w:cs="Times New Roman"/>
                <w:sz w:val="16"/>
                <w:szCs w:val="16"/>
                <w:lang w:eastAsia="en-AU"/>
              </w:rPr>
            </w:pPr>
            <w:r w:rsidRPr="001E6DB2">
              <w:rPr>
                <w:rFonts w:ascii="Century Gothic" w:hAnsi="Century Gothic" w:cs="Times New Roman"/>
                <w:sz w:val="16"/>
                <w:szCs w:val="16"/>
                <w:lang w:eastAsia="en-AU"/>
              </w:rPr>
              <w:t>75-84</w:t>
            </w:r>
          </w:p>
        </w:tc>
        <w:tc>
          <w:tcPr>
            <w:tcW w:w="827" w:type="dxa"/>
            <w:tcBorders>
              <w:top w:val="single" w:sz="12" w:space="0" w:color="auto"/>
              <w:left w:val="single" w:sz="8" w:space="0" w:color="auto"/>
              <w:bottom w:val="single" w:sz="12" w:space="0" w:color="auto"/>
              <w:right w:val="single" w:sz="12" w:space="0" w:color="auto"/>
            </w:tcBorders>
            <w:vAlign w:val="center"/>
          </w:tcPr>
          <w:p w:rsidR="00927BDE" w:rsidRPr="001E6DB2" w:rsidRDefault="00927BDE" w:rsidP="005230FB">
            <w:pPr>
              <w:jc w:val="center"/>
              <w:rPr>
                <w:rFonts w:ascii="Century Gothic" w:hAnsi="Century Gothic" w:cs="Times New Roman"/>
                <w:sz w:val="16"/>
                <w:szCs w:val="16"/>
                <w:lang w:eastAsia="en-AU"/>
              </w:rPr>
            </w:pPr>
            <w:r w:rsidRPr="001E6DB2">
              <w:rPr>
                <w:rFonts w:ascii="Century Gothic" w:hAnsi="Century Gothic" w:cs="Times New Roman"/>
                <w:sz w:val="16"/>
                <w:szCs w:val="16"/>
                <w:lang w:eastAsia="en-AU"/>
              </w:rPr>
              <w:t>85+</w:t>
            </w:r>
          </w:p>
        </w:tc>
        <w:tc>
          <w:tcPr>
            <w:tcW w:w="799" w:type="dxa"/>
            <w:tcBorders>
              <w:top w:val="single" w:sz="12" w:space="0" w:color="auto"/>
              <w:left w:val="single" w:sz="12" w:space="0" w:color="auto"/>
              <w:bottom w:val="single" w:sz="12" w:space="0" w:color="auto"/>
              <w:right w:val="single" w:sz="4" w:space="0" w:color="auto"/>
            </w:tcBorders>
            <w:vAlign w:val="center"/>
          </w:tcPr>
          <w:p w:rsidR="00927BDE" w:rsidRPr="001E6DB2" w:rsidRDefault="00927BDE" w:rsidP="00A7207E">
            <w:pPr>
              <w:jc w:val="center"/>
              <w:rPr>
                <w:rFonts w:ascii="Century Gothic" w:hAnsi="Century Gothic" w:cs="Times New Roman"/>
                <w:sz w:val="16"/>
                <w:szCs w:val="16"/>
                <w:lang w:eastAsia="en-AU"/>
              </w:rPr>
            </w:pPr>
            <w:r w:rsidRPr="001E6DB2">
              <w:rPr>
                <w:rFonts w:ascii="Century Gothic" w:hAnsi="Century Gothic" w:cs="Times New Roman"/>
                <w:sz w:val="16"/>
                <w:szCs w:val="16"/>
                <w:lang w:eastAsia="en-AU"/>
              </w:rPr>
              <w:t>Male</w:t>
            </w:r>
          </w:p>
        </w:tc>
        <w:tc>
          <w:tcPr>
            <w:tcW w:w="827" w:type="dxa"/>
            <w:tcBorders>
              <w:top w:val="single" w:sz="12" w:space="0" w:color="auto"/>
              <w:left w:val="single" w:sz="4" w:space="0" w:color="auto"/>
              <w:bottom w:val="single" w:sz="12" w:space="0" w:color="auto"/>
            </w:tcBorders>
            <w:vAlign w:val="center"/>
          </w:tcPr>
          <w:p w:rsidR="00927BDE" w:rsidRPr="001E6DB2" w:rsidRDefault="00927BDE" w:rsidP="00A7207E">
            <w:pPr>
              <w:jc w:val="center"/>
              <w:rPr>
                <w:rFonts w:ascii="Century Gothic" w:hAnsi="Century Gothic" w:cs="Times New Roman"/>
                <w:sz w:val="16"/>
                <w:szCs w:val="16"/>
                <w:lang w:eastAsia="en-AU"/>
              </w:rPr>
            </w:pPr>
            <w:r w:rsidRPr="001E6DB2">
              <w:rPr>
                <w:rFonts w:ascii="Century Gothic" w:hAnsi="Century Gothic" w:cs="Times New Roman"/>
                <w:sz w:val="16"/>
                <w:szCs w:val="16"/>
                <w:lang w:eastAsia="en-AU"/>
              </w:rPr>
              <w:t>Female</w:t>
            </w:r>
          </w:p>
        </w:tc>
        <w:tc>
          <w:tcPr>
            <w:tcW w:w="770" w:type="dxa"/>
            <w:tcBorders>
              <w:top w:val="single" w:sz="12" w:space="0" w:color="auto"/>
              <w:left w:val="single" w:sz="12" w:space="0" w:color="auto"/>
              <w:bottom w:val="single" w:sz="12" w:space="0" w:color="auto"/>
            </w:tcBorders>
            <w:vAlign w:val="center"/>
          </w:tcPr>
          <w:p w:rsidR="00927BDE" w:rsidRPr="001E6DB2" w:rsidRDefault="00927BDE" w:rsidP="00A7207E">
            <w:pPr>
              <w:jc w:val="center"/>
              <w:rPr>
                <w:rFonts w:ascii="Century Gothic" w:hAnsi="Century Gothic" w:cs="Times New Roman"/>
                <w:sz w:val="16"/>
                <w:szCs w:val="16"/>
                <w:lang w:eastAsia="en-AU"/>
              </w:rPr>
            </w:pPr>
            <w:r w:rsidRPr="001E6DB2">
              <w:rPr>
                <w:rFonts w:ascii="Century Gothic" w:hAnsi="Century Gothic" w:cs="Times New Roman"/>
                <w:sz w:val="16"/>
                <w:szCs w:val="16"/>
                <w:lang w:eastAsia="en-AU"/>
              </w:rPr>
              <w:t>Overall</w:t>
            </w:r>
          </w:p>
        </w:tc>
      </w:tr>
      <w:tr w:rsidR="00172732" w:rsidRPr="001E6DB2" w:rsidTr="007C7CD6">
        <w:trPr>
          <w:trHeight w:val="397"/>
          <w:jc w:val="center"/>
        </w:trPr>
        <w:tc>
          <w:tcPr>
            <w:tcW w:w="2211" w:type="dxa"/>
            <w:tcBorders>
              <w:right w:val="single" w:sz="12" w:space="0" w:color="auto"/>
            </w:tcBorders>
            <w:shd w:val="clear" w:color="auto" w:fill="auto"/>
            <w:noWrap/>
            <w:vAlign w:val="center"/>
            <w:hideMark/>
          </w:tcPr>
          <w:p w:rsidR="00172732" w:rsidRPr="001E6DB2" w:rsidRDefault="00172732" w:rsidP="00172732">
            <w:pPr>
              <w:ind w:left="165" w:hanging="165"/>
              <w:rPr>
                <w:rFonts w:ascii="Century Gothic" w:hAnsi="Century Gothic"/>
                <w:sz w:val="16"/>
                <w:szCs w:val="16"/>
              </w:rPr>
            </w:pPr>
            <w:r w:rsidRPr="001E6DB2">
              <w:rPr>
                <w:rFonts w:ascii="Century Gothic" w:hAnsi="Century Gothic"/>
                <w:sz w:val="16"/>
                <w:szCs w:val="16"/>
              </w:rPr>
              <w:t>Maintaining condition of residential (local) roads</w:t>
            </w:r>
          </w:p>
        </w:tc>
        <w:tc>
          <w:tcPr>
            <w:tcW w:w="822" w:type="dxa"/>
            <w:tcBorders>
              <w:top w:val="nil"/>
              <w:left w:val="single" w:sz="12"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4.68</w:t>
            </w:r>
          </w:p>
        </w:tc>
        <w:tc>
          <w:tcPr>
            <w:tcW w:w="822" w:type="dxa"/>
            <w:tcBorders>
              <w:top w:val="nil"/>
              <w:left w:val="single" w:sz="6"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4.65</w:t>
            </w:r>
          </w:p>
        </w:tc>
        <w:tc>
          <w:tcPr>
            <w:tcW w:w="822" w:type="dxa"/>
            <w:tcBorders>
              <w:top w:val="nil"/>
              <w:left w:val="single" w:sz="6"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4.70</w:t>
            </w:r>
          </w:p>
        </w:tc>
        <w:tc>
          <w:tcPr>
            <w:tcW w:w="787" w:type="dxa"/>
            <w:tcBorders>
              <w:top w:val="nil"/>
              <w:left w:val="single" w:sz="6" w:space="0" w:color="auto"/>
              <w:bottom w:val="nil"/>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4.65</w:t>
            </w:r>
          </w:p>
        </w:tc>
        <w:tc>
          <w:tcPr>
            <w:tcW w:w="827" w:type="dxa"/>
            <w:tcBorders>
              <w:top w:val="nil"/>
              <w:left w:val="single" w:sz="6" w:space="0" w:color="auto"/>
              <w:bottom w:val="nil"/>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4.63</w:t>
            </w:r>
          </w:p>
        </w:tc>
        <w:tc>
          <w:tcPr>
            <w:tcW w:w="827" w:type="dxa"/>
            <w:tcBorders>
              <w:top w:val="nil"/>
              <w:left w:val="single" w:sz="8" w:space="0" w:color="auto"/>
              <w:bottom w:val="nil"/>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4.64</w:t>
            </w:r>
          </w:p>
        </w:tc>
        <w:tc>
          <w:tcPr>
            <w:tcW w:w="827" w:type="dxa"/>
            <w:tcBorders>
              <w:top w:val="nil"/>
              <w:left w:val="single" w:sz="8" w:space="0" w:color="auto"/>
              <w:bottom w:val="nil"/>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4.70</w:t>
            </w:r>
          </w:p>
        </w:tc>
        <w:tc>
          <w:tcPr>
            <w:tcW w:w="827" w:type="dxa"/>
            <w:tcBorders>
              <w:top w:val="nil"/>
              <w:left w:val="single" w:sz="8" w:space="0" w:color="auto"/>
              <w:bottom w:val="nil"/>
              <w:right w:val="single" w:sz="12"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4.83</w:t>
            </w:r>
          </w:p>
        </w:tc>
        <w:tc>
          <w:tcPr>
            <w:tcW w:w="799"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4.54</w:t>
            </w:r>
          </w:p>
        </w:tc>
        <w:tc>
          <w:tcPr>
            <w:tcW w:w="827" w:type="dxa"/>
            <w:tcBorders>
              <w:top w:val="nil"/>
              <w:left w:val="single" w:sz="4" w:space="0" w:color="auto"/>
              <w:bottom w:val="nil"/>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4.77</w:t>
            </w:r>
            <w:r w:rsidR="001E6DB2" w:rsidRPr="001E6DB2">
              <w:rPr>
                <w:rFonts w:ascii="Century Gothic" w:hAnsi="Century Gothic"/>
                <w:sz w:val="16"/>
                <w:szCs w:val="16"/>
              </w:rPr>
              <w:t>▲</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4.66</w:t>
            </w:r>
          </w:p>
        </w:tc>
      </w:tr>
      <w:tr w:rsidR="00172732" w:rsidRPr="001E6DB2" w:rsidTr="007C7CD6">
        <w:trPr>
          <w:trHeight w:val="397"/>
          <w:jc w:val="center"/>
        </w:trPr>
        <w:tc>
          <w:tcPr>
            <w:tcW w:w="2211" w:type="dxa"/>
            <w:tcBorders>
              <w:right w:val="single" w:sz="12" w:space="0" w:color="auto"/>
            </w:tcBorders>
            <w:shd w:val="clear" w:color="auto" w:fill="auto"/>
            <w:noWrap/>
            <w:vAlign w:val="center"/>
            <w:hideMark/>
          </w:tcPr>
          <w:p w:rsidR="00172732" w:rsidRPr="001E6DB2" w:rsidRDefault="00172732" w:rsidP="00172732">
            <w:pPr>
              <w:ind w:left="165" w:hanging="165"/>
              <w:rPr>
                <w:rFonts w:ascii="Century Gothic" w:hAnsi="Century Gothic"/>
                <w:sz w:val="16"/>
                <w:szCs w:val="16"/>
              </w:rPr>
            </w:pPr>
            <w:r w:rsidRPr="001E6DB2">
              <w:rPr>
                <w:rFonts w:ascii="Century Gothic" w:hAnsi="Century Gothic"/>
                <w:sz w:val="16"/>
                <w:szCs w:val="16"/>
              </w:rPr>
              <w:t>Maintaining condition of footpaths and cycleways</w:t>
            </w:r>
          </w:p>
        </w:tc>
        <w:tc>
          <w:tcPr>
            <w:tcW w:w="822" w:type="dxa"/>
            <w:tcBorders>
              <w:top w:val="nil"/>
              <w:left w:val="single" w:sz="12"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4.40</w:t>
            </w:r>
          </w:p>
        </w:tc>
        <w:tc>
          <w:tcPr>
            <w:tcW w:w="822" w:type="dxa"/>
            <w:tcBorders>
              <w:top w:val="nil"/>
              <w:left w:val="single" w:sz="6"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4.34</w:t>
            </w:r>
          </w:p>
        </w:tc>
        <w:tc>
          <w:tcPr>
            <w:tcW w:w="822" w:type="dxa"/>
            <w:tcBorders>
              <w:top w:val="nil"/>
              <w:left w:val="single" w:sz="6"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4.46</w:t>
            </w:r>
          </w:p>
        </w:tc>
        <w:tc>
          <w:tcPr>
            <w:tcW w:w="787" w:type="dxa"/>
            <w:tcBorders>
              <w:top w:val="nil"/>
              <w:left w:val="single" w:sz="6" w:space="0" w:color="auto"/>
              <w:bottom w:val="nil"/>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4.48</w:t>
            </w:r>
          </w:p>
        </w:tc>
        <w:tc>
          <w:tcPr>
            <w:tcW w:w="827" w:type="dxa"/>
            <w:tcBorders>
              <w:top w:val="nil"/>
              <w:left w:val="single" w:sz="6" w:space="0" w:color="auto"/>
              <w:bottom w:val="nil"/>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4.28</w:t>
            </w:r>
          </w:p>
        </w:tc>
        <w:tc>
          <w:tcPr>
            <w:tcW w:w="827" w:type="dxa"/>
            <w:tcBorders>
              <w:top w:val="nil"/>
              <w:left w:val="single" w:sz="8" w:space="0" w:color="auto"/>
              <w:bottom w:val="nil"/>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4.43</w:t>
            </w:r>
          </w:p>
        </w:tc>
        <w:tc>
          <w:tcPr>
            <w:tcW w:w="827" w:type="dxa"/>
            <w:tcBorders>
              <w:top w:val="nil"/>
              <w:left w:val="single" w:sz="8" w:space="0" w:color="auto"/>
              <w:bottom w:val="nil"/>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4.41</w:t>
            </w:r>
          </w:p>
        </w:tc>
        <w:tc>
          <w:tcPr>
            <w:tcW w:w="827" w:type="dxa"/>
            <w:tcBorders>
              <w:top w:val="nil"/>
              <w:left w:val="single" w:sz="8" w:space="0" w:color="auto"/>
              <w:bottom w:val="nil"/>
              <w:right w:val="single" w:sz="12"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4.58</w:t>
            </w:r>
          </w:p>
        </w:tc>
        <w:tc>
          <w:tcPr>
            <w:tcW w:w="799"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4.21</w:t>
            </w:r>
          </w:p>
        </w:tc>
        <w:tc>
          <w:tcPr>
            <w:tcW w:w="827" w:type="dxa"/>
            <w:tcBorders>
              <w:top w:val="nil"/>
              <w:left w:val="single" w:sz="4" w:space="0" w:color="auto"/>
              <w:bottom w:val="nil"/>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4.56</w:t>
            </w:r>
            <w:r w:rsidR="001E6DB2" w:rsidRPr="001E6DB2">
              <w:rPr>
                <w:rFonts w:ascii="Century Gothic" w:hAnsi="Century Gothic"/>
                <w:sz w:val="16"/>
                <w:szCs w:val="16"/>
              </w:rPr>
              <w:t>▲</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4.40</w:t>
            </w:r>
          </w:p>
        </w:tc>
      </w:tr>
      <w:tr w:rsidR="00172732" w:rsidRPr="001E6DB2" w:rsidTr="007C7CD6">
        <w:trPr>
          <w:trHeight w:val="397"/>
          <w:jc w:val="center"/>
        </w:trPr>
        <w:tc>
          <w:tcPr>
            <w:tcW w:w="2211" w:type="dxa"/>
            <w:tcBorders>
              <w:right w:val="single" w:sz="12" w:space="0" w:color="auto"/>
            </w:tcBorders>
            <w:shd w:val="clear" w:color="auto" w:fill="auto"/>
            <w:noWrap/>
            <w:vAlign w:val="center"/>
            <w:hideMark/>
          </w:tcPr>
          <w:p w:rsidR="00172732" w:rsidRPr="001E6DB2" w:rsidRDefault="00172732" w:rsidP="00172732">
            <w:pPr>
              <w:ind w:left="165" w:hanging="165"/>
              <w:rPr>
                <w:rFonts w:ascii="Century Gothic" w:hAnsi="Century Gothic"/>
                <w:sz w:val="16"/>
                <w:szCs w:val="16"/>
              </w:rPr>
            </w:pPr>
            <w:r w:rsidRPr="001E6DB2">
              <w:rPr>
                <w:rFonts w:ascii="Century Gothic" w:hAnsi="Century Gothic"/>
                <w:sz w:val="16"/>
                <w:szCs w:val="16"/>
              </w:rPr>
              <w:t>Health inspections of food premises, hairdressers, etc</w:t>
            </w:r>
          </w:p>
        </w:tc>
        <w:tc>
          <w:tcPr>
            <w:tcW w:w="822" w:type="dxa"/>
            <w:tcBorders>
              <w:top w:val="nil"/>
              <w:left w:val="single" w:sz="12"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4.20</w:t>
            </w:r>
          </w:p>
        </w:tc>
        <w:tc>
          <w:tcPr>
            <w:tcW w:w="822" w:type="dxa"/>
            <w:tcBorders>
              <w:top w:val="nil"/>
              <w:left w:val="single" w:sz="6"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4.45</w:t>
            </w:r>
          </w:p>
        </w:tc>
        <w:tc>
          <w:tcPr>
            <w:tcW w:w="822" w:type="dxa"/>
            <w:tcBorders>
              <w:top w:val="nil"/>
              <w:left w:val="single" w:sz="6"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4.24</w:t>
            </w:r>
          </w:p>
        </w:tc>
        <w:tc>
          <w:tcPr>
            <w:tcW w:w="787" w:type="dxa"/>
            <w:tcBorders>
              <w:top w:val="nil"/>
              <w:left w:val="single" w:sz="6" w:space="0" w:color="auto"/>
              <w:bottom w:val="nil"/>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4.24</w:t>
            </w:r>
          </w:p>
        </w:tc>
        <w:tc>
          <w:tcPr>
            <w:tcW w:w="827" w:type="dxa"/>
            <w:tcBorders>
              <w:top w:val="nil"/>
              <w:left w:val="single" w:sz="6" w:space="0" w:color="auto"/>
              <w:bottom w:val="nil"/>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4.39</w:t>
            </w:r>
          </w:p>
        </w:tc>
        <w:tc>
          <w:tcPr>
            <w:tcW w:w="827" w:type="dxa"/>
            <w:tcBorders>
              <w:top w:val="nil"/>
              <w:left w:val="single" w:sz="8" w:space="0" w:color="auto"/>
              <w:bottom w:val="nil"/>
              <w:right w:val="single" w:sz="8"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4.52</w:t>
            </w:r>
            <w:r w:rsidR="001E6DB2" w:rsidRPr="001E6DB2">
              <w:rPr>
                <w:rFonts w:ascii="Century Gothic" w:hAnsi="Century Gothic"/>
                <w:sz w:val="16"/>
                <w:szCs w:val="16"/>
              </w:rPr>
              <w:t>▲</w:t>
            </w:r>
          </w:p>
        </w:tc>
        <w:tc>
          <w:tcPr>
            <w:tcW w:w="827" w:type="dxa"/>
            <w:tcBorders>
              <w:top w:val="nil"/>
              <w:left w:val="single" w:sz="8" w:space="0" w:color="auto"/>
              <w:bottom w:val="nil"/>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4.41</w:t>
            </w:r>
          </w:p>
        </w:tc>
        <w:tc>
          <w:tcPr>
            <w:tcW w:w="827" w:type="dxa"/>
            <w:tcBorders>
              <w:top w:val="nil"/>
              <w:left w:val="single" w:sz="8" w:space="0" w:color="auto"/>
              <w:bottom w:val="nil"/>
              <w:right w:val="single" w:sz="12"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4.75</w:t>
            </w:r>
          </w:p>
        </w:tc>
        <w:tc>
          <w:tcPr>
            <w:tcW w:w="799"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4.14</w:t>
            </w:r>
          </w:p>
        </w:tc>
        <w:tc>
          <w:tcPr>
            <w:tcW w:w="827" w:type="dxa"/>
            <w:tcBorders>
              <w:top w:val="nil"/>
              <w:left w:val="single" w:sz="4" w:space="0" w:color="auto"/>
              <w:bottom w:val="nil"/>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4.51</w:t>
            </w:r>
            <w:r w:rsidR="001E6DB2" w:rsidRPr="001E6DB2">
              <w:rPr>
                <w:rFonts w:ascii="Century Gothic" w:hAnsi="Century Gothic"/>
                <w:sz w:val="16"/>
                <w:szCs w:val="16"/>
              </w:rPr>
              <w:t>▲</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4.34</w:t>
            </w:r>
          </w:p>
        </w:tc>
      </w:tr>
      <w:tr w:rsidR="00172732" w:rsidRPr="001E6DB2" w:rsidTr="007C7CD6">
        <w:trPr>
          <w:trHeight w:val="397"/>
          <w:jc w:val="center"/>
        </w:trPr>
        <w:tc>
          <w:tcPr>
            <w:tcW w:w="2211" w:type="dxa"/>
            <w:tcBorders>
              <w:right w:val="single" w:sz="12" w:space="0" w:color="auto"/>
            </w:tcBorders>
            <w:shd w:val="clear" w:color="auto" w:fill="auto"/>
            <w:noWrap/>
            <w:vAlign w:val="center"/>
            <w:hideMark/>
          </w:tcPr>
          <w:p w:rsidR="00172732" w:rsidRPr="001E6DB2" w:rsidRDefault="00172732">
            <w:pPr>
              <w:rPr>
                <w:rFonts w:ascii="Century Gothic" w:hAnsi="Century Gothic"/>
                <w:sz w:val="16"/>
                <w:szCs w:val="16"/>
              </w:rPr>
            </w:pPr>
            <w:r w:rsidRPr="001E6DB2">
              <w:rPr>
                <w:rFonts w:ascii="Century Gothic" w:hAnsi="Century Gothic"/>
                <w:sz w:val="16"/>
                <w:szCs w:val="16"/>
              </w:rPr>
              <w:t>Range of shopping facilities</w:t>
            </w:r>
          </w:p>
        </w:tc>
        <w:tc>
          <w:tcPr>
            <w:tcW w:w="822" w:type="dxa"/>
            <w:tcBorders>
              <w:top w:val="nil"/>
              <w:left w:val="single" w:sz="12"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4.03</w:t>
            </w:r>
          </w:p>
        </w:tc>
        <w:tc>
          <w:tcPr>
            <w:tcW w:w="822" w:type="dxa"/>
            <w:tcBorders>
              <w:top w:val="nil"/>
              <w:left w:val="single" w:sz="6"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4.30</w:t>
            </w:r>
          </w:p>
        </w:tc>
        <w:tc>
          <w:tcPr>
            <w:tcW w:w="822" w:type="dxa"/>
            <w:tcBorders>
              <w:top w:val="nil"/>
              <w:left w:val="single" w:sz="6"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4.41</w:t>
            </w:r>
          </w:p>
        </w:tc>
        <w:tc>
          <w:tcPr>
            <w:tcW w:w="787" w:type="dxa"/>
            <w:tcBorders>
              <w:top w:val="nil"/>
              <w:left w:val="single" w:sz="6" w:space="0" w:color="auto"/>
              <w:bottom w:val="nil"/>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4.09</w:t>
            </w:r>
          </w:p>
        </w:tc>
        <w:tc>
          <w:tcPr>
            <w:tcW w:w="827" w:type="dxa"/>
            <w:tcBorders>
              <w:top w:val="nil"/>
              <w:left w:val="single" w:sz="6" w:space="0" w:color="auto"/>
              <w:bottom w:val="nil"/>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4.18</w:t>
            </w:r>
          </w:p>
        </w:tc>
        <w:tc>
          <w:tcPr>
            <w:tcW w:w="827" w:type="dxa"/>
            <w:tcBorders>
              <w:top w:val="nil"/>
              <w:left w:val="single" w:sz="8" w:space="0" w:color="auto"/>
              <w:bottom w:val="nil"/>
              <w:right w:val="single" w:sz="8"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4.50</w:t>
            </w:r>
            <w:r w:rsidR="001E6DB2" w:rsidRPr="001E6DB2">
              <w:rPr>
                <w:rFonts w:ascii="Century Gothic" w:hAnsi="Century Gothic"/>
                <w:sz w:val="16"/>
                <w:szCs w:val="16"/>
              </w:rPr>
              <w:t>▲</w:t>
            </w:r>
          </w:p>
        </w:tc>
        <w:tc>
          <w:tcPr>
            <w:tcW w:w="827" w:type="dxa"/>
            <w:tcBorders>
              <w:top w:val="nil"/>
              <w:left w:val="single" w:sz="8" w:space="0" w:color="auto"/>
              <w:bottom w:val="nil"/>
              <w:right w:val="single" w:sz="8"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4.51</w:t>
            </w:r>
            <w:r w:rsidR="001E6DB2" w:rsidRPr="001E6DB2">
              <w:rPr>
                <w:rFonts w:ascii="Century Gothic" w:hAnsi="Century Gothic"/>
                <w:sz w:val="16"/>
                <w:szCs w:val="16"/>
              </w:rPr>
              <w:t>▲</w:t>
            </w:r>
          </w:p>
        </w:tc>
        <w:tc>
          <w:tcPr>
            <w:tcW w:w="827" w:type="dxa"/>
            <w:tcBorders>
              <w:top w:val="nil"/>
              <w:left w:val="single" w:sz="8" w:space="0" w:color="auto"/>
              <w:bottom w:val="nil"/>
              <w:right w:val="single" w:sz="12"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4.92</w:t>
            </w:r>
            <w:r w:rsidR="001E6DB2" w:rsidRPr="001E6DB2">
              <w:rPr>
                <w:rFonts w:ascii="Century Gothic" w:hAnsi="Century Gothic"/>
                <w:sz w:val="16"/>
                <w:szCs w:val="16"/>
              </w:rPr>
              <w:t>▲</w:t>
            </w:r>
          </w:p>
        </w:tc>
        <w:tc>
          <w:tcPr>
            <w:tcW w:w="799"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4.09</w:t>
            </w:r>
          </w:p>
        </w:tc>
        <w:tc>
          <w:tcPr>
            <w:tcW w:w="827" w:type="dxa"/>
            <w:tcBorders>
              <w:top w:val="nil"/>
              <w:left w:val="single" w:sz="4" w:space="0" w:color="auto"/>
              <w:bottom w:val="nil"/>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4.41</w:t>
            </w:r>
            <w:r w:rsidR="001E6DB2" w:rsidRPr="001E6DB2">
              <w:rPr>
                <w:rFonts w:ascii="Century Gothic" w:hAnsi="Century Gothic"/>
                <w:sz w:val="16"/>
                <w:szCs w:val="16"/>
              </w:rPr>
              <w:t>▲</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4.26</w:t>
            </w:r>
          </w:p>
        </w:tc>
      </w:tr>
      <w:tr w:rsidR="00172732" w:rsidRPr="001E6DB2" w:rsidTr="007C7CD6">
        <w:trPr>
          <w:trHeight w:val="397"/>
          <w:jc w:val="center"/>
        </w:trPr>
        <w:tc>
          <w:tcPr>
            <w:tcW w:w="2211" w:type="dxa"/>
            <w:tcBorders>
              <w:right w:val="single" w:sz="12" w:space="0" w:color="auto"/>
            </w:tcBorders>
            <w:shd w:val="clear" w:color="auto" w:fill="auto"/>
            <w:noWrap/>
            <w:vAlign w:val="center"/>
            <w:hideMark/>
          </w:tcPr>
          <w:p w:rsidR="00172732" w:rsidRPr="001E6DB2" w:rsidRDefault="00172732">
            <w:pPr>
              <w:rPr>
                <w:rFonts w:ascii="Century Gothic" w:hAnsi="Century Gothic"/>
                <w:sz w:val="16"/>
                <w:szCs w:val="16"/>
              </w:rPr>
            </w:pPr>
            <w:r w:rsidRPr="001E6DB2">
              <w:rPr>
                <w:rFonts w:ascii="Century Gothic" w:hAnsi="Century Gothic"/>
                <w:sz w:val="16"/>
                <w:szCs w:val="16"/>
              </w:rPr>
              <w:t>Streetscape appearance</w:t>
            </w:r>
          </w:p>
        </w:tc>
        <w:tc>
          <w:tcPr>
            <w:tcW w:w="822" w:type="dxa"/>
            <w:tcBorders>
              <w:top w:val="nil"/>
              <w:left w:val="single" w:sz="12"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3.68</w:t>
            </w:r>
          </w:p>
        </w:tc>
        <w:tc>
          <w:tcPr>
            <w:tcW w:w="822" w:type="dxa"/>
            <w:tcBorders>
              <w:top w:val="nil"/>
              <w:left w:val="single" w:sz="6"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3.84</w:t>
            </w:r>
          </w:p>
        </w:tc>
        <w:tc>
          <w:tcPr>
            <w:tcW w:w="822" w:type="dxa"/>
            <w:tcBorders>
              <w:top w:val="nil"/>
              <w:left w:val="single" w:sz="6" w:space="0" w:color="auto"/>
              <w:bottom w:val="nil"/>
              <w:right w:val="single" w:sz="6" w:space="0" w:color="auto"/>
            </w:tcBorders>
            <w:shd w:val="clear" w:color="auto" w:fill="auto"/>
            <w:noWrap/>
            <w:vAlign w:val="center"/>
            <w:hideMark/>
          </w:tcPr>
          <w:p w:rsidR="00172732" w:rsidRPr="001E6DB2" w:rsidRDefault="00172732" w:rsidP="00E37787">
            <w:pPr>
              <w:jc w:val="center"/>
              <w:rPr>
                <w:rFonts w:ascii="Century Gothic" w:hAnsi="Century Gothic"/>
                <w:sz w:val="16"/>
                <w:szCs w:val="16"/>
              </w:rPr>
            </w:pPr>
            <w:r w:rsidRPr="001E6DB2">
              <w:rPr>
                <w:rFonts w:ascii="Century Gothic" w:hAnsi="Century Gothic"/>
                <w:sz w:val="16"/>
                <w:szCs w:val="16"/>
              </w:rPr>
              <w:t>4.27</w:t>
            </w:r>
          </w:p>
        </w:tc>
        <w:tc>
          <w:tcPr>
            <w:tcW w:w="787" w:type="dxa"/>
            <w:tcBorders>
              <w:top w:val="nil"/>
              <w:left w:val="single" w:sz="6" w:space="0" w:color="auto"/>
              <w:bottom w:val="nil"/>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4.18</w:t>
            </w:r>
          </w:p>
        </w:tc>
        <w:tc>
          <w:tcPr>
            <w:tcW w:w="827" w:type="dxa"/>
            <w:tcBorders>
              <w:top w:val="nil"/>
              <w:left w:val="single" w:sz="6" w:space="0" w:color="auto"/>
              <w:bottom w:val="nil"/>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4.20</w:t>
            </w:r>
          </w:p>
        </w:tc>
        <w:tc>
          <w:tcPr>
            <w:tcW w:w="827" w:type="dxa"/>
            <w:tcBorders>
              <w:top w:val="nil"/>
              <w:left w:val="single" w:sz="8" w:space="0" w:color="auto"/>
              <w:bottom w:val="nil"/>
              <w:right w:val="single" w:sz="8"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4.32</w:t>
            </w:r>
            <w:r w:rsidR="001E6DB2" w:rsidRPr="001E6DB2">
              <w:rPr>
                <w:rFonts w:ascii="Century Gothic" w:hAnsi="Century Gothic"/>
                <w:sz w:val="16"/>
                <w:szCs w:val="16"/>
              </w:rPr>
              <w:t>▲</w:t>
            </w:r>
          </w:p>
        </w:tc>
        <w:tc>
          <w:tcPr>
            <w:tcW w:w="827" w:type="dxa"/>
            <w:tcBorders>
              <w:top w:val="nil"/>
              <w:left w:val="single" w:sz="8" w:space="0" w:color="auto"/>
              <w:bottom w:val="nil"/>
              <w:right w:val="single" w:sz="8"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4.43</w:t>
            </w:r>
            <w:r w:rsidR="001E6DB2" w:rsidRPr="001E6DB2">
              <w:rPr>
                <w:rFonts w:ascii="Century Gothic" w:hAnsi="Century Gothic"/>
                <w:sz w:val="16"/>
                <w:szCs w:val="16"/>
              </w:rPr>
              <w:t>▲</w:t>
            </w:r>
          </w:p>
        </w:tc>
        <w:tc>
          <w:tcPr>
            <w:tcW w:w="827" w:type="dxa"/>
            <w:tcBorders>
              <w:top w:val="nil"/>
              <w:left w:val="single" w:sz="8" w:space="0" w:color="auto"/>
              <w:bottom w:val="nil"/>
              <w:right w:val="single" w:sz="12"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4.75</w:t>
            </w:r>
            <w:r w:rsidR="001E6DB2" w:rsidRPr="001E6DB2">
              <w:rPr>
                <w:rFonts w:ascii="Century Gothic" w:hAnsi="Century Gothic"/>
                <w:sz w:val="16"/>
                <w:szCs w:val="16"/>
              </w:rPr>
              <w:t>▲</w:t>
            </w:r>
          </w:p>
        </w:tc>
        <w:tc>
          <w:tcPr>
            <w:tcW w:w="799"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4.00</w:t>
            </w:r>
          </w:p>
        </w:tc>
        <w:tc>
          <w:tcPr>
            <w:tcW w:w="827" w:type="dxa"/>
            <w:tcBorders>
              <w:top w:val="nil"/>
              <w:left w:val="single" w:sz="4" w:space="0" w:color="auto"/>
              <w:bottom w:val="nil"/>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4.20</w:t>
            </w:r>
            <w:r w:rsidR="001E6DB2" w:rsidRPr="001E6DB2">
              <w:rPr>
                <w:rFonts w:ascii="Century Gothic" w:hAnsi="Century Gothic"/>
                <w:sz w:val="16"/>
                <w:szCs w:val="16"/>
              </w:rPr>
              <w:t>▲</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4.11</w:t>
            </w:r>
          </w:p>
        </w:tc>
      </w:tr>
      <w:tr w:rsidR="00172732" w:rsidRPr="001E6DB2" w:rsidTr="007C7CD6">
        <w:trPr>
          <w:trHeight w:val="397"/>
          <w:jc w:val="center"/>
        </w:trPr>
        <w:tc>
          <w:tcPr>
            <w:tcW w:w="2211" w:type="dxa"/>
            <w:tcBorders>
              <w:right w:val="single" w:sz="12" w:space="0" w:color="auto"/>
            </w:tcBorders>
            <w:shd w:val="clear" w:color="auto" w:fill="auto"/>
            <w:noWrap/>
            <w:vAlign w:val="center"/>
            <w:hideMark/>
          </w:tcPr>
          <w:p w:rsidR="00172732" w:rsidRPr="001E6DB2" w:rsidRDefault="00172732" w:rsidP="00172732">
            <w:pPr>
              <w:ind w:left="165" w:hanging="165"/>
              <w:rPr>
                <w:rFonts w:ascii="Century Gothic" w:hAnsi="Century Gothic"/>
                <w:sz w:val="16"/>
                <w:szCs w:val="16"/>
              </w:rPr>
            </w:pPr>
            <w:r w:rsidRPr="001E6DB2">
              <w:rPr>
                <w:rFonts w:ascii="Century Gothic" w:hAnsi="Century Gothic"/>
                <w:sz w:val="16"/>
                <w:szCs w:val="16"/>
              </w:rPr>
              <w:t>Protection of heritage values and buildings</w:t>
            </w:r>
          </w:p>
        </w:tc>
        <w:tc>
          <w:tcPr>
            <w:tcW w:w="822" w:type="dxa"/>
            <w:tcBorders>
              <w:top w:val="nil"/>
              <w:left w:val="single" w:sz="12"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4.06</w:t>
            </w:r>
          </w:p>
        </w:tc>
        <w:tc>
          <w:tcPr>
            <w:tcW w:w="822" w:type="dxa"/>
            <w:tcBorders>
              <w:top w:val="nil"/>
              <w:left w:val="single" w:sz="6"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3.71</w:t>
            </w:r>
          </w:p>
        </w:tc>
        <w:tc>
          <w:tcPr>
            <w:tcW w:w="822" w:type="dxa"/>
            <w:tcBorders>
              <w:top w:val="nil"/>
              <w:left w:val="single" w:sz="6"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3.92</w:t>
            </w:r>
          </w:p>
        </w:tc>
        <w:tc>
          <w:tcPr>
            <w:tcW w:w="787" w:type="dxa"/>
            <w:tcBorders>
              <w:top w:val="nil"/>
              <w:left w:val="single" w:sz="6" w:space="0" w:color="auto"/>
              <w:bottom w:val="nil"/>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4.08</w:t>
            </w:r>
          </w:p>
        </w:tc>
        <w:tc>
          <w:tcPr>
            <w:tcW w:w="827" w:type="dxa"/>
            <w:tcBorders>
              <w:top w:val="nil"/>
              <w:left w:val="single" w:sz="6" w:space="0" w:color="auto"/>
              <w:bottom w:val="nil"/>
              <w:right w:val="single" w:sz="8"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4.23</w:t>
            </w:r>
            <w:r w:rsidR="001E6DB2" w:rsidRPr="001E6DB2">
              <w:rPr>
                <w:rFonts w:ascii="Century Gothic" w:hAnsi="Century Gothic"/>
                <w:sz w:val="16"/>
                <w:szCs w:val="16"/>
              </w:rPr>
              <w:t>▲</w:t>
            </w:r>
          </w:p>
        </w:tc>
        <w:tc>
          <w:tcPr>
            <w:tcW w:w="827" w:type="dxa"/>
            <w:tcBorders>
              <w:top w:val="nil"/>
              <w:left w:val="single" w:sz="8" w:space="0" w:color="auto"/>
              <w:bottom w:val="nil"/>
              <w:right w:val="single" w:sz="8"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4.25</w:t>
            </w:r>
            <w:r w:rsidR="001E6DB2" w:rsidRPr="001E6DB2">
              <w:rPr>
                <w:rFonts w:ascii="Century Gothic" w:hAnsi="Century Gothic"/>
                <w:sz w:val="16"/>
                <w:szCs w:val="16"/>
              </w:rPr>
              <w:t>▲</w:t>
            </w:r>
          </w:p>
        </w:tc>
        <w:tc>
          <w:tcPr>
            <w:tcW w:w="827" w:type="dxa"/>
            <w:tcBorders>
              <w:top w:val="nil"/>
              <w:left w:val="single" w:sz="8" w:space="0" w:color="auto"/>
              <w:bottom w:val="nil"/>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4.20</w:t>
            </w:r>
          </w:p>
        </w:tc>
        <w:tc>
          <w:tcPr>
            <w:tcW w:w="827" w:type="dxa"/>
            <w:tcBorders>
              <w:top w:val="nil"/>
              <w:left w:val="single" w:sz="8" w:space="0" w:color="auto"/>
              <w:bottom w:val="nil"/>
              <w:right w:val="single" w:sz="12"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4.75</w:t>
            </w:r>
            <w:r w:rsidR="001E6DB2" w:rsidRPr="001E6DB2">
              <w:rPr>
                <w:rFonts w:ascii="Century Gothic" w:hAnsi="Century Gothic"/>
                <w:sz w:val="16"/>
                <w:szCs w:val="16"/>
              </w:rPr>
              <w:t>▲</w:t>
            </w:r>
          </w:p>
        </w:tc>
        <w:tc>
          <w:tcPr>
            <w:tcW w:w="799"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3.82</w:t>
            </w:r>
          </w:p>
        </w:tc>
        <w:tc>
          <w:tcPr>
            <w:tcW w:w="827" w:type="dxa"/>
            <w:tcBorders>
              <w:top w:val="nil"/>
              <w:left w:val="single" w:sz="4" w:space="0" w:color="auto"/>
              <w:bottom w:val="nil"/>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4.21</w:t>
            </w:r>
            <w:r w:rsidR="001E6DB2" w:rsidRPr="001E6DB2">
              <w:rPr>
                <w:rFonts w:ascii="Century Gothic" w:hAnsi="Century Gothic"/>
                <w:sz w:val="16"/>
                <w:szCs w:val="16"/>
              </w:rPr>
              <w:t>▲</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4.03</w:t>
            </w:r>
          </w:p>
        </w:tc>
      </w:tr>
      <w:tr w:rsidR="00172732" w:rsidRPr="001E6DB2" w:rsidTr="007C7CD6">
        <w:trPr>
          <w:trHeight w:val="397"/>
          <w:jc w:val="center"/>
        </w:trPr>
        <w:tc>
          <w:tcPr>
            <w:tcW w:w="2211" w:type="dxa"/>
            <w:tcBorders>
              <w:right w:val="single" w:sz="12" w:space="0" w:color="auto"/>
            </w:tcBorders>
            <w:shd w:val="clear" w:color="auto" w:fill="auto"/>
            <w:noWrap/>
            <w:vAlign w:val="center"/>
            <w:hideMark/>
          </w:tcPr>
          <w:p w:rsidR="00172732" w:rsidRPr="001E6DB2" w:rsidRDefault="00172732">
            <w:pPr>
              <w:rPr>
                <w:rFonts w:ascii="Century Gothic" w:hAnsi="Century Gothic"/>
                <w:sz w:val="16"/>
                <w:szCs w:val="16"/>
              </w:rPr>
            </w:pPr>
            <w:r w:rsidRPr="001E6DB2">
              <w:rPr>
                <w:rFonts w:ascii="Century Gothic" w:hAnsi="Century Gothic"/>
                <w:sz w:val="16"/>
                <w:szCs w:val="16"/>
              </w:rPr>
              <w:t>Overall zoning of the Shire</w:t>
            </w:r>
          </w:p>
        </w:tc>
        <w:tc>
          <w:tcPr>
            <w:tcW w:w="822" w:type="dxa"/>
            <w:tcBorders>
              <w:top w:val="nil"/>
              <w:left w:val="single" w:sz="12"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3.61</w:t>
            </w:r>
          </w:p>
        </w:tc>
        <w:tc>
          <w:tcPr>
            <w:tcW w:w="822" w:type="dxa"/>
            <w:tcBorders>
              <w:top w:val="nil"/>
              <w:left w:val="single" w:sz="6"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3.85</w:t>
            </w:r>
          </w:p>
        </w:tc>
        <w:tc>
          <w:tcPr>
            <w:tcW w:w="822" w:type="dxa"/>
            <w:tcBorders>
              <w:top w:val="nil"/>
              <w:left w:val="single" w:sz="6"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4.09</w:t>
            </w:r>
          </w:p>
        </w:tc>
        <w:tc>
          <w:tcPr>
            <w:tcW w:w="787" w:type="dxa"/>
            <w:tcBorders>
              <w:top w:val="nil"/>
              <w:left w:val="single" w:sz="6" w:space="0" w:color="auto"/>
              <w:bottom w:val="nil"/>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4.13</w:t>
            </w:r>
          </w:p>
        </w:tc>
        <w:tc>
          <w:tcPr>
            <w:tcW w:w="827" w:type="dxa"/>
            <w:tcBorders>
              <w:top w:val="nil"/>
              <w:left w:val="single" w:sz="6" w:space="0" w:color="auto"/>
              <w:bottom w:val="nil"/>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4.07</w:t>
            </w:r>
          </w:p>
        </w:tc>
        <w:tc>
          <w:tcPr>
            <w:tcW w:w="827" w:type="dxa"/>
            <w:tcBorders>
              <w:top w:val="nil"/>
              <w:left w:val="single" w:sz="8" w:space="0" w:color="auto"/>
              <w:bottom w:val="nil"/>
              <w:right w:val="single" w:sz="8"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4.28</w:t>
            </w:r>
            <w:r w:rsidR="001E6DB2" w:rsidRPr="001E6DB2">
              <w:rPr>
                <w:rFonts w:ascii="Century Gothic" w:hAnsi="Century Gothic"/>
                <w:sz w:val="16"/>
                <w:szCs w:val="16"/>
              </w:rPr>
              <w:t>▲</w:t>
            </w:r>
          </w:p>
        </w:tc>
        <w:tc>
          <w:tcPr>
            <w:tcW w:w="827" w:type="dxa"/>
            <w:tcBorders>
              <w:top w:val="nil"/>
              <w:left w:val="single" w:sz="8" w:space="0" w:color="auto"/>
              <w:bottom w:val="nil"/>
              <w:right w:val="single" w:sz="8" w:space="0" w:color="auto"/>
            </w:tcBorders>
            <w:vAlign w:val="center"/>
          </w:tcPr>
          <w:p w:rsidR="00172732" w:rsidRPr="001E6DB2" w:rsidRDefault="00172732" w:rsidP="00E37787">
            <w:pPr>
              <w:ind w:left="142"/>
              <w:jc w:val="center"/>
              <w:rPr>
                <w:rFonts w:ascii="Century Gothic" w:hAnsi="Century Gothic"/>
                <w:sz w:val="16"/>
                <w:szCs w:val="16"/>
              </w:rPr>
            </w:pPr>
            <w:r w:rsidRPr="001E6DB2">
              <w:rPr>
                <w:rFonts w:ascii="Century Gothic" w:hAnsi="Century Gothic"/>
                <w:sz w:val="16"/>
                <w:szCs w:val="16"/>
              </w:rPr>
              <w:t>4.33</w:t>
            </w:r>
            <w:r w:rsidR="004617BE" w:rsidRPr="001E6DB2">
              <w:rPr>
                <w:rFonts w:ascii="Century Gothic" w:hAnsi="Century Gothic"/>
                <w:sz w:val="16"/>
                <w:szCs w:val="16"/>
              </w:rPr>
              <w:t>▲</w:t>
            </w:r>
          </w:p>
        </w:tc>
        <w:tc>
          <w:tcPr>
            <w:tcW w:w="827" w:type="dxa"/>
            <w:tcBorders>
              <w:top w:val="nil"/>
              <w:left w:val="single" w:sz="8" w:space="0" w:color="auto"/>
              <w:bottom w:val="nil"/>
              <w:right w:val="single" w:sz="12"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4.33</w:t>
            </w:r>
          </w:p>
        </w:tc>
        <w:tc>
          <w:tcPr>
            <w:tcW w:w="799"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3.96</w:t>
            </w:r>
          </w:p>
        </w:tc>
        <w:tc>
          <w:tcPr>
            <w:tcW w:w="827" w:type="dxa"/>
            <w:tcBorders>
              <w:top w:val="nil"/>
              <w:left w:val="single" w:sz="4"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4.08</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4.03</w:t>
            </w:r>
          </w:p>
        </w:tc>
      </w:tr>
      <w:tr w:rsidR="00172732" w:rsidRPr="001E6DB2" w:rsidTr="007C7CD6">
        <w:trPr>
          <w:trHeight w:val="397"/>
          <w:jc w:val="center"/>
        </w:trPr>
        <w:tc>
          <w:tcPr>
            <w:tcW w:w="2211" w:type="dxa"/>
            <w:tcBorders>
              <w:right w:val="single" w:sz="12" w:space="0" w:color="auto"/>
            </w:tcBorders>
            <w:shd w:val="clear" w:color="auto" w:fill="auto"/>
            <w:noWrap/>
            <w:vAlign w:val="center"/>
            <w:hideMark/>
          </w:tcPr>
          <w:p w:rsidR="00172732" w:rsidRPr="001E6DB2" w:rsidRDefault="00172732" w:rsidP="00172732">
            <w:pPr>
              <w:ind w:left="165" w:hanging="165"/>
              <w:rPr>
                <w:rFonts w:ascii="Century Gothic" w:hAnsi="Century Gothic"/>
                <w:sz w:val="16"/>
                <w:szCs w:val="16"/>
              </w:rPr>
            </w:pPr>
            <w:r w:rsidRPr="001E6DB2">
              <w:rPr>
                <w:rFonts w:ascii="Century Gothic" w:hAnsi="Century Gothic"/>
                <w:sz w:val="16"/>
                <w:szCs w:val="16"/>
              </w:rPr>
              <w:t>Low density housing developments</w:t>
            </w:r>
          </w:p>
        </w:tc>
        <w:tc>
          <w:tcPr>
            <w:tcW w:w="822" w:type="dxa"/>
            <w:tcBorders>
              <w:top w:val="nil"/>
              <w:left w:val="single" w:sz="12"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3.38</w:t>
            </w:r>
          </w:p>
        </w:tc>
        <w:tc>
          <w:tcPr>
            <w:tcW w:w="822" w:type="dxa"/>
            <w:tcBorders>
              <w:top w:val="nil"/>
              <w:left w:val="single" w:sz="6"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3.89</w:t>
            </w:r>
          </w:p>
        </w:tc>
        <w:tc>
          <w:tcPr>
            <w:tcW w:w="822" w:type="dxa"/>
            <w:tcBorders>
              <w:top w:val="nil"/>
              <w:left w:val="single" w:sz="6" w:space="0" w:color="auto"/>
              <w:bottom w:val="nil"/>
              <w:right w:val="single" w:sz="6" w:space="0" w:color="auto"/>
            </w:tcBorders>
            <w:shd w:val="clear" w:color="auto" w:fill="auto"/>
            <w:noWrap/>
            <w:vAlign w:val="center"/>
            <w:hideMark/>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3.91</w:t>
            </w:r>
          </w:p>
        </w:tc>
        <w:tc>
          <w:tcPr>
            <w:tcW w:w="787" w:type="dxa"/>
            <w:tcBorders>
              <w:top w:val="nil"/>
              <w:left w:val="single" w:sz="6" w:space="0" w:color="auto"/>
              <w:bottom w:val="nil"/>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4.04</w:t>
            </w:r>
          </w:p>
        </w:tc>
        <w:tc>
          <w:tcPr>
            <w:tcW w:w="827" w:type="dxa"/>
            <w:tcBorders>
              <w:top w:val="nil"/>
              <w:left w:val="single" w:sz="6" w:space="0" w:color="auto"/>
              <w:bottom w:val="nil"/>
              <w:right w:val="single" w:sz="8"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4.16</w:t>
            </w:r>
            <w:r w:rsidR="001E6DB2" w:rsidRPr="001E6DB2">
              <w:rPr>
                <w:rFonts w:ascii="Century Gothic" w:hAnsi="Century Gothic"/>
                <w:sz w:val="16"/>
                <w:szCs w:val="16"/>
              </w:rPr>
              <w:t>▲</w:t>
            </w:r>
          </w:p>
        </w:tc>
        <w:tc>
          <w:tcPr>
            <w:tcW w:w="827" w:type="dxa"/>
            <w:tcBorders>
              <w:top w:val="nil"/>
              <w:left w:val="single" w:sz="8" w:space="0" w:color="auto"/>
              <w:bottom w:val="nil"/>
              <w:right w:val="single" w:sz="8"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4.27</w:t>
            </w:r>
            <w:r w:rsidR="001E6DB2" w:rsidRPr="001E6DB2">
              <w:rPr>
                <w:rFonts w:ascii="Century Gothic" w:hAnsi="Century Gothic"/>
                <w:sz w:val="16"/>
                <w:szCs w:val="16"/>
              </w:rPr>
              <w:t>▲</w:t>
            </w:r>
          </w:p>
        </w:tc>
        <w:tc>
          <w:tcPr>
            <w:tcW w:w="827" w:type="dxa"/>
            <w:tcBorders>
              <w:top w:val="nil"/>
              <w:left w:val="single" w:sz="8" w:space="0" w:color="auto"/>
              <w:bottom w:val="nil"/>
              <w:right w:val="single" w:sz="8"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4.32</w:t>
            </w:r>
            <w:r w:rsidR="001E6DB2" w:rsidRPr="001E6DB2">
              <w:rPr>
                <w:rFonts w:ascii="Century Gothic" w:hAnsi="Century Gothic"/>
                <w:sz w:val="16"/>
                <w:szCs w:val="16"/>
              </w:rPr>
              <w:t>▲</w:t>
            </w:r>
          </w:p>
        </w:tc>
        <w:tc>
          <w:tcPr>
            <w:tcW w:w="827" w:type="dxa"/>
            <w:tcBorders>
              <w:top w:val="nil"/>
              <w:left w:val="single" w:sz="8" w:space="0" w:color="auto"/>
              <w:bottom w:val="nil"/>
              <w:right w:val="single" w:sz="12"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4.83</w:t>
            </w:r>
            <w:r w:rsidR="001E6DB2" w:rsidRPr="001E6DB2">
              <w:rPr>
                <w:rFonts w:ascii="Century Gothic" w:hAnsi="Century Gothic"/>
                <w:sz w:val="16"/>
                <w:szCs w:val="16"/>
              </w:rPr>
              <w:t>▲</w:t>
            </w:r>
          </w:p>
        </w:tc>
        <w:tc>
          <w:tcPr>
            <w:tcW w:w="799"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3.85</w:t>
            </w:r>
          </w:p>
        </w:tc>
        <w:tc>
          <w:tcPr>
            <w:tcW w:w="827" w:type="dxa"/>
            <w:tcBorders>
              <w:top w:val="nil"/>
              <w:left w:val="single" w:sz="4" w:space="0" w:color="auto"/>
              <w:bottom w:val="nil"/>
            </w:tcBorders>
            <w:vAlign w:val="center"/>
          </w:tcPr>
          <w:p w:rsidR="00172732" w:rsidRPr="001E6DB2" w:rsidRDefault="00172732" w:rsidP="00E37787">
            <w:pPr>
              <w:jc w:val="center"/>
              <w:rPr>
                <w:rFonts w:ascii="Century Gothic" w:hAnsi="Century Gothic"/>
                <w:sz w:val="16"/>
                <w:szCs w:val="16"/>
              </w:rPr>
            </w:pPr>
            <w:r w:rsidRPr="001E6DB2">
              <w:rPr>
                <w:rFonts w:ascii="Century Gothic" w:hAnsi="Century Gothic"/>
                <w:sz w:val="16"/>
                <w:szCs w:val="16"/>
              </w:rPr>
              <w:t>4.07</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3.97</w:t>
            </w:r>
          </w:p>
        </w:tc>
      </w:tr>
      <w:tr w:rsidR="00172732" w:rsidRPr="001E6DB2" w:rsidTr="007C7CD6">
        <w:trPr>
          <w:trHeight w:val="397"/>
          <w:jc w:val="center"/>
        </w:trPr>
        <w:tc>
          <w:tcPr>
            <w:tcW w:w="2211" w:type="dxa"/>
            <w:tcBorders>
              <w:right w:val="single" w:sz="12" w:space="0" w:color="auto"/>
            </w:tcBorders>
            <w:shd w:val="clear" w:color="auto" w:fill="auto"/>
            <w:noWrap/>
            <w:vAlign w:val="center"/>
          </w:tcPr>
          <w:p w:rsidR="00172732" w:rsidRPr="001E6DB2" w:rsidRDefault="00172732" w:rsidP="00172732">
            <w:pPr>
              <w:ind w:left="165" w:hanging="165"/>
              <w:rPr>
                <w:rFonts w:ascii="Century Gothic" w:hAnsi="Century Gothic"/>
                <w:sz w:val="16"/>
                <w:szCs w:val="16"/>
              </w:rPr>
            </w:pPr>
            <w:r w:rsidRPr="001E6DB2">
              <w:rPr>
                <w:rFonts w:ascii="Century Gothic" w:hAnsi="Century Gothic"/>
                <w:sz w:val="16"/>
                <w:szCs w:val="16"/>
              </w:rPr>
              <w:t>Pet and animal management/control</w:t>
            </w:r>
          </w:p>
        </w:tc>
        <w:tc>
          <w:tcPr>
            <w:tcW w:w="822" w:type="dxa"/>
            <w:tcBorders>
              <w:top w:val="nil"/>
              <w:left w:val="single" w:sz="12" w:space="0" w:color="auto"/>
              <w:bottom w:val="nil"/>
              <w:right w:val="single" w:sz="6" w:space="0" w:color="auto"/>
            </w:tcBorders>
            <w:shd w:val="clear" w:color="auto" w:fill="auto"/>
            <w:noWrap/>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3.99</w:t>
            </w:r>
          </w:p>
        </w:tc>
        <w:tc>
          <w:tcPr>
            <w:tcW w:w="822" w:type="dxa"/>
            <w:tcBorders>
              <w:top w:val="nil"/>
              <w:left w:val="single" w:sz="6" w:space="0" w:color="auto"/>
              <w:bottom w:val="nil"/>
              <w:right w:val="single" w:sz="6" w:space="0" w:color="auto"/>
            </w:tcBorders>
            <w:shd w:val="clear" w:color="auto" w:fill="auto"/>
            <w:noWrap/>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3.77</w:t>
            </w:r>
          </w:p>
        </w:tc>
        <w:tc>
          <w:tcPr>
            <w:tcW w:w="822" w:type="dxa"/>
            <w:tcBorders>
              <w:top w:val="nil"/>
              <w:left w:val="single" w:sz="6" w:space="0" w:color="auto"/>
              <w:bottom w:val="nil"/>
              <w:right w:val="single" w:sz="6" w:space="0" w:color="auto"/>
            </w:tcBorders>
            <w:shd w:val="clear" w:color="auto" w:fill="auto"/>
            <w:noWrap/>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3.89</w:t>
            </w:r>
          </w:p>
        </w:tc>
        <w:tc>
          <w:tcPr>
            <w:tcW w:w="787" w:type="dxa"/>
            <w:tcBorders>
              <w:top w:val="nil"/>
              <w:left w:val="single" w:sz="6" w:space="0" w:color="auto"/>
              <w:bottom w:val="nil"/>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3.89</w:t>
            </w:r>
          </w:p>
        </w:tc>
        <w:tc>
          <w:tcPr>
            <w:tcW w:w="827" w:type="dxa"/>
            <w:tcBorders>
              <w:top w:val="nil"/>
              <w:left w:val="single" w:sz="6" w:space="0" w:color="auto"/>
              <w:bottom w:val="nil"/>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3.97</w:t>
            </w:r>
          </w:p>
        </w:tc>
        <w:tc>
          <w:tcPr>
            <w:tcW w:w="827" w:type="dxa"/>
            <w:tcBorders>
              <w:top w:val="nil"/>
              <w:left w:val="single" w:sz="8" w:space="0" w:color="auto"/>
              <w:bottom w:val="nil"/>
              <w:right w:val="single" w:sz="8"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4.19</w:t>
            </w:r>
            <w:r w:rsidR="001E6DB2" w:rsidRPr="001E6DB2">
              <w:rPr>
                <w:rFonts w:ascii="Century Gothic" w:hAnsi="Century Gothic"/>
                <w:sz w:val="16"/>
                <w:szCs w:val="16"/>
              </w:rPr>
              <w:t>▲</w:t>
            </w:r>
          </w:p>
        </w:tc>
        <w:tc>
          <w:tcPr>
            <w:tcW w:w="827" w:type="dxa"/>
            <w:tcBorders>
              <w:top w:val="nil"/>
              <w:left w:val="single" w:sz="8" w:space="0" w:color="auto"/>
              <w:bottom w:val="nil"/>
              <w:right w:val="single" w:sz="8"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4.33</w:t>
            </w:r>
            <w:r w:rsidR="001E6DB2" w:rsidRPr="001E6DB2">
              <w:rPr>
                <w:rFonts w:ascii="Century Gothic" w:hAnsi="Century Gothic"/>
                <w:sz w:val="16"/>
                <w:szCs w:val="16"/>
              </w:rPr>
              <w:t>▲</w:t>
            </w:r>
          </w:p>
        </w:tc>
        <w:tc>
          <w:tcPr>
            <w:tcW w:w="827" w:type="dxa"/>
            <w:tcBorders>
              <w:top w:val="nil"/>
              <w:left w:val="single" w:sz="8" w:space="0" w:color="auto"/>
              <w:bottom w:val="nil"/>
              <w:right w:val="single" w:sz="12"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4.75</w:t>
            </w:r>
            <w:r w:rsidR="001E6DB2" w:rsidRPr="001E6DB2">
              <w:rPr>
                <w:rFonts w:ascii="Century Gothic" w:hAnsi="Century Gothic"/>
                <w:sz w:val="16"/>
                <w:szCs w:val="16"/>
              </w:rPr>
              <w:t>▲</w:t>
            </w:r>
          </w:p>
        </w:tc>
        <w:tc>
          <w:tcPr>
            <w:tcW w:w="799"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3.79</w:t>
            </w:r>
          </w:p>
        </w:tc>
        <w:tc>
          <w:tcPr>
            <w:tcW w:w="827" w:type="dxa"/>
            <w:tcBorders>
              <w:top w:val="nil"/>
              <w:left w:val="single" w:sz="4" w:space="0" w:color="auto"/>
              <w:bottom w:val="nil"/>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4.08</w:t>
            </w:r>
            <w:r w:rsidR="001E6DB2" w:rsidRPr="001E6DB2">
              <w:rPr>
                <w:rFonts w:ascii="Century Gothic" w:hAnsi="Century Gothic"/>
                <w:sz w:val="16"/>
                <w:szCs w:val="16"/>
              </w:rPr>
              <w:t>▲</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3.95</w:t>
            </w:r>
          </w:p>
        </w:tc>
      </w:tr>
      <w:tr w:rsidR="00172732" w:rsidRPr="001E6DB2" w:rsidTr="007C7CD6">
        <w:trPr>
          <w:trHeight w:val="397"/>
          <w:jc w:val="center"/>
        </w:trPr>
        <w:tc>
          <w:tcPr>
            <w:tcW w:w="2211" w:type="dxa"/>
            <w:tcBorders>
              <w:right w:val="single" w:sz="12" w:space="0" w:color="auto"/>
            </w:tcBorders>
            <w:shd w:val="clear" w:color="auto" w:fill="auto"/>
            <w:noWrap/>
            <w:vAlign w:val="center"/>
          </w:tcPr>
          <w:p w:rsidR="00172732" w:rsidRPr="001E6DB2" w:rsidRDefault="00172732">
            <w:pPr>
              <w:rPr>
                <w:rFonts w:ascii="Century Gothic" w:hAnsi="Century Gothic"/>
                <w:sz w:val="16"/>
                <w:szCs w:val="16"/>
              </w:rPr>
            </w:pPr>
            <w:r w:rsidRPr="001E6DB2">
              <w:rPr>
                <w:rFonts w:ascii="Century Gothic" w:hAnsi="Century Gothic"/>
                <w:sz w:val="16"/>
                <w:szCs w:val="16"/>
              </w:rPr>
              <w:t>Traffic parking enforcement</w:t>
            </w:r>
          </w:p>
        </w:tc>
        <w:tc>
          <w:tcPr>
            <w:tcW w:w="822" w:type="dxa"/>
            <w:tcBorders>
              <w:top w:val="nil"/>
              <w:left w:val="single" w:sz="12" w:space="0" w:color="auto"/>
              <w:bottom w:val="nil"/>
              <w:right w:val="single" w:sz="6" w:space="0" w:color="auto"/>
            </w:tcBorders>
            <w:shd w:val="clear" w:color="auto" w:fill="auto"/>
            <w:noWrap/>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3.51</w:t>
            </w:r>
          </w:p>
        </w:tc>
        <w:tc>
          <w:tcPr>
            <w:tcW w:w="822" w:type="dxa"/>
            <w:tcBorders>
              <w:top w:val="nil"/>
              <w:left w:val="single" w:sz="6" w:space="0" w:color="auto"/>
              <w:bottom w:val="nil"/>
              <w:right w:val="single" w:sz="6" w:space="0" w:color="auto"/>
            </w:tcBorders>
            <w:shd w:val="clear" w:color="auto" w:fill="auto"/>
            <w:noWrap/>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3.36</w:t>
            </w:r>
          </w:p>
        </w:tc>
        <w:tc>
          <w:tcPr>
            <w:tcW w:w="822" w:type="dxa"/>
            <w:tcBorders>
              <w:top w:val="nil"/>
              <w:left w:val="single" w:sz="6" w:space="0" w:color="auto"/>
              <w:bottom w:val="nil"/>
              <w:right w:val="single" w:sz="6" w:space="0" w:color="auto"/>
            </w:tcBorders>
            <w:shd w:val="clear" w:color="auto" w:fill="auto"/>
            <w:noWrap/>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3.54</w:t>
            </w:r>
          </w:p>
        </w:tc>
        <w:tc>
          <w:tcPr>
            <w:tcW w:w="787" w:type="dxa"/>
            <w:tcBorders>
              <w:top w:val="nil"/>
              <w:left w:val="single" w:sz="6" w:space="0" w:color="auto"/>
              <w:bottom w:val="nil"/>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3.74</w:t>
            </w:r>
          </w:p>
        </w:tc>
        <w:tc>
          <w:tcPr>
            <w:tcW w:w="827" w:type="dxa"/>
            <w:tcBorders>
              <w:top w:val="nil"/>
              <w:left w:val="single" w:sz="6" w:space="0" w:color="auto"/>
              <w:bottom w:val="nil"/>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3.55</w:t>
            </w:r>
          </w:p>
        </w:tc>
        <w:tc>
          <w:tcPr>
            <w:tcW w:w="827" w:type="dxa"/>
            <w:tcBorders>
              <w:top w:val="nil"/>
              <w:left w:val="single" w:sz="8" w:space="0" w:color="auto"/>
              <w:bottom w:val="nil"/>
              <w:right w:val="single" w:sz="8"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3.85</w:t>
            </w:r>
            <w:r w:rsidR="001E6DB2" w:rsidRPr="001E6DB2">
              <w:rPr>
                <w:rFonts w:ascii="Century Gothic" w:hAnsi="Century Gothic"/>
                <w:sz w:val="16"/>
                <w:szCs w:val="16"/>
              </w:rPr>
              <w:t>▲</w:t>
            </w:r>
          </w:p>
        </w:tc>
        <w:tc>
          <w:tcPr>
            <w:tcW w:w="827" w:type="dxa"/>
            <w:tcBorders>
              <w:top w:val="nil"/>
              <w:left w:val="single" w:sz="8" w:space="0" w:color="auto"/>
              <w:bottom w:val="nil"/>
              <w:right w:val="single" w:sz="8"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4.04</w:t>
            </w:r>
            <w:r w:rsidR="001E6DB2" w:rsidRPr="001E6DB2">
              <w:rPr>
                <w:rFonts w:ascii="Century Gothic" w:hAnsi="Century Gothic"/>
                <w:sz w:val="16"/>
                <w:szCs w:val="16"/>
              </w:rPr>
              <w:t>▲</w:t>
            </w:r>
          </w:p>
        </w:tc>
        <w:tc>
          <w:tcPr>
            <w:tcW w:w="827" w:type="dxa"/>
            <w:tcBorders>
              <w:top w:val="nil"/>
              <w:left w:val="single" w:sz="8" w:space="0" w:color="auto"/>
              <w:bottom w:val="nil"/>
              <w:right w:val="single" w:sz="12"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4.83</w:t>
            </w:r>
            <w:r w:rsidR="001E6DB2" w:rsidRPr="001E6DB2">
              <w:rPr>
                <w:rFonts w:ascii="Century Gothic" w:hAnsi="Century Gothic"/>
                <w:sz w:val="16"/>
                <w:szCs w:val="16"/>
              </w:rPr>
              <w:t>▲</w:t>
            </w:r>
          </w:p>
        </w:tc>
        <w:tc>
          <w:tcPr>
            <w:tcW w:w="799"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3.29</w:t>
            </w:r>
          </w:p>
        </w:tc>
        <w:tc>
          <w:tcPr>
            <w:tcW w:w="827" w:type="dxa"/>
            <w:tcBorders>
              <w:top w:val="nil"/>
              <w:left w:val="single" w:sz="4" w:space="0" w:color="auto"/>
              <w:bottom w:val="nil"/>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3.87</w:t>
            </w:r>
            <w:r w:rsidR="001E6DB2" w:rsidRPr="001E6DB2">
              <w:rPr>
                <w:rFonts w:ascii="Century Gothic" w:hAnsi="Century Gothic"/>
                <w:sz w:val="16"/>
                <w:szCs w:val="16"/>
              </w:rPr>
              <w:t>▲</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3.61</w:t>
            </w:r>
          </w:p>
        </w:tc>
      </w:tr>
      <w:tr w:rsidR="00172732" w:rsidRPr="001E6DB2" w:rsidTr="007C7CD6">
        <w:trPr>
          <w:trHeight w:val="397"/>
          <w:jc w:val="center"/>
        </w:trPr>
        <w:tc>
          <w:tcPr>
            <w:tcW w:w="2211" w:type="dxa"/>
            <w:tcBorders>
              <w:right w:val="single" w:sz="12" w:space="0" w:color="auto"/>
            </w:tcBorders>
            <w:shd w:val="clear" w:color="auto" w:fill="auto"/>
            <w:noWrap/>
            <w:vAlign w:val="center"/>
          </w:tcPr>
          <w:p w:rsidR="00172732" w:rsidRPr="001E6DB2" w:rsidRDefault="00172732" w:rsidP="00172732">
            <w:pPr>
              <w:ind w:left="165" w:hanging="165"/>
              <w:rPr>
                <w:rFonts w:ascii="Century Gothic" w:hAnsi="Century Gothic"/>
                <w:sz w:val="16"/>
                <w:szCs w:val="16"/>
              </w:rPr>
            </w:pPr>
            <w:r w:rsidRPr="001E6DB2">
              <w:rPr>
                <w:rFonts w:ascii="Century Gothic" w:hAnsi="Century Gothic"/>
                <w:sz w:val="16"/>
                <w:szCs w:val="16"/>
              </w:rPr>
              <w:t>Medium density housing developments</w:t>
            </w:r>
          </w:p>
        </w:tc>
        <w:tc>
          <w:tcPr>
            <w:tcW w:w="822" w:type="dxa"/>
            <w:tcBorders>
              <w:top w:val="nil"/>
              <w:left w:val="single" w:sz="12" w:space="0" w:color="auto"/>
              <w:bottom w:val="single" w:sz="12" w:space="0" w:color="auto"/>
              <w:right w:val="single" w:sz="6" w:space="0" w:color="auto"/>
            </w:tcBorders>
            <w:shd w:val="clear" w:color="auto" w:fill="auto"/>
            <w:noWrap/>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3.42</w:t>
            </w:r>
          </w:p>
        </w:tc>
        <w:tc>
          <w:tcPr>
            <w:tcW w:w="822" w:type="dxa"/>
            <w:tcBorders>
              <w:top w:val="nil"/>
              <w:left w:val="single" w:sz="6" w:space="0" w:color="auto"/>
              <w:bottom w:val="single" w:sz="12" w:space="0" w:color="auto"/>
              <w:right w:val="single" w:sz="6" w:space="0" w:color="auto"/>
            </w:tcBorders>
            <w:shd w:val="clear" w:color="auto" w:fill="auto"/>
            <w:noWrap/>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3.33</w:t>
            </w:r>
          </w:p>
        </w:tc>
        <w:tc>
          <w:tcPr>
            <w:tcW w:w="822" w:type="dxa"/>
            <w:tcBorders>
              <w:top w:val="nil"/>
              <w:left w:val="single" w:sz="6" w:space="0" w:color="auto"/>
              <w:bottom w:val="single" w:sz="12" w:space="0" w:color="auto"/>
              <w:right w:val="single" w:sz="6" w:space="0" w:color="auto"/>
            </w:tcBorders>
            <w:shd w:val="clear" w:color="auto" w:fill="auto"/>
            <w:noWrap/>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3.38</w:t>
            </w:r>
          </w:p>
        </w:tc>
        <w:tc>
          <w:tcPr>
            <w:tcW w:w="787" w:type="dxa"/>
            <w:tcBorders>
              <w:top w:val="nil"/>
              <w:left w:val="single" w:sz="6" w:space="0" w:color="auto"/>
              <w:bottom w:val="single" w:sz="12" w:space="0" w:color="auto"/>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3.22</w:t>
            </w:r>
          </w:p>
        </w:tc>
        <w:tc>
          <w:tcPr>
            <w:tcW w:w="827" w:type="dxa"/>
            <w:tcBorders>
              <w:top w:val="nil"/>
              <w:left w:val="single" w:sz="6" w:space="0" w:color="auto"/>
              <w:bottom w:val="single" w:sz="12" w:space="0" w:color="auto"/>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3.28</w:t>
            </w:r>
          </w:p>
        </w:tc>
        <w:tc>
          <w:tcPr>
            <w:tcW w:w="827" w:type="dxa"/>
            <w:tcBorders>
              <w:top w:val="nil"/>
              <w:left w:val="single" w:sz="8" w:space="0" w:color="auto"/>
              <w:bottom w:val="single" w:sz="12" w:space="0" w:color="auto"/>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3.38</w:t>
            </w:r>
          </w:p>
        </w:tc>
        <w:tc>
          <w:tcPr>
            <w:tcW w:w="827" w:type="dxa"/>
            <w:tcBorders>
              <w:top w:val="nil"/>
              <w:left w:val="single" w:sz="8" w:space="0" w:color="auto"/>
              <w:bottom w:val="single" w:sz="12" w:space="0" w:color="auto"/>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3.64</w:t>
            </w:r>
          </w:p>
        </w:tc>
        <w:tc>
          <w:tcPr>
            <w:tcW w:w="827" w:type="dxa"/>
            <w:tcBorders>
              <w:top w:val="nil"/>
              <w:left w:val="single" w:sz="8" w:space="0" w:color="auto"/>
              <w:bottom w:val="single" w:sz="12" w:space="0" w:color="auto"/>
              <w:right w:val="single" w:sz="12"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3.83</w:t>
            </w:r>
          </w:p>
        </w:tc>
        <w:tc>
          <w:tcPr>
            <w:tcW w:w="799" w:type="dxa"/>
            <w:tcBorders>
              <w:top w:val="nil"/>
              <w:left w:val="single" w:sz="12" w:space="0" w:color="auto"/>
              <w:bottom w:val="single" w:sz="12" w:space="0" w:color="auto"/>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3.33</w:t>
            </w:r>
          </w:p>
        </w:tc>
        <w:tc>
          <w:tcPr>
            <w:tcW w:w="827" w:type="dxa"/>
            <w:tcBorders>
              <w:top w:val="nil"/>
              <w:left w:val="single" w:sz="4" w:space="0" w:color="auto"/>
              <w:bottom w:val="single" w:sz="12"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3.36</w:t>
            </w:r>
          </w:p>
        </w:tc>
        <w:tc>
          <w:tcPr>
            <w:tcW w:w="770" w:type="dxa"/>
            <w:tcBorders>
              <w:top w:val="nil"/>
              <w:left w:val="single" w:sz="12" w:space="0" w:color="auto"/>
              <w:bottom w:val="single" w:sz="12"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3.34</w:t>
            </w:r>
          </w:p>
        </w:tc>
      </w:tr>
    </w:tbl>
    <w:p w:rsidR="00A7207E" w:rsidRPr="00C7385A" w:rsidRDefault="00A7207E" w:rsidP="00A7207E">
      <w:pPr>
        <w:tabs>
          <w:tab w:val="left" w:pos="1560"/>
        </w:tabs>
        <w:ind w:left="1276" w:hanging="1276"/>
        <w:jc w:val="both"/>
        <w:rPr>
          <w:rFonts w:ascii="Century Gothic" w:hAnsi="Century Gothic"/>
          <w:color w:val="000000" w:themeColor="text1"/>
          <w:sz w:val="14"/>
          <w:szCs w:val="14"/>
        </w:rPr>
      </w:pPr>
    </w:p>
    <w:tbl>
      <w:tblPr>
        <w:tblW w:w="11167" w:type="dxa"/>
        <w:jc w:val="center"/>
        <w:tblInd w:w="-322" w:type="dxa"/>
        <w:tblBorders>
          <w:top w:val="single" w:sz="12" w:space="0" w:color="auto"/>
          <w:left w:val="single" w:sz="12" w:space="0" w:color="auto"/>
          <w:bottom w:val="single" w:sz="12" w:space="0" w:color="auto"/>
          <w:right w:val="single" w:sz="12" w:space="0" w:color="auto"/>
        </w:tblBorders>
        <w:tblLook w:val="04A0"/>
      </w:tblPr>
      <w:tblGrid>
        <w:gridCol w:w="2211"/>
        <w:gridCol w:w="827"/>
        <w:gridCol w:w="827"/>
        <w:gridCol w:w="799"/>
        <w:gridCol w:w="827"/>
        <w:gridCol w:w="827"/>
        <w:gridCol w:w="799"/>
        <w:gridCol w:w="827"/>
        <w:gridCol w:w="827"/>
        <w:gridCol w:w="806"/>
        <w:gridCol w:w="820"/>
        <w:gridCol w:w="770"/>
      </w:tblGrid>
      <w:tr w:rsidR="00927BDE" w:rsidRPr="001E6DB2" w:rsidTr="007C7CD6">
        <w:trPr>
          <w:trHeight w:val="397"/>
          <w:jc w:val="center"/>
        </w:trPr>
        <w:tc>
          <w:tcPr>
            <w:tcW w:w="2211" w:type="dxa"/>
            <w:tcBorders>
              <w:top w:val="single" w:sz="12" w:space="0" w:color="auto"/>
              <w:bottom w:val="single" w:sz="12" w:space="0" w:color="auto"/>
              <w:right w:val="single" w:sz="12" w:space="0" w:color="auto"/>
            </w:tcBorders>
            <w:shd w:val="clear" w:color="auto" w:fill="auto"/>
            <w:noWrap/>
            <w:vAlign w:val="center"/>
            <w:hideMark/>
          </w:tcPr>
          <w:p w:rsidR="00927BDE" w:rsidRPr="001E6DB2" w:rsidRDefault="00927BDE" w:rsidP="00A7207E">
            <w:pPr>
              <w:rPr>
                <w:rFonts w:ascii="Century Gothic" w:hAnsi="Century Gothic" w:cs="Times New Roman"/>
                <w:sz w:val="16"/>
                <w:szCs w:val="16"/>
                <w:lang w:eastAsia="en-AU"/>
              </w:rPr>
            </w:pPr>
            <w:r w:rsidRPr="001E6DB2">
              <w:rPr>
                <w:rFonts w:ascii="Century Gothic" w:hAnsi="Century Gothic" w:cs="Times New Roman"/>
                <w:sz w:val="16"/>
                <w:szCs w:val="16"/>
                <w:lang w:eastAsia="en-AU"/>
              </w:rPr>
              <w:t>Satisfaction</w:t>
            </w:r>
          </w:p>
        </w:tc>
        <w:tc>
          <w:tcPr>
            <w:tcW w:w="827" w:type="dxa"/>
            <w:tcBorders>
              <w:top w:val="single" w:sz="12" w:space="0" w:color="auto"/>
              <w:bottom w:val="single" w:sz="12" w:space="0" w:color="auto"/>
              <w:right w:val="single" w:sz="8" w:space="0" w:color="auto"/>
            </w:tcBorders>
            <w:vAlign w:val="center"/>
          </w:tcPr>
          <w:p w:rsidR="00927BDE" w:rsidRPr="001E6DB2" w:rsidRDefault="00927BDE" w:rsidP="005230FB">
            <w:pPr>
              <w:jc w:val="center"/>
              <w:rPr>
                <w:rFonts w:ascii="Century Gothic" w:hAnsi="Century Gothic"/>
                <w:sz w:val="16"/>
                <w:szCs w:val="16"/>
              </w:rPr>
            </w:pPr>
            <w:r w:rsidRPr="001E6DB2">
              <w:rPr>
                <w:rFonts w:ascii="Century Gothic" w:hAnsi="Century Gothic"/>
                <w:sz w:val="16"/>
                <w:szCs w:val="16"/>
              </w:rPr>
              <w:t>18-24</w:t>
            </w:r>
          </w:p>
        </w:tc>
        <w:tc>
          <w:tcPr>
            <w:tcW w:w="827" w:type="dxa"/>
            <w:tcBorders>
              <w:top w:val="single" w:sz="12" w:space="0" w:color="auto"/>
              <w:left w:val="single" w:sz="8" w:space="0" w:color="auto"/>
              <w:bottom w:val="single" w:sz="12" w:space="0" w:color="auto"/>
              <w:right w:val="single" w:sz="6" w:space="0" w:color="auto"/>
            </w:tcBorders>
            <w:vAlign w:val="center"/>
          </w:tcPr>
          <w:p w:rsidR="00927BDE" w:rsidRPr="001E6DB2" w:rsidRDefault="00927BDE" w:rsidP="005230FB">
            <w:pPr>
              <w:jc w:val="center"/>
              <w:rPr>
                <w:rFonts w:ascii="Century Gothic" w:hAnsi="Century Gothic"/>
                <w:sz w:val="16"/>
                <w:szCs w:val="16"/>
              </w:rPr>
            </w:pPr>
            <w:r w:rsidRPr="001E6DB2">
              <w:rPr>
                <w:rFonts w:ascii="Century Gothic" w:hAnsi="Century Gothic"/>
                <w:sz w:val="16"/>
                <w:szCs w:val="16"/>
              </w:rPr>
              <w:t>25-34</w:t>
            </w:r>
          </w:p>
        </w:tc>
        <w:tc>
          <w:tcPr>
            <w:tcW w:w="799" w:type="dxa"/>
            <w:tcBorders>
              <w:top w:val="single" w:sz="12" w:space="0" w:color="auto"/>
              <w:bottom w:val="single" w:sz="12" w:space="0" w:color="auto"/>
              <w:right w:val="single" w:sz="6" w:space="0" w:color="auto"/>
            </w:tcBorders>
            <w:vAlign w:val="center"/>
          </w:tcPr>
          <w:p w:rsidR="00927BDE" w:rsidRPr="001E6DB2" w:rsidRDefault="00927BDE" w:rsidP="005230FB">
            <w:pPr>
              <w:jc w:val="center"/>
              <w:rPr>
                <w:rFonts w:ascii="Century Gothic" w:hAnsi="Century Gothic"/>
                <w:sz w:val="16"/>
                <w:szCs w:val="16"/>
              </w:rPr>
            </w:pPr>
            <w:r w:rsidRPr="001E6DB2">
              <w:rPr>
                <w:rFonts w:ascii="Century Gothic" w:hAnsi="Century Gothic"/>
                <w:sz w:val="16"/>
                <w:szCs w:val="16"/>
              </w:rPr>
              <w:t>35-44</w:t>
            </w:r>
          </w:p>
        </w:tc>
        <w:tc>
          <w:tcPr>
            <w:tcW w:w="827" w:type="dxa"/>
            <w:tcBorders>
              <w:top w:val="single" w:sz="12" w:space="0" w:color="auto"/>
              <w:bottom w:val="single" w:sz="12" w:space="0" w:color="auto"/>
              <w:right w:val="single" w:sz="6" w:space="0" w:color="auto"/>
            </w:tcBorders>
            <w:vAlign w:val="center"/>
          </w:tcPr>
          <w:p w:rsidR="00927BDE" w:rsidRPr="001E6DB2" w:rsidRDefault="00927BDE" w:rsidP="005230FB">
            <w:pPr>
              <w:jc w:val="center"/>
              <w:rPr>
                <w:rFonts w:ascii="Century Gothic" w:hAnsi="Century Gothic"/>
                <w:sz w:val="16"/>
                <w:szCs w:val="16"/>
              </w:rPr>
            </w:pPr>
            <w:r w:rsidRPr="001E6DB2">
              <w:rPr>
                <w:rFonts w:ascii="Century Gothic" w:hAnsi="Century Gothic"/>
                <w:sz w:val="16"/>
                <w:szCs w:val="16"/>
              </w:rPr>
              <w:t>45-54</w:t>
            </w:r>
          </w:p>
        </w:tc>
        <w:tc>
          <w:tcPr>
            <w:tcW w:w="827" w:type="dxa"/>
            <w:tcBorders>
              <w:top w:val="single" w:sz="12" w:space="0" w:color="auto"/>
              <w:bottom w:val="single" w:sz="12" w:space="0" w:color="auto"/>
              <w:right w:val="single" w:sz="6" w:space="0" w:color="auto"/>
            </w:tcBorders>
            <w:vAlign w:val="center"/>
          </w:tcPr>
          <w:p w:rsidR="00927BDE" w:rsidRPr="001E6DB2" w:rsidRDefault="00927BDE" w:rsidP="005230FB">
            <w:pPr>
              <w:jc w:val="center"/>
              <w:rPr>
                <w:rFonts w:ascii="Century Gothic" w:hAnsi="Century Gothic"/>
                <w:sz w:val="16"/>
                <w:szCs w:val="16"/>
              </w:rPr>
            </w:pPr>
            <w:r w:rsidRPr="001E6DB2">
              <w:rPr>
                <w:rFonts w:ascii="Century Gothic" w:hAnsi="Century Gothic"/>
                <w:sz w:val="16"/>
                <w:szCs w:val="16"/>
              </w:rPr>
              <w:t>55-64</w:t>
            </w:r>
          </w:p>
        </w:tc>
        <w:tc>
          <w:tcPr>
            <w:tcW w:w="799" w:type="dxa"/>
            <w:tcBorders>
              <w:top w:val="single" w:sz="12" w:space="0" w:color="auto"/>
              <w:bottom w:val="single" w:sz="12" w:space="0" w:color="auto"/>
              <w:right w:val="single" w:sz="6" w:space="0" w:color="auto"/>
            </w:tcBorders>
            <w:vAlign w:val="center"/>
          </w:tcPr>
          <w:p w:rsidR="00927BDE" w:rsidRPr="001E6DB2" w:rsidRDefault="00927BDE" w:rsidP="005230FB">
            <w:pPr>
              <w:jc w:val="center"/>
              <w:rPr>
                <w:rFonts w:ascii="Century Gothic" w:hAnsi="Century Gothic" w:cs="Times New Roman"/>
                <w:sz w:val="16"/>
                <w:szCs w:val="16"/>
                <w:lang w:eastAsia="en-AU"/>
              </w:rPr>
            </w:pPr>
            <w:r w:rsidRPr="001E6DB2">
              <w:rPr>
                <w:rFonts w:ascii="Century Gothic" w:hAnsi="Century Gothic" w:cs="Times New Roman"/>
                <w:sz w:val="16"/>
                <w:szCs w:val="16"/>
                <w:lang w:eastAsia="en-AU"/>
              </w:rPr>
              <w:t>65-74</w:t>
            </w:r>
          </w:p>
        </w:tc>
        <w:tc>
          <w:tcPr>
            <w:tcW w:w="827" w:type="dxa"/>
            <w:tcBorders>
              <w:top w:val="single" w:sz="12" w:space="0" w:color="auto"/>
              <w:bottom w:val="single" w:sz="12" w:space="0" w:color="auto"/>
              <w:right w:val="single" w:sz="6" w:space="0" w:color="auto"/>
            </w:tcBorders>
            <w:vAlign w:val="center"/>
          </w:tcPr>
          <w:p w:rsidR="00927BDE" w:rsidRPr="001E6DB2" w:rsidRDefault="00927BDE" w:rsidP="005230FB">
            <w:pPr>
              <w:jc w:val="center"/>
              <w:rPr>
                <w:rFonts w:ascii="Century Gothic" w:hAnsi="Century Gothic" w:cs="Times New Roman"/>
                <w:sz w:val="16"/>
                <w:szCs w:val="16"/>
                <w:lang w:eastAsia="en-AU"/>
              </w:rPr>
            </w:pPr>
            <w:r w:rsidRPr="001E6DB2">
              <w:rPr>
                <w:rFonts w:ascii="Century Gothic" w:hAnsi="Century Gothic" w:cs="Times New Roman"/>
                <w:sz w:val="16"/>
                <w:szCs w:val="16"/>
                <w:lang w:eastAsia="en-AU"/>
              </w:rPr>
              <w:t>75-84</w:t>
            </w:r>
          </w:p>
        </w:tc>
        <w:tc>
          <w:tcPr>
            <w:tcW w:w="827" w:type="dxa"/>
            <w:tcBorders>
              <w:top w:val="single" w:sz="12" w:space="0" w:color="auto"/>
              <w:bottom w:val="single" w:sz="12" w:space="0" w:color="auto"/>
              <w:right w:val="single" w:sz="6" w:space="0" w:color="auto"/>
            </w:tcBorders>
            <w:vAlign w:val="center"/>
          </w:tcPr>
          <w:p w:rsidR="00927BDE" w:rsidRPr="001E6DB2" w:rsidRDefault="00927BDE" w:rsidP="005230FB">
            <w:pPr>
              <w:jc w:val="center"/>
              <w:rPr>
                <w:rFonts w:ascii="Century Gothic" w:hAnsi="Century Gothic" w:cs="Times New Roman"/>
                <w:sz w:val="16"/>
                <w:szCs w:val="16"/>
                <w:lang w:eastAsia="en-AU"/>
              </w:rPr>
            </w:pPr>
            <w:r w:rsidRPr="001E6DB2">
              <w:rPr>
                <w:rFonts w:ascii="Century Gothic" w:hAnsi="Century Gothic" w:cs="Times New Roman"/>
                <w:sz w:val="16"/>
                <w:szCs w:val="16"/>
                <w:lang w:eastAsia="en-AU"/>
              </w:rPr>
              <w:t>85+</w:t>
            </w:r>
          </w:p>
        </w:tc>
        <w:tc>
          <w:tcPr>
            <w:tcW w:w="806" w:type="dxa"/>
            <w:tcBorders>
              <w:top w:val="single" w:sz="12" w:space="0" w:color="auto"/>
              <w:left w:val="single" w:sz="12" w:space="0" w:color="auto"/>
              <w:bottom w:val="single" w:sz="12" w:space="0" w:color="auto"/>
              <w:right w:val="single" w:sz="4" w:space="0" w:color="auto"/>
            </w:tcBorders>
            <w:vAlign w:val="center"/>
          </w:tcPr>
          <w:p w:rsidR="00927BDE" w:rsidRPr="001E6DB2" w:rsidRDefault="00927BDE" w:rsidP="00A7207E">
            <w:pPr>
              <w:jc w:val="center"/>
              <w:rPr>
                <w:rFonts w:ascii="Century Gothic" w:hAnsi="Century Gothic" w:cs="Times New Roman"/>
                <w:sz w:val="16"/>
                <w:szCs w:val="16"/>
                <w:lang w:eastAsia="en-AU"/>
              </w:rPr>
            </w:pPr>
            <w:r w:rsidRPr="001E6DB2">
              <w:rPr>
                <w:rFonts w:ascii="Century Gothic" w:hAnsi="Century Gothic" w:cs="Times New Roman"/>
                <w:sz w:val="16"/>
                <w:szCs w:val="16"/>
                <w:lang w:eastAsia="en-AU"/>
              </w:rPr>
              <w:t>Male</w:t>
            </w:r>
          </w:p>
        </w:tc>
        <w:tc>
          <w:tcPr>
            <w:tcW w:w="820" w:type="dxa"/>
            <w:tcBorders>
              <w:top w:val="single" w:sz="12" w:space="0" w:color="auto"/>
              <w:left w:val="single" w:sz="4" w:space="0" w:color="auto"/>
              <w:bottom w:val="single" w:sz="12" w:space="0" w:color="auto"/>
            </w:tcBorders>
            <w:vAlign w:val="center"/>
          </w:tcPr>
          <w:p w:rsidR="00927BDE" w:rsidRPr="001E6DB2" w:rsidRDefault="00927BDE" w:rsidP="00A7207E">
            <w:pPr>
              <w:jc w:val="center"/>
              <w:rPr>
                <w:rFonts w:ascii="Century Gothic" w:hAnsi="Century Gothic" w:cs="Times New Roman"/>
                <w:sz w:val="16"/>
                <w:szCs w:val="16"/>
                <w:lang w:eastAsia="en-AU"/>
              </w:rPr>
            </w:pPr>
            <w:r w:rsidRPr="001E6DB2">
              <w:rPr>
                <w:rFonts w:ascii="Century Gothic" w:hAnsi="Century Gothic" w:cs="Times New Roman"/>
                <w:sz w:val="16"/>
                <w:szCs w:val="16"/>
                <w:lang w:eastAsia="en-AU"/>
              </w:rPr>
              <w:t>Female</w:t>
            </w:r>
          </w:p>
        </w:tc>
        <w:tc>
          <w:tcPr>
            <w:tcW w:w="770" w:type="dxa"/>
            <w:tcBorders>
              <w:top w:val="single" w:sz="12" w:space="0" w:color="auto"/>
              <w:left w:val="single" w:sz="12" w:space="0" w:color="auto"/>
              <w:bottom w:val="single" w:sz="12" w:space="0" w:color="auto"/>
            </w:tcBorders>
            <w:vAlign w:val="center"/>
          </w:tcPr>
          <w:p w:rsidR="00927BDE" w:rsidRPr="001E6DB2" w:rsidRDefault="00927BDE" w:rsidP="00A7207E">
            <w:pPr>
              <w:jc w:val="center"/>
              <w:rPr>
                <w:rFonts w:ascii="Century Gothic" w:hAnsi="Century Gothic" w:cs="Times New Roman"/>
                <w:sz w:val="16"/>
                <w:szCs w:val="16"/>
                <w:lang w:eastAsia="en-AU"/>
              </w:rPr>
            </w:pPr>
            <w:r w:rsidRPr="001E6DB2">
              <w:rPr>
                <w:rFonts w:ascii="Century Gothic" w:hAnsi="Century Gothic" w:cs="Times New Roman"/>
                <w:sz w:val="16"/>
                <w:szCs w:val="16"/>
                <w:lang w:eastAsia="en-AU"/>
              </w:rPr>
              <w:t>Overall</w:t>
            </w:r>
          </w:p>
        </w:tc>
      </w:tr>
      <w:tr w:rsidR="00172732" w:rsidRPr="001E6DB2" w:rsidTr="007C7CD6">
        <w:trPr>
          <w:trHeight w:val="397"/>
          <w:jc w:val="center"/>
        </w:trPr>
        <w:tc>
          <w:tcPr>
            <w:tcW w:w="2211" w:type="dxa"/>
            <w:tcBorders>
              <w:right w:val="single" w:sz="12" w:space="0" w:color="auto"/>
            </w:tcBorders>
            <w:shd w:val="clear" w:color="auto" w:fill="auto"/>
            <w:noWrap/>
            <w:vAlign w:val="center"/>
            <w:hideMark/>
          </w:tcPr>
          <w:p w:rsidR="00172732" w:rsidRPr="001E6DB2" w:rsidRDefault="00172732" w:rsidP="00172732">
            <w:pPr>
              <w:ind w:left="165" w:hanging="165"/>
              <w:rPr>
                <w:rFonts w:ascii="Century Gothic" w:hAnsi="Century Gothic"/>
                <w:sz w:val="16"/>
                <w:szCs w:val="16"/>
              </w:rPr>
            </w:pPr>
            <w:r w:rsidRPr="001E6DB2">
              <w:rPr>
                <w:rFonts w:ascii="Century Gothic" w:hAnsi="Century Gothic"/>
                <w:sz w:val="16"/>
                <w:szCs w:val="16"/>
              </w:rPr>
              <w:t>Maintaining condition of residential (local) roads</w:t>
            </w:r>
          </w:p>
        </w:tc>
        <w:tc>
          <w:tcPr>
            <w:tcW w:w="827" w:type="dxa"/>
            <w:tcBorders>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3.40</w:t>
            </w:r>
          </w:p>
        </w:tc>
        <w:tc>
          <w:tcPr>
            <w:tcW w:w="827" w:type="dxa"/>
            <w:tcBorders>
              <w:left w:val="single" w:sz="8" w:space="0" w:color="auto"/>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3.40</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3.39</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3.13</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3.26</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3.52</w:t>
            </w:r>
          </w:p>
        </w:tc>
        <w:tc>
          <w:tcPr>
            <w:tcW w:w="827" w:type="dxa"/>
            <w:tcBorders>
              <w:right w:val="single" w:sz="6"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3.80</w:t>
            </w:r>
            <w:r w:rsidR="001E6DB2" w:rsidRPr="001E6DB2">
              <w:rPr>
                <w:rFonts w:ascii="Century Gothic" w:hAnsi="Century Gothic"/>
                <w:sz w:val="16"/>
                <w:szCs w:val="16"/>
              </w:rPr>
              <w:t>▲</w:t>
            </w:r>
          </w:p>
        </w:tc>
        <w:tc>
          <w:tcPr>
            <w:tcW w:w="827" w:type="dxa"/>
            <w:tcBorders>
              <w:right w:val="single" w:sz="6"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4.17</w:t>
            </w:r>
            <w:r w:rsidR="001E6DB2" w:rsidRPr="001E6DB2">
              <w:rPr>
                <w:rFonts w:ascii="Century Gothic" w:hAnsi="Century Gothic"/>
                <w:sz w:val="16"/>
                <w:szCs w:val="16"/>
              </w:rPr>
              <w:t>▲</w:t>
            </w:r>
          </w:p>
        </w:tc>
        <w:tc>
          <w:tcPr>
            <w:tcW w:w="806"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3.37</w:t>
            </w:r>
          </w:p>
        </w:tc>
        <w:tc>
          <w:tcPr>
            <w:tcW w:w="820" w:type="dxa"/>
            <w:tcBorders>
              <w:top w:val="nil"/>
              <w:left w:val="single" w:sz="4"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3.35</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3.36</w:t>
            </w:r>
          </w:p>
        </w:tc>
      </w:tr>
      <w:tr w:rsidR="00172732" w:rsidRPr="001E6DB2" w:rsidTr="007C7CD6">
        <w:trPr>
          <w:trHeight w:val="397"/>
          <w:jc w:val="center"/>
        </w:trPr>
        <w:tc>
          <w:tcPr>
            <w:tcW w:w="2211" w:type="dxa"/>
            <w:tcBorders>
              <w:right w:val="single" w:sz="12" w:space="0" w:color="auto"/>
            </w:tcBorders>
            <w:shd w:val="clear" w:color="auto" w:fill="auto"/>
            <w:noWrap/>
            <w:vAlign w:val="center"/>
            <w:hideMark/>
          </w:tcPr>
          <w:p w:rsidR="00172732" w:rsidRPr="001E6DB2" w:rsidRDefault="00172732" w:rsidP="00172732">
            <w:pPr>
              <w:ind w:left="165" w:hanging="165"/>
              <w:rPr>
                <w:rFonts w:ascii="Century Gothic" w:hAnsi="Century Gothic"/>
                <w:sz w:val="16"/>
                <w:szCs w:val="16"/>
              </w:rPr>
            </w:pPr>
            <w:r w:rsidRPr="001E6DB2">
              <w:rPr>
                <w:rFonts w:ascii="Century Gothic" w:hAnsi="Century Gothic"/>
                <w:sz w:val="16"/>
                <w:szCs w:val="16"/>
              </w:rPr>
              <w:t>Maintaining condition of footpaths and cycleways</w:t>
            </w:r>
          </w:p>
        </w:tc>
        <w:tc>
          <w:tcPr>
            <w:tcW w:w="827" w:type="dxa"/>
            <w:tcBorders>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3.68</w:t>
            </w:r>
          </w:p>
        </w:tc>
        <w:tc>
          <w:tcPr>
            <w:tcW w:w="827" w:type="dxa"/>
            <w:tcBorders>
              <w:left w:val="single" w:sz="8" w:space="0" w:color="auto"/>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3.56</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3.40</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3.33</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3.28</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3.40</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3.59</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3.30</w:t>
            </w:r>
          </w:p>
        </w:tc>
        <w:tc>
          <w:tcPr>
            <w:tcW w:w="806"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3.46</w:t>
            </w:r>
          </w:p>
        </w:tc>
        <w:tc>
          <w:tcPr>
            <w:tcW w:w="820" w:type="dxa"/>
            <w:tcBorders>
              <w:top w:val="nil"/>
              <w:left w:val="single" w:sz="4"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3.43</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3.44</w:t>
            </w:r>
          </w:p>
        </w:tc>
      </w:tr>
      <w:tr w:rsidR="00172732" w:rsidRPr="001E6DB2" w:rsidTr="007C7CD6">
        <w:trPr>
          <w:trHeight w:val="397"/>
          <w:jc w:val="center"/>
        </w:trPr>
        <w:tc>
          <w:tcPr>
            <w:tcW w:w="2211" w:type="dxa"/>
            <w:tcBorders>
              <w:right w:val="single" w:sz="12" w:space="0" w:color="auto"/>
            </w:tcBorders>
            <w:shd w:val="clear" w:color="auto" w:fill="auto"/>
            <w:noWrap/>
            <w:vAlign w:val="center"/>
            <w:hideMark/>
          </w:tcPr>
          <w:p w:rsidR="00172732" w:rsidRPr="001E6DB2" w:rsidRDefault="00172732" w:rsidP="00172732">
            <w:pPr>
              <w:ind w:left="165" w:hanging="165"/>
              <w:rPr>
                <w:rFonts w:ascii="Century Gothic" w:hAnsi="Century Gothic"/>
                <w:sz w:val="16"/>
                <w:szCs w:val="16"/>
              </w:rPr>
            </w:pPr>
            <w:r w:rsidRPr="001E6DB2">
              <w:rPr>
                <w:rFonts w:ascii="Century Gothic" w:hAnsi="Century Gothic"/>
                <w:sz w:val="16"/>
                <w:szCs w:val="16"/>
              </w:rPr>
              <w:t>Health inspections of food premises, hairdressers, etc</w:t>
            </w:r>
          </w:p>
        </w:tc>
        <w:tc>
          <w:tcPr>
            <w:tcW w:w="827" w:type="dxa"/>
            <w:tcBorders>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3.98</w:t>
            </w:r>
          </w:p>
        </w:tc>
        <w:tc>
          <w:tcPr>
            <w:tcW w:w="827" w:type="dxa"/>
            <w:tcBorders>
              <w:left w:val="single" w:sz="8" w:space="0" w:color="auto"/>
              <w:right w:val="single" w:sz="6" w:space="0" w:color="auto"/>
            </w:tcBorders>
            <w:vAlign w:val="center"/>
          </w:tcPr>
          <w:p w:rsidR="00172732" w:rsidRPr="001E6DB2" w:rsidRDefault="00172732" w:rsidP="004617BE">
            <w:pPr>
              <w:jc w:val="center"/>
              <w:rPr>
                <w:rFonts w:ascii="Century Gothic" w:hAnsi="Century Gothic"/>
                <w:sz w:val="16"/>
                <w:szCs w:val="16"/>
              </w:rPr>
            </w:pPr>
            <w:r w:rsidRPr="001E6DB2">
              <w:rPr>
                <w:rFonts w:ascii="Century Gothic" w:hAnsi="Century Gothic"/>
                <w:sz w:val="16"/>
                <w:szCs w:val="16"/>
              </w:rPr>
              <w:t>4.14</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3.71</w:t>
            </w:r>
          </w:p>
        </w:tc>
        <w:tc>
          <w:tcPr>
            <w:tcW w:w="827" w:type="dxa"/>
            <w:tcBorders>
              <w:right w:val="single" w:sz="6" w:space="0" w:color="auto"/>
            </w:tcBorders>
            <w:vAlign w:val="center"/>
          </w:tcPr>
          <w:p w:rsidR="00172732" w:rsidRPr="001E6DB2" w:rsidRDefault="00172732" w:rsidP="004617BE">
            <w:pPr>
              <w:ind w:left="142"/>
              <w:jc w:val="center"/>
              <w:rPr>
                <w:rFonts w:ascii="Century Gothic" w:hAnsi="Century Gothic"/>
                <w:sz w:val="16"/>
                <w:szCs w:val="16"/>
              </w:rPr>
            </w:pPr>
            <w:r w:rsidRPr="001E6DB2">
              <w:rPr>
                <w:rFonts w:ascii="Century Gothic" w:hAnsi="Century Gothic"/>
                <w:sz w:val="16"/>
                <w:szCs w:val="16"/>
              </w:rPr>
              <w:t>3.55</w:t>
            </w:r>
            <w:r w:rsidR="004617BE" w:rsidRPr="001E6DB2">
              <w:rPr>
                <w:rFonts w:ascii="Century Gothic" w:hAnsi="Century Gothic"/>
                <w:sz w:val="16"/>
                <w:szCs w:val="16"/>
              </w:rPr>
              <w:t>▲</w:t>
            </w:r>
          </w:p>
        </w:tc>
        <w:tc>
          <w:tcPr>
            <w:tcW w:w="827" w:type="dxa"/>
            <w:tcBorders>
              <w:right w:val="single" w:sz="6" w:space="0" w:color="auto"/>
            </w:tcBorders>
            <w:vAlign w:val="center"/>
          </w:tcPr>
          <w:p w:rsidR="00172732" w:rsidRPr="004617BE" w:rsidRDefault="00172732" w:rsidP="004617BE">
            <w:pPr>
              <w:ind w:left="142"/>
              <w:jc w:val="center"/>
              <w:rPr>
                <w:rFonts w:ascii="Century Gothic" w:hAnsi="Century Gothic"/>
                <w:b/>
                <w:sz w:val="16"/>
                <w:szCs w:val="16"/>
              </w:rPr>
            </w:pPr>
            <w:r w:rsidRPr="001E6DB2">
              <w:rPr>
                <w:rFonts w:ascii="Century Gothic" w:hAnsi="Century Gothic"/>
                <w:sz w:val="16"/>
                <w:szCs w:val="16"/>
              </w:rPr>
              <w:t>3.52</w:t>
            </w:r>
            <w:r w:rsidR="004617BE" w:rsidRPr="001E6DB2">
              <w:rPr>
                <w:rFonts w:ascii="Century Gothic" w:hAnsi="Century Gothic"/>
                <w:sz w:val="16"/>
                <w:szCs w:val="16"/>
              </w:rPr>
              <w:t>▲</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3.64</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3.85</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4.09</w:t>
            </w:r>
          </w:p>
        </w:tc>
        <w:tc>
          <w:tcPr>
            <w:tcW w:w="806"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3.76</w:t>
            </w:r>
          </w:p>
        </w:tc>
        <w:tc>
          <w:tcPr>
            <w:tcW w:w="820" w:type="dxa"/>
            <w:tcBorders>
              <w:top w:val="nil"/>
              <w:left w:val="single" w:sz="4"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3.77</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3.77</w:t>
            </w:r>
          </w:p>
        </w:tc>
      </w:tr>
      <w:tr w:rsidR="00172732" w:rsidRPr="001E6DB2" w:rsidTr="007C7CD6">
        <w:trPr>
          <w:trHeight w:val="397"/>
          <w:jc w:val="center"/>
        </w:trPr>
        <w:tc>
          <w:tcPr>
            <w:tcW w:w="2211" w:type="dxa"/>
            <w:tcBorders>
              <w:right w:val="single" w:sz="12" w:space="0" w:color="auto"/>
            </w:tcBorders>
            <w:shd w:val="clear" w:color="auto" w:fill="auto"/>
            <w:noWrap/>
            <w:vAlign w:val="center"/>
            <w:hideMark/>
          </w:tcPr>
          <w:p w:rsidR="00172732" w:rsidRPr="001E6DB2" w:rsidRDefault="00172732" w:rsidP="00172732">
            <w:pPr>
              <w:rPr>
                <w:rFonts w:ascii="Century Gothic" w:hAnsi="Century Gothic"/>
                <w:sz w:val="16"/>
                <w:szCs w:val="16"/>
              </w:rPr>
            </w:pPr>
            <w:r w:rsidRPr="001E6DB2">
              <w:rPr>
                <w:rFonts w:ascii="Century Gothic" w:hAnsi="Century Gothic"/>
                <w:sz w:val="16"/>
                <w:szCs w:val="16"/>
              </w:rPr>
              <w:t>Range of shopping facilities</w:t>
            </w:r>
          </w:p>
        </w:tc>
        <w:tc>
          <w:tcPr>
            <w:tcW w:w="827" w:type="dxa"/>
            <w:tcBorders>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4.42</w:t>
            </w:r>
          </w:p>
        </w:tc>
        <w:tc>
          <w:tcPr>
            <w:tcW w:w="827" w:type="dxa"/>
            <w:tcBorders>
              <w:left w:val="single" w:sz="8" w:space="0" w:color="auto"/>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4.20</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4.32</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4.22</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4.10</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4.36</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4.48</w:t>
            </w:r>
          </w:p>
        </w:tc>
        <w:tc>
          <w:tcPr>
            <w:tcW w:w="827" w:type="dxa"/>
            <w:tcBorders>
              <w:right w:val="single" w:sz="6"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4.75</w:t>
            </w:r>
            <w:r w:rsidR="001E6DB2" w:rsidRPr="001E6DB2">
              <w:rPr>
                <w:rFonts w:ascii="Century Gothic" w:hAnsi="Century Gothic"/>
                <w:sz w:val="16"/>
                <w:szCs w:val="16"/>
              </w:rPr>
              <w:t>▲</w:t>
            </w:r>
          </w:p>
        </w:tc>
        <w:tc>
          <w:tcPr>
            <w:tcW w:w="806"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4.31</w:t>
            </w:r>
          </w:p>
        </w:tc>
        <w:tc>
          <w:tcPr>
            <w:tcW w:w="820" w:type="dxa"/>
            <w:tcBorders>
              <w:top w:val="nil"/>
              <w:left w:val="single" w:sz="4"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4.25</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4.27</w:t>
            </w:r>
          </w:p>
        </w:tc>
      </w:tr>
      <w:tr w:rsidR="00172732" w:rsidRPr="001E6DB2" w:rsidTr="007C7CD6">
        <w:trPr>
          <w:trHeight w:val="397"/>
          <w:jc w:val="center"/>
        </w:trPr>
        <w:tc>
          <w:tcPr>
            <w:tcW w:w="2211" w:type="dxa"/>
            <w:tcBorders>
              <w:right w:val="single" w:sz="12" w:space="0" w:color="auto"/>
            </w:tcBorders>
            <w:shd w:val="clear" w:color="auto" w:fill="auto"/>
            <w:noWrap/>
            <w:vAlign w:val="center"/>
            <w:hideMark/>
          </w:tcPr>
          <w:p w:rsidR="00172732" w:rsidRPr="001E6DB2" w:rsidRDefault="00172732" w:rsidP="00172732">
            <w:pPr>
              <w:rPr>
                <w:rFonts w:ascii="Century Gothic" w:hAnsi="Century Gothic"/>
                <w:sz w:val="16"/>
                <w:szCs w:val="16"/>
              </w:rPr>
            </w:pPr>
            <w:r w:rsidRPr="001E6DB2">
              <w:rPr>
                <w:rFonts w:ascii="Century Gothic" w:hAnsi="Century Gothic"/>
                <w:sz w:val="16"/>
                <w:szCs w:val="16"/>
              </w:rPr>
              <w:t>Streetscape appearance</w:t>
            </w:r>
          </w:p>
        </w:tc>
        <w:tc>
          <w:tcPr>
            <w:tcW w:w="827" w:type="dxa"/>
            <w:tcBorders>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3.93</w:t>
            </w:r>
          </w:p>
        </w:tc>
        <w:tc>
          <w:tcPr>
            <w:tcW w:w="827" w:type="dxa"/>
            <w:tcBorders>
              <w:left w:val="single" w:sz="8" w:space="0" w:color="auto"/>
              <w:right w:val="single" w:sz="6"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4.16</w:t>
            </w:r>
            <w:r w:rsidR="001E6DB2" w:rsidRPr="001E6DB2">
              <w:rPr>
                <w:rFonts w:ascii="Century Gothic" w:hAnsi="Century Gothic"/>
                <w:sz w:val="16"/>
                <w:szCs w:val="16"/>
              </w:rPr>
              <w:t>▲</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3.68</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3.54</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3.42</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3.56</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3.91</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3.92</w:t>
            </w:r>
          </w:p>
        </w:tc>
        <w:tc>
          <w:tcPr>
            <w:tcW w:w="806"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3.65</w:t>
            </w:r>
          </w:p>
        </w:tc>
        <w:tc>
          <w:tcPr>
            <w:tcW w:w="820" w:type="dxa"/>
            <w:tcBorders>
              <w:top w:val="nil"/>
              <w:left w:val="single" w:sz="4"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3.75</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3.71</w:t>
            </w:r>
          </w:p>
        </w:tc>
      </w:tr>
      <w:tr w:rsidR="00172732" w:rsidRPr="001E6DB2" w:rsidTr="007C7CD6">
        <w:trPr>
          <w:trHeight w:val="397"/>
          <w:jc w:val="center"/>
        </w:trPr>
        <w:tc>
          <w:tcPr>
            <w:tcW w:w="2211" w:type="dxa"/>
            <w:tcBorders>
              <w:right w:val="single" w:sz="12" w:space="0" w:color="auto"/>
            </w:tcBorders>
            <w:shd w:val="clear" w:color="auto" w:fill="auto"/>
            <w:noWrap/>
            <w:vAlign w:val="center"/>
            <w:hideMark/>
          </w:tcPr>
          <w:p w:rsidR="00172732" w:rsidRPr="001E6DB2" w:rsidRDefault="00172732" w:rsidP="00172732">
            <w:pPr>
              <w:ind w:left="165" w:hanging="165"/>
              <w:rPr>
                <w:rFonts w:ascii="Century Gothic" w:hAnsi="Century Gothic"/>
                <w:sz w:val="16"/>
                <w:szCs w:val="16"/>
              </w:rPr>
            </w:pPr>
            <w:r w:rsidRPr="001E6DB2">
              <w:rPr>
                <w:rFonts w:ascii="Century Gothic" w:hAnsi="Century Gothic"/>
                <w:sz w:val="16"/>
                <w:szCs w:val="16"/>
              </w:rPr>
              <w:t>Protection of heritage values and buildings</w:t>
            </w:r>
          </w:p>
        </w:tc>
        <w:tc>
          <w:tcPr>
            <w:tcW w:w="827" w:type="dxa"/>
            <w:tcBorders>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4.00</w:t>
            </w:r>
          </w:p>
        </w:tc>
        <w:tc>
          <w:tcPr>
            <w:tcW w:w="827" w:type="dxa"/>
            <w:tcBorders>
              <w:left w:val="single" w:sz="8" w:space="0" w:color="auto"/>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4.04</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3.88</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3.83</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3.69</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3.82</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3.97</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4.09</w:t>
            </w:r>
          </w:p>
        </w:tc>
        <w:tc>
          <w:tcPr>
            <w:tcW w:w="806"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3.90</w:t>
            </w:r>
          </w:p>
        </w:tc>
        <w:tc>
          <w:tcPr>
            <w:tcW w:w="820" w:type="dxa"/>
            <w:tcBorders>
              <w:top w:val="nil"/>
              <w:left w:val="single" w:sz="4"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3.85</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3.87</w:t>
            </w:r>
          </w:p>
        </w:tc>
      </w:tr>
      <w:tr w:rsidR="00172732" w:rsidRPr="001E6DB2" w:rsidTr="007C7CD6">
        <w:trPr>
          <w:trHeight w:val="397"/>
          <w:jc w:val="center"/>
        </w:trPr>
        <w:tc>
          <w:tcPr>
            <w:tcW w:w="2211" w:type="dxa"/>
            <w:tcBorders>
              <w:right w:val="single" w:sz="12" w:space="0" w:color="auto"/>
            </w:tcBorders>
            <w:shd w:val="clear" w:color="auto" w:fill="auto"/>
            <w:noWrap/>
            <w:vAlign w:val="center"/>
            <w:hideMark/>
          </w:tcPr>
          <w:p w:rsidR="00172732" w:rsidRPr="001E6DB2" w:rsidRDefault="00172732" w:rsidP="00172732">
            <w:pPr>
              <w:rPr>
                <w:rFonts w:ascii="Century Gothic" w:hAnsi="Century Gothic"/>
                <w:sz w:val="16"/>
                <w:szCs w:val="16"/>
              </w:rPr>
            </w:pPr>
            <w:r w:rsidRPr="001E6DB2">
              <w:rPr>
                <w:rFonts w:ascii="Century Gothic" w:hAnsi="Century Gothic"/>
                <w:sz w:val="16"/>
                <w:szCs w:val="16"/>
              </w:rPr>
              <w:t>Overall zoning of the Shire</w:t>
            </w:r>
          </w:p>
        </w:tc>
        <w:tc>
          <w:tcPr>
            <w:tcW w:w="827" w:type="dxa"/>
            <w:tcBorders>
              <w:right w:val="single" w:sz="8"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3.95</w:t>
            </w:r>
            <w:r w:rsidR="001E6DB2" w:rsidRPr="001E6DB2">
              <w:rPr>
                <w:rFonts w:ascii="Century Gothic" w:hAnsi="Century Gothic"/>
                <w:sz w:val="16"/>
                <w:szCs w:val="16"/>
              </w:rPr>
              <w:t>▲</w:t>
            </w:r>
          </w:p>
        </w:tc>
        <w:tc>
          <w:tcPr>
            <w:tcW w:w="827" w:type="dxa"/>
            <w:tcBorders>
              <w:left w:val="single" w:sz="8" w:space="0" w:color="auto"/>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3.43</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3.52</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3.30</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3.41</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3.50</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3.63</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4.00</w:t>
            </w:r>
          </w:p>
        </w:tc>
        <w:tc>
          <w:tcPr>
            <w:tcW w:w="806"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3.53</w:t>
            </w:r>
          </w:p>
        </w:tc>
        <w:tc>
          <w:tcPr>
            <w:tcW w:w="820" w:type="dxa"/>
            <w:tcBorders>
              <w:top w:val="nil"/>
              <w:left w:val="single" w:sz="4"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3.46</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3.49</w:t>
            </w:r>
          </w:p>
        </w:tc>
      </w:tr>
      <w:tr w:rsidR="00172732" w:rsidRPr="001E6DB2" w:rsidTr="007C7CD6">
        <w:trPr>
          <w:trHeight w:val="397"/>
          <w:jc w:val="center"/>
        </w:trPr>
        <w:tc>
          <w:tcPr>
            <w:tcW w:w="2211" w:type="dxa"/>
            <w:tcBorders>
              <w:right w:val="single" w:sz="12" w:space="0" w:color="auto"/>
            </w:tcBorders>
            <w:shd w:val="clear" w:color="auto" w:fill="auto"/>
            <w:noWrap/>
            <w:vAlign w:val="center"/>
            <w:hideMark/>
          </w:tcPr>
          <w:p w:rsidR="00172732" w:rsidRPr="001E6DB2" w:rsidRDefault="00172732" w:rsidP="00172732">
            <w:pPr>
              <w:ind w:left="165" w:hanging="165"/>
              <w:rPr>
                <w:rFonts w:ascii="Century Gothic" w:hAnsi="Century Gothic"/>
                <w:sz w:val="16"/>
                <w:szCs w:val="16"/>
              </w:rPr>
            </w:pPr>
            <w:r w:rsidRPr="001E6DB2">
              <w:rPr>
                <w:rFonts w:ascii="Century Gothic" w:hAnsi="Century Gothic"/>
                <w:sz w:val="16"/>
                <w:szCs w:val="16"/>
              </w:rPr>
              <w:t>Low density housing developments</w:t>
            </w:r>
          </w:p>
        </w:tc>
        <w:tc>
          <w:tcPr>
            <w:tcW w:w="827" w:type="dxa"/>
            <w:tcBorders>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3.62</w:t>
            </w:r>
          </w:p>
        </w:tc>
        <w:tc>
          <w:tcPr>
            <w:tcW w:w="827" w:type="dxa"/>
            <w:tcBorders>
              <w:left w:val="single" w:sz="8" w:space="0" w:color="auto"/>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3.07</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3.55</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3.27</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3.16</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3.43</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3.59</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3.67</w:t>
            </w:r>
          </w:p>
        </w:tc>
        <w:tc>
          <w:tcPr>
            <w:tcW w:w="806"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3.34</w:t>
            </w:r>
          </w:p>
        </w:tc>
        <w:tc>
          <w:tcPr>
            <w:tcW w:w="820" w:type="dxa"/>
            <w:tcBorders>
              <w:top w:val="nil"/>
              <w:left w:val="single" w:sz="4"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3.34</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3.34</w:t>
            </w:r>
          </w:p>
        </w:tc>
      </w:tr>
      <w:tr w:rsidR="00172732" w:rsidRPr="001E6DB2" w:rsidTr="007C7CD6">
        <w:trPr>
          <w:trHeight w:val="397"/>
          <w:jc w:val="center"/>
        </w:trPr>
        <w:tc>
          <w:tcPr>
            <w:tcW w:w="2211" w:type="dxa"/>
            <w:tcBorders>
              <w:right w:val="single" w:sz="12" w:space="0" w:color="auto"/>
            </w:tcBorders>
            <w:shd w:val="clear" w:color="auto" w:fill="auto"/>
            <w:noWrap/>
            <w:vAlign w:val="center"/>
          </w:tcPr>
          <w:p w:rsidR="00172732" w:rsidRPr="001E6DB2" w:rsidRDefault="00172732" w:rsidP="00172732">
            <w:pPr>
              <w:ind w:left="165" w:hanging="165"/>
              <w:rPr>
                <w:rFonts w:ascii="Century Gothic" w:hAnsi="Century Gothic"/>
                <w:sz w:val="16"/>
                <w:szCs w:val="16"/>
              </w:rPr>
            </w:pPr>
            <w:r w:rsidRPr="001E6DB2">
              <w:rPr>
                <w:rFonts w:ascii="Century Gothic" w:hAnsi="Century Gothic"/>
                <w:sz w:val="16"/>
                <w:szCs w:val="16"/>
              </w:rPr>
              <w:t>Pet and animal management/control</w:t>
            </w:r>
          </w:p>
        </w:tc>
        <w:tc>
          <w:tcPr>
            <w:tcW w:w="827" w:type="dxa"/>
            <w:tcBorders>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3.98</w:t>
            </w:r>
          </w:p>
        </w:tc>
        <w:tc>
          <w:tcPr>
            <w:tcW w:w="827" w:type="dxa"/>
            <w:tcBorders>
              <w:left w:val="single" w:sz="8" w:space="0" w:color="auto"/>
              <w:right w:val="single" w:sz="6"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4.32</w:t>
            </w:r>
            <w:r w:rsidR="001E6DB2" w:rsidRPr="001E6DB2">
              <w:rPr>
                <w:rFonts w:ascii="Century Gothic" w:hAnsi="Century Gothic"/>
                <w:sz w:val="16"/>
                <w:szCs w:val="16"/>
              </w:rPr>
              <w:t>▲</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3.98</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3.71</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3.58</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3.65</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3.85</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4.00</w:t>
            </w:r>
          </w:p>
        </w:tc>
        <w:tc>
          <w:tcPr>
            <w:tcW w:w="806"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3.90</w:t>
            </w:r>
          </w:p>
        </w:tc>
        <w:tc>
          <w:tcPr>
            <w:tcW w:w="820" w:type="dxa"/>
            <w:tcBorders>
              <w:top w:val="nil"/>
              <w:left w:val="single" w:sz="4"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3.86</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3.88</w:t>
            </w:r>
          </w:p>
        </w:tc>
      </w:tr>
      <w:tr w:rsidR="00172732" w:rsidRPr="001E6DB2" w:rsidTr="007C7CD6">
        <w:trPr>
          <w:trHeight w:val="397"/>
          <w:jc w:val="center"/>
        </w:trPr>
        <w:tc>
          <w:tcPr>
            <w:tcW w:w="2211" w:type="dxa"/>
            <w:tcBorders>
              <w:right w:val="single" w:sz="12" w:space="0" w:color="auto"/>
            </w:tcBorders>
            <w:shd w:val="clear" w:color="auto" w:fill="auto"/>
            <w:noWrap/>
            <w:vAlign w:val="center"/>
          </w:tcPr>
          <w:p w:rsidR="00172732" w:rsidRPr="001E6DB2" w:rsidRDefault="00172732" w:rsidP="00172732">
            <w:pPr>
              <w:rPr>
                <w:rFonts w:ascii="Century Gothic" w:hAnsi="Century Gothic"/>
                <w:sz w:val="16"/>
                <w:szCs w:val="16"/>
              </w:rPr>
            </w:pPr>
            <w:r w:rsidRPr="001E6DB2">
              <w:rPr>
                <w:rFonts w:ascii="Century Gothic" w:hAnsi="Century Gothic"/>
                <w:sz w:val="16"/>
                <w:szCs w:val="16"/>
              </w:rPr>
              <w:t>Traffic parking enforcement</w:t>
            </w:r>
          </w:p>
        </w:tc>
        <w:tc>
          <w:tcPr>
            <w:tcW w:w="827" w:type="dxa"/>
            <w:tcBorders>
              <w:right w:val="single" w:sz="8" w:space="0" w:color="auto"/>
            </w:tcBorders>
            <w:vAlign w:val="center"/>
          </w:tcPr>
          <w:p w:rsidR="00172732" w:rsidRPr="001E6DB2" w:rsidRDefault="00172732" w:rsidP="001E6DB2">
            <w:pPr>
              <w:ind w:left="142"/>
              <w:jc w:val="center"/>
              <w:rPr>
                <w:rFonts w:ascii="Century Gothic" w:hAnsi="Century Gothic"/>
                <w:sz w:val="16"/>
                <w:szCs w:val="16"/>
              </w:rPr>
            </w:pPr>
            <w:r w:rsidRPr="001E6DB2">
              <w:rPr>
                <w:rFonts w:ascii="Century Gothic" w:hAnsi="Century Gothic"/>
                <w:sz w:val="16"/>
                <w:szCs w:val="16"/>
              </w:rPr>
              <w:t>3.77</w:t>
            </w:r>
            <w:r w:rsidR="001E6DB2" w:rsidRPr="001E6DB2">
              <w:rPr>
                <w:rFonts w:ascii="Century Gothic" w:hAnsi="Century Gothic"/>
                <w:sz w:val="16"/>
                <w:szCs w:val="16"/>
              </w:rPr>
              <w:t>▲</w:t>
            </w:r>
          </w:p>
        </w:tc>
        <w:tc>
          <w:tcPr>
            <w:tcW w:w="827" w:type="dxa"/>
            <w:tcBorders>
              <w:left w:val="single" w:sz="8" w:space="0" w:color="auto"/>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3.31</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3.19</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3.19</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3.30</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3.39</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3.44</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3.64</w:t>
            </w:r>
          </w:p>
        </w:tc>
        <w:tc>
          <w:tcPr>
            <w:tcW w:w="806" w:type="dxa"/>
            <w:tcBorders>
              <w:top w:val="nil"/>
              <w:left w:val="single" w:sz="12" w:space="0" w:color="auto"/>
              <w:bottom w:val="nil"/>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3.13</w:t>
            </w:r>
          </w:p>
        </w:tc>
        <w:tc>
          <w:tcPr>
            <w:tcW w:w="820" w:type="dxa"/>
            <w:tcBorders>
              <w:top w:val="nil"/>
              <w:left w:val="single" w:sz="4" w:space="0" w:color="auto"/>
              <w:bottom w:val="nil"/>
            </w:tcBorders>
            <w:vAlign w:val="center"/>
          </w:tcPr>
          <w:p w:rsidR="00172732" w:rsidRPr="001E6DB2" w:rsidRDefault="00172732" w:rsidP="00E37787">
            <w:pPr>
              <w:jc w:val="center"/>
              <w:rPr>
                <w:rFonts w:ascii="Century Gothic" w:hAnsi="Century Gothic"/>
                <w:sz w:val="16"/>
                <w:szCs w:val="16"/>
              </w:rPr>
            </w:pPr>
            <w:r w:rsidRPr="001E6DB2">
              <w:rPr>
                <w:rFonts w:ascii="Century Gothic" w:hAnsi="Century Gothic"/>
                <w:sz w:val="16"/>
                <w:szCs w:val="16"/>
              </w:rPr>
              <w:t>3.45</w:t>
            </w:r>
          </w:p>
        </w:tc>
        <w:tc>
          <w:tcPr>
            <w:tcW w:w="770" w:type="dxa"/>
            <w:tcBorders>
              <w:top w:val="nil"/>
              <w:left w:val="single" w:sz="12" w:space="0" w:color="auto"/>
              <w:bottom w:val="nil"/>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3.33</w:t>
            </w:r>
          </w:p>
        </w:tc>
      </w:tr>
      <w:tr w:rsidR="00172732" w:rsidRPr="001E6DB2" w:rsidTr="007C7CD6">
        <w:trPr>
          <w:trHeight w:val="397"/>
          <w:jc w:val="center"/>
        </w:trPr>
        <w:tc>
          <w:tcPr>
            <w:tcW w:w="2211" w:type="dxa"/>
            <w:tcBorders>
              <w:right w:val="single" w:sz="12" w:space="0" w:color="auto"/>
            </w:tcBorders>
            <w:shd w:val="clear" w:color="auto" w:fill="auto"/>
            <w:noWrap/>
            <w:vAlign w:val="center"/>
          </w:tcPr>
          <w:p w:rsidR="00172732" w:rsidRPr="001E6DB2" w:rsidRDefault="00172732" w:rsidP="00172732">
            <w:pPr>
              <w:ind w:left="165" w:hanging="165"/>
              <w:rPr>
                <w:rFonts w:ascii="Century Gothic" w:hAnsi="Century Gothic"/>
                <w:sz w:val="16"/>
                <w:szCs w:val="16"/>
              </w:rPr>
            </w:pPr>
            <w:r w:rsidRPr="001E6DB2">
              <w:rPr>
                <w:rFonts w:ascii="Century Gothic" w:hAnsi="Century Gothic"/>
                <w:sz w:val="16"/>
                <w:szCs w:val="16"/>
              </w:rPr>
              <w:t>Medium density housing developments</w:t>
            </w:r>
          </w:p>
        </w:tc>
        <w:tc>
          <w:tcPr>
            <w:tcW w:w="827" w:type="dxa"/>
            <w:tcBorders>
              <w:right w:val="single" w:sz="8"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3.50</w:t>
            </w:r>
          </w:p>
        </w:tc>
        <w:tc>
          <w:tcPr>
            <w:tcW w:w="827" w:type="dxa"/>
            <w:tcBorders>
              <w:left w:val="single" w:sz="8" w:space="0" w:color="auto"/>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3.19</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3.28</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3.29</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3.12</w:t>
            </w:r>
          </w:p>
        </w:tc>
        <w:tc>
          <w:tcPr>
            <w:tcW w:w="799"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3.32</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3.29</w:t>
            </w:r>
          </w:p>
        </w:tc>
        <w:tc>
          <w:tcPr>
            <w:tcW w:w="827" w:type="dxa"/>
            <w:tcBorders>
              <w:right w:val="single" w:sz="6"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3.00</w:t>
            </w:r>
          </w:p>
        </w:tc>
        <w:tc>
          <w:tcPr>
            <w:tcW w:w="806" w:type="dxa"/>
            <w:tcBorders>
              <w:top w:val="nil"/>
              <w:left w:val="single" w:sz="12" w:space="0" w:color="auto"/>
              <w:bottom w:val="single" w:sz="12" w:space="0" w:color="auto"/>
              <w:right w:val="single" w:sz="4"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3.29</w:t>
            </w:r>
          </w:p>
        </w:tc>
        <w:tc>
          <w:tcPr>
            <w:tcW w:w="820" w:type="dxa"/>
            <w:tcBorders>
              <w:top w:val="nil"/>
              <w:left w:val="single" w:sz="4" w:space="0" w:color="auto"/>
              <w:bottom w:val="single" w:sz="12"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3.25</w:t>
            </w:r>
          </w:p>
        </w:tc>
        <w:tc>
          <w:tcPr>
            <w:tcW w:w="770" w:type="dxa"/>
            <w:tcBorders>
              <w:top w:val="nil"/>
              <w:left w:val="single" w:sz="12" w:space="0" w:color="auto"/>
              <w:bottom w:val="single" w:sz="12" w:space="0" w:color="auto"/>
            </w:tcBorders>
            <w:vAlign w:val="center"/>
          </w:tcPr>
          <w:p w:rsidR="00172732" w:rsidRPr="001E6DB2" w:rsidRDefault="00172732">
            <w:pPr>
              <w:jc w:val="center"/>
              <w:rPr>
                <w:rFonts w:ascii="Century Gothic" w:hAnsi="Century Gothic"/>
                <w:sz w:val="16"/>
                <w:szCs w:val="16"/>
              </w:rPr>
            </w:pPr>
            <w:r w:rsidRPr="001E6DB2">
              <w:rPr>
                <w:rFonts w:ascii="Century Gothic" w:hAnsi="Century Gothic"/>
                <w:sz w:val="16"/>
                <w:szCs w:val="16"/>
              </w:rPr>
              <w:t>3.27</w:t>
            </w:r>
          </w:p>
        </w:tc>
      </w:tr>
    </w:tbl>
    <w:p w:rsidR="00A7207E" w:rsidRPr="002A124C" w:rsidRDefault="00A7207E" w:rsidP="00A7207E">
      <w:pPr>
        <w:tabs>
          <w:tab w:val="left" w:pos="1560"/>
        </w:tabs>
        <w:ind w:left="1276" w:hanging="1276"/>
        <w:jc w:val="both"/>
        <w:rPr>
          <w:rFonts w:ascii="Century Gothic" w:hAnsi="Century Gothic"/>
          <w:color w:val="000000" w:themeColor="text1"/>
          <w:sz w:val="14"/>
          <w:szCs w:val="14"/>
        </w:rPr>
      </w:pPr>
    </w:p>
    <w:p w:rsidR="00A7207E" w:rsidRPr="00917715" w:rsidRDefault="00A7207E" w:rsidP="00917715">
      <w:pPr>
        <w:tabs>
          <w:tab w:val="left" w:pos="1560"/>
        </w:tabs>
        <w:ind w:left="1276" w:hanging="1276"/>
        <w:jc w:val="both"/>
        <w:rPr>
          <w:rFonts w:ascii="Century Gothic" w:hAnsi="Century Gothic"/>
          <w:color w:val="000000" w:themeColor="text1"/>
          <w:sz w:val="16"/>
          <w:szCs w:val="16"/>
        </w:rPr>
      </w:pPr>
      <w:r w:rsidRPr="002A124C">
        <w:rPr>
          <w:rFonts w:ascii="Century Gothic" w:hAnsi="Century Gothic"/>
          <w:color w:val="000000" w:themeColor="text1"/>
          <w:sz w:val="16"/>
          <w:szCs w:val="16"/>
        </w:rPr>
        <w:t>Scale: 1 = not at all important/not at all satisfied, 5 = very important/very satisfied</w:t>
      </w:r>
    </w:p>
    <w:p w:rsidR="00A7207E" w:rsidRPr="002A124C" w:rsidRDefault="00A7207E" w:rsidP="00A7207E">
      <w:pPr>
        <w:rPr>
          <w:rFonts w:ascii="Century Gothic" w:hAnsi="Century Gothic"/>
          <w:color w:val="000000" w:themeColor="text1"/>
          <w:sz w:val="14"/>
          <w:szCs w:val="14"/>
        </w:rPr>
      </w:pPr>
      <w:r w:rsidRPr="002A124C">
        <w:rPr>
          <w:rFonts w:ascii="Century Gothic" w:hAnsi="Century Gothic"/>
          <w:bCs/>
          <w:color w:val="000000" w:themeColor="text1"/>
          <w:sz w:val="16"/>
          <w:szCs w:val="16"/>
        </w:rPr>
        <w:t>▼▲= A significantly lower/higher level of importance/satisfaction (</w:t>
      </w:r>
      <w:r w:rsidR="001343EC">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2F60B3" w:rsidRDefault="002F60B3">
      <w:pPr>
        <w:rPr>
          <w:rFonts w:ascii="Century Gothic" w:hAnsi="Century Gothic"/>
          <w:color w:val="000000" w:themeColor="text1"/>
          <w:sz w:val="14"/>
          <w:szCs w:val="14"/>
        </w:rPr>
      </w:pPr>
      <w:r>
        <w:rPr>
          <w:rFonts w:ascii="Century Gothic" w:hAnsi="Century Gothic"/>
          <w:color w:val="000000" w:themeColor="text1"/>
          <w:sz w:val="14"/>
          <w:szCs w:val="14"/>
        </w:rPr>
        <w:br w:type="page"/>
      </w:r>
    </w:p>
    <w:p w:rsidR="00A7207E" w:rsidRPr="00917715" w:rsidRDefault="004F68A3" w:rsidP="00917715">
      <w:pPr>
        <w:jc w:val="center"/>
        <w:rPr>
          <w:rFonts w:ascii="Century Gothic" w:hAnsi="Century Gothic"/>
          <w:b/>
          <w:sz w:val="28"/>
          <w:szCs w:val="28"/>
        </w:rPr>
      </w:pPr>
      <w:r>
        <w:rPr>
          <w:rFonts w:ascii="Century Gothic" w:hAnsi="Century Gothic"/>
          <w:b/>
          <w:sz w:val="28"/>
          <w:szCs w:val="28"/>
        </w:rPr>
        <w:t>Balanced Urban G</w:t>
      </w:r>
      <w:r w:rsidR="002F60B3" w:rsidRPr="002F60B3">
        <w:rPr>
          <w:rFonts w:ascii="Century Gothic" w:hAnsi="Century Gothic"/>
          <w:b/>
          <w:sz w:val="28"/>
          <w:szCs w:val="28"/>
        </w:rPr>
        <w:t>rowth</w:t>
      </w:r>
    </w:p>
    <w:p w:rsidR="00D77121" w:rsidRPr="00917715" w:rsidRDefault="00D77121" w:rsidP="00D77121">
      <w:pPr>
        <w:tabs>
          <w:tab w:val="left" w:pos="1560"/>
        </w:tabs>
        <w:jc w:val="both"/>
        <w:rPr>
          <w:rFonts w:ascii="Century Gothic" w:hAnsi="Century Gothic"/>
          <w:color w:val="000000" w:themeColor="text1"/>
          <w:sz w:val="14"/>
          <w:szCs w:val="14"/>
        </w:rPr>
      </w:pPr>
    </w:p>
    <w:tbl>
      <w:tblPr>
        <w:tblW w:w="10820"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3228"/>
        <w:gridCol w:w="1124"/>
        <w:gridCol w:w="1078"/>
        <w:gridCol w:w="1078"/>
        <w:gridCol w:w="1078"/>
        <w:gridCol w:w="1078"/>
        <w:gridCol w:w="1078"/>
        <w:gridCol w:w="1078"/>
      </w:tblGrid>
      <w:tr w:rsidR="00D77121" w:rsidRPr="002A124C" w:rsidTr="00D77121">
        <w:trPr>
          <w:trHeight w:val="397"/>
          <w:jc w:val="center"/>
        </w:trPr>
        <w:tc>
          <w:tcPr>
            <w:tcW w:w="3228" w:type="dxa"/>
            <w:tcBorders>
              <w:top w:val="single" w:sz="12" w:space="0" w:color="auto"/>
              <w:bottom w:val="single" w:sz="12" w:space="0" w:color="auto"/>
              <w:right w:val="single" w:sz="12" w:space="0" w:color="auto"/>
            </w:tcBorders>
            <w:shd w:val="clear" w:color="auto" w:fill="auto"/>
            <w:noWrap/>
            <w:vAlign w:val="center"/>
            <w:hideMark/>
          </w:tcPr>
          <w:p w:rsidR="00D77121" w:rsidRPr="002A124C" w:rsidRDefault="00D77121" w:rsidP="00311F36">
            <w:pPr>
              <w:rPr>
                <w:rFonts w:ascii="Century Gothic" w:hAnsi="Century Gothic" w:cs="Times New Roman"/>
                <w:color w:val="000000" w:themeColor="text1"/>
                <w:sz w:val="16"/>
                <w:szCs w:val="16"/>
                <w:lang w:eastAsia="en-AU"/>
              </w:rPr>
            </w:pPr>
          </w:p>
        </w:tc>
        <w:tc>
          <w:tcPr>
            <w:tcW w:w="1124"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Not at all important</w:t>
            </w:r>
          </w:p>
        </w:tc>
        <w:tc>
          <w:tcPr>
            <w:tcW w:w="1078"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Not very important</w:t>
            </w:r>
          </w:p>
        </w:tc>
        <w:tc>
          <w:tcPr>
            <w:tcW w:w="1078"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Somewhat important</w:t>
            </w:r>
          </w:p>
        </w:tc>
        <w:tc>
          <w:tcPr>
            <w:tcW w:w="1078"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Important</w:t>
            </w:r>
          </w:p>
        </w:tc>
        <w:tc>
          <w:tcPr>
            <w:tcW w:w="1078"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Very important</w:t>
            </w:r>
          </w:p>
        </w:tc>
        <w:tc>
          <w:tcPr>
            <w:tcW w:w="1078" w:type="dxa"/>
            <w:tcBorders>
              <w:top w:val="single" w:sz="12" w:space="0" w:color="auto"/>
              <w:left w:val="single" w:sz="6" w:space="0" w:color="auto"/>
              <w:bottom w:val="single" w:sz="12"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Total %</w:t>
            </w:r>
          </w:p>
        </w:tc>
        <w:tc>
          <w:tcPr>
            <w:tcW w:w="1078" w:type="dxa"/>
            <w:tcBorders>
              <w:top w:val="single" w:sz="12" w:space="0" w:color="auto"/>
              <w:left w:val="single" w:sz="6" w:space="0" w:color="auto"/>
              <w:bottom w:val="single" w:sz="12" w:space="0" w:color="auto"/>
            </w:tcBorders>
            <w:vAlign w:val="center"/>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Base</w:t>
            </w:r>
          </w:p>
        </w:tc>
      </w:tr>
      <w:tr w:rsidR="001E6DB2" w:rsidRPr="002A124C" w:rsidTr="001E6DB2">
        <w:trPr>
          <w:trHeight w:val="397"/>
          <w:jc w:val="center"/>
        </w:trPr>
        <w:tc>
          <w:tcPr>
            <w:tcW w:w="3228" w:type="dxa"/>
            <w:tcBorders>
              <w:top w:val="single" w:sz="12" w:space="0" w:color="auto"/>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Maintaining condition of residential (local) roads</w:t>
            </w:r>
          </w:p>
        </w:tc>
        <w:tc>
          <w:tcPr>
            <w:tcW w:w="1124" w:type="dxa"/>
            <w:tcBorders>
              <w:top w:val="single" w:sz="12" w:space="0" w:color="auto"/>
              <w:left w:val="single" w:sz="12"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0%</w:t>
            </w:r>
          </w:p>
        </w:tc>
        <w:tc>
          <w:tcPr>
            <w:tcW w:w="1078" w:type="dxa"/>
            <w:tcBorders>
              <w:top w:val="single" w:sz="12" w:space="0" w:color="auto"/>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0%</w:t>
            </w:r>
          </w:p>
        </w:tc>
        <w:tc>
          <w:tcPr>
            <w:tcW w:w="1078" w:type="dxa"/>
            <w:tcBorders>
              <w:top w:val="single" w:sz="12" w:space="0" w:color="auto"/>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4%</w:t>
            </w:r>
          </w:p>
        </w:tc>
        <w:tc>
          <w:tcPr>
            <w:tcW w:w="1078" w:type="dxa"/>
            <w:tcBorders>
              <w:top w:val="single" w:sz="12" w:space="0" w:color="auto"/>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22%</w:t>
            </w:r>
          </w:p>
        </w:tc>
        <w:tc>
          <w:tcPr>
            <w:tcW w:w="1078" w:type="dxa"/>
            <w:tcBorders>
              <w:top w:val="single" w:sz="12" w:space="0" w:color="auto"/>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73%</w:t>
            </w:r>
          </w:p>
        </w:tc>
        <w:tc>
          <w:tcPr>
            <w:tcW w:w="1078" w:type="dxa"/>
            <w:tcBorders>
              <w:top w:val="single" w:sz="12" w:space="0" w:color="auto"/>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78" w:type="dxa"/>
            <w:tcBorders>
              <w:top w:val="single" w:sz="12" w:space="0" w:color="auto"/>
              <w:left w:val="single" w:sz="6" w:space="0" w:color="auto"/>
              <w:bottom w:val="nil"/>
            </w:tcBorders>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1,009</w:t>
            </w:r>
          </w:p>
        </w:tc>
      </w:tr>
      <w:tr w:rsidR="001E6DB2" w:rsidRPr="002A124C" w:rsidTr="001E6DB2">
        <w:trPr>
          <w:trHeight w:val="397"/>
          <w:jc w:val="center"/>
        </w:trPr>
        <w:tc>
          <w:tcPr>
            <w:tcW w:w="3228" w:type="dxa"/>
            <w:tcBorders>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Maintaining condition of footpaths and cycleways</w:t>
            </w:r>
          </w:p>
        </w:tc>
        <w:tc>
          <w:tcPr>
            <w:tcW w:w="1124" w:type="dxa"/>
            <w:tcBorders>
              <w:top w:val="nil"/>
              <w:left w:val="single" w:sz="12"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2%</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2%</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9%</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31%</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57%</w:t>
            </w:r>
          </w:p>
        </w:tc>
        <w:tc>
          <w:tcPr>
            <w:tcW w:w="1078"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78" w:type="dxa"/>
            <w:tcBorders>
              <w:top w:val="nil"/>
              <w:left w:val="single" w:sz="6" w:space="0" w:color="auto"/>
              <w:bottom w:val="nil"/>
            </w:tcBorders>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1,009</w:t>
            </w:r>
          </w:p>
        </w:tc>
      </w:tr>
      <w:tr w:rsidR="001E6DB2" w:rsidRPr="002A124C" w:rsidTr="001E6DB2">
        <w:trPr>
          <w:trHeight w:val="397"/>
          <w:jc w:val="center"/>
        </w:trPr>
        <w:tc>
          <w:tcPr>
            <w:tcW w:w="3228" w:type="dxa"/>
            <w:tcBorders>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Health inspections of food premises, hairdressers, etc</w:t>
            </w:r>
          </w:p>
        </w:tc>
        <w:tc>
          <w:tcPr>
            <w:tcW w:w="1124" w:type="dxa"/>
            <w:tcBorders>
              <w:top w:val="nil"/>
              <w:left w:val="single" w:sz="12"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2%</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2%</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14%</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25%</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57%</w:t>
            </w:r>
          </w:p>
        </w:tc>
        <w:tc>
          <w:tcPr>
            <w:tcW w:w="1078"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78" w:type="dxa"/>
            <w:tcBorders>
              <w:top w:val="nil"/>
              <w:left w:val="single" w:sz="6" w:space="0" w:color="auto"/>
              <w:bottom w:val="nil"/>
            </w:tcBorders>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1,009</w:t>
            </w:r>
          </w:p>
        </w:tc>
      </w:tr>
      <w:tr w:rsidR="001E6DB2" w:rsidRPr="002A124C" w:rsidTr="001E6DB2">
        <w:trPr>
          <w:trHeight w:val="397"/>
          <w:jc w:val="center"/>
        </w:trPr>
        <w:tc>
          <w:tcPr>
            <w:tcW w:w="3228" w:type="dxa"/>
            <w:tcBorders>
              <w:right w:val="single" w:sz="12" w:space="0" w:color="auto"/>
            </w:tcBorders>
            <w:shd w:val="clear" w:color="auto" w:fill="auto"/>
            <w:noWrap/>
            <w:vAlign w:val="center"/>
          </w:tcPr>
          <w:p w:rsidR="001E6DB2" w:rsidRPr="001E6DB2" w:rsidRDefault="001E6DB2" w:rsidP="001E6DB2">
            <w:pPr>
              <w:rPr>
                <w:rFonts w:ascii="Century Gothic" w:hAnsi="Century Gothic"/>
                <w:sz w:val="16"/>
                <w:szCs w:val="16"/>
              </w:rPr>
            </w:pPr>
            <w:r w:rsidRPr="001E6DB2">
              <w:rPr>
                <w:rFonts w:ascii="Century Gothic" w:hAnsi="Century Gothic"/>
                <w:sz w:val="16"/>
                <w:szCs w:val="16"/>
              </w:rPr>
              <w:t>Range of shopping facilities</w:t>
            </w:r>
          </w:p>
        </w:tc>
        <w:tc>
          <w:tcPr>
            <w:tcW w:w="1124" w:type="dxa"/>
            <w:tcBorders>
              <w:top w:val="nil"/>
              <w:left w:val="single" w:sz="12"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2%</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3%</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14%</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30%</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52%</w:t>
            </w:r>
          </w:p>
        </w:tc>
        <w:tc>
          <w:tcPr>
            <w:tcW w:w="1078"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78" w:type="dxa"/>
            <w:tcBorders>
              <w:top w:val="nil"/>
              <w:left w:val="single" w:sz="6" w:space="0" w:color="auto"/>
              <w:bottom w:val="nil"/>
            </w:tcBorders>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1,009</w:t>
            </w:r>
          </w:p>
        </w:tc>
      </w:tr>
      <w:tr w:rsidR="001E6DB2" w:rsidRPr="002A124C" w:rsidTr="001E6DB2">
        <w:trPr>
          <w:trHeight w:val="397"/>
          <w:jc w:val="center"/>
        </w:trPr>
        <w:tc>
          <w:tcPr>
            <w:tcW w:w="3228" w:type="dxa"/>
            <w:tcBorders>
              <w:right w:val="single" w:sz="12" w:space="0" w:color="auto"/>
            </w:tcBorders>
            <w:shd w:val="clear" w:color="auto" w:fill="auto"/>
            <w:noWrap/>
            <w:vAlign w:val="center"/>
          </w:tcPr>
          <w:p w:rsidR="001E6DB2" w:rsidRPr="001E6DB2" w:rsidRDefault="001E6DB2" w:rsidP="001E6DB2">
            <w:pPr>
              <w:rPr>
                <w:rFonts w:ascii="Century Gothic" w:hAnsi="Century Gothic"/>
                <w:sz w:val="16"/>
                <w:szCs w:val="16"/>
              </w:rPr>
            </w:pPr>
            <w:r w:rsidRPr="001E6DB2">
              <w:rPr>
                <w:rFonts w:ascii="Century Gothic" w:hAnsi="Century Gothic"/>
                <w:sz w:val="16"/>
                <w:szCs w:val="16"/>
              </w:rPr>
              <w:t>Streetscape appearance</w:t>
            </w:r>
          </w:p>
        </w:tc>
        <w:tc>
          <w:tcPr>
            <w:tcW w:w="1124" w:type="dxa"/>
            <w:tcBorders>
              <w:top w:val="nil"/>
              <w:left w:val="single" w:sz="12"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3%</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18%</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38%</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39%</w:t>
            </w:r>
          </w:p>
        </w:tc>
        <w:tc>
          <w:tcPr>
            <w:tcW w:w="1078"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78" w:type="dxa"/>
            <w:tcBorders>
              <w:top w:val="nil"/>
              <w:left w:val="single" w:sz="6" w:space="0" w:color="auto"/>
              <w:bottom w:val="nil"/>
            </w:tcBorders>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1,009</w:t>
            </w:r>
          </w:p>
        </w:tc>
      </w:tr>
      <w:tr w:rsidR="001E6DB2" w:rsidRPr="002A124C" w:rsidTr="001E6DB2">
        <w:trPr>
          <w:trHeight w:val="397"/>
          <w:jc w:val="center"/>
        </w:trPr>
        <w:tc>
          <w:tcPr>
            <w:tcW w:w="3228" w:type="dxa"/>
            <w:tcBorders>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Protection of heritage values and buildings</w:t>
            </w:r>
          </w:p>
        </w:tc>
        <w:tc>
          <w:tcPr>
            <w:tcW w:w="1124" w:type="dxa"/>
            <w:tcBorders>
              <w:top w:val="nil"/>
              <w:left w:val="single" w:sz="12"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3%</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5%</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21%</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29%</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42%</w:t>
            </w:r>
          </w:p>
        </w:tc>
        <w:tc>
          <w:tcPr>
            <w:tcW w:w="1078"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78" w:type="dxa"/>
            <w:tcBorders>
              <w:top w:val="nil"/>
              <w:left w:val="single" w:sz="6" w:space="0" w:color="auto"/>
              <w:bottom w:val="nil"/>
            </w:tcBorders>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1,009</w:t>
            </w:r>
          </w:p>
        </w:tc>
      </w:tr>
      <w:tr w:rsidR="001E6DB2" w:rsidRPr="002A124C" w:rsidTr="001E6DB2">
        <w:trPr>
          <w:trHeight w:val="397"/>
          <w:jc w:val="center"/>
        </w:trPr>
        <w:tc>
          <w:tcPr>
            <w:tcW w:w="3228" w:type="dxa"/>
            <w:tcBorders>
              <w:right w:val="single" w:sz="12" w:space="0" w:color="auto"/>
            </w:tcBorders>
            <w:shd w:val="clear" w:color="auto" w:fill="auto"/>
            <w:noWrap/>
            <w:vAlign w:val="center"/>
          </w:tcPr>
          <w:p w:rsidR="001E6DB2" w:rsidRPr="001E6DB2" w:rsidRDefault="001E6DB2" w:rsidP="001E6DB2">
            <w:pPr>
              <w:rPr>
                <w:rFonts w:ascii="Century Gothic" w:hAnsi="Century Gothic"/>
                <w:sz w:val="16"/>
                <w:szCs w:val="16"/>
              </w:rPr>
            </w:pPr>
            <w:r w:rsidRPr="001E6DB2">
              <w:rPr>
                <w:rFonts w:ascii="Century Gothic" w:hAnsi="Century Gothic"/>
                <w:sz w:val="16"/>
                <w:szCs w:val="16"/>
              </w:rPr>
              <w:t>Overall zoning of the Shire</w:t>
            </w:r>
          </w:p>
        </w:tc>
        <w:tc>
          <w:tcPr>
            <w:tcW w:w="1124" w:type="dxa"/>
            <w:tcBorders>
              <w:top w:val="nil"/>
              <w:left w:val="single" w:sz="12"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3%</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6%</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21%</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28%</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43%</w:t>
            </w:r>
          </w:p>
        </w:tc>
        <w:tc>
          <w:tcPr>
            <w:tcW w:w="1078"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78" w:type="dxa"/>
            <w:tcBorders>
              <w:top w:val="nil"/>
              <w:left w:val="single" w:sz="6" w:space="0" w:color="auto"/>
              <w:bottom w:val="nil"/>
            </w:tcBorders>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1,009</w:t>
            </w:r>
          </w:p>
        </w:tc>
      </w:tr>
      <w:tr w:rsidR="001E6DB2" w:rsidRPr="002A124C" w:rsidTr="001E6DB2">
        <w:trPr>
          <w:trHeight w:val="397"/>
          <w:jc w:val="center"/>
        </w:trPr>
        <w:tc>
          <w:tcPr>
            <w:tcW w:w="3228" w:type="dxa"/>
            <w:tcBorders>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Low density housing developments</w:t>
            </w:r>
          </w:p>
        </w:tc>
        <w:tc>
          <w:tcPr>
            <w:tcW w:w="1124" w:type="dxa"/>
            <w:tcBorders>
              <w:top w:val="nil"/>
              <w:left w:val="single" w:sz="12"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4%</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6%</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20%</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28%</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42%</w:t>
            </w:r>
          </w:p>
        </w:tc>
        <w:tc>
          <w:tcPr>
            <w:tcW w:w="1078"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78" w:type="dxa"/>
            <w:tcBorders>
              <w:top w:val="nil"/>
              <w:left w:val="single" w:sz="6" w:space="0" w:color="auto"/>
              <w:bottom w:val="nil"/>
            </w:tcBorders>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1,009</w:t>
            </w:r>
          </w:p>
        </w:tc>
      </w:tr>
      <w:tr w:rsidR="001E6DB2" w:rsidRPr="002A124C" w:rsidTr="001E6DB2">
        <w:trPr>
          <w:trHeight w:val="397"/>
          <w:jc w:val="center"/>
        </w:trPr>
        <w:tc>
          <w:tcPr>
            <w:tcW w:w="3228" w:type="dxa"/>
            <w:tcBorders>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Pet and animal management/control</w:t>
            </w:r>
          </w:p>
        </w:tc>
        <w:tc>
          <w:tcPr>
            <w:tcW w:w="1124" w:type="dxa"/>
            <w:tcBorders>
              <w:top w:val="nil"/>
              <w:left w:val="single" w:sz="12"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3%</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6%</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22%</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32%</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37%</w:t>
            </w:r>
          </w:p>
        </w:tc>
        <w:tc>
          <w:tcPr>
            <w:tcW w:w="1078"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78" w:type="dxa"/>
            <w:tcBorders>
              <w:top w:val="nil"/>
              <w:left w:val="single" w:sz="6" w:space="0" w:color="auto"/>
              <w:bottom w:val="nil"/>
            </w:tcBorders>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1,009</w:t>
            </w:r>
          </w:p>
        </w:tc>
      </w:tr>
      <w:tr w:rsidR="001E6DB2" w:rsidRPr="002A124C" w:rsidTr="001E6DB2">
        <w:trPr>
          <w:trHeight w:val="397"/>
          <w:jc w:val="center"/>
        </w:trPr>
        <w:tc>
          <w:tcPr>
            <w:tcW w:w="3228" w:type="dxa"/>
            <w:tcBorders>
              <w:right w:val="single" w:sz="12" w:space="0" w:color="auto"/>
            </w:tcBorders>
            <w:shd w:val="clear" w:color="auto" w:fill="auto"/>
            <w:noWrap/>
            <w:vAlign w:val="center"/>
          </w:tcPr>
          <w:p w:rsidR="001E6DB2" w:rsidRPr="001E6DB2" w:rsidRDefault="001E6DB2" w:rsidP="001E6DB2">
            <w:pPr>
              <w:rPr>
                <w:rFonts w:ascii="Century Gothic" w:hAnsi="Century Gothic"/>
                <w:sz w:val="16"/>
                <w:szCs w:val="16"/>
              </w:rPr>
            </w:pPr>
            <w:r w:rsidRPr="001E6DB2">
              <w:rPr>
                <w:rFonts w:ascii="Century Gothic" w:hAnsi="Century Gothic"/>
                <w:sz w:val="16"/>
                <w:szCs w:val="16"/>
              </w:rPr>
              <w:t>Traffic parking enforcement</w:t>
            </w:r>
          </w:p>
        </w:tc>
        <w:tc>
          <w:tcPr>
            <w:tcW w:w="1124" w:type="dxa"/>
            <w:tcBorders>
              <w:top w:val="nil"/>
              <w:left w:val="single" w:sz="12"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8%</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27%</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23%</w:t>
            </w:r>
          </w:p>
        </w:tc>
        <w:tc>
          <w:tcPr>
            <w:tcW w:w="1078" w:type="dxa"/>
            <w:tcBorders>
              <w:top w:val="nil"/>
              <w:left w:val="single" w:sz="6" w:space="0" w:color="auto"/>
              <w:bottom w:val="nil"/>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32%</w:t>
            </w:r>
          </w:p>
        </w:tc>
        <w:tc>
          <w:tcPr>
            <w:tcW w:w="1078"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78" w:type="dxa"/>
            <w:tcBorders>
              <w:top w:val="nil"/>
              <w:left w:val="single" w:sz="6" w:space="0" w:color="auto"/>
              <w:bottom w:val="nil"/>
            </w:tcBorders>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1,009</w:t>
            </w:r>
          </w:p>
        </w:tc>
      </w:tr>
      <w:tr w:rsidR="001E6DB2" w:rsidRPr="002A124C" w:rsidTr="001E6DB2">
        <w:trPr>
          <w:trHeight w:val="397"/>
          <w:jc w:val="center"/>
        </w:trPr>
        <w:tc>
          <w:tcPr>
            <w:tcW w:w="3228" w:type="dxa"/>
            <w:tcBorders>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Medium density housing developments</w:t>
            </w:r>
          </w:p>
        </w:tc>
        <w:tc>
          <w:tcPr>
            <w:tcW w:w="1124" w:type="dxa"/>
            <w:tcBorders>
              <w:top w:val="nil"/>
              <w:left w:val="single" w:sz="12" w:space="0" w:color="auto"/>
              <w:bottom w:val="single" w:sz="12" w:space="0" w:color="auto"/>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9%</w:t>
            </w:r>
          </w:p>
        </w:tc>
        <w:tc>
          <w:tcPr>
            <w:tcW w:w="1078" w:type="dxa"/>
            <w:tcBorders>
              <w:top w:val="nil"/>
              <w:left w:val="single" w:sz="6" w:space="0" w:color="auto"/>
              <w:bottom w:val="single" w:sz="12" w:space="0" w:color="auto"/>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11%</w:t>
            </w:r>
          </w:p>
        </w:tc>
        <w:tc>
          <w:tcPr>
            <w:tcW w:w="1078" w:type="dxa"/>
            <w:tcBorders>
              <w:top w:val="nil"/>
              <w:left w:val="single" w:sz="6" w:space="0" w:color="auto"/>
              <w:bottom w:val="single" w:sz="12" w:space="0" w:color="auto"/>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34%</w:t>
            </w:r>
          </w:p>
        </w:tc>
        <w:tc>
          <w:tcPr>
            <w:tcW w:w="1078" w:type="dxa"/>
            <w:tcBorders>
              <w:top w:val="nil"/>
              <w:left w:val="single" w:sz="6" w:space="0" w:color="auto"/>
              <w:bottom w:val="single" w:sz="12" w:space="0" w:color="auto"/>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28%</w:t>
            </w:r>
          </w:p>
        </w:tc>
        <w:tc>
          <w:tcPr>
            <w:tcW w:w="1078" w:type="dxa"/>
            <w:tcBorders>
              <w:top w:val="nil"/>
              <w:left w:val="single" w:sz="6" w:space="0" w:color="auto"/>
              <w:bottom w:val="single" w:sz="12" w:space="0" w:color="auto"/>
              <w:right w:val="single" w:sz="6"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18%</w:t>
            </w:r>
          </w:p>
        </w:tc>
        <w:tc>
          <w:tcPr>
            <w:tcW w:w="1078" w:type="dxa"/>
            <w:tcBorders>
              <w:top w:val="nil"/>
              <w:left w:val="single" w:sz="6" w:space="0" w:color="auto"/>
              <w:bottom w:val="single" w:sz="12"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78" w:type="dxa"/>
            <w:tcBorders>
              <w:top w:val="nil"/>
              <w:left w:val="single" w:sz="6" w:space="0" w:color="auto"/>
              <w:bottom w:val="single" w:sz="12" w:space="0" w:color="auto"/>
            </w:tcBorders>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1,009</w:t>
            </w:r>
          </w:p>
        </w:tc>
      </w:tr>
    </w:tbl>
    <w:p w:rsidR="00D77121" w:rsidRPr="002A124C" w:rsidRDefault="00D77121" w:rsidP="00D77121">
      <w:pPr>
        <w:jc w:val="both"/>
        <w:rPr>
          <w:rFonts w:ascii="Century Gothic" w:hAnsi="Century Gothic"/>
          <w:color w:val="000000" w:themeColor="text1"/>
          <w:sz w:val="14"/>
          <w:szCs w:val="14"/>
        </w:rPr>
      </w:pPr>
    </w:p>
    <w:tbl>
      <w:tblPr>
        <w:tblW w:w="10814"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3247"/>
        <w:gridCol w:w="1081"/>
        <w:gridCol w:w="1081"/>
        <w:gridCol w:w="1081"/>
        <w:gridCol w:w="1081"/>
        <w:gridCol w:w="1081"/>
        <w:gridCol w:w="1081"/>
        <w:gridCol w:w="1081"/>
      </w:tblGrid>
      <w:tr w:rsidR="00D77121" w:rsidRPr="002A124C" w:rsidTr="00D77121">
        <w:trPr>
          <w:trHeight w:val="397"/>
          <w:jc w:val="center"/>
        </w:trPr>
        <w:tc>
          <w:tcPr>
            <w:tcW w:w="3247" w:type="dxa"/>
            <w:tcBorders>
              <w:top w:val="single" w:sz="12" w:space="0" w:color="auto"/>
              <w:bottom w:val="single" w:sz="12" w:space="0" w:color="auto"/>
              <w:right w:val="single" w:sz="12" w:space="0" w:color="auto"/>
            </w:tcBorders>
            <w:shd w:val="clear" w:color="auto" w:fill="auto"/>
            <w:noWrap/>
            <w:vAlign w:val="center"/>
            <w:hideMark/>
          </w:tcPr>
          <w:p w:rsidR="00D77121" w:rsidRPr="002A124C" w:rsidRDefault="00D77121" w:rsidP="00D77121">
            <w:pPr>
              <w:rPr>
                <w:rFonts w:ascii="Century Gothic" w:hAnsi="Century Gothic"/>
                <w:color w:val="000000" w:themeColor="text1"/>
                <w:sz w:val="16"/>
                <w:szCs w:val="16"/>
              </w:rPr>
            </w:pPr>
          </w:p>
        </w:tc>
        <w:tc>
          <w:tcPr>
            <w:tcW w:w="1081"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Not at all satisfied</w:t>
            </w:r>
          </w:p>
        </w:tc>
        <w:tc>
          <w:tcPr>
            <w:tcW w:w="1081"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Not very satisfied</w:t>
            </w:r>
          </w:p>
        </w:tc>
        <w:tc>
          <w:tcPr>
            <w:tcW w:w="1081"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Somewhat satisfied</w:t>
            </w:r>
          </w:p>
        </w:tc>
        <w:tc>
          <w:tcPr>
            <w:tcW w:w="1081"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Satisfied</w:t>
            </w:r>
          </w:p>
        </w:tc>
        <w:tc>
          <w:tcPr>
            <w:tcW w:w="1081"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Very satisfied</w:t>
            </w:r>
          </w:p>
        </w:tc>
        <w:tc>
          <w:tcPr>
            <w:tcW w:w="1081" w:type="dxa"/>
            <w:tcBorders>
              <w:top w:val="single" w:sz="12" w:space="0" w:color="auto"/>
              <w:left w:val="single" w:sz="6" w:space="0" w:color="auto"/>
              <w:bottom w:val="single" w:sz="12" w:space="0" w:color="auto"/>
            </w:tcBorders>
            <w:shd w:val="clear" w:color="auto" w:fill="auto"/>
            <w:vAlign w:val="center"/>
            <w:hideMark/>
          </w:tcPr>
          <w:p w:rsidR="00D77121" w:rsidRPr="002A124C" w:rsidRDefault="00D77121" w:rsidP="00D77121">
            <w:pPr>
              <w:jc w:val="center"/>
              <w:rPr>
                <w:rFonts w:ascii="Century Gothic" w:hAnsi="Century Gothic"/>
                <w:color w:val="000000" w:themeColor="text1"/>
                <w:sz w:val="16"/>
                <w:szCs w:val="16"/>
              </w:rPr>
            </w:pPr>
            <w:r w:rsidRPr="002A124C">
              <w:rPr>
                <w:rFonts w:ascii="Century Gothic" w:hAnsi="Century Gothic" w:cs="Times New Roman"/>
                <w:color w:val="000000" w:themeColor="text1"/>
                <w:sz w:val="16"/>
                <w:szCs w:val="16"/>
                <w:lang w:eastAsia="en-AU"/>
              </w:rPr>
              <w:t>Total %</w:t>
            </w:r>
          </w:p>
        </w:tc>
        <w:tc>
          <w:tcPr>
            <w:tcW w:w="1081" w:type="dxa"/>
            <w:tcBorders>
              <w:top w:val="single" w:sz="12" w:space="0" w:color="auto"/>
              <w:left w:val="single" w:sz="6" w:space="0" w:color="auto"/>
              <w:bottom w:val="single" w:sz="12" w:space="0" w:color="auto"/>
            </w:tcBorders>
            <w:vAlign w:val="center"/>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Base</w:t>
            </w:r>
          </w:p>
        </w:tc>
      </w:tr>
      <w:tr w:rsidR="001E6DB2" w:rsidRPr="002A124C" w:rsidTr="00D77121">
        <w:trPr>
          <w:trHeight w:val="397"/>
          <w:jc w:val="center"/>
        </w:trPr>
        <w:tc>
          <w:tcPr>
            <w:tcW w:w="3247" w:type="dxa"/>
            <w:tcBorders>
              <w:top w:val="single" w:sz="12" w:space="0" w:color="auto"/>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Maintaining condition of residential (local) roads</w:t>
            </w:r>
          </w:p>
        </w:tc>
        <w:tc>
          <w:tcPr>
            <w:tcW w:w="1081" w:type="dxa"/>
            <w:tcBorders>
              <w:top w:val="single" w:sz="12" w:space="0" w:color="auto"/>
              <w:left w:val="single" w:sz="12"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5%</w:t>
            </w:r>
          </w:p>
        </w:tc>
        <w:tc>
          <w:tcPr>
            <w:tcW w:w="1081" w:type="dxa"/>
            <w:tcBorders>
              <w:top w:val="single" w:sz="12" w:space="0" w:color="auto"/>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11%</w:t>
            </w:r>
          </w:p>
        </w:tc>
        <w:tc>
          <w:tcPr>
            <w:tcW w:w="1081" w:type="dxa"/>
            <w:tcBorders>
              <w:top w:val="single" w:sz="12" w:space="0" w:color="auto"/>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38%</w:t>
            </w:r>
          </w:p>
        </w:tc>
        <w:tc>
          <w:tcPr>
            <w:tcW w:w="1081" w:type="dxa"/>
            <w:tcBorders>
              <w:top w:val="single" w:sz="12" w:space="0" w:color="auto"/>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32%</w:t>
            </w:r>
          </w:p>
        </w:tc>
        <w:tc>
          <w:tcPr>
            <w:tcW w:w="1081" w:type="dxa"/>
            <w:tcBorders>
              <w:top w:val="single" w:sz="12" w:space="0" w:color="auto"/>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13%</w:t>
            </w:r>
          </w:p>
        </w:tc>
        <w:tc>
          <w:tcPr>
            <w:tcW w:w="1081" w:type="dxa"/>
            <w:tcBorders>
              <w:top w:val="single" w:sz="12" w:space="0" w:color="auto"/>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81" w:type="dxa"/>
            <w:tcBorders>
              <w:top w:val="single" w:sz="12" w:space="0" w:color="auto"/>
              <w:left w:val="single" w:sz="6" w:space="0" w:color="auto"/>
              <w:bottom w:val="nil"/>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958</w:t>
            </w:r>
          </w:p>
        </w:tc>
      </w:tr>
      <w:tr w:rsidR="001E6DB2" w:rsidRPr="002A124C" w:rsidTr="00D77121">
        <w:trPr>
          <w:trHeight w:val="397"/>
          <w:jc w:val="center"/>
        </w:trPr>
        <w:tc>
          <w:tcPr>
            <w:tcW w:w="3247" w:type="dxa"/>
            <w:tcBorders>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Maintaining condition of footpaths and cycleways</w:t>
            </w:r>
          </w:p>
        </w:tc>
        <w:tc>
          <w:tcPr>
            <w:tcW w:w="1081" w:type="dxa"/>
            <w:tcBorders>
              <w:top w:val="nil"/>
              <w:left w:val="single" w:sz="12"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6%</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10%</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36%</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30%</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18%</w:t>
            </w:r>
          </w:p>
        </w:tc>
        <w:tc>
          <w:tcPr>
            <w:tcW w:w="1081"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81" w:type="dxa"/>
            <w:tcBorders>
              <w:top w:val="nil"/>
              <w:left w:val="single" w:sz="6" w:space="0" w:color="auto"/>
              <w:bottom w:val="nil"/>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886</w:t>
            </w:r>
          </w:p>
        </w:tc>
      </w:tr>
      <w:tr w:rsidR="001E6DB2" w:rsidRPr="002A124C" w:rsidTr="00D77121">
        <w:trPr>
          <w:trHeight w:val="397"/>
          <w:jc w:val="center"/>
        </w:trPr>
        <w:tc>
          <w:tcPr>
            <w:tcW w:w="3247" w:type="dxa"/>
            <w:tcBorders>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Health inspections of food premises, hairdressers, etc</w:t>
            </w:r>
          </w:p>
        </w:tc>
        <w:tc>
          <w:tcPr>
            <w:tcW w:w="1081" w:type="dxa"/>
            <w:tcBorders>
              <w:top w:val="nil"/>
              <w:left w:val="single" w:sz="12"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2%</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4%</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32%</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39%</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23%</w:t>
            </w:r>
          </w:p>
        </w:tc>
        <w:tc>
          <w:tcPr>
            <w:tcW w:w="1081"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81" w:type="dxa"/>
            <w:tcBorders>
              <w:top w:val="nil"/>
              <w:left w:val="single" w:sz="6" w:space="0" w:color="auto"/>
              <w:bottom w:val="nil"/>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806</w:t>
            </w:r>
          </w:p>
        </w:tc>
      </w:tr>
      <w:tr w:rsidR="001E6DB2" w:rsidRPr="002A124C" w:rsidTr="007F6AE6">
        <w:trPr>
          <w:trHeight w:val="397"/>
          <w:jc w:val="center"/>
        </w:trPr>
        <w:tc>
          <w:tcPr>
            <w:tcW w:w="3247" w:type="dxa"/>
            <w:tcBorders>
              <w:right w:val="single" w:sz="12" w:space="0" w:color="auto"/>
            </w:tcBorders>
            <w:shd w:val="clear" w:color="auto" w:fill="auto"/>
            <w:noWrap/>
            <w:vAlign w:val="center"/>
          </w:tcPr>
          <w:p w:rsidR="001E6DB2" w:rsidRPr="001E6DB2" w:rsidRDefault="001E6DB2" w:rsidP="001E6DB2">
            <w:pPr>
              <w:rPr>
                <w:rFonts w:ascii="Century Gothic" w:hAnsi="Century Gothic"/>
                <w:sz w:val="16"/>
                <w:szCs w:val="16"/>
              </w:rPr>
            </w:pPr>
            <w:r w:rsidRPr="001E6DB2">
              <w:rPr>
                <w:rFonts w:ascii="Century Gothic" w:hAnsi="Century Gothic"/>
                <w:sz w:val="16"/>
                <w:szCs w:val="16"/>
              </w:rPr>
              <w:t>Range of shopping facilities</w:t>
            </w:r>
          </w:p>
        </w:tc>
        <w:tc>
          <w:tcPr>
            <w:tcW w:w="1081" w:type="dxa"/>
            <w:tcBorders>
              <w:top w:val="nil"/>
              <w:left w:val="single" w:sz="12"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0%</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2%</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14%</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38%</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46%</w:t>
            </w:r>
          </w:p>
        </w:tc>
        <w:tc>
          <w:tcPr>
            <w:tcW w:w="1081"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81" w:type="dxa"/>
            <w:tcBorders>
              <w:top w:val="nil"/>
              <w:left w:val="single" w:sz="6" w:space="0" w:color="auto"/>
              <w:bottom w:val="nil"/>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823</w:t>
            </w:r>
          </w:p>
        </w:tc>
      </w:tr>
      <w:tr w:rsidR="001E6DB2" w:rsidRPr="002A124C" w:rsidTr="00D77121">
        <w:trPr>
          <w:trHeight w:val="397"/>
          <w:jc w:val="center"/>
        </w:trPr>
        <w:tc>
          <w:tcPr>
            <w:tcW w:w="3247" w:type="dxa"/>
            <w:tcBorders>
              <w:right w:val="single" w:sz="12" w:space="0" w:color="auto"/>
            </w:tcBorders>
            <w:shd w:val="clear" w:color="auto" w:fill="auto"/>
            <w:noWrap/>
            <w:vAlign w:val="center"/>
          </w:tcPr>
          <w:p w:rsidR="001E6DB2" w:rsidRPr="001E6DB2" w:rsidRDefault="001E6DB2" w:rsidP="001E6DB2">
            <w:pPr>
              <w:rPr>
                <w:rFonts w:ascii="Century Gothic" w:hAnsi="Century Gothic"/>
                <w:sz w:val="16"/>
                <w:szCs w:val="16"/>
              </w:rPr>
            </w:pPr>
            <w:r w:rsidRPr="001E6DB2">
              <w:rPr>
                <w:rFonts w:ascii="Century Gothic" w:hAnsi="Century Gothic"/>
                <w:sz w:val="16"/>
                <w:szCs w:val="16"/>
              </w:rPr>
              <w:t>Streetscape appearance</w:t>
            </w:r>
          </w:p>
        </w:tc>
        <w:tc>
          <w:tcPr>
            <w:tcW w:w="1081" w:type="dxa"/>
            <w:tcBorders>
              <w:top w:val="nil"/>
              <w:left w:val="single" w:sz="12"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6%</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28%</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45%</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19%</w:t>
            </w:r>
          </w:p>
        </w:tc>
        <w:tc>
          <w:tcPr>
            <w:tcW w:w="1081"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81" w:type="dxa"/>
            <w:tcBorders>
              <w:top w:val="nil"/>
              <w:left w:val="single" w:sz="6" w:space="0" w:color="auto"/>
              <w:bottom w:val="nil"/>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780</w:t>
            </w:r>
          </w:p>
        </w:tc>
      </w:tr>
      <w:tr w:rsidR="001E6DB2" w:rsidRPr="002A124C" w:rsidTr="00D77121">
        <w:trPr>
          <w:trHeight w:val="397"/>
          <w:jc w:val="center"/>
        </w:trPr>
        <w:tc>
          <w:tcPr>
            <w:tcW w:w="3247" w:type="dxa"/>
            <w:tcBorders>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Protection of heritage values and buildings</w:t>
            </w:r>
          </w:p>
        </w:tc>
        <w:tc>
          <w:tcPr>
            <w:tcW w:w="1081" w:type="dxa"/>
            <w:tcBorders>
              <w:top w:val="nil"/>
              <w:left w:val="single" w:sz="12"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5%</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27%</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39%</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28%</w:t>
            </w:r>
          </w:p>
        </w:tc>
        <w:tc>
          <w:tcPr>
            <w:tcW w:w="1081"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81" w:type="dxa"/>
            <w:tcBorders>
              <w:top w:val="nil"/>
              <w:left w:val="single" w:sz="6" w:space="0" w:color="auto"/>
              <w:bottom w:val="nil"/>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717</w:t>
            </w:r>
          </w:p>
        </w:tc>
      </w:tr>
      <w:tr w:rsidR="001E6DB2" w:rsidRPr="002A124C" w:rsidTr="007F6AE6">
        <w:trPr>
          <w:trHeight w:val="397"/>
          <w:jc w:val="center"/>
        </w:trPr>
        <w:tc>
          <w:tcPr>
            <w:tcW w:w="3247" w:type="dxa"/>
            <w:tcBorders>
              <w:right w:val="single" w:sz="12" w:space="0" w:color="auto"/>
            </w:tcBorders>
            <w:shd w:val="clear" w:color="auto" w:fill="auto"/>
            <w:noWrap/>
            <w:vAlign w:val="center"/>
          </w:tcPr>
          <w:p w:rsidR="001E6DB2" w:rsidRPr="001E6DB2" w:rsidRDefault="001E6DB2" w:rsidP="001E6DB2">
            <w:pPr>
              <w:rPr>
                <w:rFonts w:ascii="Century Gothic" w:hAnsi="Century Gothic"/>
                <w:sz w:val="16"/>
                <w:szCs w:val="16"/>
              </w:rPr>
            </w:pPr>
            <w:r w:rsidRPr="001E6DB2">
              <w:rPr>
                <w:rFonts w:ascii="Century Gothic" w:hAnsi="Century Gothic"/>
                <w:sz w:val="16"/>
                <w:szCs w:val="16"/>
              </w:rPr>
              <w:t>Overall zoning of the Shire</w:t>
            </w:r>
          </w:p>
        </w:tc>
        <w:tc>
          <w:tcPr>
            <w:tcW w:w="1081" w:type="dxa"/>
            <w:tcBorders>
              <w:top w:val="nil"/>
              <w:left w:val="single" w:sz="12"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7%</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10%</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27%</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38%</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18%</w:t>
            </w:r>
          </w:p>
        </w:tc>
        <w:tc>
          <w:tcPr>
            <w:tcW w:w="1081"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81" w:type="dxa"/>
            <w:tcBorders>
              <w:top w:val="nil"/>
              <w:left w:val="single" w:sz="6" w:space="0" w:color="auto"/>
              <w:bottom w:val="nil"/>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717</w:t>
            </w:r>
          </w:p>
        </w:tc>
      </w:tr>
      <w:tr w:rsidR="001E6DB2" w:rsidRPr="002A124C" w:rsidTr="007F6AE6">
        <w:trPr>
          <w:trHeight w:val="397"/>
          <w:jc w:val="center"/>
        </w:trPr>
        <w:tc>
          <w:tcPr>
            <w:tcW w:w="3247" w:type="dxa"/>
            <w:tcBorders>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Low density housing developments</w:t>
            </w:r>
          </w:p>
        </w:tc>
        <w:tc>
          <w:tcPr>
            <w:tcW w:w="1081" w:type="dxa"/>
            <w:tcBorders>
              <w:top w:val="nil"/>
              <w:left w:val="single" w:sz="12"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6%</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14%</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32%</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34%</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14%</w:t>
            </w:r>
          </w:p>
        </w:tc>
        <w:tc>
          <w:tcPr>
            <w:tcW w:w="1081"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81" w:type="dxa"/>
            <w:tcBorders>
              <w:top w:val="nil"/>
              <w:left w:val="single" w:sz="6" w:space="0" w:color="auto"/>
              <w:bottom w:val="nil"/>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699</w:t>
            </w:r>
          </w:p>
        </w:tc>
      </w:tr>
      <w:tr w:rsidR="001E6DB2" w:rsidRPr="002A124C" w:rsidTr="00D77121">
        <w:trPr>
          <w:trHeight w:val="397"/>
          <w:jc w:val="center"/>
        </w:trPr>
        <w:tc>
          <w:tcPr>
            <w:tcW w:w="3247" w:type="dxa"/>
            <w:tcBorders>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Pet and animal management/control</w:t>
            </w:r>
          </w:p>
        </w:tc>
        <w:tc>
          <w:tcPr>
            <w:tcW w:w="1081" w:type="dxa"/>
            <w:tcBorders>
              <w:top w:val="nil"/>
              <w:left w:val="single" w:sz="12"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6%</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24%</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37%</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31%</w:t>
            </w:r>
          </w:p>
        </w:tc>
        <w:tc>
          <w:tcPr>
            <w:tcW w:w="1081"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81" w:type="dxa"/>
            <w:tcBorders>
              <w:top w:val="nil"/>
              <w:left w:val="single" w:sz="6" w:space="0" w:color="auto"/>
              <w:bottom w:val="nil"/>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696</w:t>
            </w:r>
          </w:p>
        </w:tc>
      </w:tr>
      <w:tr w:rsidR="001E6DB2" w:rsidRPr="002A124C" w:rsidTr="00D77121">
        <w:trPr>
          <w:trHeight w:val="397"/>
          <w:jc w:val="center"/>
        </w:trPr>
        <w:tc>
          <w:tcPr>
            <w:tcW w:w="3247" w:type="dxa"/>
            <w:tcBorders>
              <w:right w:val="single" w:sz="12" w:space="0" w:color="auto"/>
            </w:tcBorders>
            <w:shd w:val="clear" w:color="auto" w:fill="auto"/>
            <w:noWrap/>
            <w:vAlign w:val="center"/>
          </w:tcPr>
          <w:p w:rsidR="001E6DB2" w:rsidRPr="001E6DB2" w:rsidRDefault="001E6DB2" w:rsidP="001E6DB2">
            <w:pPr>
              <w:rPr>
                <w:rFonts w:ascii="Century Gothic" w:hAnsi="Century Gothic"/>
                <w:sz w:val="16"/>
                <w:szCs w:val="16"/>
              </w:rPr>
            </w:pPr>
            <w:r w:rsidRPr="001E6DB2">
              <w:rPr>
                <w:rFonts w:ascii="Century Gothic" w:hAnsi="Century Gothic"/>
                <w:sz w:val="16"/>
                <w:szCs w:val="16"/>
              </w:rPr>
              <w:t>Traffic parking enforcement</w:t>
            </w:r>
          </w:p>
        </w:tc>
        <w:tc>
          <w:tcPr>
            <w:tcW w:w="1081" w:type="dxa"/>
            <w:tcBorders>
              <w:top w:val="nil"/>
              <w:left w:val="single" w:sz="12"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8%</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12%</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35%</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31%</w:t>
            </w:r>
          </w:p>
        </w:tc>
        <w:tc>
          <w:tcPr>
            <w:tcW w:w="1081"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15%</w:t>
            </w:r>
          </w:p>
        </w:tc>
        <w:tc>
          <w:tcPr>
            <w:tcW w:w="1081"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81" w:type="dxa"/>
            <w:tcBorders>
              <w:top w:val="nil"/>
              <w:left w:val="single" w:sz="6" w:space="0" w:color="auto"/>
              <w:bottom w:val="nil"/>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547</w:t>
            </w:r>
          </w:p>
        </w:tc>
      </w:tr>
      <w:tr w:rsidR="001E6DB2" w:rsidRPr="002A124C" w:rsidTr="00D77121">
        <w:trPr>
          <w:trHeight w:val="397"/>
          <w:jc w:val="center"/>
        </w:trPr>
        <w:tc>
          <w:tcPr>
            <w:tcW w:w="3247" w:type="dxa"/>
            <w:tcBorders>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Medium density housing developments</w:t>
            </w:r>
          </w:p>
        </w:tc>
        <w:tc>
          <w:tcPr>
            <w:tcW w:w="1081" w:type="dxa"/>
            <w:tcBorders>
              <w:top w:val="nil"/>
              <w:left w:val="single" w:sz="12" w:space="0" w:color="auto"/>
              <w:bottom w:val="single" w:sz="12" w:space="0" w:color="auto"/>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8%</w:t>
            </w:r>
          </w:p>
        </w:tc>
        <w:tc>
          <w:tcPr>
            <w:tcW w:w="1081" w:type="dxa"/>
            <w:tcBorders>
              <w:top w:val="nil"/>
              <w:left w:val="single" w:sz="6" w:space="0" w:color="auto"/>
              <w:bottom w:val="single" w:sz="12" w:space="0" w:color="auto"/>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11%</w:t>
            </w:r>
          </w:p>
        </w:tc>
        <w:tc>
          <w:tcPr>
            <w:tcW w:w="1081" w:type="dxa"/>
            <w:tcBorders>
              <w:top w:val="nil"/>
              <w:left w:val="single" w:sz="6" w:space="0" w:color="auto"/>
              <w:bottom w:val="single" w:sz="12" w:space="0" w:color="auto"/>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37%</w:t>
            </w:r>
          </w:p>
        </w:tc>
        <w:tc>
          <w:tcPr>
            <w:tcW w:w="1081" w:type="dxa"/>
            <w:tcBorders>
              <w:top w:val="nil"/>
              <w:left w:val="single" w:sz="6" w:space="0" w:color="auto"/>
              <w:bottom w:val="single" w:sz="12" w:space="0" w:color="auto"/>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32%</w:t>
            </w:r>
          </w:p>
        </w:tc>
        <w:tc>
          <w:tcPr>
            <w:tcW w:w="1081" w:type="dxa"/>
            <w:tcBorders>
              <w:top w:val="nil"/>
              <w:left w:val="single" w:sz="6" w:space="0" w:color="auto"/>
              <w:bottom w:val="single" w:sz="12" w:space="0" w:color="auto"/>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12%</w:t>
            </w:r>
          </w:p>
        </w:tc>
        <w:tc>
          <w:tcPr>
            <w:tcW w:w="1081" w:type="dxa"/>
            <w:tcBorders>
              <w:top w:val="nil"/>
              <w:left w:val="single" w:sz="6" w:space="0" w:color="auto"/>
              <w:bottom w:val="single" w:sz="12"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081" w:type="dxa"/>
            <w:tcBorders>
              <w:top w:val="nil"/>
              <w:left w:val="single" w:sz="6" w:space="0" w:color="auto"/>
              <w:bottom w:val="single" w:sz="12"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464</w:t>
            </w:r>
          </w:p>
        </w:tc>
      </w:tr>
    </w:tbl>
    <w:p w:rsidR="00351138" w:rsidRPr="002A124C" w:rsidRDefault="00351138" w:rsidP="00351138">
      <w:pPr>
        <w:jc w:val="both"/>
        <w:rPr>
          <w:rFonts w:ascii="Century Gothic" w:hAnsi="Century Gothic"/>
          <w:color w:val="000000" w:themeColor="text1"/>
          <w:sz w:val="14"/>
          <w:szCs w:val="14"/>
        </w:rPr>
      </w:pPr>
    </w:p>
    <w:p w:rsidR="00D77121" w:rsidRPr="00917715" w:rsidRDefault="00351138" w:rsidP="00917715">
      <w:pPr>
        <w:jc w:val="both"/>
        <w:rPr>
          <w:rFonts w:ascii="Century Gothic" w:hAnsi="Century Gothic"/>
          <w:bCs/>
          <w:color w:val="000000" w:themeColor="text1"/>
          <w:sz w:val="16"/>
          <w:szCs w:val="16"/>
        </w:rPr>
      </w:pPr>
      <w:r w:rsidRPr="002A124C">
        <w:rPr>
          <w:rFonts w:ascii="Century Gothic" w:hAnsi="Century Gothic"/>
          <w:bCs/>
          <w:color w:val="000000" w:themeColor="text1"/>
          <w:sz w:val="16"/>
          <w:szCs w:val="16"/>
        </w:rPr>
        <w:t>▼▲= significantly lower/higher level (</w:t>
      </w:r>
      <w:r>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D77121" w:rsidRPr="002A124C" w:rsidRDefault="00D77121" w:rsidP="00D77121">
      <w:pPr>
        <w:rPr>
          <w:rFonts w:ascii="Century Gothic" w:hAnsi="Century Gothic"/>
          <w:color w:val="000000" w:themeColor="text1"/>
          <w:sz w:val="14"/>
          <w:szCs w:val="14"/>
        </w:rPr>
      </w:pPr>
      <w:r w:rsidRPr="002A124C">
        <w:rPr>
          <w:rFonts w:ascii="Century Gothic" w:hAnsi="Century Gothic"/>
          <w:color w:val="000000" w:themeColor="text1"/>
          <w:sz w:val="14"/>
          <w:szCs w:val="14"/>
        </w:rPr>
        <w:br w:type="page"/>
      </w:r>
    </w:p>
    <w:p w:rsidR="000D2B49" w:rsidRPr="002F60B3" w:rsidRDefault="004F68A3" w:rsidP="000D2B49">
      <w:pPr>
        <w:jc w:val="center"/>
        <w:rPr>
          <w:rFonts w:ascii="Century Gothic" w:hAnsi="Century Gothic"/>
          <w:b/>
          <w:sz w:val="28"/>
          <w:szCs w:val="28"/>
        </w:rPr>
      </w:pPr>
      <w:r>
        <w:rPr>
          <w:rFonts w:ascii="Century Gothic" w:hAnsi="Century Gothic"/>
          <w:b/>
          <w:sz w:val="28"/>
          <w:szCs w:val="28"/>
        </w:rPr>
        <w:t>Modern L</w:t>
      </w:r>
      <w:r w:rsidR="002F60B3" w:rsidRPr="002F60B3">
        <w:rPr>
          <w:rFonts w:ascii="Century Gothic" w:hAnsi="Century Gothic"/>
          <w:b/>
          <w:sz w:val="28"/>
          <w:szCs w:val="28"/>
        </w:rPr>
        <w:t>oc</w:t>
      </w:r>
      <w:r>
        <w:rPr>
          <w:rFonts w:ascii="Century Gothic" w:hAnsi="Century Gothic"/>
          <w:b/>
          <w:sz w:val="28"/>
          <w:szCs w:val="28"/>
        </w:rPr>
        <w:t>al E</w:t>
      </w:r>
      <w:r w:rsidR="002F60B3" w:rsidRPr="002F60B3">
        <w:rPr>
          <w:rFonts w:ascii="Century Gothic" w:hAnsi="Century Gothic"/>
          <w:b/>
          <w:sz w:val="28"/>
          <w:szCs w:val="28"/>
        </w:rPr>
        <w:t>conomy</w:t>
      </w:r>
    </w:p>
    <w:p w:rsidR="00A7207E" w:rsidRPr="00917715" w:rsidRDefault="00A7207E" w:rsidP="00A7207E">
      <w:pPr>
        <w:jc w:val="both"/>
        <w:rPr>
          <w:rFonts w:ascii="Century Gothic" w:hAnsi="Century Gothic"/>
          <w:color w:val="000000" w:themeColor="text1"/>
          <w:sz w:val="14"/>
          <w:szCs w:val="14"/>
        </w:rPr>
      </w:pPr>
    </w:p>
    <w:tbl>
      <w:tblPr>
        <w:tblW w:w="11168" w:type="dxa"/>
        <w:jc w:val="center"/>
        <w:tblInd w:w="-322" w:type="dxa"/>
        <w:tblBorders>
          <w:top w:val="single" w:sz="12" w:space="0" w:color="auto"/>
          <w:left w:val="single" w:sz="12" w:space="0" w:color="auto"/>
          <w:bottom w:val="single" w:sz="12" w:space="0" w:color="auto"/>
          <w:right w:val="single" w:sz="12" w:space="0" w:color="auto"/>
        </w:tblBorders>
        <w:tblLook w:val="04A0"/>
      </w:tblPr>
      <w:tblGrid>
        <w:gridCol w:w="2211"/>
        <w:gridCol w:w="822"/>
        <w:gridCol w:w="822"/>
        <w:gridCol w:w="822"/>
        <w:gridCol w:w="811"/>
        <w:gridCol w:w="813"/>
        <w:gridCol w:w="813"/>
        <w:gridCol w:w="813"/>
        <w:gridCol w:w="827"/>
        <w:gridCol w:w="817"/>
        <w:gridCol w:w="827"/>
        <w:gridCol w:w="770"/>
      </w:tblGrid>
      <w:tr w:rsidR="00927BDE" w:rsidRPr="002A124C" w:rsidTr="007C7CD6">
        <w:trPr>
          <w:trHeight w:val="340"/>
          <w:jc w:val="center"/>
        </w:trPr>
        <w:tc>
          <w:tcPr>
            <w:tcW w:w="2211" w:type="dxa"/>
            <w:tcBorders>
              <w:top w:val="single" w:sz="12" w:space="0" w:color="auto"/>
              <w:bottom w:val="single" w:sz="12" w:space="0" w:color="auto"/>
              <w:right w:val="single" w:sz="12" w:space="0" w:color="auto"/>
            </w:tcBorders>
            <w:shd w:val="clear" w:color="auto" w:fill="auto"/>
            <w:noWrap/>
            <w:vAlign w:val="center"/>
            <w:hideMark/>
          </w:tcPr>
          <w:p w:rsidR="00927BDE" w:rsidRPr="002A124C" w:rsidRDefault="00927BDE" w:rsidP="00A7207E">
            <w:pP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Importance</w:t>
            </w:r>
          </w:p>
        </w:tc>
        <w:tc>
          <w:tcPr>
            <w:tcW w:w="822"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927BDE" w:rsidRPr="002A124C" w:rsidRDefault="00927BDE" w:rsidP="009A40C3">
            <w:pPr>
              <w:jc w:val="center"/>
              <w:rPr>
                <w:rFonts w:ascii="Century Gothic" w:hAnsi="Century Gothic"/>
                <w:sz w:val="16"/>
                <w:szCs w:val="16"/>
              </w:rPr>
            </w:pPr>
            <w:r>
              <w:rPr>
                <w:rFonts w:ascii="Century Gothic" w:hAnsi="Century Gothic"/>
                <w:sz w:val="16"/>
                <w:szCs w:val="16"/>
              </w:rPr>
              <w:t>18-24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2A124C" w:rsidRDefault="00927BDE" w:rsidP="009A40C3">
            <w:pPr>
              <w:jc w:val="center"/>
              <w:rPr>
                <w:rFonts w:ascii="Century Gothic" w:hAnsi="Century Gothic"/>
                <w:sz w:val="16"/>
                <w:szCs w:val="16"/>
              </w:rPr>
            </w:pPr>
            <w:r>
              <w:rPr>
                <w:rFonts w:ascii="Century Gothic" w:hAnsi="Century Gothic"/>
                <w:sz w:val="16"/>
                <w:szCs w:val="16"/>
              </w:rPr>
              <w:t>25-34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2A124C" w:rsidRDefault="00927BDE" w:rsidP="009A40C3">
            <w:pPr>
              <w:jc w:val="center"/>
              <w:rPr>
                <w:rFonts w:ascii="Century Gothic" w:hAnsi="Century Gothic"/>
                <w:sz w:val="16"/>
                <w:szCs w:val="16"/>
              </w:rPr>
            </w:pPr>
            <w:r>
              <w:rPr>
                <w:rFonts w:ascii="Century Gothic" w:hAnsi="Century Gothic"/>
                <w:sz w:val="16"/>
                <w:szCs w:val="16"/>
              </w:rPr>
              <w:t>35-44</w:t>
            </w:r>
          </w:p>
        </w:tc>
        <w:tc>
          <w:tcPr>
            <w:tcW w:w="811" w:type="dxa"/>
            <w:tcBorders>
              <w:top w:val="single" w:sz="12" w:space="0" w:color="auto"/>
              <w:left w:val="single" w:sz="6" w:space="0" w:color="auto"/>
              <w:bottom w:val="single" w:sz="12" w:space="0" w:color="auto"/>
              <w:right w:val="single" w:sz="6" w:space="0" w:color="auto"/>
            </w:tcBorders>
            <w:vAlign w:val="center"/>
          </w:tcPr>
          <w:p w:rsidR="00927BDE" w:rsidRPr="002A124C" w:rsidRDefault="00927BDE" w:rsidP="009A40C3">
            <w:pPr>
              <w:jc w:val="center"/>
              <w:rPr>
                <w:rFonts w:ascii="Century Gothic" w:hAnsi="Century Gothic"/>
                <w:sz w:val="16"/>
                <w:szCs w:val="16"/>
              </w:rPr>
            </w:pPr>
            <w:r>
              <w:rPr>
                <w:rFonts w:ascii="Century Gothic" w:hAnsi="Century Gothic"/>
                <w:sz w:val="16"/>
                <w:szCs w:val="16"/>
              </w:rPr>
              <w:t>45-54</w:t>
            </w:r>
          </w:p>
        </w:tc>
        <w:tc>
          <w:tcPr>
            <w:tcW w:w="813" w:type="dxa"/>
            <w:tcBorders>
              <w:top w:val="single" w:sz="12" w:space="0" w:color="auto"/>
              <w:left w:val="single" w:sz="6" w:space="0" w:color="auto"/>
              <w:bottom w:val="single" w:sz="12" w:space="0" w:color="auto"/>
              <w:right w:val="single" w:sz="8" w:space="0" w:color="auto"/>
            </w:tcBorders>
            <w:vAlign w:val="center"/>
          </w:tcPr>
          <w:p w:rsidR="00927BDE" w:rsidRPr="002A124C" w:rsidRDefault="00927BDE" w:rsidP="009A40C3">
            <w:pPr>
              <w:jc w:val="center"/>
              <w:rPr>
                <w:rFonts w:ascii="Century Gothic" w:hAnsi="Century Gothic"/>
                <w:sz w:val="16"/>
                <w:szCs w:val="16"/>
              </w:rPr>
            </w:pPr>
            <w:r>
              <w:rPr>
                <w:rFonts w:ascii="Century Gothic" w:hAnsi="Century Gothic"/>
                <w:sz w:val="16"/>
                <w:szCs w:val="16"/>
              </w:rPr>
              <w:t>55-64</w:t>
            </w:r>
          </w:p>
        </w:tc>
        <w:tc>
          <w:tcPr>
            <w:tcW w:w="813"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A40C3">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813"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A40C3">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827"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9A40C3">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85+</w:t>
            </w:r>
          </w:p>
        </w:tc>
        <w:tc>
          <w:tcPr>
            <w:tcW w:w="817" w:type="dxa"/>
            <w:tcBorders>
              <w:top w:val="single" w:sz="12" w:space="0" w:color="auto"/>
              <w:left w:val="single" w:sz="12" w:space="0" w:color="auto"/>
              <w:bottom w:val="single" w:sz="12" w:space="0" w:color="auto"/>
              <w:right w:val="single" w:sz="4" w:space="0" w:color="auto"/>
            </w:tcBorders>
            <w:vAlign w:val="center"/>
          </w:tcPr>
          <w:p w:rsidR="00927BDE" w:rsidRPr="002A124C" w:rsidRDefault="00927BDE" w:rsidP="00A7207E">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Male</w:t>
            </w:r>
          </w:p>
        </w:tc>
        <w:tc>
          <w:tcPr>
            <w:tcW w:w="827" w:type="dxa"/>
            <w:tcBorders>
              <w:top w:val="single" w:sz="12" w:space="0" w:color="auto"/>
              <w:left w:val="single" w:sz="4" w:space="0" w:color="auto"/>
              <w:bottom w:val="single" w:sz="12" w:space="0" w:color="auto"/>
            </w:tcBorders>
            <w:vAlign w:val="center"/>
          </w:tcPr>
          <w:p w:rsidR="00927BDE" w:rsidRPr="002A124C" w:rsidRDefault="00927BDE" w:rsidP="00A7207E">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Female</w:t>
            </w:r>
          </w:p>
        </w:tc>
        <w:tc>
          <w:tcPr>
            <w:tcW w:w="770" w:type="dxa"/>
            <w:tcBorders>
              <w:top w:val="single" w:sz="12" w:space="0" w:color="auto"/>
              <w:left w:val="single" w:sz="12" w:space="0" w:color="auto"/>
              <w:bottom w:val="single" w:sz="12" w:space="0" w:color="auto"/>
            </w:tcBorders>
            <w:vAlign w:val="center"/>
          </w:tcPr>
          <w:p w:rsidR="00927BDE" w:rsidRPr="002A124C" w:rsidRDefault="00927BDE" w:rsidP="00A7207E">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Overall</w:t>
            </w:r>
          </w:p>
        </w:tc>
      </w:tr>
      <w:tr w:rsidR="001E6DB2" w:rsidRPr="002A124C" w:rsidTr="007C7CD6">
        <w:trPr>
          <w:trHeight w:val="340"/>
          <w:jc w:val="center"/>
        </w:trPr>
        <w:tc>
          <w:tcPr>
            <w:tcW w:w="2211" w:type="dxa"/>
            <w:tcBorders>
              <w:right w:val="single" w:sz="12" w:space="0" w:color="auto"/>
            </w:tcBorders>
            <w:shd w:val="clear" w:color="auto" w:fill="auto"/>
            <w:noWrap/>
            <w:vAlign w:val="center"/>
            <w:hideMark/>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Generating local employment opportunities</w:t>
            </w:r>
          </w:p>
        </w:tc>
        <w:tc>
          <w:tcPr>
            <w:tcW w:w="822" w:type="dxa"/>
            <w:tcBorders>
              <w:top w:val="nil"/>
              <w:left w:val="single" w:sz="12" w:space="0" w:color="auto"/>
              <w:bottom w:val="nil"/>
              <w:right w:val="single" w:sz="6" w:space="0" w:color="auto"/>
            </w:tcBorders>
            <w:shd w:val="clear" w:color="auto" w:fill="auto"/>
            <w:noWrap/>
            <w:vAlign w:val="center"/>
            <w:hideMark/>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4.46</w:t>
            </w:r>
          </w:p>
        </w:tc>
        <w:tc>
          <w:tcPr>
            <w:tcW w:w="822" w:type="dxa"/>
            <w:tcBorders>
              <w:top w:val="nil"/>
              <w:left w:val="single" w:sz="6" w:space="0" w:color="auto"/>
              <w:bottom w:val="nil"/>
              <w:right w:val="single" w:sz="6" w:space="0" w:color="auto"/>
            </w:tcBorders>
            <w:shd w:val="clear" w:color="auto" w:fill="auto"/>
            <w:noWrap/>
            <w:vAlign w:val="center"/>
            <w:hideMark/>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4.33</w:t>
            </w:r>
          </w:p>
        </w:tc>
        <w:tc>
          <w:tcPr>
            <w:tcW w:w="822" w:type="dxa"/>
            <w:tcBorders>
              <w:top w:val="nil"/>
              <w:left w:val="single" w:sz="6" w:space="0" w:color="auto"/>
              <w:bottom w:val="nil"/>
              <w:right w:val="single" w:sz="6" w:space="0" w:color="auto"/>
            </w:tcBorders>
            <w:shd w:val="clear" w:color="auto" w:fill="auto"/>
            <w:noWrap/>
            <w:vAlign w:val="center"/>
            <w:hideMark/>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4.34</w:t>
            </w:r>
          </w:p>
        </w:tc>
        <w:tc>
          <w:tcPr>
            <w:tcW w:w="811" w:type="dxa"/>
            <w:tcBorders>
              <w:top w:val="nil"/>
              <w:left w:val="single" w:sz="6" w:space="0" w:color="auto"/>
              <w:bottom w:val="nil"/>
              <w:right w:val="single" w:sz="6"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4.42</w:t>
            </w:r>
          </w:p>
        </w:tc>
        <w:tc>
          <w:tcPr>
            <w:tcW w:w="813" w:type="dxa"/>
            <w:tcBorders>
              <w:top w:val="nil"/>
              <w:left w:val="single" w:sz="6" w:space="0" w:color="auto"/>
              <w:bottom w:val="nil"/>
              <w:right w:val="single" w:sz="8"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4.35</w:t>
            </w:r>
          </w:p>
        </w:tc>
        <w:tc>
          <w:tcPr>
            <w:tcW w:w="813" w:type="dxa"/>
            <w:tcBorders>
              <w:top w:val="nil"/>
              <w:left w:val="single" w:sz="8" w:space="0" w:color="auto"/>
              <w:bottom w:val="nil"/>
              <w:right w:val="single" w:sz="8"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4.32</w:t>
            </w:r>
          </w:p>
        </w:tc>
        <w:tc>
          <w:tcPr>
            <w:tcW w:w="813" w:type="dxa"/>
            <w:tcBorders>
              <w:top w:val="nil"/>
              <w:left w:val="single" w:sz="8" w:space="0" w:color="auto"/>
              <w:bottom w:val="nil"/>
              <w:right w:val="single" w:sz="8"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4.16</w:t>
            </w:r>
          </w:p>
        </w:tc>
        <w:tc>
          <w:tcPr>
            <w:tcW w:w="827" w:type="dxa"/>
            <w:tcBorders>
              <w:top w:val="nil"/>
              <w:left w:val="single" w:sz="8" w:space="0" w:color="auto"/>
              <w:bottom w:val="nil"/>
              <w:right w:val="single" w:sz="12" w:space="0" w:color="auto"/>
            </w:tcBorders>
            <w:vAlign w:val="center"/>
          </w:tcPr>
          <w:p w:rsidR="001E6DB2" w:rsidRPr="001E6DB2" w:rsidRDefault="001E6DB2" w:rsidP="0017748D">
            <w:pPr>
              <w:ind w:left="142"/>
              <w:jc w:val="center"/>
              <w:rPr>
                <w:rFonts w:ascii="Century Gothic" w:hAnsi="Century Gothic"/>
                <w:sz w:val="16"/>
                <w:szCs w:val="16"/>
              </w:rPr>
            </w:pPr>
            <w:r w:rsidRPr="001E6DB2">
              <w:rPr>
                <w:rFonts w:ascii="Century Gothic" w:hAnsi="Century Gothic"/>
                <w:sz w:val="16"/>
                <w:szCs w:val="16"/>
              </w:rPr>
              <w:t>4.92</w:t>
            </w:r>
            <w:r w:rsidRPr="001E6DB2">
              <w:rPr>
                <w:rFonts w:ascii="Century Gothic" w:hAnsi="Century Gothic"/>
                <w:bCs/>
                <w:sz w:val="16"/>
                <w:szCs w:val="16"/>
              </w:rPr>
              <w:t>▲</w:t>
            </w:r>
          </w:p>
        </w:tc>
        <w:tc>
          <w:tcPr>
            <w:tcW w:w="817" w:type="dxa"/>
            <w:tcBorders>
              <w:top w:val="nil"/>
              <w:left w:val="single" w:sz="12" w:space="0" w:color="auto"/>
              <w:bottom w:val="nil"/>
              <w:right w:val="single" w:sz="4" w:space="0" w:color="auto"/>
            </w:tcBorders>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4.30</w:t>
            </w:r>
          </w:p>
        </w:tc>
        <w:tc>
          <w:tcPr>
            <w:tcW w:w="827" w:type="dxa"/>
            <w:tcBorders>
              <w:top w:val="nil"/>
              <w:left w:val="single" w:sz="4" w:space="0" w:color="auto"/>
              <w:bottom w:val="nil"/>
            </w:tcBorders>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4.42</w:t>
            </w:r>
          </w:p>
        </w:tc>
        <w:tc>
          <w:tcPr>
            <w:tcW w:w="770" w:type="dxa"/>
            <w:tcBorders>
              <w:top w:val="nil"/>
              <w:left w:val="single" w:sz="12" w:space="0" w:color="auto"/>
              <w:bottom w:val="nil"/>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4.37</w:t>
            </w:r>
          </w:p>
        </w:tc>
      </w:tr>
      <w:tr w:rsidR="001E6DB2" w:rsidRPr="002A124C" w:rsidTr="007C7CD6">
        <w:trPr>
          <w:trHeight w:val="340"/>
          <w:jc w:val="center"/>
        </w:trPr>
        <w:tc>
          <w:tcPr>
            <w:tcW w:w="2211" w:type="dxa"/>
            <w:tcBorders>
              <w:right w:val="single" w:sz="12" w:space="0" w:color="auto"/>
            </w:tcBorders>
            <w:shd w:val="clear" w:color="auto" w:fill="auto"/>
            <w:noWrap/>
            <w:vAlign w:val="center"/>
            <w:hideMark/>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Town centre and village atmosphere</w:t>
            </w:r>
          </w:p>
        </w:tc>
        <w:tc>
          <w:tcPr>
            <w:tcW w:w="822" w:type="dxa"/>
            <w:tcBorders>
              <w:top w:val="nil"/>
              <w:left w:val="single" w:sz="12" w:space="0" w:color="auto"/>
              <w:bottom w:val="nil"/>
              <w:right w:val="single" w:sz="6" w:space="0" w:color="auto"/>
            </w:tcBorders>
            <w:shd w:val="clear" w:color="auto" w:fill="auto"/>
            <w:noWrap/>
            <w:vAlign w:val="center"/>
            <w:hideMark/>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3.82</w:t>
            </w:r>
          </w:p>
        </w:tc>
        <w:tc>
          <w:tcPr>
            <w:tcW w:w="822" w:type="dxa"/>
            <w:tcBorders>
              <w:top w:val="nil"/>
              <w:left w:val="single" w:sz="6" w:space="0" w:color="auto"/>
              <w:bottom w:val="nil"/>
              <w:right w:val="single" w:sz="6" w:space="0" w:color="auto"/>
            </w:tcBorders>
            <w:shd w:val="clear" w:color="auto" w:fill="auto"/>
            <w:noWrap/>
            <w:vAlign w:val="center"/>
            <w:hideMark/>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3.86</w:t>
            </w:r>
          </w:p>
        </w:tc>
        <w:tc>
          <w:tcPr>
            <w:tcW w:w="822" w:type="dxa"/>
            <w:tcBorders>
              <w:top w:val="nil"/>
              <w:left w:val="single" w:sz="6" w:space="0" w:color="auto"/>
              <w:bottom w:val="nil"/>
              <w:right w:val="single" w:sz="6" w:space="0" w:color="auto"/>
            </w:tcBorders>
            <w:shd w:val="clear" w:color="auto" w:fill="auto"/>
            <w:noWrap/>
            <w:vAlign w:val="center"/>
            <w:hideMark/>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4.15</w:t>
            </w:r>
          </w:p>
        </w:tc>
        <w:tc>
          <w:tcPr>
            <w:tcW w:w="811" w:type="dxa"/>
            <w:tcBorders>
              <w:top w:val="nil"/>
              <w:left w:val="single" w:sz="6" w:space="0" w:color="auto"/>
              <w:bottom w:val="nil"/>
              <w:right w:val="single" w:sz="6"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4.14</w:t>
            </w:r>
          </w:p>
        </w:tc>
        <w:tc>
          <w:tcPr>
            <w:tcW w:w="813" w:type="dxa"/>
            <w:tcBorders>
              <w:top w:val="nil"/>
              <w:left w:val="single" w:sz="6" w:space="0" w:color="auto"/>
              <w:bottom w:val="nil"/>
              <w:right w:val="single" w:sz="8"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4.03</w:t>
            </w:r>
          </w:p>
        </w:tc>
        <w:tc>
          <w:tcPr>
            <w:tcW w:w="813" w:type="dxa"/>
            <w:tcBorders>
              <w:top w:val="nil"/>
              <w:left w:val="single" w:sz="8" w:space="0" w:color="auto"/>
              <w:bottom w:val="nil"/>
              <w:right w:val="single" w:sz="8"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4.13</w:t>
            </w:r>
          </w:p>
        </w:tc>
        <w:tc>
          <w:tcPr>
            <w:tcW w:w="813" w:type="dxa"/>
            <w:tcBorders>
              <w:top w:val="nil"/>
              <w:left w:val="single" w:sz="8" w:space="0" w:color="auto"/>
              <w:bottom w:val="nil"/>
              <w:right w:val="single" w:sz="8"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4.31</w:t>
            </w:r>
          </w:p>
        </w:tc>
        <w:tc>
          <w:tcPr>
            <w:tcW w:w="827" w:type="dxa"/>
            <w:tcBorders>
              <w:top w:val="nil"/>
              <w:left w:val="single" w:sz="8" w:space="0" w:color="auto"/>
              <w:bottom w:val="nil"/>
              <w:right w:val="single" w:sz="12" w:space="0" w:color="auto"/>
            </w:tcBorders>
            <w:vAlign w:val="center"/>
          </w:tcPr>
          <w:p w:rsidR="001E6DB2" w:rsidRPr="001E6DB2" w:rsidRDefault="001E6DB2" w:rsidP="0017748D">
            <w:pPr>
              <w:ind w:left="142"/>
              <w:jc w:val="center"/>
              <w:rPr>
                <w:rFonts w:ascii="Century Gothic" w:hAnsi="Century Gothic"/>
                <w:sz w:val="16"/>
                <w:szCs w:val="16"/>
              </w:rPr>
            </w:pPr>
            <w:r w:rsidRPr="001E6DB2">
              <w:rPr>
                <w:rFonts w:ascii="Century Gothic" w:hAnsi="Century Gothic"/>
                <w:sz w:val="16"/>
                <w:szCs w:val="16"/>
              </w:rPr>
              <w:t>4.67</w:t>
            </w:r>
            <w:r w:rsidRPr="0017748D">
              <w:rPr>
                <w:rFonts w:ascii="Century Gothic" w:hAnsi="Century Gothic"/>
                <w:sz w:val="16"/>
                <w:szCs w:val="16"/>
              </w:rPr>
              <w:t>▲</w:t>
            </w:r>
          </w:p>
        </w:tc>
        <w:tc>
          <w:tcPr>
            <w:tcW w:w="817" w:type="dxa"/>
            <w:tcBorders>
              <w:top w:val="nil"/>
              <w:left w:val="single" w:sz="12" w:space="0" w:color="auto"/>
              <w:bottom w:val="nil"/>
              <w:right w:val="single" w:sz="4" w:space="0" w:color="auto"/>
            </w:tcBorders>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3.82</w:t>
            </w:r>
          </w:p>
        </w:tc>
        <w:tc>
          <w:tcPr>
            <w:tcW w:w="827" w:type="dxa"/>
            <w:tcBorders>
              <w:top w:val="nil"/>
              <w:left w:val="single" w:sz="4" w:space="0" w:color="auto"/>
              <w:bottom w:val="nil"/>
            </w:tcBorders>
            <w:vAlign w:val="center"/>
          </w:tcPr>
          <w:p w:rsidR="001E6DB2" w:rsidRPr="001E6DB2" w:rsidRDefault="001E6DB2" w:rsidP="0017748D">
            <w:pPr>
              <w:ind w:left="142"/>
              <w:jc w:val="center"/>
              <w:rPr>
                <w:rFonts w:ascii="Century Gothic" w:hAnsi="Century Gothic"/>
                <w:sz w:val="16"/>
                <w:szCs w:val="16"/>
              </w:rPr>
            </w:pPr>
            <w:r w:rsidRPr="001E6DB2">
              <w:rPr>
                <w:rFonts w:ascii="Century Gothic" w:hAnsi="Century Gothic"/>
                <w:sz w:val="16"/>
                <w:szCs w:val="16"/>
              </w:rPr>
              <w:t>4.24</w:t>
            </w:r>
            <w:r w:rsidRPr="0017748D">
              <w:rPr>
                <w:rFonts w:ascii="Century Gothic" w:hAnsi="Century Gothic"/>
                <w:sz w:val="16"/>
                <w:szCs w:val="16"/>
              </w:rPr>
              <w:t>▲</w:t>
            </w:r>
          </w:p>
        </w:tc>
        <w:tc>
          <w:tcPr>
            <w:tcW w:w="770" w:type="dxa"/>
            <w:tcBorders>
              <w:top w:val="nil"/>
              <w:left w:val="single" w:sz="12" w:space="0" w:color="auto"/>
              <w:bottom w:val="nil"/>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4.05</w:t>
            </w:r>
          </w:p>
        </w:tc>
      </w:tr>
      <w:tr w:rsidR="001E6DB2" w:rsidRPr="002A124C" w:rsidTr="007C7CD6">
        <w:trPr>
          <w:trHeight w:val="340"/>
          <w:jc w:val="center"/>
        </w:trPr>
        <w:tc>
          <w:tcPr>
            <w:tcW w:w="2211" w:type="dxa"/>
            <w:tcBorders>
              <w:right w:val="single" w:sz="12" w:space="0" w:color="auto"/>
            </w:tcBorders>
            <w:shd w:val="clear" w:color="auto" w:fill="auto"/>
            <w:noWrap/>
            <w:vAlign w:val="center"/>
            <w:hideMark/>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Commercial building developments</w:t>
            </w:r>
          </w:p>
        </w:tc>
        <w:tc>
          <w:tcPr>
            <w:tcW w:w="822" w:type="dxa"/>
            <w:tcBorders>
              <w:top w:val="nil"/>
              <w:left w:val="single" w:sz="12" w:space="0" w:color="auto"/>
              <w:bottom w:val="single" w:sz="12" w:space="0" w:color="auto"/>
              <w:right w:val="single" w:sz="6" w:space="0" w:color="auto"/>
            </w:tcBorders>
            <w:shd w:val="clear" w:color="auto" w:fill="auto"/>
            <w:noWrap/>
            <w:vAlign w:val="center"/>
            <w:hideMark/>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3.23</w:t>
            </w:r>
          </w:p>
        </w:tc>
        <w:tc>
          <w:tcPr>
            <w:tcW w:w="822" w:type="dxa"/>
            <w:tcBorders>
              <w:top w:val="nil"/>
              <w:left w:val="single" w:sz="6" w:space="0" w:color="auto"/>
              <w:bottom w:val="single" w:sz="12" w:space="0" w:color="auto"/>
              <w:right w:val="single" w:sz="6" w:space="0" w:color="auto"/>
            </w:tcBorders>
            <w:shd w:val="clear" w:color="auto" w:fill="auto"/>
            <w:noWrap/>
            <w:vAlign w:val="center"/>
            <w:hideMark/>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3.58</w:t>
            </w:r>
          </w:p>
        </w:tc>
        <w:tc>
          <w:tcPr>
            <w:tcW w:w="822" w:type="dxa"/>
            <w:tcBorders>
              <w:top w:val="nil"/>
              <w:left w:val="single" w:sz="6" w:space="0" w:color="auto"/>
              <w:bottom w:val="single" w:sz="12" w:space="0" w:color="auto"/>
              <w:right w:val="single" w:sz="6" w:space="0" w:color="auto"/>
            </w:tcBorders>
            <w:shd w:val="clear" w:color="auto" w:fill="auto"/>
            <w:noWrap/>
            <w:vAlign w:val="center"/>
            <w:hideMark/>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3.71</w:t>
            </w:r>
          </w:p>
        </w:tc>
        <w:tc>
          <w:tcPr>
            <w:tcW w:w="811" w:type="dxa"/>
            <w:tcBorders>
              <w:top w:val="nil"/>
              <w:left w:val="single" w:sz="6" w:space="0" w:color="auto"/>
              <w:bottom w:val="single" w:sz="12" w:space="0" w:color="auto"/>
              <w:right w:val="single" w:sz="6"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3.57</w:t>
            </w:r>
          </w:p>
        </w:tc>
        <w:tc>
          <w:tcPr>
            <w:tcW w:w="813" w:type="dxa"/>
            <w:tcBorders>
              <w:top w:val="nil"/>
              <w:left w:val="single" w:sz="6" w:space="0" w:color="auto"/>
              <w:bottom w:val="single" w:sz="12" w:space="0" w:color="auto"/>
              <w:right w:val="single" w:sz="8"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3.63</w:t>
            </w:r>
          </w:p>
        </w:tc>
        <w:tc>
          <w:tcPr>
            <w:tcW w:w="813" w:type="dxa"/>
            <w:tcBorders>
              <w:top w:val="nil"/>
              <w:left w:val="single" w:sz="8" w:space="0" w:color="auto"/>
              <w:bottom w:val="single" w:sz="12" w:space="0" w:color="auto"/>
              <w:right w:val="single" w:sz="8"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3.81</w:t>
            </w:r>
          </w:p>
        </w:tc>
        <w:tc>
          <w:tcPr>
            <w:tcW w:w="813" w:type="dxa"/>
            <w:tcBorders>
              <w:top w:val="nil"/>
              <w:left w:val="single" w:sz="8" w:space="0" w:color="auto"/>
              <w:bottom w:val="single" w:sz="12" w:space="0" w:color="auto"/>
              <w:right w:val="single" w:sz="8"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3.95</w:t>
            </w:r>
          </w:p>
        </w:tc>
        <w:tc>
          <w:tcPr>
            <w:tcW w:w="827" w:type="dxa"/>
            <w:tcBorders>
              <w:top w:val="nil"/>
              <w:left w:val="single" w:sz="8" w:space="0" w:color="auto"/>
              <w:bottom w:val="single" w:sz="12" w:space="0" w:color="auto"/>
              <w:right w:val="single" w:sz="12" w:space="0" w:color="auto"/>
            </w:tcBorders>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4.08</w:t>
            </w:r>
          </w:p>
        </w:tc>
        <w:tc>
          <w:tcPr>
            <w:tcW w:w="817" w:type="dxa"/>
            <w:tcBorders>
              <w:top w:val="nil"/>
              <w:left w:val="single" w:sz="12" w:space="0" w:color="auto"/>
              <w:bottom w:val="single" w:sz="12" w:space="0" w:color="auto"/>
              <w:right w:val="single" w:sz="4" w:space="0" w:color="auto"/>
            </w:tcBorders>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3.62</w:t>
            </w:r>
          </w:p>
        </w:tc>
        <w:tc>
          <w:tcPr>
            <w:tcW w:w="827" w:type="dxa"/>
            <w:tcBorders>
              <w:top w:val="nil"/>
              <w:left w:val="single" w:sz="4" w:space="0" w:color="auto"/>
              <w:bottom w:val="single" w:sz="12" w:space="0" w:color="auto"/>
            </w:tcBorders>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3.61</w:t>
            </w:r>
          </w:p>
        </w:tc>
        <w:tc>
          <w:tcPr>
            <w:tcW w:w="770" w:type="dxa"/>
            <w:tcBorders>
              <w:top w:val="nil"/>
              <w:left w:val="single" w:sz="12" w:space="0" w:color="auto"/>
              <w:bottom w:val="single" w:sz="12"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3.61</w:t>
            </w:r>
          </w:p>
        </w:tc>
      </w:tr>
    </w:tbl>
    <w:p w:rsidR="00A7207E" w:rsidRPr="00C7385A" w:rsidRDefault="00A7207E" w:rsidP="00A7207E">
      <w:pPr>
        <w:tabs>
          <w:tab w:val="left" w:pos="1560"/>
        </w:tabs>
        <w:ind w:left="1276" w:hanging="1276"/>
        <w:jc w:val="both"/>
        <w:rPr>
          <w:rFonts w:ascii="Century Gothic" w:hAnsi="Century Gothic"/>
          <w:color w:val="000000" w:themeColor="text1"/>
          <w:sz w:val="14"/>
          <w:szCs w:val="14"/>
        </w:rPr>
      </w:pPr>
    </w:p>
    <w:tbl>
      <w:tblPr>
        <w:tblW w:w="11168" w:type="dxa"/>
        <w:jc w:val="center"/>
        <w:tblInd w:w="-322" w:type="dxa"/>
        <w:tblBorders>
          <w:top w:val="single" w:sz="12" w:space="0" w:color="auto"/>
          <w:left w:val="single" w:sz="12" w:space="0" w:color="auto"/>
          <w:bottom w:val="single" w:sz="12" w:space="0" w:color="auto"/>
          <w:right w:val="single" w:sz="12" w:space="0" w:color="auto"/>
        </w:tblBorders>
        <w:tblLook w:val="04A0"/>
      </w:tblPr>
      <w:tblGrid>
        <w:gridCol w:w="2211"/>
        <w:gridCol w:w="822"/>
        <w:gridCol w:w="822"/>
        <w:gridCol w:w="822"/>
        <w:gridCol w:w="815"/>
        <w:gridCol w:w="816"/>
        <w:gridCol w:w="816"/>
        <w:gridCol w:w="816"/>
        <w:gridCol w:w="817"/>
        <w:gridCol w:w="819"/>
        <w:gridCol w:w="822"/>
        <w:gridCol w:w="770"/>
      </w:tblGrid>
      <w:tr w:rsidR="00927BDE" w:rsidRPr="002A124C" w:rsidTr="007C7CD6">
        <w:trPr>
          <w:trHeight w:val="340"/>
          <w:jc w:val="center"/>
        </w:trPr>
        <w:tc>
          <w:tcPr>
            <w:tcW w:w="2211" w:type="dxa"/>
            <w:tcBorders>
              <w:top w:val="single" w:sz="12" w:space="0" w:color="auto"/>
              <w:bottom w:val="single" w:sz="12" w:space="0" w:color="auto"/>
              <w:right w:val="single" w:sz="12" w:space="0" w:color="auto"/>
            </w:tcBorders>
            <w:shd w:val="clear" w:color="auto" w:fill="auto"/>
            <w:noWrap/>
            <w:vAlign w:val="center"/>
            <w:hideMark/>
          </w:tcPr>
          <w:p w:rsidR="00927BDE" w:rsidRPr="002A124C" w:rsidRDefault="00927BDE" w:rsidP="00A7207E">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Satisfaction</w:t>
            </w:r>
          </w:p>
        </w:tc>
        <w:tc>
          <w:tcPr>
            <w:tcW w:w="822"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927BDE" w:rsidRPr="002A124C" w:rsidRDefault="00927BDE" w:rsidP="009A40C3">
            <w:pPr>
              <w:jc w:val="center"/>
              <w:rPr>
                <w:rFonts w:ascii="Century Gothic" w:hAnsi="Century Gothic"/>
                <w:sz w:val="16"/>
                <w:szCs w:val="16"/>
              </w:rPr>
            </w:pPr>
            <w:r>
              <w:rPr>
                <w:rFonts w:ascii="Century Gothic" w:hAnsi="Century Gothic"/>
                <w:sz w:val="16"/>
                <w:szCs w:val="16"/>
              </w:rPr>
              <w:t>18-24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2A124C" w:rsidRDefault="00927BDE" w:rsidP="009A40C3">
            <w:pPr>
              <w:jc w:val="center"/>
              <w:rPr>
                <w:rFonts w:ascii="Century Gothic" w:hAnsi="Century Gothic"/>
                <w:sz w:val="16"/>
                <w:szCs w:val="16"/>
              </w:rPr>
            </w:pPr>
            <w:r>
              <w:rPr>
                <w:rFonts w:ascii="Century Gothic" w:hAnsi="Century Gothic"/>
                <w:sz w:val="16"/>
                <w:szCs w:val="16"/>
              </w:rPr>
              <w:t>25-34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2A124C" w:rsidRDefault="00927BDE" w:rsidP="009A40C3">
            <w:pPr>
              <w:jc w:val="center"/>
              <w:rPr>
                <w:rFonts w:ascii="Century Gothic" w:hAnsi="Century Gothic"/>
                <w:sz w:val="16"/>
                <w:szCs w:val="16"/>
              </w:rPr>
            </w:pPr>
            <w:r>
              <w:rPr>
                <w:rFonts w:ascii="Century Gothic" w:hAnsi="Century Gothic"/>
                <w:sz w:val="16"/>
                <w:szCs w:val="16"/>
              </w:rPr>
              <w:t>35-44</w:t>
            </w:r>
          </w:p>
        </w:tc>
        <w:tc>
          <w:tcPr>
            <w:tcW w:w="815" w:type="dxa"/>
            <w:tcBorders>
              <w:top w:val="single" w:sz="12" w:space="0" w:color="auto"/>
              <w:left w:val="single" w:sz="6" w:space="0" w:color="auto"/>
              <w:bottom w:val="single" w:sz="12" w:space="0" w:color="auto"/>
              <w:right w:val="single" w:sz="6" w:space="0" w:color="auto"/>
            </w:tcBorders>
            <w:vAlign w:val="center"/>
          </w:tcPr>
          <w:p w:rsidR="00927BDE" w:rsidRPr="002A124C" w:rsidRDefault="00927BDE" w:rsidP="009A40C3">
            <w:pPr>
              <w:jc w:val="center"/>
              <w:rPr>
                <w:rFonts w:ascii="Century Gothic" w:hAnsi="Century Gothic"/>
                <w:sz w:val="16"/>
                <w:szCs w:val="16"/>
              </w:rPr>
            </w:pPr>
            <w:r>
              <w:rPr>
                <w:rFonts w:ascii="Century Gothic" w:hAnsi="Century Gothic"/>
                <w:sz w:val="16"/>
                <w:szCs w:val="16"/>
              </w:rPr>
              <w:t>45-54</w:t>
            </w:r>
          </w:p>
        </w:tc>
        <w:tc>
          <w:tcPr>
            <w:tcW w:w="816" w:type="dxa"/>
            <w:tcBorders>
              <w:top w:val="single" w:sz="12" w:space="0" w:color="auto"/>
              <w:left w:val="single" w:sz="6" w:space="0" w:color="auto"/>
              <w:bottom w:val="single" w:sz="12" w:space="0" w:color="auto"/>
              <w:right w:val="single" w:sz="8" w:space="0" w:color="auto"/>
            </w:tcBorders>
            <w:vAlign w:val="center"/>
          </w:tcPr>
          <w:p w:rsidR="00927BDE" w:rsidRPr="002A124C" w:rsidRDefault="00927BDE" w:rsidP="009A40C3">
            <w:pPr>
              <w:jc w:val="center"/>
              <w:rPr>
                <w:rFonts w:ascii="Century Gothic" w:hAnsi="Century Gothic"/>
                <w:sz w:val="16"/>
                <w:szCs w:val="16"/>
              </w:rPr>
            </w:pPr>
            <w:r>
              <w:rPr>
                <w:rFonts w:ascii="Century Gothic" w:hAnsi="Century Gothic"/>
                <w:sz w:val="16"/>
                <w:szCs w:val="16"/>
              </w:rPr>
              <w:t>55-64</w:t>
            </w:r>
          </w:p>
        </w:tc>
        <w:tc>
          <w:tcPr>
            <w:tcW w:w="816"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A40C3">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816"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A40C3">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817"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9A40C3">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85+</w:t>
            </w:r>
          </w:p>
        </w:tc>
        <w:tc>
          <w:tcPr>
            <w:tcW w:w="819" w:type="dxa"/>
            <w:tcBorders>
              <w:top w:val="single" w:sz="12" w:space="0" w:color="auto"/>
              <w:left w:val="single" w:sz="12" w:space="0" w:color="auto"/>
              <w:bottom w:val="single" w:sz="12" w:space="0" w:color="auto"/>
              <w:right w:val="single" w:sz="4" w:space="0" w:color="auto"/>
            </w:tcBorders>
            <w:vAlign w:val="center"/>
          </w:tcPr>
          <w:p w:rsidR="00927BDE" w:rsidRPr="002A124C" w:rsidRDefault="00927BDE" w:rsidP="00A7207E">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Male</w:t>
            </w:r>
          </w:p>
        </w:tc>
        <w:tc>
          <w:tcPr>
            <w:tcW w:w="822" w:type="dxa"/>
            <w:tcBorders>
              <w:top w:val="single" w:sz="12" w:space="0" w:color="auto"/>
              <w:left w:val="single" w:sz="4" w:space="0" w:color="auto"/>
              <w:bottom w:val="single" w:sz="12" w:space="0" w:color="auto"/>
            </w:tcBorders>
            <w:vAlign w:val="center"/>
          </w:tcPr>
          <w:p w:rsidR="00927BDE" w:rsidRPr="002A124C" w:rsidRDefault="00927BDE" w:rsidP="00A7207E">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Female</w:t>
            </w:r>
          </w:p>
        </w:tc>
        <w:tc>
          <w:tcPr>
            <w:tcW w:w="770" w:type="dxa"/>
            <w:tcBorders>
              <w:top w:val="single" w:sz="12" w:space="0" w:color="auto"/>
              <w:left w:val="single" w:sz="12" w:space="0" w:color="auto"/>
              <w:bottom w:val="single" w:sz="12" w:space="0" w:color="auto"/>
            </w:tcBorders>
            <w:vAlign w:val="center"/>
          </w:tcPr>
          <w:p w:rsidR="00927BDE" w:rsidRPr="002A124C" w:rsidRDefault="00927BDE" w:rsidP="00A7207E">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Overall</w:t>
            </w:r>
          </w:p>
        </w:tc>
      </w:tr>
      <w:tr w:rsidR="001E6DB2" w:rsidRPr="002A124C" w:rsidTr="007C7CD6">
        <w:trPr>
          <w:trHeight w:val="340"/>
          <w:jc w:val="center"/>
        </w:trPr>
        <w:tc>
          <w:tcPr>
            <w:tcW w:w="2211" w:type="dxa"/>
            <w:tcBorders>
              <w:right w:val="single" w:sz="12" w:space="0" w:color="auto"/>
            </w:tcBorders>
            <w:shd w:val="clear" w:color="auto" w:fill="auto"/>
            <w:noWrap/>
            <w:vAlign w:val="center"/>
            <w:hideMark/>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Generating local employment opportunities</w:t>
            </w:r>
          </w:p>
        </w:tc>
        <w:tc>
          <w:tcPr>
            <w:tcW w:w="822" w:type="dxa"/>
            <w:tcBorders>
              <w:top w:val="nil"/>
              <w:left w:val="single" w:sz="12" w:space="0" w:color="auto"/>
              <w:bottom w:val="nil"/>
              <w:right w:val="single" w:sz="6" w:space="0" w:color="auto"/>
            </w:tcBorders>
            <w:shd w:val="clear" w:color="auto" w:fill="auto"/>
            <w:noWrap/>
            <w:vAlign w:val="center"/>
            <w:hideMark/>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3.36</w:t>
            </w:r>
          </w:p>
        </w:tc>
        <w:tc>
          <w:tcPr>
            <w:tcW w:w="822" w:type="dxa"/>
            <w:tcBorders>
              <w:top w:val="nil"/>
              <w:left w:val="single" w:sz="6" w:space="0" w:color="auto"/>
              <w:bottom w:val="nil"/>
              <w:right w:val="single" w:sz="6" w:space="0" w:color="auto"/>
            </w:tcBorders>
            <w:shd w:val="clear" w:color="auto" w:fill="auto"/>
            <w:noWrap/>
            <w:vAlign w:val="center"/>
            <w:hideMark/>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3.40</w:t>
            </w:r>
          </w:p>
        </w:tc>
        <w:tc>
          <w:tcPr>
            <w:tcW w:w="822" w:type="dxa"/>
            <w:tcBorders>
              <w:top w:val="nil"/>
              <w:left w:val="single" w:sz="6" w:space="0" w:color="auto"/>
              <w:bottom w:val="nil"/>
              <w:right w:val="single" w:sz="6" w:space="0" w:color="auto"/>
            </w:tcBorders>
            <w:shd w:val="clear" w:color="auto" w:fill="auto"/>
            <w:noWrap/>
            <w:vAlign w:val="center"/>
            <w:hideMark/>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3.49</w:t>
            </w:r>
          </w:p>
        </w:tc>
        <w:tc>
          <w:tcPr>
            <w:tcW w:w="815" w:type="dxa"/>
            <w:tcBorders>
              <w:top w:val="nil"/>
              <w:left w:val="single" w:sz="6" w:space="0" w:color="auto"/>
              <w:bottom w:val="nil"/>
              <w:right w:val="single" w:sz="6"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3.27</w:t>
            </w:r>
          </w:p>
        </w:tc>
        <w:tc>
          <w:tcPr>
            <w:tcW w:w="816" w:type="dxa"/>
            <w:tcBorders>
              <w:top w:val="nil"/>
              <w:left w:val="single" w:sz="6" w:space="0" w:color="auto"/>
              <w:bottom w:val="nil"/>
              <w:right w:val="single" w:sz="8"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3.22</w:t>
            </w:r>
          </w:p>
        </w:tc>
        <w:tc>
          <w:tcPr>
            <w:tcW w:w="816" w:type="dxa"/>
            <w:tcBorders>
              <w:top w:val="nil"/>
              <w:left w:val="single" w:sz="8" w:space="0" w:color="auto"/>
              <w:bottom w:val="nil"/>
              <w:right w:val="single" w:sz="8"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3.45</w:t>
            </w:r>
          </w:p>
        </w:tc>
        <w:tc>
          <w:tcPr>
            <w:tcW w:w="816" w:type="dxa"/>
            <w:tcBorders>
              <w:top w:val="nil"/>
              <w:left w:val="single" w:sz="8" w:space="0" w:color="auto"/>
              <w:bottom w:val="nil"/>
              <w:right w:val="single" w:sz="8"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3.46</w:t>
            </w:r>
          </w:p>
        </w:tc>
        <w:tc>
          <w:tcPr>
            <w:tcW w:w="817" w:type="dxa"/>
            <w:tcBorders>
              <w:top w:val="nil"/>
              <w:left w:val="single" w:sz="8" w:space="0" w:color="auto"/>
              <w:bottom w:val="nil"/>
              <w:right w:val="single" w:sz="12"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3.40</w:t>
            </w:r>
          </w:p>
        </w:tc>
        <w:tc>
          <w:tcPr>
            <w:tcW w:w="819" w:type="dxa"/>
            <w:tcBorders>
              <w:top w:val="nil"/>
              <w:left w:val="single" w:sz="12" w:space="0" w:color="auto"/>
              <w:bottom w:val="nil"/>
              <w:right w:val="single" w:sz="4"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3.24</w:t>
            </w:r>
          </w:p>
        </w:tc>
        <w:tc>
          <w:tcPr>
            <w:tcW w:w="822" w:type="dxa"/>
            <w:tcBorders>
              <w:top w:val="nil"/>
              <w:left w:val="single" w:sz="4" w:space="0" w:color="auto"/>
              <w:bottom w:val="nil"/>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3.47</w:t>
            </w:r>
          </w:p>
        </w:tc>
        <w:tc>
          <w:tcPr>
            <w:tcW w:w="770" w:type="dxa"/>
            <w:tcBorders>
              <w:top w:val="nil"/>
              <w:left w:val="single" w:sz="12" w:space="0" w:color="auto"/>
              <w:bottom w:val="nil"/>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3.37</w:t>
            </w:r>
          </w:p>
        </w:tc>
      </w:tr>
      <w:tr w:rsidR="001E6DB2" w:rsidRPr="002A124C" w:rsidTr="007C7CD6">
        <w:trPr>
          <w:trHeight w:val="340"/>
          <w:jc w:val="center"/>
        </w:trPr>
        <w:tc>
          <w:tcPr>
            <w:tcW w:w="2211" w:type="dxa"/>
            <w:tcBorders>
              <w:right w:val="single" w:sz="12" w:space="0" w:color="auto"/>
            </w:tcBorders>
            <w:shd w:val="clear" w:color="auto" w:fill="auto"/>
            <w:noWrap/>
            <w:vAlign w:val="center"/>
            <w:hideMark/>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Town centre and village atmosphere</w:t>
            </w:r>
          </w:p>
        </w:tc>
        <w:tc>
          <w:tcPr>
            <w:tcW w:w="822" w:type="dxa"/>
            <w:tcBorders>
              <w:top w:val="nil"/>
              <w:left w:val="single" w:sz="12" w:space="0" w:color="auto"/>
              <w:bottom w:val="nil"/>
              <w:right w:val="single" w:sz="6" w:space="0" w:color="auto"/>
            </w:tcBorders>
            <w:shd w:val="clear" w:color="auto" w:fill="auto"/>
            <w:noWrap/>
            <w:vAlign w:val="center"/>
            <w:hideMark/>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4.11</w:t>
            </w:r>
          </w:p>
        </w:tc>
        <w:tc>
          <w:tcPr>
            <w:tcW w:w="822" w:type="dxa"/>
            <w:tcBorders>
              <w:top w:val="nil"/>
              <w:left w:val="single" w:sz="6" w:space="0" w:color="auto"/>
              <w:bottom w:val="nil"/>
              <w:right w:val="single" w:sz="6" w:space="0" w:color="auto"/>
            </w:tcBorders>
            <w:shd w:val="clear" w:color="auto" w:fill="auto"/>
            <w:noWrap/>
            <w:vAlign w:val="center"/>
            <w:hideMark/>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3.84</w:t>
            </w:r>
          </w:p>
        </w:tc>
        <w:tc>
          <w:tcPr>
            <w:tcW w:w="822" w:type="dxa"/>
            <w:tcBorders>
              <w:top w:val="nil"/>
              <w:left w:val="single" w:sz="6" w:space="0" w:color="auto"/>
              <w:bottom w:val="nil"/>
              <w:right w:val="single" w:sz="6" w:space="0" w:color="auto"/>
            </w:tcBorders>
            <w:shd w:val="clear" w:color="auto" w:fill="auto"/>
            <w:noWrap/>
            <w:vAlign w:val="center"/>
            <w:hideMark/>
          </w:tcPr>
          <w:p w:rsidR="001E6DB2" w:rsidRPr="001E6DB2" w:rsidRDefault="001E6DB2" w:rsidP="001D762B">
            <w:pPr>
              <w:jc w:val="center"/>
              <w:rPr>
                <w:rFonts w:ascii="Century Gothic" w:hAnsi="Century Gothic"/>
                <w:sz w:val="16"/>
                <w:szCs w:val="16"/>
              </w:rPr>
            </w:pPr>
            <w:r w:rsidRPr="001E6DB2">
              <w:rPr>
                <w:rFonts w:ascii="Century Gothic" w:hAnsi="Century Gothic"/>
                <w:sz w:val="16"/>
                <w:szCs w:val="16"/>
              </w:rPr>
              <w:t>4.13</w:t>
            </w:r>
          </w:p>
        </w:tc>
        <w:tc>
          <w:tcPr>
            <w:tcW w:w="815" w:type="dxa"/>
            <w:tcBorders>
              <w:top w:val="nil"/>
              <w:left w:val="single" w:sz="6" w:space="0" w:color="auto"/>
              <w:bottom w:val="nil"/>
              <w:right w:val="single" w:sz="6"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3.75</w:t>
            </w:r>
          </w:p>
        </w:tc>
        <w:tc>
          <w:tcPr>
            <w:tcW w:w="816" w:type="dxa"/>
            <w:tcBorders>
              <w:top w:val="nil"/>
              <w:left w:val="single" w:sz="6" w:space="0" w:color="auto"/>
              <w:bottom w:val="nil"/>
              <w:right w:val="single" w:sz="8"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3.73</w:t>
            </w:r>
          </w:p>
        </w:tc>
        <w:tc>
          <w:tcPr>
            <w:tcW w:w="816" w:type="dxa"/>
            <w:tcBorders>
              <w:top w:val="nil"/>
              <w:left w:val="single" w:sz="8" w:space="0" w:color="auto"/>
              <w:bottom w:val="nil"/>
              <w:right w:val="single" w:sz="8"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3.87</w:t>
            </w:r>
          </w:p>
        </w:tc>
        <w:tc>
          <w:tcPr>
            <w:tcW w:w="816" w:type="dxa"/>
            <w:tcBorders>
              <w:top w:val="nil"/>
              <w:left w:val="single" w:sz="8" w:space="0" w:color="auto"/>
              <w:bottom w:val="nil"/>
              <w:right w:val="single" w:sz="8"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4.00</w:t>
            </w:r>
          </w:p>
        </w:tc>
        <w:tc>
          <w:tcPr>
            <w:tcW w:w="817" w:type="dxa"/>
            <w:tcBorders>
              <w:top w:val="nil"/>
              <w:left w:val="single" w:sz="8" w:space="0" w:color="auto"/>
              <w:bottom w:val="nil"/>
              <w:right w:val="single" w:sz="12"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3.82</w:t>
            </w:r>
          </w:p>
        </w:tc>
        <w:tc>
          <w:tcPr>
            <w:tcW w:w="819" w:type="dxa"/>
            <w:tcBorders>
              <w:top w:val="nil"/>
              <w:left w:val="single" w:sz="12" w:space="0" w:color="auto"/>
              <w:bottom w:val="nil"/>
              <w:right w:val="single" w:sz="4"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3.92</w:t>
            </w:r>
          </w:p>
        </w:tc>
        <w:tc>
          <w:tcPr>
            <w:tcW w:w="822" w:type="dxa"/>
            <w:tcBorders>
              <w:top w:val="nil"/>
              <w:left w:val="single" w:sz="4" w:space="0" w:color="auto"/>
              <w:bottom w:val="nil"/>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3.89</w:t>
            </w:r>
          </w:p>
        </w:tc>
        <w:tc>
          <w:tcPr>
            <w:tcW w:w="770" w:type="dxa"/>
            <w:tcBorders>
              <w:top w:val="nil"/>
              <w:left w:val="single" w:sz="12" w:space="0" w:color="auto"/>
              <w:bottom w:val="nil"/>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3.90</w:t>
            </w:r>
          </w:p>
        </w:tc>
      </w:tr>
      <w:tr w:rsidR="001E6DB2" w:rsidRPr="002A124C" w:rsidTr="007C7CD6">
        <w:trPr>
          <w:trHeight w:val="340"/>
          <w:jc w:val="center"/>
        </w:trPr>
        <w:tc>
          <w:tcPr>
            <w:tcW w:w="2211" w:type="dxa"/>
            <w:tcBorders>
              <w:right w:val="single" w:sz="12" w:space="0" w:color="auto"/>
            </w:tcBorders>
            <w:shd w:val="clear" w:color="auto" w:fill="auto"/>
            <w:noWrap/>
            <w:vAlign w:val="center"/>
            <w:hideMark/>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Commercial building developments</w:t>
            </w:r>
          </w:p>
        </w:tc>
        <w:tc>
          <w:tcPr>
            <w:tcW w:w="822" w:type="dxa"/>
            <w:tcBorders>
              <w:top w:val="nil"/>
              <w:left w:val="single" w:sz="12" w:space="0" w:color="auto"/>
              <w:bottom w:val="single" w:sz="12" w:space="0" w:color="auto"/>
              <w:right w:val="single" w:sz="6" w:space="0" w:color="auto"/>
            </w:tcBorders>
            <w:shd w:val="clear" w:color="auto" w:fill="auto"/>
            <w:noWrap/>
            <w:vAlign w:val="center"/>
            <w:hideMark/>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3.83</w:t>
            </w:r>
          </w:p>
        </w:tc>
        <w:tc>
          <w:tcPr>
            <w:tcW w:w="822" w:type="dxa"/>
            <w:tcBorders>
              <w:top w:val="nil"/>
              <w:left w:val="single" w:sz="6" w:space="0" w:color="auto"/>
              <w:bottom w:val="single" w:sz="12" w:space="0" w:color="auto"/>
              <w:right w:val="single" w:sz="6" w:space="0" w:color="auto"/>
            </w:tcBorders>
            <w:shd w:val="clear" w:color="auto" w:fill="auto"/>
            <w:noWrap/>
            <w:vAlign w:val="center"/>
            <w:hideMark/>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3.84</w:t>
            </w:r>
          </w:p>
        </w:tc>
        <w:tc>
          <w:tcPr>
            <w:tcW w:w="822" w:type="dxa"/>
            <w:tcBorders>
              <w:top w:val="nil"/>
              <w:left w:val="single" w:sz="6" w:space="0" w:color="auto"/>
              <w:bottom w:val="single" w:sz="12" w:space="0" w:color="auto"/>
              <w:right w:val="single" w:sz="6" w:space="0" w:color="auto"/>
            </w:tcBorders>
            <w:shd w:val="clear" w:color="auto" w:fill="auto"/>
            <w:noWrap/>
            <w:vAlign w:val="center"/>
            <w:hideMark/>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3.81</w:t>
            </w:r>
          </w:p>
        </w:tc>
        <w:tc>
          <w:tcPr>
            <w:tcW w:w="815" w:type="dxa"/>
            <w:tcBorders>
              <w:top w:val="nil"/>
              <w:left w:val="single" w:sz="6" w:space="0" w:color="auto"/>
              <w:bottom w:val="single" w:sz="12" w:space="0" w:color="auto"/>
              <w:right w:val="single" w:sz="6"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3.60</w:t>
            </w:r>
          </w:p>
        </w:tc>
        <w:tc>
          <w:tcPr>
            <w:tcW w:w="816" w:type="dxa"/>
            <w:tcBorders>
              <w:top w:val="nil"/>
              <w:left w:val="single" w:sz="6" w:space="0" w:color="auto"/>
              <w:bottom w:val="single" w:sz="12" w:space="0" w:color="auto"/>
              <w:right w:val="single" w:sz="8"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3.56</w:t>
            </w:r>
          </w:p>
        </w:tc>
        <w:tc>
          <w:tcPr>
            <w:tcW w:w="816" w:type="dxa"/>
            <w:tcBorders>
              <w:top w:val="nil"/>
              <w:left w:val="single" w:sz="8" w:space="0" w:color="auto"/>
              <w:bottom w:val="single" w:sz="12" w:space="0" w:color="auto"/>
              <w:right w:val="single" w:sz="8"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3.69</w:t>
            </w:r>
          </w:p>
        </w:tc>
        <w:tc>
          <w:tcPr>
            <w:tcW w:w="816" w:type="dxa"/>
            <w:tcBorders>
              <w:top w:val="nil"/>
              <w:left w:val="single" w:sz="8" w:space="0" w:color="auto"/>
              <w:bottom w:val="single" w:sz="12" w:space="0" w:color="auto"/>
              <w:right w:val="single" w:sz="8"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3.78</w:t>
            </w:r>
          </w:p>
        </w:tc>
        <w:tc>
          <w:tcPr>
            <w:tcW w:w="817" w:type="dxa"/>
            <w:tcBorders>
              <w:top w:val="nil"/>
              <w:left w:val="single" w:sz="8" w:space="0" w:color="auto"/>
              <w:bottom w:val="single" w:sz="12" w:space="0" w:color="auto"/>
              <w:right w:val="single" w:sz="12"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3.88</w:t>
            </w:r>
          </w:p>
        </w:tc>
        <w:tc>
          <w:tcPr>
            <w:tcW w:w="819" w:type="dxa"/>
            <w:tcBorders>
              <w:top w:val="nil"/>
              <w:left w:val="single" w:sz="12" w:space="0" w:color="auto"/>
              <w:bottom w:val="single" w:sz="12" w:space="0" w:color="auto"/>
              <w:right w:val="single" w:sz="4"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3.76</w:t>
            </w:r>
          </w:p>
        </w:tc>
        <w:tc>
          <w:tcPr>
            <w:tcW w:w="822" w:type="dxa"/>
            <w:tcBorders>
              <w:top w:val="nil"/>
              <w:left w:val="single" w:sz="4" w:space="0" w:color="auto"/>
              <w:bottom w:val="single" w:sz="12"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3.70</w:t>
            </w:r>
          </w:p>
        </w:tc>
        <w:tc>
          <w:tcPr>
            <w:tcW w:w="770" w:type="dxa"/>
            <w:tcBorders>
              <w:top w:val="nil"/>
              <w:left w:val="single" w:sz="12" w:space="0" w:color="auto"/>
              <w:bottom w:val="single" w:sz="12"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3.72</w:t>
            </w:r>
          </w:p>
        </w:tc>
      </w:tr>
    </w:tbl>
    <w:p w:rsidR="00A7207E" w:rsidRPr="002A124C" w:rsidRDefault="00A7207E" w:rsidP="00A7207E">
      <w:pPr>
        <w:tabs>
          <w:tab w:val="left" w:pos="1560"/>
        </w:tabs>
        <w:ind w:left="1276" w:hanging="1276"/>
        <w:jc w:val="both"/>
        <w:rPr>
          <w:rFonts w:ascii="Century Gothic" w:hAnsi="Century Gothic"/>
          <w:color w:val="000000" w:themeColor="text1"/>
          <w:sz w:val="14"/>
          <w:szCs w:val="14"/>
        </w:rPr>
      </w:pPr>
    </w:p>
    <w:p w:rsidR="00A7207E" w:rsidRPr="00917715" w:rsidRDefault="00A7207E" w:rsidP="00917715">
      <w:pPr>
        <w:tabs>
          <w:tab w:val="left" w:pos="1560"/>
        </w:tabs>
        <w:ind w:left="1276" w:hanging="1276"/>
        <w:jc w:val="both"/>
        <w:rPr>
          <w:rFonts w:ascii="Century Gothic" w:hAnsi="Century Gothic"/>
          <w:color w:val="000000" w:themeColor="text1"/>
          <w:sz w:val="16"/>
          <w:szCs w:val="16"/>
        </w:rPr>
      </w:pPr>
      <w:r w:rsidRPr="002A124C">
        <w:rPr>
          <w:rFonts w:ascii="Century Gothic" w:hAnsi="Century Gothic"/>
          <w:color w:val="000000" w:themeColor="text1"/>
          <w:sz w:val="16"/>
          <w:szCs w:val="16"/>
        </w:rPr>
        <w:t>Scale: 1 = not at all important/not at all satisfied, 5 = very important/very satisfied</w:t>
      </w:r>
    </w:p>
    <w:p w:rsidR="00A7207E" w:rsidRPr="002A124C" w:rsidRDefault="00A7207E" w:rsidP="00A7207E">
      <w:pPr>
        <w:rPr>
          <w:rFonts w:ascii="Century Gothic" w:hAnsi="Century Gothic"/>
          <w:color w:val="000000" w:themeColor="text1"/>
          <w:sz w:val="14"/>
          <w:szCs w:val="14"/>
        </w:rPr>
      </w:pPr>
      <w:r w:rsidRPr="002A124C">
        <w:rPr>
          <w:rFonts w:ascii="Century Gothic" w:hAnsi="Century Gothic"/>
          <w:bCs/>
          <w:color w:val="000000" w:themeColor="text1"/>
          <w:sz w:val="16"/>
          <w:szCs w:val="16"/>
        </w:rPr>
        <w:t>▼▲= A significantly lower/higher level of importance/satisfaction (</w:t>
      </w:r>
      <w:r w:rsidR="001343EC">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A7207E" w:rsidRPr="002A124C" w:rsidRDefault="00A7207E" w:rsidP="00A7207E">
      <w:pPr>
        <w:rPr>
          <w:rFonts w:ascii="Century Gothic" w:hAnsi="Century Gothic"/>
          <w:color w:val="000000" w:themeColor="text1"/>
          <w:sz w:val="14"/>
          <w:szCs w:val="14"/>
        </w:rPr>
      </w:pPr>
    </w:p>
    <w:tbl>
      <w:tblPr>
        <w:tblW w:w="11236"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3403"/>
        <w:gridCol w:w="1119"/>
        <w:gridCol w:w="1119"/>
        <w:gridCol w:w="1119"/>
        <w:gridCol w:w="1119"/>
        <w:gridCol w:w="1119"/>
        <w:gridCol w:w="1119"/>
        <w:gridCol w:w="1119"/>
      </w:tblGrid>
      <w:tr w:rsidR="00D77121" w:rsidRPr="002A124C" w:rsidTr="00BE4ABB">
        <w:trPr>
          <w:trHeight w:val="345"/>
          <w:jc w:val="center"/>
        </w:trPr>
        <w:tc>
          <w:tcPr>
            <w:tcW w:w="3403" w:type="dxa"/>
            <w:tcBorders>
              <w:top w:val="single" w:sz="12" w:space="0" w:color="auto"/>
              <w:bottom w:val="single" w:sz="12" w:space="0" w:color="auto"/>
              <w:right w:val="single" w:sz="12" w:space="0" w:color="auto"/>
            </w:tcBorders>
            <w:shd w:val="clear" w:color="auto" w:fill="auto"/>
            <w:noWrap/>
            <w:vAlign w:val="center"/>
            <w:hideMark/>
          </w:tcPr>
          <w:p w:rsidR="00D77121" w:rsidRPr="002A124C" w:rsidRDefault="00D77121" w:rsidP="00005C89">
            <w:pPr>
              <w:rPr>
                <w:rFonts w:ascii="Century Gothic" w:hAnsi="Century Gothic" w:cs="Times New Roman"/>
                <w:color w:val="000000" w:themeColor="text1"/>
                <w:sz w:val="16"/>
                <w:szCs w:val="16"/>
                <w:lang w:eastAsia="en-AU"/>
              </w:rPr>
            </w:pPr>
          </w:p>
        </w:tc>
        <w:tc>
          <w:tcPr>
            <w:tcW w:w="1119"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Not at all important</w:t>
            </w:r>
          </w:p>
        </w:tc>
        <w:tc>
          <w:tcPr>
            <w:tcW w:w="1119"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Not very important</w:t>
            </w:r>
          </w:p>
        </w:tc>
        <w:tc>
          <w:tcPr>
            <w:tcW w:w="1119"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Somewhat important</w:t>
            </w:r>
          </w:p>
        </w:tc>
        <w:tc>
          <w:tcPr>
            <w:tcW w:w="1119"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Important</w:t>
            </w:r>
          </w:p>
        </w:tc>
        <w:tc>
          <w:tcPr>
            <w:tcW w:w="1119"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Very important</w:t>
            </w:r>
          </w:p>
        </w:tc>
        <w:tc>
          <w:tcPr>
            <w:tcW w:w="1119" w:type="dxa"/>
            <w:tcBorders>
              <w:top w:val="single" w:sz="12" w:space="0" w:color="auto"/>
              <w:left w:val="single" w:sz="6" w:space="0" w:color="auto"/>
              <w:bottom w:val="single" w:sz="12"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Total %</w:t>
            </w:r>
          </w:p>
        </w:tc>
        <w:tc>
          <w:tcPr>
            <w:tcW w:w="1119" w:type="dxa"/>
            <w:tcBorders>
              <w:top w:val="single" w:sz="12" w:space="0" w:color="auto"/>
              <w:left w:val="single" w:sz="6" w:space="0" w:color="auto"/>
              <w:bottom w:val="single" w:sz="12" w:space="0" w:color="auto"/>
            </w:tcBorders>
            <w:vAlign w:val="center"/>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Base</w:t>
            </w:r>
          </w:p>
        </w:tc>
      </w:tr>
      <w:tr w:rsidR="001E6DB2" w:rsidRPr="002A124C" w:rsidTr="00BE4ABB">
        <w:trPr>
          <w:trHeight w:val="403"/>
          <w:jc w:val="center"/>
        </w:trPr>
        <w:tc>
          <w:tcPr>
            <w:tcW w:w="3403" w:type="dxa"/>
            <w:tcBorders>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Generating local employment opportunities</w:t>
            </w:r>
          </w:p>
        </w:tc>
        <w:tc>
          <w:tcPr>
            <w:tcW w:w="1119" w:type="dxa"/>
            <w:tcBorders>
              <w:top w:val="nil"/>
              <w:left w:val="single" w:sz="12"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2%</w:t>
            </w:r>
          </w:p>
        </w:tc>
        <w:tc>
          <w:tcPr>
            <w:tcW w:w="1119"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2%</w:t>
            </w:r>
          </w:p>
        </w:tc>
        <w:tc>
          <w:tcPr>
            <w:tcW w:w="1119"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12%</w:t>
            </w:r>
          </w:p>
        </w:tc>
        <w:tc>
          <w:tcPr>
            <w:tcW w:w="1119"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27%</w:t>
            </w:r>
          </w:p>
        </w:tc>
        <w:tc>
          <w:tcPr>
            <w:tcW w:w="1119"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57%</w:t>
            </w:r>
          </w:p>
        </w:tc>
        <w:tc>
          <w:tcPr>
            <w:tcW w:w="1119"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119" w:type="dxa"/>
            <w:tcBorders>
              <w:top w:val="nil"/>
              <w:left w:val="single" w:sz="6" w:space="0" w:color="auto"/>
              <w:bottom w:val="nil"/>
            </w:tcBorders>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1,009</w:t>
            </w:r>
          </w:p>
        </w:tc>
      </w:tr>
      <w:tr w:rsidR="001E6DB2" w:rsidRPr="002A124C" w:rsidTr="00BE4ABB">
        <w:trPr>
          <w:trHeight w:val="403"/>
          <w:jc w:val="center"/>
        </w:trPr>
        <w:tc>
          <w:tcPr>
            <w:tcW w:w="3403" w:type="dxa"/>
            <w:tcBorders>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Town centre and village atmosphere</w:t>
            </w:r>
          </w:p>
        </w:tc>
        <w:tc>
          <w:tcPr>
            <w:tcW w:w="1119" w:type="dxa"/>
            <w:tcBorders>
              <w:top w:val="nil"/>
              <w:left w:val="single" w:sz="12"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w:t>
            </w:r>
          </w:p>
        </w:tc>
        <w:tc>
          <w:tcPr>
            <w:tcW w:w="1119"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w:t>
            </w:r>
          </w:p>
        </w:tc>
        <w:tc>
          <w:tcPr>
            <w:tcW w:w="1119"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19%</w:t>
            </w:r>
          </w:p>
        </w:tc>
        <w:tc>
          <w:tcPr>
            <w:tcW w:w="1119"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35%</w:t>
            </w:r>
          </w:p>
        </w:tc>
        <w:tc>
          <w:tcPr>
            <w:tcW w:w="1119"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40%</w:t>
            </w:r>
          </w:p>
        </w:tc>
        <w:tc>
          <w:tcPr>
            <w:tcW w:w="1119"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119" w:type="dxa"/>
            <w:tcBorders>
              <w:top w:val="nil"/>
              <w:left w:val="single" w:sz="6" w:space="0" w:color="auto"/>
              <w:bottom w:val="nil"/>
            </w:tcBorders>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1,009</w:t>
            </w:r>
          </w:p>
        </w:tc>
      </w:tr>
      <w:tr w:rsidR="001E6DB2" w:rsidRPr="002A124C" w:rsidTr="00BE4ABB">
        <w:trPr>
          <w:trHeight w:val="403"/>
          <w:jc w:val="center"/>
        </w:trPr>
        <w:tc>
          <w:tcPr>
            <w:tcW w:w="3403" w:type="dxa"/>
            <w:tcBorders>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Commercial building developments</w:t>
            </w:r>
          </w:p>
        </w:tc>
        <w:tc>
          <w:tcPr>
            <w:tcW w:w="1119" w:type="dxa"/>
            <w:tcBorders>
              <w:top w:val="nil"/>
              <w:left w:val="single" w:sz="12" w:space="0" w:color="auto"/>
              <w:bottom w:val="single" w:sz="12" w:space="0" w:color="auto"/>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6%</w:t>
            </w:r>
          </w:p>
        </w:tc>
        <w:tc>
          <w:tcPr>
            <w:tcW w:w="1119" w:type="dxa"/>
            <w:tcBorders>
              <w:top w:val="nil"/>
              <w:left w:val="single" w:sz="6" w:space="0" w:color="auto"/>
              <w:bottom w:val="single" w:sz="12" w:space="0" w:color="auto"/>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7%</w:t>
            </w:r>
          </w:p>
        </w:tc>
        <w:tc>
          <w:tcPr>
            <w:tcW w:w="1119" w:type="dxa"/>
            <w:tcBorders>
              <w:top w:val="nil"/>
              <w:left w:val="single" w:sz="6" w:space="0" w:color="auto"/>
              <w:bottom w:val="single" w:sz="12" w:space="0" w:color="auto"/>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31%</w:t>
            </w:r>
          </w:p>
        </w:tc>
        <w:tc>
          <w:tcPr>
            <w:tcW w:w="1119" w:type="dxa"/>
            <w:tcBorders>
              <w:top w:val="nil"/>
              <w:left w:val="single" w:sz="6" w:space="0" w:color="auto"/>
              <w:bottom w:val="single" w:sz="12" w:space="0" w:color="auto"/>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31%</w:t>
            </w:r>
          </w:p>
        </w:tc>
        <w:tc>
          <w:tcPr>
            <w:tcW w:w="1119" w:type="dxa"/>
            <w:tcBorders>
              <w:top w:val="nil"/>
              <w:left w:val="single" w:sz="6" w:space="0" w:color="auto"/>
              <w:bottom w:val="single" w:sz="12" w:space="0" w:color="auto"/>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25%</w:t>
            </w:r>
          </w:p>
        </w:tc>
        <w:tc>
          <w:tcPr>
            <w:tcW w:w="1119" w:type="dxa"/>
            <w:tcBorders>
              <w:top w:val="nil"/>
              <w:left w:val="single" w:sz="6" w:space="0" w:color="auto"/>
              <w:bottom w:val="single" w:sz="12"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119" w:type="dxa"/>
            <w:tcBorders>
              <w:top w:val="nil"/>
              <w:left w:val="single" w:sz="6" w:space="0" w:color="auto"/>
              <w:bottom w:val="single" w:sz="12" w:space="0" w:color="auto"/>
            </w:tcBorders>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1,009</w:t>
            </w:r>
          </w:p>
        </w:tc>
      </w:tr>
    </w:tbl>
    <w:p w:rsidR="00D77121" w:rsidRPr="002A124C" w:rsidRDefault="00D77121" w:rsidP="00D77121">
      <w:pPr>
        <w:jc w:val="both"/>
        <w:rPr>
          <w:rFonts w:ascii="Century Gothic" w:hAnsi="Century Gothic"/>
          <w:color w:val="000000" w:themeColor="text1"/>
          <w:sz w:val="14"/>
          <w:szCs w:val="14"/>
        </w:rPr>
      </w:pPr>
    </w:p>
    <w:tbl>
      <w:tblPr>
        <w:tblW w:w="11162"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3350"/>
        <w:gridCol w:w="1116"/>
        <w:gridCol w:w="1116"/>
        <w:gridCol w:w="1116"/>
        <w:gridCol w:w="1116"/>
        <w:gridCol w:w="1116"/>
        <w:gridCol w:w="1116"/>
        <w:gridCol w:w="1116"/>
      </w:tblGrid>
      <w:tr w:rsidR="00D77121" w:rsidRPr="002A124C" w:rsidTr="00BE4ABB">
        <w:trPr>
          <w:trHeight w:val="361"/>
          <w:jc w:val="center"/>
        </w:trPr>
        <w:tc>
          <w:tcPr>
            <w:tcW w:w="3350" w:type="dxa"/>
            <w:tcBorders>
              <w:top w:val="single" w:sz="12" w:space="0" w:color="auto"/>
              <w:bottom w:val="single" w:sz="12" w:space="0" w:color="auto"/>
              <w:right w:val="single" w:sz="12" w:space="0" w:color="auto"/>
            </w:tcBorders>
            <w:shd w:val="clear" w:color="auto" w:fill="auto"/>
            <w:noWrap/>
            <w:vAlign w:val="center"/>
            <w:hideMark/>
          </w:tcPr>
          <w:p w:rsidR="00D77121" w:rsidRPr="002A124C" w:rsidRDefault="00D77121" w:rsidP="00D77121">
            <w:pPr>
              <w:rPr>
                <w:rFonts w:ascii="Century Gothic" w:hAnsi="Century Gothic"/>
                <w:color w:val="000000" w:themeColor="text1"/>
                <w:sz w:val="16"/>
                <w:szCs w:val="16"/>
              </w:rPr>
            </w:pPr>
          </w:p>
        </w:tc>
        <w:tc>
          <w:tcPr>
            <w:tcW w:w="1116"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Not at all satisfied</w:t>
            </w:r>
          </w:p>
        </w:tc>
        <w:tc>
          <w:tcPr>
            <w:tcW w:w="1116"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Not very satisfied</w:t>
            </w:r>
          </w:p>
        </w:tc>
        <w:tc>
          <w:tcPr>
            <w:tcW w:w="1116"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Somewhat satisfied</w:t>
            </w:r>
          </w:p>
        </w:tc>
        <w:tc>
          <w:tcPr>
            <w:tcW w:w="1116"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Satisfied</w:t>
            </w:r>
          </w:p>
        </w:tc>
        <w:tc>
          <w:tcPr>
            <w:tcW w:w="1116"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2A124C" w:rsidRDefault="00D77121" w:rsidP="00D77121">
            <w:pPr>
              <w:jc w:val="center"/>
              <w:rPr>
                <w:rFonts w:ascii="Century Gothic" w:hAnsi="Century Gothic"/>
                <w:color w:val="000000" w:themeColor="text1"/>
                <w:sz w:val="16"/>
                <w:szCs w:val="16"/>
              </w:rPr>
            </w:pPr>
            <w:r w:rsidRPr="002A124C">
              <w:rPr>
                <w:rFonts w:ascii="Century Gothic" w:hAnsi="Century Gothic"/>
                <w:color w:val="000000" w:themeColor="text1"/>
                <w:sz w:val="16"/>
                <w:szCs w:val="16"/>
              </w:rPr>
              <w:t>Very satisfied</w:t>
            </w:r>
          </w:p>
        </w:tc>
        <w:tc>
          <w:tcPr>
            <w:tcW w:w="1116" w:type="dxa"/>
            <w:tcBorders>
              <w:top w:val="single" w:sz="12" w:space="0" w:color="auto"/>
              <w:left w:val="single" w:sz="6" w:space="0" w:color="auto"/>
              <w:bottom w:val="single" w:sz="12" w:space="0" w:color="auto"/>
            </w:tcBorders>
            <w:shd w:val="clear" w:color="auto" w:fill="auto"/>
            <w:vAlign w:val="center"/>
            <w:hideMark/>
          </w:tcPr>
          <w:p w:rsidR="00D77121" w:rsidRPr="002A124C" w:rsidRDefault="00D77121" w:rsidP="00D77121">
            <w:pPr>
              <w:jc w:val="center"/>
              <w:rPr>
                <w:rFonts w:ascii="Century Gothic" w:hAnsi="Century Gothic"/>
                <w:color w:val="000000" w:themeColor="text1"/>
                <w:sz w:val="16"/>
                <w:szCs w:val="16"/>
              </w:rPr>
            </w:pPr>
            <w:r w:rsidRPr="002A124C">
              <w:rPr>
                <w:rFonts w:ascii="Century Gothic" w:hAnsi="Century Gothic" w:cs="Times New Roman"/>
                <w:color w:val="000000" w:themeColor="text1"/>
                <w:sz w:val="16"/>
                <w:szCs w:val="16"/>
                <w:lang w:eastAsia="en-AU"/>
              </w:rPr>
              <w:t>Total %</w:t>
            </w:r>
          </w:p>
        </w:tc>
        <w:tc>
          <w:tcPr>
            <w:tcW w:w="1116" w:type="dxa"/>
            <w:tcBorders>
              <w:top w:val="single" w:sz="12" w:space="0" w:color="auto"/>
              <w:left w:val="single" w:sz="6" w:space="0" w:color="auto"/>
              <w:bottom w:val="single" w:sz="12" w:space="0" w:color="auto"/>
            </w:tcBorders>
            <w:vAlign w:val="center"/>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Base</w:t>
            </w:r>
          </w:p>
        </w:tc>
      </w:tr>
      <w:tr w:rsidR="001E6DB2" w:rsidRPr="002A124C" w:rsidTr="00BE4ABB">
        <w:trPr>
          <w:trHeight w:val="422"/>
          <w:jc w:val="center"/>
        </w:trPr>
        <w:tc>
          <w:tcPr>
            <w:tcW w:w="3350" w:type="dxa"/>
            <w:tcBorders>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Generating local employment opportunities</w:t>
            </w:r>
          </w:p>
        </w:tc>
        <w:tc>
          <w:tcPr>
            <w:tcW w:w="1116" w:type="dxa"/>
            <w:tcBorders>
              <w:top w:val="nil"/>
              <w:left w:val="single" w:sz="12"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2%</w:t>
            </w:r>
          </w:p>
        </w:tc>
        <w:tc>
          <w:tcPr>
            <w:tcW w:w="1116"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12%</w:t>
            </w:r>
          </w:p>
        </w:tc>
        <w:tc>
          <w:tcPr>
            <w:tcW w:w="1116"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45%</w:t>
            </w:r>
          </w:p>
        </w:tc>
        <w:tc>
          <w:tcPr>
            <w:tcW w:w="1116"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29%</w:t>
            </w:r>
          </w:p>
        </w:tc>
        <w:tc>
          <w:tcPr>
            <w:tcW w:w="1116"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12%</w:t>
            </w:r>
          </w:p>
        </w:tc>
        <w:tc>
          <w:tcPr>
            <w:tcW w:w="1116"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116" w:type="dxa"/>
            <w:tcBorders>
              <w:top w:val="nil"/>
              <w:left w:val="single" w:sz="6" w:space="0" w:color="auto"/>
              <w:bottom w:val="nil"/>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847</w:t>
            </w:r>
          </w:p>
        </w:tc>
      </w:tr>
      <w:tr w:rsidR="001E6DB2" w:rsidRPr="002A124C" w:rsidTr="00BE4ABB">
        <w:trPr>
          <w:trHeight w:val="422"/>
          <w:jc w:val="center"/>
        </w:trPr>
        <w:tc>
          <w:tcPr>
            <w:tcW w:w="3350" w:type="dxa"/>
            <w:tcBorders>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Town centre and village atmosphere</w:t>
            </w:r>
          </w:p>
        </w:tc>
        <w:tc>
          <w:tcPr>
            <w:tcW w:w="1116" w:type="dxa"/>
            <w:tcBorders>
              <w:top w:val="nil"/>
              <w:left w:val="single" w:sz="12"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2%</w:t>
            </w:r>
          </w:p>
        </w:tc>
        <w:tc>
          <w:tcPr>
            <w:tcW w:w="1116"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4%</w:t>
            </w:r>
          </w:p>
        </w:tc>
        <w:tc>
          <w:tcPr>
            <w:tcW w:w="1116"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22%</w:t>
            </w:r>
          </w:p>
        </w:tc>
        <w:tc>
          <w:tcPr>
            <w:tcW w:w="1116"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46%</w:t>
            </w:r>
          </w:p>
        </w:tc>
        <w:tc>
          <w:tcPr>
            <w:tcW w:w="1116" w:type="dxa"/>
            <w:tcBorders>
              <w:top w:val="nil"/>
              <w:left w:val="single" w:sz="6" w:space="0" w:color="auto"/>
              <w:bottom w:val="nil"/>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26%</w:t>
            </w:r>
          </w:p>
        </w:tc>
        <w:tc>
          <w:tcPr>
            <w:tcW w:w="1116" w:type="dxa"/>
            <w:tcBorders>
              <w:top w:val="nil"/>
              <w:left w:val="single" w:sz="6" w:space="0" w:color="auto"/>
              <w:bottom w:val="nil"/>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116" w:type="dxa"/>
            <w:tcBorders>
              <w:top w:val="nil"/>
              <w:left w:val="single" w:sz="6" w:space="0" w:color="auto"/>
              <w:bottom w:val="nil"/>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753</w:t>
            </w:r>
          </w:p>
        </w:tc>
      </w:tr>
      <w:tr w:rsidR="001E6DB2" w:rsidRPr="002A124C" w:rsidTr="00BE4ABB">
        <w:trPr>
          <w:trHeight w:val="422"/>
          <w:jc w:val="center"/>
        </w:trPr>
        <w:tc>
          <w:tcPr>
            <w:tcW w:w="3350" w:type="dxa"/>
            <w:tcBorders>
              <w:right w:val="single" w:sz="12" w:space="0" w:color="auto"/>
            </w:tcBorders>
            <w:shd w:val="clear" w:color="auto" w:fill="auto"/>
            <w:noWrap/>
            <w:vAlign w:val="center"/>
          </w:tcPr>
          <w:p w:rsidR="001E6DB2" w:rsidRPr="001E6DB2" w:rsidRDefault="001E6DB2" w:rsidP="001E6DB2">
            <w:pPr>
              <w:ind w:left="165" w:hanging="165"/>
              <w:rPr>
                <w:rFonts w:ascii="Century Gothic" w:hAnsi="Century Gothic"/>
                <w:sz w:val="16"/>
                <w:szCs w:val="16"/>
              </w:rPr>
            </w:pPr>
            <w:r w:rsidRPr="001E6DB2">
              <w:rPr>
                <w:rFonts w:ascii="Century Gothic" w:hAnsi="Century Gothic"/>
                <w:sz w:val="16"/>
                <w:szCs w:val="16"/>
              </w:rPr>
              <w:t>Commercial building developments</w:t>
            </w:r>
          </w:p>
        </w:tc>
        <w:tc>
          <w:tcPr>
            <w:tcW w:w="1116" w:type="dxa"/>
            <w:tcBorders>
              <w:top w:val="nil"/>
              <w:left w:val="single" w:sz="12" w:space="0" w:color="auto"/>
              <w:bottom w:val="single" w:sz="12" w:space="0" w:color="auto"/>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w:t>
            </w:r>
          </w:p>
        </w:tc>
        <w:tc>
          <w:tcPr>
            <w:tcW w:w="1116" w:type="dxa"/>
            <w:tcBorders>
              <w:top w:val="nil"/>
              <w:left w:val="single" w:sz="6" w:space="0" w:color="auto"/>
              <w:bottom w:val="single" w:sz="12" w:space="0" w:color="auto"/>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6%</w:t>
            </w:r>
          </w:p>
        </w:tc>
        <w:tc>
          <w:tcPr>
            <w:tcW w:w="1116" w:type="dxa"/>
            <w:tcBorders>
              <w:top w:val="nil"/>
              <w:left w:val="single" w:sz="6" w:space="0" w:color="auto"/>
              <w:bottom w:val="single" w:sz="12" w:space="0" w:color="auto"/>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29%</w:t>
            </w:r>
          </w:p>
        </w:tc>
        <w:tc>
          <w:tcPr>
            <w:tcW w:w="1116" w:type="dxa"/>
            <w:tcBorders>
              <w:top w:val="nil"/>
              <w:left w:val="single" w:sz="6" w:space="0" w:color="auto"/>
              <w:bottom w:val="single" w:sz="12" w:space="0" w:color="auto"/>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49%</w:t>
            </w:r>
          </w:p>
        </w:tc>
        <w:tc>
          <w:tcPr>
            <w:tcW w:w="1116" w:type="dxa"/>
            <w:tcBorders>
              <w:top w:val="nil"/>
              <w:left w:val="single" w:sz="6" w:space="0" w:color="auto"/>
              <w:bottom w:val="single" w:sz="12" w:space="0" w:color="auto"/>
              <w:right w:val="single" w:sz="6" w:space="0" w:color="auto"/>
            </w:tcBorders>
            <w:shd w:val="clear" w:color="auto" w:fill="auto"/>
            <w:noWrap/>
            <w:vAlign w:val="center"/>
          </w:tcPr>
          <w:p w:rsidR="001E6DB2" w:rsidRPr="001E6DB2" w:rsidRDefault="001E6DB2">
            <w:pPr>
              <w:jc w:val="center"/>
              <w:rPr>
                <w:rFonts w:ascii="Century Gothic" w:hAnsi="Century Gothic"/>
                <w:sz w:val="16"/>
                <w:szCs w:val="16"/>
              </w:rPr>
            </w:pPr>
            <w:r w:rsidRPr="001E6DB2">
              <w:rPr>
                <w:rFonts w:ascii="Century Gothic" w:hAnsi="Century Gothic"/>
                <w:sz w:val="16"/>
                <w:szCs w:val="16"/>
              </w:rPr>
              <w:t>16%</w:t>
            </w:r>
          </w:p>
        </w:tc>
        <w:tc>
          <w:tcPr>
            <w:tcW w:w="1116" w:type="dxa"/>
            <w:tcBorders>
              <w:top w:val="nil"/>
              <w:left w:val="single" w:sz="6" w:space="0" w:color="auto"/>
              <w:bottom w:val="single" w:sz="12" w:space="0" w:color="auto"/>
            </w:tcBorders>
            <w:shd w:val="clear" w:color="auto" w:fill="auto"/>
            <w:noWrap/>
            <w:vAlign w:val="center"/>
          </w:tcPr>
          <w:p w:rsidR="001E6DB2" w:rsidRPr="001E6DB2" w:rsidRDefault="001E6DB2" w:rsidP="001E6DB2">
            <w:pPr>
              <w:jc w:val="center"/>
              <w:rPr>
                <w:rFonts w:ascii="Century Gothic" w:hAnsi="Century Gothic"/>
                <w:sz w:val="16"/>
                <w:szCs w:val="16"/>
              </w:rPr>
            </w:pPr>
            <w:r w:rsidRPr="001E6DB2">
              <w:rPr>
                <w:rFonts w:ascii="Century Gothic" w:hAnsi="Century Gothic"/>
                <w:sz w:val="16"/>
                <w:szCs w:val="16"/>
              </w:rPr>
              <w:t>100%</w:t>
            </w:r>
          </w:p>
        </w:tc>
        <w:tc>
          <w:tcPr>
            <w:tcW w:w="1116" w:type="dxa"/>
            <w:tcBorders>
              <w:top w:val="nil"/>
              <w:left w:val="single" w:sz="6" w:space="0" w:color="auto"/>
              <w:bottom w:val="single" w:sz="12" w:space="0" w:color="auto"/>
            </w:tcBorders>
            <w:vAlign w:val="center"/>
          </w:tcPr>
          <w:p w:rsidR="001E6DB2" w:rsidRDefault="001E6DB2">
            <w:pPr>
              <w:jc w:val="center"/>
              <w:rPr>
                <w:rFonts w:ascii="Century Gothic" w:hAnsi="Century Gothic"/>
                <w:color w:val="000000"/>
                <w:sz w:val="16"/>
                <w:szCs w:val="16"/>
              </w:rPr>
            </w:pPr>
            <w:r>
              <w:rPr>
                <w:rFonts w:ascii="Century Gothic" w:hAnsi="Century Gothic"/>
                <w:color w:val="000000"/>
                <w:sz w:val="16"/>
                <w:szCs w:val="16"/>
              </w:rPr>
              <w:t>562</w:t>
            </w:r>
          </w:p>
        </w:tc>
      </w:tr>
    </w:tbl>
    <w:p w:rsidR="00351138" w:rsidRPr="002A124C" w:rsidRDefault="00351138" w:rsidP="00351138">
      <w:pPr>
        <w:jc w:val="both"/>
        <w:rPr>
          <w:rFonts w:ascii="Century Gothic" w:hAnsi="Century Gothic"/>
          <w:color w:val="000000" w:themeColor="text1"/>
          <w:sz w:val="14"/>
          <w:szCs w:val="14"/>
        </w:rPr>
      </w:pPr>
    </w:p>
    <w:p w:rsidR="00D77121" w:rsidRPr="00917715" w:rsidRDefault="00D77121" w:rsidP="00D77121">
      <w:pPr>
        <w:jc w:val="both"/>
        <w:rPr>
          <w:rFonts w:ascii="Century Gothic" w:hAnsi="Century Gothic"/>
          <w:bCs/>
          <w:color w:val="000000" w:themeColor="text1"/>
          <w:sz w:val="16"/>
          <w:szCs w:val="16"/>
        </w:rPr>
      </w:pPr>
    </w:p>
    <w:p w:rsidR="000D2B49" w:rsidRPr="00BE4ABB" w:rsidRDefault="00D77121" w:rsidP="000D2B49">
      <w:pPr>
        <w:jc w:val="center"/>
        <w:rPr>
          <w:rFonts w:ascii="Century Gothic" w:hAnsi="Century Gothic"/>
          <w:b/>
          <w:sz w:val="28"/>
          <w:szCs w:val="28"/>
        </w:rPr>
      </w:pPr>
      <w:r w:rsidRPr="002A124C">
        <w:rPr>
          <w:rFonts w:ascii="Century Gothic" w:hAnsi="Century Gothic"/>
          <w:color w:val="000000" w:themeColor="text1"/>
          <w:sz w:val="20"/>
        </w:rPr>
        <w:br w:type="page"/>
      </w:r>
      <w:r w:rsidR="004F68A3">
        <w:rPr>
          <w:rFonts w:ascii="Century Gothic" w:hAnsi="Century Gothic"/>
          <w:b/>
          <w:sz w:val="28"/>
          <w:szCs w:val="28"/>
        </w:rPr>
        <w:t>Proactive L</w:t>
      </w:r>
      <w:r w:rsidR="00BE4ABB" w:rsidRPr="00BE4ABB">
        <w:rPr>
          <w:rFonts w:ascii="Century Gothic" w:hAnsi="Century Gothic"/>
          <w:b/>
          <w:sz w:val="28"/>
          <w:szCs w:val="28"/>
        </w:rPr>
        <w:t>eadership</w:t>
      </w:r>
    </w:p>
    <w:p w:rsidR="00A7207E" w:rsidRPr="00917715" w:rsidRDefault="00A7207E" w:rsidP="00917715">
      <w:pPr>
        <w:rPr>
          <w:rFonts w:ascii="Century Gothic" w:hAnsi="Century Gothic"/>
          <w:color w:val="000000" w:themeColor="text1"/>
          <w:sz w:val="14"/>
          <w:szCs w:val="14"/>
        </w:rPr>
      </w:pPr>
    </w:p>
    <w:tbl>
      <w:tblPr>
        <w:tblW w:w="11168" w:type="dxa"/>
        <w:jc w:val="center"/>
        <w:tblInd w:w="-322" w:type="dxa"/>
        <w:tblBorders>
          <w:top w:val="single" w:sz="12" w:space="0" w:color="auto"/>
          <w:left w:val="single" w:sz="12" w:space="0" w:color="auto"/>
          <w:bottom w:val="single" w:sz="12" w:space="0" w:color="auto"/>
          <w:right w:val="single" w:sz="12" w:space="0" w:color="auto"/>
        </w:tblBorders>
        <w:tblLook w:val="04A0"/>
      </w:tblPr>
      <w:tblGrid>
        <w:gridCol w:w="2211"/>
        <w:gridCol w:w="827"/>
        <w:gridCol w:w="822"/>
        <w:gridCol w:w="822"/>
        <w:gridCol w:w="784"/>
        <w:gridCol w:w="827"/>
        <w:gridCol w:w="827"/>
        <w:gridCol w:w="827"/>
        <w:gridCol w:w="827"/>
        <w:gridCol w:w="797"/>
        <w:gridCol w:w="827"/>
        <w:gridCol w:w="770"/>
      </w:tblGrid>
      <w:tr w:rsidR="00927BDE" w:rsidRPr="002A124C" w:rsidTr="007C7CD6">
        <w:trPr>
          <w:trHeight w:val="340"/>
          <w:jc w:val="center"/>
        </w:trPr>
        <w:tc>
          <w:tcPr>
            <w:tcW w:w="2211" w:type="dxa"/>
            <w:tcBorders>
              <w:top w:val="single" w:sz="12" w:space="0" w:color="auto"/>
              <w:bottom w:val="single" w:sz="12" w:space="0" w:color="auto"/>
              <w:right w:val="single" w:sz="12" w:space="0" w:color="auto"/>
            </w:tcBorders>
            <w:shd w:val="clear" w:color="auto" w:fill="auto"/>
            <w:noWrap/>
            <w:vAlign w:val="center"/>
            <w:hideMark/>
          </w:tcPr>
          <w:p w:rsidR="00927BDE" w:rsidRPr="002A124C" w:rsidRDefault="00927BDE" w:rsidP="00A7207E">
            <w:pP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Importance</w:t>
            </w:r>
          </w:p>
        </w:tc>
        <w:tc>
          <w:tcPr>
            <w:tcW w:w="827"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927BDE" w:rsidRPr="002A124C" w:rsidRDefault="00927BDE" w:rsidP="005230FB">
            <w:pPr>
              <w:jc w:val="center"/>
              <w:rPr>
                <w:rFonts w:ascii="Century Gothic" w:hAnsi="Century Gothic"/>
                <w:sz w:val="16"/>
                <w:szCs w:val="16"/>
              </w:rPr>
            </w:pPr>
            <w:r>
              <w:rPr>
                <w:rFonts w:ascii="Century Gothic" w:hAnsi="Century Gothic"/>
                <w:sz w:val="16"/>
                <w:szCs w:val="16"/>
              </w:rPr>
              <w:t>18-24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2A124C" w:rsidRDefault="00927BDE" w:rsidP="005230FB">
            <w:pPr>
              <w:jc w:val="center"/>
              <w:rPr>
                <w:rFonts w:ascii="Century Gothic" w:hAnsi="Century Gothic"/>
                <w:sz w:val="16"/>
                <w:szCs w:val="16"/>
              </w:rPr>
            </w:pPr>
            <w:r>
              <w:rPr>
                <w:rFonts w:ascii="Century Gothic" w:hAnsi="Century Gothic"/>
                <w:sz w:val="16"/>
                <w:szCs w:val="16"/>
              </w:rPr>
              <w:t>25-34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2A124C" w:rsidRDefault="00927BDE" w:rsidP="005230FB">
            <w:pPr>
              <w:jc w:val="center"/>
              <w:rPr>
                <w:rFonts w:ascii="Century Gothic" w:hAnsi="Century Gothic"/>
                <w:sz w:val="16"/>
                <w:szCs w:val="16"/>
              </w:rPr>
            </w:pPr>
            <w:r>
              <w:rPr>
                <w:rFonts w:ascii="Century Gothic" w:hAnsi="Century Gothic"/>
                <w:sz w:val="16"/>
                <w:szCs w:val="16"/>
              </w:rPr>
              <w:t>35-44</w:t>
            </w:r>
          </w:p>
        </w:tc>
        <w:tc>
          <w:tcPr>
            <w:tcW w:w="784" w:type="dxa"/>
            <w:tcBorders>
              <w:top w:val="single" w:sz="12" w:space="0" w:color="auto"/>
              <w:left w:val="single" w:sz="6" w:space="0" w:color="auto"/>
              <w:bottom w:val="single" w:sz="12" w:space="0" w:color="auto"/>
              <w:right w:val="single" w:sz="6" w:space="0" w:color="auto"/>
            </w:tcBorders>
            <w:vAlign w:val="center"/>
          </w:tcPr>
          <w:p w:rsidR="00927BDE" w:rsidRPr="002A124C" w:rsidRDefault="00927BDE" w:rsidP="005230FB">
            <w:pPr>
              <w:jc w:val="center"/>
              <w:rPr>
                <w:rFonts w:ascii="Century Gothic" w:hAnsi="Century Gothic"/>
                <w:sz w:val="16"/>
                <w:szCs w:val="16"/>
              </w:rPr>
            </w:pPr>
            <w:r>
              <w:rPr>
                <w:rFonts w:ascii="Century Gothic" w:hAnsi="Century Gothic"/>
                <w:sz w:val="16"/>
                <w:szCs w:val="16"/>
              </w:rPr>
              <w:t>45-54</w:t>
            </w:r>
          </w:p>
        </w:tc>
        <w:tc>
          <w:tcPr>
            <w:tcW w:w="827" w:type="dxa"/>
            <w:tcBorders>
              <w:top w:val="single" w:sz="12" w:space="0" w:color="auto"/>
              <w:left w:val="single" w:sz="6" w:space="0" w:color="auto"/>
              <w:bottom w:val="single" w:sz="12" w:space="0" w:color="auto"/>
              <w:right w:val="single" w:sz="8" w:space="0" w:color="auto"/>
            </w:tcBorders>
            <w:vAlign w:val="center"/>
          </w:tcPr>
          <w:p w:rsidR="00927BDE" w:rsidRPr="002A124C" w:rsidRDefault="00927BDE" w:rsidP="005230FB">
            <w:pPr>
              <w:jc w:val="center"/>
              <w:rPr>
                <w:rFonts w:ascii="Century Gothic" w:hAnsi="Century Gothic"/>
                <w:sz w:val="16"/>
                <w:szCs w:val="16"/>
              </w:rPr>
            </w:pPr>
            <w:r>
              <w:rPr>
                <w:rFonts w:ascii="Century Gothic" w:hAnsi="Century Gothic"/>
                <w:sz w:val="16"/>
                <w:szCs w:val="16"/>
              </w:rPr>
              <w:t>55-64</w:t>
            </w:r>
          </w:p>
        </w:tc>
        <w:tc>
          <w:tcPr>
            <w:tcW w:w="827"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5230FB">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827" w:type="dxa"/>
            <w:tcBorders>
              <w:top w:val="single" w:sz="12" w:space="0" w:color="auto"/>
              <w:left w:val="single" w:sz="8" w:space="0" w:color="auto"/>
              <w:bottom w:val="single" w:sz="12" w:space="0" w:color="auto"/>
              <w:right w:val="single" w:sz="4" w:space="0" w:color="auto"/>
            </w:tcBorders>
            <w:vAlign w:val="center"/>
          </w:tcPr>
          <w:p w:rsidR="00927BDE" w:rsidRPr="002A124C" w:rsidRDefault="00927BDE" w:rsidP="005230FB">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827" w:type="dxa"/>
            <w:tcBorders>
              <w:top w:val="single" w:sz="12" w:space="0" w:color="auto"/>
              <w:left w:val="single" w:sz="4" w:space="0" w:color="auto"/>
              <w:bottom w:val="single" w:sz="12" w:space="0" w:color="auto"/>
              <w:right w:val="single" w:sz="12" w:space="0" w:color="auto"/>
            </w:tcBorders>
            <w:vAlign w:val="center"/>
          </w:tcPr>
          <w:p w:rsidR="00927BDE" w:rsidRPr="002A124C" w:rsidRDefault="00927BDE" w:rsidP="005230FB">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85+</w:t>
            </w:r>
          </w:p>
        </w:tc>
        <w:tc>
          <w:tcPr>
            <w:tcW w:w="797" w:type="dxa"/>
            <w:tcBorders>
              <w:top w:val="single" w:sz="12" w:space="0" w:color="auto"/>
              <w:left w:val="single" w:sz="12" w:space="0" w:color="auto"/>
              <w:bottom w:val="single" w:sz="12" w:space="0" w:color="auto"/>
              <w:right w:val="single" w:sz="4" w:space="0" w:color="auto"/>
            </w:tcBorders>
            <w:vAlign w:val="center"/>
          </w:tcPr>
          <w:p w:rsidR="00927BDE" w:rsidRPr="002A124C" w:rsidRDefault="00927BDE" w:rsidP="00A7207E">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Male</w:t>
            </w:r>
          </w:p>
        </w:tc>
        <w:tc>
          <w:tcPr>
            <w:tcW w:w="827" w:type="dxa"/>
            <w:tcBorders>
              <w:top w:val="single" w:sz="12" w:space="0" w:color="auto"/>
              <w:left w:val="single" w:sz="4" w:space="0" w:color="auto"/>
              <w:bottom w:val="single" w:sz="12" w:space="0" w:color="auto"/>
            </w:tcBorders>
            <w:vAlign w:val="center"/>
          </w:tcPr>
          <w:p w:rsidR="00927BDE" w:rsidRPr="002A124C" w:rsidRDefault="00927BDE" w:rsidP="00A7207E">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Female</w:t>
            </w:r>
          </w:p>
        </w:tc>
        <w:tc>
          <w:tcPr>
            <w:tcW w:w="770" w:type="dxa"/>
            <w:tcBorders>
              <w:top w:val="single" w:sz="12" w:space="0" w:color="auto"/>
              <w:left w:val="single" w:sz="12" w:space="0" w:color="auto"/>
              <w:bottom w:val="single" w:sz="12" w:space="0" w:color="auto"/>
            </w:tcBorders>
            <w:vAlign w:val="center"/>
          </w:tcPr>
          <w:p w:rsidR="00927BDE" w:rsidRPr="002A124C" w:rsidRDefault="00927BDE" w:rsidP="00A7207E">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Overall</w:t>
            </w:r>
          </w:p>
        </w:tc>
      </w:tr>
      <w:tr w:rsidR="0017748D" w:rsidRPr="0017748D" w:rsidTr="007C7CD6">
        <w:trPr>
          <w:trHeight w:val="340"/>
          <w:jc w:val="center"/>
        </w:trPr>
        <w:tc>
          <w:tcPr>
            <w:tcW w:w="2211" w:type="dxa"/>
            <w:tcBorders>
              <w:right w:val="single" w:sz="12" w:space="0" w:color="auto"/>
            </w:tcBorders>
            <w:shd w:val="clear" w:color="auto" w:fill="auto"/>
            <w:noWrap/>
            <w:vAlign w:val="center"/>
            <w:hideMark/>
          </w:tcPr>
          <w:p w:rsidR="0017748D" w:rsidRPr="0017748D" w:rsidRDefault="0017748D" w:rsidP="0017748D">
            <w:pPr>
              <w:ind w:left="165" w:hanging="165"/>
              <w:rPr>
                <w:rFonts w:ascii="Century Gothic" w:hAnsi="Century Gothic"/>
                <w:sz w:val="16"/>
                <w:szCs w:val="16"/>
              </w:rPr>
            </w:pPr>
            <w:r w:rsidRPr="0017748D">
              <w:rPr>
                <w:rFonts w:ascii="Century Gothic" w:hAnsi="Century Gothic"/>
                <w:sz w:val="16"/>
                <w:szCs w:val="16"/>
              </w:rPr>
              <w:t>Long term planning for The Hills Shire</w:t>
            </w:r>
          </w:p>
        </w:tc>
        <w:tc>
          <w:tcPr>
            <w:tcW w:w="827" w:type="dxa"/>
            <w:tcBorders>
              <w:top w:val="nil"/>
              <w:left w:val="single" w:sz="12"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4.47</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4.64</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4.61</w:t>
            </w:r>
          </w:p>
        </w:tc>
        <w:tc>
          <w:tcPr>
            <w:tcW w:w="784" w:type="dxa"/>
            <w:tcBorders>
              <w:top w:val="nil"/>
              <w:left w:val="single" w:sz="6" w:space="0" w:color="auto"/>
              <w:bottom w:val="nil"/>
              <w:right w:val="single" w:sz="6"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4.60</w:t>
            </w:r>
          </w:p>
        </w:tc>
        <w:tc>
          <w:tcPr>
            <w:tcW w:w="827" w:type="dxa"/>
            <w:tcBorders>
              <w:top w:val="nil"/>
              <w:left w:val="single" w:sz="6"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4.62</w:t>
            </w:r>
          </w:p>
        </w:tc>
        <w:tc>
          <w:tcPr>
            <w:tcW w:w="827"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4.64</w:t>
            </w:r>
          </w:p>
        </w:tc>
        <w:tc>
          <w:tcPr>
            <w:tcW w:w="827"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4.65</w:t>
            </w:r>
          </w:p>
        </w:tc>
        <w:tc>
          <w:tcPr>
            <w:tcW w:w="827" w:type="dxa"/>
            <w:tcBorders>
              <w:top w:val="nil"/>
              <w:left w:val="single" w:sz="8" w:space="0" w:color="auto"/>
              <w:bottom w:val="nil"/>
              <w:right w:val="single" w:sz="12" w:space="0" w:color="auto"/>
            </w:tcBorders>
            <w:vAlign w:val="center"/>
          </w:tcPr>
          <w:p w:rsidR="0017748D" w:rsidRPr="0017748D" w:rsidRDefault="0017748D" w:rsidP="0017748D">
            <w:pPr>
              <w:ind w:left="142"/>
              <w:jc w:val="center"/>
              <w:rPr>
                <w:rFonts w:ascii="Century Gothic" w:hAnsi="Century Gothic"/>
                <w:sz w:val="16"/>
                <w:szCs w:val="16"/>
              </w:rPr>
            </w:pPr>
            <w:r w:rsidRPr="0017748D">
              <w:rPr>
                <w:rFonts w:ascii="Century Gothic" w:hAnsi="Century Gothic"/>
                <w:sz w:val="16"/>
                <w:szCs w:val="16"/>
              </w:rPr>
              <w:t>4.92▲</w:t>
            </w:r>
          </w:p>
        </w:tc>
        <w:tc>
          <w:tcPr>
            <w:tcW w:w="797" w:type="dxa"/>
            <w:tcBorders>
              <w:top w:val="nil"/>
              <w:left w:val="single" w:sz="12" w:space="0" w:color="auto"/>
              <w:bottom w:val="nil"/>
              <w:right w:val="single" w:sz="4"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4.57</w:t>
            </w:r>
          </w:p>
        </w:tc>
        <w:tc>
          <w:tcPr>
            <w:tcW w:w="827" w:type="dxa"/>
            <w:tcBorders>
              <w:top w:val="nil"/>
              <w:left w:val="single" w:sz="4"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4.64</w:t>
            </w:r>
          </w:p>
        </w:tc>
        <w:tc>
          <w:tcPr>
            <w:tcW w:w="770" w:type="dxa"/>
            <w:tcBorders>
              <w:top w:val="nil"/>
              <w:left w:val="single" w:sz="12"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4.61</w:t>
            </w:r>
          </w:p>
        </w:tc>
      </w:tr>
      <w:tr w:rsidR="0017748D" w:rsidRPr="0017748D" w:rsidTr="007C7CD6">
        <w:trPr>
          <w:trHeight w:val="340"/>
          <w:jc w:val="center"/>
        </w:trPr>
        <w:tc>
          <w:tcPr>
            <w:tcW w:w="2211" w:type="dxa"/>
            <w:tcBorders>
              <w:right w:val="single" w:sz="12" w:space="0" w:color="auto"/>
            </w:tcBorders>
            <w:shd w:val="clear" w:color="auto" w:fill="auto"/>
            <w:noWrap/>
            <w:vAlign w:val="center"/>
            <w:hideMark/>
          </w:tcPr>
          <w:p w:rsidR="0017748D" w:rsidRPr="0017748D" w:rsidRDefault="0017748D" w:rsidP="0017748D">
            <w:pPr>
              <w:ind w:left="165" w:hanging="165"/>
              <w:rPr>
                <w:rFonts w:ascii="Century Gothic" w:hAnsi="Century Gothic"/>
                <w:sz w:val="16"/>
                <w:szCs w:val="16"/>
              </w:rPr>
            </w:pPr>
            <w:r w:rsidRPr="0017748D">
              <w:rPr>
                <w:rFonts w:ascii="Century Gothic" w:hAnsi="Century Gothic"/>
                <w:sz w:val="16"/>
                <w:szCs w:val="16"/>
              </w:rPr>
              <w:t>Council's financial management</w:t>
            </w:r>
          </w:p>
        </w:tc>
        <w:tc>
          <w:tcPr>
            <w:tcW w:w="827" w:type="dxa"/>
            <w:tcBorders>
              <w:top w:val="nil"/>
              <w:left w:val="single" w:sz="12"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4.17</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4.27</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4.35</w:t>
            </w:r>
          </w:p>
        </w:tc>
        <w:tc>
          <w:tcPr>
            <w:tcW w:w="784" w:type="dxa"/>
            <w:tcBorders>
              <w:top w:val="nil"/>
              <w:left w:val="single" w:sz="6" w:space="0" w:color="auto"/>
              <w:bottom w:val="nil"/>
              <w:right w:val="single" w:sz="6"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4.40</w:t>
            </w:r>
          </w:p>
        </w:tc>
        <w:tc>
          <w:tcPr>
            <w:tcW w:w="827" w:type="dxa"/>
            <w:tcBorders>
              <w:top w:val="nil"/>
              <w:left w:val="single" w:sz="6"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4.53</w:t>
            </w:r>
          </w:p>
        </w:tc>
        <w:tc>
          <w:tcPr>
            <w:tcW w:w="827" w:type="dxa"/>
            <w:tcBorders>
              <w:top w:val="nil"/>
              <w:left w:val="single" w:sz="8" w:space="0" w:color="auto"/>
              <w:bottom w:val="nil"/>
              <w:right w:val="single" w:sz="8" w:space="0" w:color="auto"/>
            </w:tcBorders>
            <w:vAlign w:val="center"/>
          </w:tcPr>
          <w:p w:rsidR="0017748D" w:rsidRPr="0017748D" w:rsidRDefault="0017748D" w:rsidP="0017748D">
            <w:pPr>
              <w:ind w:left="142"/>
              <w:jc w:val="center"/>
              <w:rPr>
                <w:rFonts w:ascii="Century Gothic" w:hAnsi="Century Gothic"/>
                <w:sz w:val="16"/>
                <w:szCs w:val="16"/>
              </w:rPr>
            </w:pPr>
            <w:r w:rsidRPr="0017748D">
              <w:rPr>
                <w:rFonts w:ascii="Century Gothic" w:hAnsi="Century Gothic"/>
                <w:sz w:val="16"/>
                <w:szCs w:val="16"/>
              </w:rPr>
              <w:t>4.64▲</w:t>
            </w:r>
          </w:p>
        </w:tc>
        <w:tc>
          <w:tcPr>
            <w:tcW w:w="827"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4.49</w:t>
            </w:r>
          </w:p>
        </w:tc>
        <w:tc>
          <w:tcPr>
            <w:tcW w:w="827" w:type="dxa"/>
            <w:tcBorders>
              <w:top w:val="nil"/>
              <w:left w:val="single" w:sz="8" w:space="0" w:color="auto"/>
              <w:bottom w:val="nil"/>
              <w:right w:val="single" w:sz="12" w:space="0" w:color="auto"/>
            </w:tcBorders>
            <w:vAlign w:val="center"/>
          </w:tcPr>
          <w:p w:rsidR="0017748D" w:rsidRPr="0017748D" w:rsidRDefault="0017748D" w:rsidP="0017748D">
            <w:pPr>
              <w:ind w:left="142"/>
              <w:jc w:val="center"/>
              <w:rPr>
                <w:rFonts w:ascii="Century Gothic" w:hAnsi="Century Gothic"/>
                <w:sz w:val="16"/>
                <w:szCs w:val="16"/>
              </w:rPr>
            </w:pPr>
            <w:r w:rsidRPr="0017748D">
              <w:rPr>
                <w:rFonts w:ascii="Century Gothic" w:hAnsi="Century Gothic"/>
                <w:sz w:val="16"/>
                <w:szCs w:val="16"/>
              </w:rPr>
              <w:t>4.92▲</w:t>
            </w:r>
          </w:p>
        </w:tc>
        <w:tc>
          <w:tcPr>
            <w:tcW w:w="797" w:type="dxa"/>
            <w:tcBorders>
              <w:top w:val="nil"/>
              <w:left w:val="single" w:sz="12" w:space="0" w:color="auto"/>
              <w:bottom w:val="nil"/>
              <w:right w:val="single" w:sz="4"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4.40</w:t>
            </w:r>
          </w:p>
        </w:tc>
        <w:tc>
          <w:tcPr>
            <w:tcW w:w="827" w:type="dxa"/>
            <w:tcBorders>
              <w:top w:val="nil"/>
              <w:left w:val="single" w:sz="4"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4.38</w:t>
            </w:r>
          </w:p>
        </w:tc>
        <w:tc>
          <w:tcPr>
            <w:tcW w:w="770" w:type="dxa"/>
            <w:tcBorders>
              <w:top w:val="nil"/>
              <w:left w:val="single" w:sz="12"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4.39</w:t>
            </w:r>
          </w:p>
        </w:tc>
      </w:tr>
      <w:tr w:rsidR="0017748D" w:rsidRPr="0017748D" w:rsidTr="007C7CD6">
        <w:trPr>
          <w:trHeight w:val="340"/>
          <w:jc w:val="center"/>
        </w:trPr>
        <w:tc>
          <w:tcPr>
            <w:tcW w:w="2211" w:type="dxa"/>
            <w:tcBorders>
              <w:right w:val="single" w:sz="12" w:space="0" w:color="auto"/>
            </w:tcBorders>
            <w:shd w:val="clear" w:color="auto" w:fill="auto"/>
            <w:noWrap/>
            <w:vAlign w:val="center"/>
            <w:hideMark/>
          </w:tcPr>
          <w:p w:rsidR="0017748D" w:rsidRPr="0017748D" w:rsidRDefault="0017748D" w:rsidP="0017748D">
            <w:pPr>
              <w:ind w:left="165" w:hanging="165"/>
              <w:rPr>
                <w:rFonts w:ascii="Century Gothic" w:hAnsi="Century Gothic"/>
                <w:sz w:val="16"/>
                <w:szCs w:val="16"/>
              </w:rPr>
            </w:pPr>
            <w:r w:rsidRPr="0017748D">
              <w:rPr>
                <w:rFonts w:ascii="Century Gothic" w:hAnsi="Century Gothic"/>
                <w:sz w:val="16"/>
                <w:szCs w:val="16"/>
              </w:rPr>
              <w:t>Council's conduct as a professional organisation</w:t>
            </w:r>
          </w:p>
        </w:tc>
        <w:tc>
          <w:tcPr>
            <w:tcW w:w="827" w:type="dxa"/>
            <w:tcBorders>
              <w:top w:val="nil"/>
              <w:left w:val="single" w:sz="12" w:space="0" w:color="auto"/>
              <w:bottom w:val="nil"/>
              <w:right w:val="single" w:sz="6" w:space="0" w:color="auto"/>
            </w:tcBorders>
            <w:shd w:val="clear" w:color="auto" w:fill="auto"/>
            <w:noWrap/>
            <w:vAlign w:val="center"/>
            <w:hideMark/>
          </w:tcPr>
          <w:p w:rsidR="0017748D" w:rsidRPr="0017748D" w:rsidRDefault="0017748D" w:rsidP="0017748D">
            <w:pPr>
              <w:ind w:left="142"/>
              <w:jc w:val="center"/>
              <w:rPr>
                <w:rFonts w:ascii="Century Gothic" w:hAnsi="Century Gothic"/>
                <w:sz w:val="16"/>
                <w:szCs w:val="16"/>
              </w:rPr>
            </w:pPr>
            <w:r w:rsidRPr="0017748D">
              <w:rPr>
                <w:rFonts w:ascii="Century Gothic" w:hAnsi="Century Gothic"/>
                <w:sz w:val="16"/>
                <w:szCs w:val="16"/>
              </w:rPr>
              <w:t>3.97▼</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4.22</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4.35</w:t>
            </w:r>
          </w:p>
        </w:tc>
        <w:tc>
          <w:tcPr>
            <w:tcW w:w="784" w:type="dxa"/>
            <w:tcBorders>
              <w:top w:val="nil"/>
              <w:left w:val="single" w:sz="6" w:space="0" w:color="auto"/>
              <w:bottom w:val="nil"/>
              <w:right w:val="single" w:sz="6"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4.36</w:t>
            </w:r>
          </w:p>
        </w:tc>
        <w:tc>
          <w:tcPr>
            <w:tcW w:w="827" w:type="dxa"/>
            <w:tcBorders>
              <w:top w:val="nil"/>
              <w:left w:val="single" w:sz="6" w:space="0" w:color="auto"/>
              <w:bottom w:val="nil"/>
              <w:right w:val="single" w:sz="8" w:space="0" w:color="auto"/>
            </w:tcBorders>
            <w:vAlign w:val="center"/>
          </w:tcPr>
          <w:p w:rsidR="0017748D" w:rsidRPr="0017748D" w:rsidRDefault="0017748D" w:rsidP="0017748D">
            <w:pPr>
              <w:ind w:left="142"/>
              <w:jc w:val="center"/>
              <w:rPr>
                <w:rFonts w:ascii="Century Gothic" w:hAnsi="Century Gothic"/>
                <w:sz w:val="16"/>
                <w:szCs w:val="16"/>
              </w:rPr>
            </w:pPr>
            <w:r w:rsidRPr="0017748D">
              <w:rPr>
                <w:rFonts w:ascii="Century Gothic" w:hAnsi="Century Gothic"/>
                <w:sz w:val="16"/>
                <w:szCs w:val="16"/>
              </w:rPr>
              <w:t>4.52▲</w:t>
            </w:r>
          </w:p>
        </w:tc>
        <w:tc>
          <w:tcPr>
            <w:tcW w:w="827"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4.46</w:t>
            </w:r>
          </w:p>
        </w:tc>
        <w:tc>
          <w:tcPr>
            <w:tcW w:w="827"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4.57</w:t>
            </w:r>
          </w:p>
        </w:tc>
        <w:tc>
          <w:tcPr>
            <w:tcW w:w="827" w:type="dxa"/>
            <w:tcBorders>
              <w:top w:val="nil"/>
              <w:left w:val="single" w:sz="8" w:space="0" w:color="auto"/>
              <w:bottom w:val="nil"/>
              <w:right w:val="single" w:sz="12" w:space="0" w:color="auto"/>
            </w:tcBorders>
            <w:vAlign w:val="center"/>
          </w:tcPr>
          <w:p w:rsidR="0017748D" w:rsidRPr="0017748D" w:rsidRDefault="0017748D" w:rsidP="0017748D">
            <w:pPr>
              <w:ind w:left="142"/>
              <w:jc w:val="center"/>
              <w:rPr>
                <w:rFonts w:ascii="Century Gothic" w:hAnsi="Century Gothic"/>
                <w:sz w:val="16"/>
                <w:szCs w:val="16"/>
              </w:rPr>
            </w:pPr>
            <w:r w:rsidRPr="0017748D">
              <w:rPr>
                <w:rFonts w:ascii="Century Gothic" w:hAnsi="Century Gothic"/>
                <w:sz w:val="16"/>
                <w:szCs w:val="16"/>
              </w:rPr>
              <w:t>4.83▲</w:t>
            </w:r>
          </w:p>
        </w:tc>
        <w:tc>
          <w:tcPr>
            <w:tcW w:w="797" w:type="dxa"/>
            <w:tcBorders>
              <w:top w:val="nil"/>
              <w:left w:val="single" w:sz="12" w:space="0" w:color="auto"/>
              <w:bottom w:val="nil"/>
              <w:right w:val="single" w:sz="4"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4.29</w:t>
            </w:r>
          </w:p>
        </w:tc>
        <w:tc>
          <w:tcPr>
            <w:tcW w:w="827" w:type="dxa"/>
            <w:tcBorders>
              <w:top w:val="nil"/>
              <w:left w:val="single" w:sz="4"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4.37</w:t>
            </w:r>
          </w:p>
        </w:tc>
        <w:tc>
          <w:tcPr>
            <w:tcW w:w="770" w:type="dxa"/>
            <w:tcBorders>
              <w:top w:val="nil"/>
              <w:left w:val="single" w:sz="12"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4.34</w:t>
            </w:r>
          </w:p>
        </w:tc>
      </w:tr>
      <w:tr w:rsidR="0017748D" w:rsidRPr="0017748D" w:rsidTr="007C7CD6">
        <w:trPr>
          <w:trHeight w:val="340"/>
          <w:jc w:val="center"/>
        </w:trPr>
        <w:tc>
          <w:tcPr>
            <w:tcW w:w="2211" w:type="dxa"/>
            <w:tcBorders>
              <w:right w:val="single" w:sz="12" w:space="0" w:color="auto"/>
            </w:tcBorders>
            <w:shd w:val="clear" w:color="auto" w:fill="auto"/>
            <w:noWrap/>
            <w:vAlign w:val="center"/>
            <w:hideMark/>
          </w:tcPr>
          <w:p w:rsidR="0017748D" w:rsidRPr="0017748D" w:rsidRDefault="0017748D" w:rsidP="0017748D">
            <w:pPr>
              <w:ind w:left="165" w:hanging="165"/>
              <w:rPr>
                <w:rFonts w:ascii="Century Gothic" w:hAnsi="Century Gothic"/>
                <w:sz w:val="16"/>
                <w:szCs w:val="16"/>
              </w:rPr>
            </w:pPr>
            <w:r w:rsidRPr="0017748D">
              <w:rPr>
                <w:rFonts w:ascii="Century Gothic" w:hAnsi="Century Gothic"/>
                <w:sz w:val="16"/>
                <w:szCs w:val="16"/>
              </w:rPr>
              <w:t>Opportunities to have a 'real say' on issues that affect your life</w:t>
            </w:r>
          </w:p>
        </w:tc>
        <w:tc>
          <w:tcPr>
            <w:tcW w:w="827" w:type="dxa"/>
            <w:tcBorders>
              <w:top w:val="nil"/>
              <w:left w:val="single" w:sz="12"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4.39</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4.34</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4.29</w:t>
            </w:r>
          </w:p>
        </w:tc>
        <w:tc>
          <w:tcPr>
            <w:tcW w:w="784" w:type="dxa"/>
            <w:tcBorders>
              <w:top w:val="nil"/>
              <w:left w:val="single" w:sz="6" w:space="0" w:color="auto"/>
              <w:bottom w:val="nil"/>
              <w:right w:val="single" w:sz="6" w:space="0" w:color="auto"/>
            </w:tcBorders>
            <w:vAlign w:val="center"/>
          </w:tcPr>
          <w:p w:rsidR="0017748D" w:rsidRPr="0017748D" w:rsidRDefault="0017748D" w:rsidP="00E679B0">
            <w:pPr>
              <w:jc w:val="center"/>
              <w:rPr>
                <w:rFonts w:ascii="Century Gothic" w:hAnsi="Century Gothic"/>
                <w:sz w:val="16"/>
                <w:szCs w:val="16"/>
              </w:rPr>
            </w:pPr>
            <w:r w:rsidRPr="0017748D">
              <w:rPr>
                <w:rFonts w:ascii="Century Gothic" w:hAnsi="Century Gothic"/>
                <w:sz w:val="16"/>
                <w:szCs w:val="16"/>
              </w:rPr>
              <w:t>4.15</w:t>
            </w:r>
          </w:p>
        </w:tc>
        <w:tc>
          <w:tcPr>
            <w:tcW w:w="827" w:type="dxa"/>
            <w:tcBorders>
              <w:top w:val="nil"/>
              <w:left w:val="single" w:sz="6"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4.40</w:t>
            </w:r>
          </w:p>
        </w:tc>
        <w:tc>
          <w:tcPr>
            <w:tcW w:w="827"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4.32</w:t>
            </w:r>
          </w:p>
        </w:tc>
        <w:tc>
          <w:tcPr>
            <w:tcW w:w="827"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4.46</w:t>
            </w:r>
          </w:p>
        </w:tc>
        <w:tc>
          <w:tcPr>
            <w:tcW w:w="827" w:type="dxa"/>
            <w:tcBorders>
              <w:top w:val="nil"/>
              <w:left w:val="single" w:sz="8" w:space="0" w:color="auto"/>
              <w:bottom w:val="nil"/>
              <w:right w:val="single" w:sz="12" w:space="0" w:color="auto"/>
            </w:tcBorders>
            <w:vAlign w:val="center"/>
          </w:tcPr>
          <w:p w:rsidR="0017748D" w:rsidRPr="0017748D" w:rsidRDefault="0017748D" w:rsidP="00E679B0">
            <w:pPr>
              <w:jc w:val="center"/>
              <w:rPr>
                <w:rFonts w:ascii="Century Gothic" w:hAnsi="Century Gothic"/>
                <w:sz w:val="16"/>
                <w:szCs w:val="16"/>
              </w:rPr>
            </w:pPr>
            <w:r w:rsidRPr="0017748D">
              <w:rPr>
                <w:rFonts w:ascii="Century Gothic" w:hAnsi="Century Gothic"/>
                <w:sz w:val="16"/>
                <w:szCs w:val="16"/>
              </w:rPr>
              <w:t>4.83</w:t>
            </w:r>
          </w:p>
        </w:tc>
        <w:tc>
          <w:tcPr>
            <w:tcW w:w="797" w:type="dxa"/>
            <w:tcBorders>
              <w:top w:val="nil"/>
              <w:left w:val="single" w:sz="12" w:space="0" w:color="auto"/>
              <w:bottom w:val="nil"/>
              <w:right w:val="single" w:sz="4"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4.17</w:t>
            </w:r>
          </w:p>
        </w:tc>
        <w:tc>
          <w:tcPr>
            <w:tcW w:w="827" w:type="dxa"/>
            <w:tcBorders>
              <w:top w:val="nil"/>
              <w:left w:val="single" w:sz="4" w:space="0" w:color="auto"/>
              <w:bottom w:val="nil"/>
            </w:tcBorders>
            <w:vAlign w:val="center"/>
          </w:tcPr>
          <w:p w:rsidR="0017748D" w:rsidRPr="0017748D" w:rsidRDefault="0017748D" w:rsidP="0017748D">
            <w:pPr>
              <w:ind w:left="142"/>
              <w:jc w:val="center"/>
              <w:rPr>
                <w:rFonts w:ascii="Century Gothic" w:hAnsi="Century Gothic"/>
                <w:sz w:val="16"/>
                <w:szCs w:val="16"/>
              </w:rPr>
            </w:pPr>
            <w:r w:rsidRPr="0017748D">
              <w:rPr>
                <w:rFonts w:ascii="Century Gothic" w:hAnsi="Century Gothic"/>
                <w:sz w:val="16"/>
                <w:szCs w:val="16"/>
              </w:rPr>
              <w:t>4.44▲</w:t>
            </w:r>
          </w:p>
        </w:tc>
        <w:tc>
          <w:tcPr>
            <w:tcW w:w="770" w:type="dxa"/>
            <w:tcBorders>
              <w:top w:val="nil"/>
              <w:left w:val="single" w:sz="12"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4.32</w:t>
            </w:r>
          </w:p>
        </w:tc>
      </w:tr>
      <w:tr w:rsidR="0017748D" w:rsidRPr="0017748D" w:rsidTr="007C7CD6">
        <w:trPr>
          <w:trHeight w:val="340"/>
          <w:jc w:val="center"/>
        </w:trPr>
        <w:tc>
          <w:tcPr>
            <w:tcW w:w="2211" w:type="dxa"/>
            <w:tcBorders>
              <w:right w:val="single" w:sz="12" w:space="0" w:color="auto"/>
            </w:tcBorders>
            <w:shd w:val="clear" w:color="auto" w:fill="auto"/>
            <w:noWrap/>
            <w:vAlign w:val="center"/>
            <w:hideMark/>
          </w:tcPr>
          <w:p w:rsidR="0017748D" w:rsidRPr="0017748D" w:rsidRDefault="0017748D" w:rsidP="0017748D">
            <w:pPr>
              <w:ind w:left="165" w:hanging="165"/>
              <w:rPr>
                <w:rFonts w:ascii="Century Gothic" w:hAnsi="Century Gothic"/>
                <w:sz w:val="16"/>
                <w:szCs w:val="16"/>
              </w:rPr>
            </w:pPr>
            <w:r w:rsidRPr="0017748D">
              <w:rPr>
                <w:rFonts w:ascii="Century Gothic" w:hAnsi="Century Gothic"/>
                <w:sz w:val="16"/>
                <w:szCs w:val="16"/>
              </w:rPr>
              <w:t>Communication with Council and access to information</w:t>
            </w:r>
          </w:p>
        </w:tc>
        <w:tc>
          <w:tcPr>
            <w:tcW w:w="827" w:type="dxa"/>
            <w:tcBorders>
              <w:top w:val="nil"/>
              <w:left w:val="single" w:sz="12"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4.34</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4.11</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4.31</w:t>
            </w:r>
          </w:p>
        </w:tc>
        <w:tc>
          <w:tcPr>
            <w:tcW w:w="784" w:type="dxa"/>
            <w:tcBorders>
              <w:top w:val="nil"/>
              <w:left w:val="single" w:sz="6" w:space="0" w:color="auto"/>
              <w:bottom w:val="nil"/>
              <w:right w:val="single" w:sz="6"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4.31</w:t>
            </w:r>
          </w:p>
        </w:tc>
        <w:tc>
          <w:tcPr>
            <w:tcW w:w="827" w:type="dxa"/>
            <w:tcBorders>
              <w:top w:val="nil"/>
              <w:left w:val="single" w:sz="6"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4.41</w:t>
            </w:r>
          </w:p>
        </w:tc>
        <w:tc>
          <w:tcPr>
            <w:tcW w:w="827"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4.43</w:t>
            </w:r>
          </w:p>
        </w:tc>
        <w:tc>
          <w:tcPr>
            <w:tcW w:w="827"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4.35</w:t>
            </w:r>
          </w:p>
        </w:tc>
        <w:tc>
          <w:tcPr>
            <w:tcW w:w="827" w:type="dxa"/>
            <w:tcBorders>
              <w:top w:val="nil"/>
              <w:left w:val="single" w:sz="8" w:space="0" w:color="auto"/>
              <w:bottom w:val="nil"/>
              <w:right w:val="single" w:sz="12"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4.67</w:t>
            </w:r>
          </w:p>
        </w:tc>
        <w:tc>
          <w:tcPr>
            <w:tcW w:w="797" w:type="dxa"/>
            <w:tcBorders>
              <w:top w:val="nil"/>
              <w:left w:val="single" w:sz="12" w:space="0" w:color="auto"/>
              <w:bottom w:val="nil"/>
              <w:right w:val="single" w:sz="4"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4.21</w:t>
            </w:r>
          </w:p>
        </w:tc>
        <w:tc>
          <w:tcPr>
            <w:tcW w:w="827" w:type="dxa"/>
            <w:tcBorders>
              <w:top w:val="nil"/>
              <w:left w:val="single" w:sz="4"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4.40</w:t>
            </w:r>
          </w:p>
        </w:tc>
        <w:tc>
          <w:tcPr>
            <w:tcW w:w="770" w:type="dxa"/>
            <w:tcBorders>
              <w:top w:val="nil"/>
              <w:left w:val="single" w:sz="12"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4.31</w:t>
            </w:r>
          </w:p>
        </w:tc>
      </w:tr>
      <w:tr w:rsidR="0017748D" w:rsidRPr="0017748D" w:rsidTr="007C7CD6">
        <w:trPr>
          <w:trHeight w:val="340"/>
          <w:jc w:val="center"/>
        </w:trPr>
        <w:tc>
          <w:tcPr>
            <w:tcW w:w="2211" w:type="dxa"/>
            <w:tcBorders>
              <w:right w:val="single" w:sz="12" w:space="0" w:color="auto"/>
            </w:tcBorders>
            <w:shd w:val="clear" w:color="auto" w:fill="auto"/>
            <w:noWrap/>
            <w:vAlign w:val="center"/>
            <w:hideMark/>
          </w:tcPr>
          <w:p w:rsidR="0017748D" w:rsidRPr="0017748D" w:rsidRDefault="0017748D" w:rsidP="0017748D">
            <w:pPr>
              <w:ind w:left="165" w:hanging="165"/>
              <w:rPr>
                <w:rFonts w:ascii="Century Gothic" w:hAnsi="Century Gothic"/>
                <w:sz w:val="16"/>
                <w:szCs w:val="16"/>
              </w:rPr>
            </w:pPr>
            <w:r w:rsidRPr="0017748D">
              <w:rPr>
                <w:rFonts w:ascii="Century Gothic" w:hAnsi="Century Gothic"/>
                <w:sz w:val="16"/>
                <w:szCs w:val="16"/>
              </w:rPr>
              <w:t>Council's decision-making</w:t>
            </w:r>
          </w:p>
        </w:tc>
        <w:tc>
          <w:tcPr>
            <w:tcW w:w="827" w:type="dxa"/>
            <w:tcBorders>
              <w:top w:val="nil"/>
              <w:left w:val="single" w:sz="12"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4.21</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4.21</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4.34</w:t>
            </w:r>
          </w:p>
        </w:tc>
        <w:tc>
          <w:tcPr>
            <w:tcW w:w="784" w:type="dxa"/>
            <w:tcBorders>
              <w:top w:val="nil"/>
              <w:left w:val="single" w:sz="6" w:space="0" w:color="auto"/>
              <w:bottom w:val="nil"/>
              <w:right w:val="single" w:sz="6"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4.25</w:t>
            </w:r>
          </w:p>
        </w:tc>
        <w:tc>
          <w:tcPr>
            <w:tcW w:w="827" w:type="dxa"/>
            <w:tcBorders>
              <w:top w:val="nil"/>
              <w:left w:val="single" w:sz="6"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4.37</w:t>
            </w:r>
          </w:p>
        </w:tc>
        <w:tc>
          <w:tcPr>
            <w:tcW w:w="827"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4.34</w:t>
            </w:r>
          </w:p>
        </w:tc>
        <w:tc>
          <w:tcPr>
            <w:tcW w:w="827"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4.43</w:t>
            </w:r>
          </w:p>
        </w:tc>
        <w:tc>
          <w:tcPr>
            <w:tcW w:w="827" w:type="dxa"/>
            <w:tcBorders>
              <w:top w:val="nil"/>
              <w:left w:val="single" w:sz="8" w:space="0" w:color="auto"/>
              <w:bottom w:val="nil"/>
              <w:right w:val="single" w:sz="12"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4.58</w:t>
            </w:r>
          </w:p>
        </w:tc>
        <w:tc>
          <w:tcPr>
            <w:tcW w:w="797" w:type="dxa"/>
            <w:tcBorders>
              <w:top w:val="nil"/>
              <w:left w:val="single" w:sz="12" w:space="0" w:color="auto"/>
              <w:bottom w:val="nil"/>
              <w:right w:val="single" w:sz="4"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4.26</w:t>
            </w:r>
          </w:p>
        </w:tc>
        <w:tc>
          <w:tcPr>
            <w:tcW w:w="827" w:type="dxa"/>
            <w:tcBorders>
              <w:top w:val="nil"/>
              <w:left w:val="single" w:sz="4"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4.33</w:t>
            </w:r>
          </w:p>
        </w:tc>
        <w:tc>
          <w:tcPr>
            <w:tcW w:w="770" w:type="dxa"/>
            <w:tcBorders>
              <w:top w:val="nil"/>
              <w:left w:val="single" w:sz="12"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4.30</w:t>
            </w:r>
          </w:p>
        </w:tc>
      </w:tr>
      <w:tr w:rsidR="0017748D" w:rsidRPr="0017748D" w:rsidTr="007C7CD6">
        <w:trPr>
          <w:trHeight w:val="340"/>
          <w:jc w:val="center"/>
        </w:trPr>
        <w:tc>
          <w:tcPr>
            <w:tcW w:w="2211" w:type="dxa"/>
            <w:tcBorders>
              <w:right w:val="single" w:sz="12" w:space="0" w:color="auto"/>
            </w:tcBorders>
            <w:shd w:val="clear" w:color="auto" w:fill="auto"/>
            <w:noWrap/>
            <w:vAlign w:val="center"/>
            <w:hideMark/>
          </w:tcPr>
          <w:p w:rsidR="0017748D" w:rsidRPr="0017748D" w:rsidRDefault="0017748D" w:rsidP="0017748D">
            <w:pPr>
              <w:ind w:left="165" w:hanging="165"/>
              <w:rPr>
                <w:rFonts w:ascii="Century Gothic" w:hAnsi="Century Gothic"/>
                <w:sz w:val="16"/>
                <w:szCs w:val="16"/>
              </w:rPr>
            </w:pPr>
            <w:r w:rsidRPr="0017748D">
              <w:rPr>
                <w:rFonts w:ascii="Century Gothic" w:hAnsi="Century Gothic"/>
                <w:sz w:val="16"/>
                <w:szCs w:val="16"/>
              </w:rPr>
              <w:t>Access to your local Councillor</w:t>
            </w:r>
          </w:p>
        </w:tc>
        <w:tc>
          <w:tcPr>
            <w:tcW w:w="827" w:type="dxa"/>
            <w:tcBorders>
              <w:top w:val="nil"/>
              <w:left w:val="single" w:sz="12"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3.89</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3.51</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3.63</w:t>
            </w:r>
          </w:p>
        </w:tc>
        <w:tc>
          <w:tcPr>
            <w:tcW w:w="784" w:type="dxa"/>
            <w:tcBorders>
              <w:top w:val="nil"/>
              <w:left w:val="single" w:sz="6" w:space="0" w:color="auto"/>
              <w:bottom w:val="nil"/>
              <w:right w:val="single" w:sz="6"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3.68</w:t>
            </w:r>
          </w:p>
        </w:tc>
        <w:tc>
          <w:tcPr>
            <w:tcW w:w="827" w:type="dxa"/>
            <w:tcBorders>
              <w:top w:val="nil"/>
              <w:left w:val="single" w:sz="6"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3.79</w:t>
            </w:r>
          </w:p>
        </w:tc>
        <w:tc>
          <w:tcPr>
            <w:tcW w:w="827" w:type="dxa"/>
            <w:tcBorders>
              <w:top w:val="nil"/>
              <w:left w:val="single" w:sz="8" w:space="0" w:color="auto"/>
              <w:bottom w:val="nil"/>
              <w:right w:val="single" w:sz="8" w:space="0" w:color="auto"/>
            </w:tcBorders>
            <w:vAlign w:val="center"/>
          </w:tcPr>
          <w:p w:rsidR="0017748D" w:rsidRPr="0017748D" w:rsidRDefault="0017748D" w:rsidP="0017748D">
            <w:pPr>
              <w:ind w:left="142"/>
              <w:jc w:val="center"/>
              <w:rPr>
                <w:rFonts w:ascii="Century Gothic" w:hAnsi="Century Gothic"/>
                <w:sz w:val="16"/>
                <w:szCs w:val="16"/>
              </w:rPr>
            </w:pPr>
            <w:r w:rsidRPr="0017748D">
              <w:rPr>
                <w:rFonts w:ascii="Century Gothic" w:hAnsi="Century Gothic"/>
                <w:sz w:val="16"/>
                <w:szCs w:val="16"/>
              </w:rPr>
              <w:t>4.05▲</w:t>
            </w:r>
          </w:p>
        </w:tc>
        <w:tc>
          <w:tcPr>
            <w:tcW w:w="827"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4.02</w:t>
            </w:r>
          </w:p>
        </w:tc>
        <w:tc>
          <w:tcPr>
            <w:tcW w:w="827" w:type="dxa"/>
            <w:tcBorders>
              <w:top w:val="nil"/>
              <w:left w:val="single" w:sz="8" w:space="0" w:color="auto"/>
              <w:bottom w:val="nil"/>
              <w:right w:val="single" w:sz="12"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3.67</w:t>
            </w:r>
          </w:p>
        </w:tc>
        <w:tc>
          <w:tcPr>
            <w:tcW w:w="797" w:type="dxa"/>
            <w:tcBorders>
              <w:top w:val="nil"/>
              <w:left w:val="single" w:sz="12" w:space="0" w:color="auto"/>
              <w:bottom w:val="nil"/>
              <w:right w:val="single" w:sz="4"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3.65</w:t>
            </w:r>
          </w:p>
        </w:tc>
        <w:tc>
          <w:tcPr>
            <w:tcW w:w="827" w:type="dxa"/>
            <w:tcBorders>
              <w:top w:val="nil"/>
              <w:left w:val="single" w:sz="4"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3.80</w:t>
            </w:r>
          </w:p>
        </w:tc>
        <w:tc>
          <w:tcPr>
            <w:tcW w:w="770" w:type="dxa"/>
            <w:tcBorders>
              <w:top w:val="nil"/>
              <w:left w:val="single" w:sz="12"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3.73</w:t>
            </w:r>
          </w:p>
        </w:tc>
      </w:tr>
      <w:tr w:rsidR="0017748D" w:rsidRPr="0017748D" w:rsidTr="007C7CD6">
        <w:trPr>
          <w:trHeight w:val="340"/>
          <w:jc w:val="center"/>
        </w:trPr>
        <w:tc>
          <w:tcPr>
            <w:tcW w:w="2211" w:type="dxa"/>
            <w:tcBorders>
              <w:right w:val="single" w:sz="12" w:space="0" w:color="auto"/>
            </w:tcBorders>
            <w:shd w:val="clear" w:color="auto" w:fill="auto"/>
            <w:noWrap/>
            <w:vAlign w:val="center"/>
            <w:hideMark/>
          </w:tcPr>
          <w:p w:rsidR="0017748D" w:rsidRPr="0017748D" w:rsidRDefault="0017748D" w:rsidP="0017748D">
            <w:pPr>
              <w:ind w:left="165" w:hanging="165"/>
              <w:rPr>
                <w:rFonts w:ascii="Century Gothic" w:hAnsi="Century Gothic"/>
                <w:sz w:val="16"/>
                <w:szCs w:val="16"/>
              </w:rPr>
            </w:pPr>
            <w:r w:rsidRPr="0017748D">
              <w:rPr>
                <w:rFonts w:ascii="Century Gothic" w:hAnsi="Century Gothic"/>
                <w:sz w:val="16"/>
                <w:szCs w:val="16"/>
              </w:rPr>
              <w:t>Image and presentation of Council information</w:t>
            </w:r>
          </w:p>
        </w:tc>
        <w:tc>
          <w:tcPr>
            <w:tcW w:w="827" w:type="dxa"/>
            <w:tcBorders>
              <w:top w:val="nil"/>
              <w:left w:val="single" w:sz="12" w:space="0" w:color="auto"/>
              <w:bottom w:val="single" w:sz="12" w:space="0" w:color="auto"/>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3.50</w:t>
            </w:r>
          </w:p>
        </w:tc>
        <w:tc>
          <w:tcPr>
            <w:tcW w:w="822" w:type="dxa"/>
            <w:tcBorders>
              <w:top w:val="nil"/>
              <w:left w:val="single" w:sz="6" w:space="0" w:color="auto"/>
              <w:bottom w:val="single" w:sz="12" w:space="0" w:color="auto"/>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3.40</w:t>
            </w:r>
          </w:p>
        </w:tc>
        <w:tc>
          <w:tcPr>
            <w:tcW w:w="822" w:type="dxa"/>
            <w:tcBorders>
              <w:top w:val="nil"/>
              <w:left w:val="single" w:sz="6" w:space="0" w:color="auto"/>
              <w:bottom w:val="single" w:sz="12" w:space="0" w:color="auto"/>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3.66</w:t>
            </w:r>
          </w:p>
        </w:tc>
        <w:tc>
          <w:tcPr>
            <w:tcW w:w="784" w:type="dxa"/>
            <w:tcBorders>
              <w:top w:val="nil"/>
              <w:left w:val="single" w:sz="6" w:space="0" w:color="auto"/>
              <w:bottom w:val="single" w:sz="12" w:space="0" w:color="auto"/>
              <w:right w:val="single" w:sz="6"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3.67</w:t>
            </w:r>
          </w:p>
        </w:tc>
        <w:tc>
          <w:tcPr>
            <w:tcW w:w="827" w:type="dxa"/>
            <w:tcBorders>
              <w:top w:val="nil"/>
              <w:left w:val="single" w:sz="6" w:space="0" w:color="auto"/>
              <w:bottom w:val="single" w:sz="12" w:space="0" w:color="auto"/>
              <w:right w:val="single" w:sz="8" w:space="0" w:color="auto"/>
            </w:tcBorders>
            <w:vAlign w:val="center"/>
          </w:tcPr>
          <w:p w:rsidR="0017748D" w:rsidRPr="0017748D" w:rsidRDefault="0017748D" w:rsidP="0017748D">
            <w:pPr>
              <w:ind w:left="142"/>
              <w:jc w:val="center"/>
              <w:rPr>
                <w:rFonts w:ascii="Century Gothic" w:hAnsi="Century Gothic"/>
                <w:sz w:val="16"/>
                <w:szCs w:val="16"/>
              </w:rPr>
            </w:pPr>
            <w:r w:rsidRPr="0017748D">
              <w:rPr>
                <w:rFonts w:ascii="Century Gothic" w:hAnsi="Century Gothic"/>
                <w:sz w:val="16"/>
                <w:szCs w:val="16"/>
              </w:rPr>
              <w:t>3.88▲</w:t>
            </w:r>
          </w:p>
        </w:tc>
        <w:tc>
          <w:tcPr>
            <w:tcW w:w="827" w:type="dxa"/>
            <w:tcBorders>
              <w:top w:val="nil"/>
              <w:left w:val="single" w:sz="8" w:space="0" w:color="auto"/>
              <w:bottom w:val="single" w:sz="12" w:space="0" w:color="auto"/>
              <w:right w:val="single" w:sz="8" w:space="0" w:color="auto"/>
            </w:tcBorders>
            <w:vAlign w:val="center"/>
          </w:tcPr>
          <w:p w:rsidR="0017748D" w:rsidRPr="0017748D" w:rsidRDefault="0017748D" w:rsidP="0017748D">
            <w:pPr>
              <w:ind w:left="142"/>
              <w:jc w:val="center"/>
              <w:rPr>
                <w:rFonts w:ascii="Century Gothic" w:hAnsi="Century Gothic"/>
                <w:sz w:val="16"/>
                <w:szCs w:val="16"/>
              </w:rPr>
            </w:pPr>
            <w:r w:rsidRPr="0017748D">
              <w:rPr>
                <w:rFonts w:ascii="Century Gothic" w:hAnsi="Century Gothic"/>
                <w:sz w:val="16"/>
                <w:szCs w:val="16"/>
              </w:rPr>
              <w:t>3.96▲</w:t>
            </w:r>
          </w:p>
        </w:tc>
        <w:tc>
          <w:tcPr>
            <w:tcW w:w="827" w:type="dxa"/>
            <w:tcBorders>
              <w:top w:val="nil"/>
              <w:left w:val="single" w:sz="8" w:space="0" w:color="auto"/>
              <w:bottom w:val="single" w:sz="12" w:space="0" w:color="auto"/>
              <w:right w:val="single" w:sz="8" w:space="0" w:color="auto"/>
            </w:tcBorders>
            <w:vAlign w:val="center"/>
          </w:tcPr>
          <w:p w:rsidR="0017748D" w:rsidRPr="0017748D" w:rsidRDefault="0017748D" w:rsidP="0017748D">
            <w:pPr>
              <w:ind w:left="142"/>
              <w:jc w:val="center"/>
              <w:rPr>
                <w:rFonts w:ascii="Century Gothic" w:hAnsi="Century Gothic"/>
                <w:sz w:val="16"/>
                <w:szCs w:val="16"/>
              </w:rPr>
            </w:pPr>
            <w:r w:rsidRPr="0017748D">
              <w:rPr>
                <w:rFonts w:ascii="Century Gothic" w:hAnsi="Century Gothic"/>
                <w:sz w:val="16"/>
                <w:szCs w:val="16"/>
              </w:rPr>
              <w:t>4.20▲</w:t>
            </w:r>
          </w:p>
        </w:tc>
        <w:tc>
          <w:tcPr>
            <w:tcW w:w="827" w:type="dxa"/>
            <w:tcBorders>
              <w:top w:val="nil"/>
              <w:left w:val="single" w:sz="8" w:space="0" w:color="auto"/>
              <w:bottom w:val="single" w:sz="12" w:space="0" w:color="auto"/>
              <w:right w:val="single" w:sz="12" w:space="0" w:color="auto"/>
            </w:tcBorders>
            <w:vAlign w:val="center"/>
          </w:tcPr>
          <w:p w:rsidR="0017748D" w:rsidRPr="0017748D" w:rsidRDefault="0017748D" w:rsidP="0017748D">
            <w:pPr>
              <w:ind w:left="142"/>
              <w:jc w:val="center"/>
              <w:rPr>
                <w:rFonts w:ascii="Century Gothic" w:hAnsi="Century Gothic"/>
                <w:sz w:val="16"/>
                <w:szCs w:val="16"/>
              </w:rPr>
            </w:pPr>
            <w:r w:rsidRPr="0017748D">
              <w:rPr>
                <w:rFonts w:ascii="Century Gothic" w:hAnsi="Century Gothic"/>
                <w:sz w:val="16"/>
                <w:szCs w:val="16"/>
              </w:rPr>
              <w:t>4.83▲</w:t>
            </w:r>
          </w:p>
        </w:tc>
        <w:tc>
          <w:tcPr>
            <w:tcW w:w="797" w:type="dxa"/>
            <w:tcBorders>
              <w:top w:val="nil"/>
              <w:left w:val="single" w:sz="12" w:space="0" w:color="auto"/>
              <w:bottom w:val="single" w:sz="12" w:space="0" w:color="auto"/>
              <w:right w:val="single" w:sz="4"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3.63</w:t>
            </w:r>
          </w:p>
        </w:tc>
        <w:tc>
          <w:tcPr>
            <w:tcW w:w="827" w:type="dxa"/>
            <w:tcBorders>
              <w:top w:val="nil"/>
              <w:left w:val="single" w:sz="4" w:space="0" w:color="auto"/>
              <w:bottom w:val="single" w:sz="12"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3.75</w:t>
            </w:r>
          </w:p>
        </w:tc>
        <w:tc>
          <w:tcPr>
            <w:tcW w:w="770" w:type="dxa"/>
            <w:tcBorders>
              <w:top w:val="nil"/>
              <w:left w:val="single" w:sz="12" w:space="0" w:color="auto"/>
              <w:bottom w:val="single" w:sz="12"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3.70</w:t>
            </w:r>
          </w:p>
        </w:tc>
      </w:tr>
    </w:tbl>
    <w:p w:rsidR="00A7207E" w:rsidRPr="0017748D" w:rsidRDefault="00A7207E" w:rsidP="00A7207E">
      <w:pPr>
        <w:tabs>
          <w:tab w:val="left" w:pos="1560"/>
        </w:tabs>
        <w:ind w:left="1276" w:hanging="1276"/>
        <w:jc w:val="both"/>
        <w:rPr>
          <w:rFonts w:ascii="Century Gothic" w:hAnsi="Century Gothic"/>
          <w:sz w:val="14"/>
          <w:szCs w:val="14"/>
        </w:rPr>
      </w:pPr>
    </w:p>
    <w:tbl>
      <w:tblPr>
        <w:tblW w:w="11168" w:type="dxa"/>
        <w:jc w:val="center"/>
        <w:tblInd w:w="-322" w:type="dxa"/>
        <w:tblBorders>
          <w:top w:val="single" w:sz="12" w:space="0" w:color="auto"/>
          <w:left w:val="single" w:sz="12" w:space="0" w:color="auto"/>
          <w:bottom w:val="single" w:sz="12" w:space="0" w:color="auto"/>
          <w:right w:val="single" w:sz="12" w:space="0" w:color="auto"/>
        </w:tblBorders>
        <w:tblLook w:val="04A0"/>
      </w:tblPr>
      <w:tblGrid>
        <w:gridCol w:w="2211"/>
        <w:gridCol w:w="822"/>
        <w:gridCol w:w="822"/>
        <w:gridCol w:w="822"/>
        <w:gridCol w:w="815"/>
        <w:gridCol w:w="816"/>
        <w:gridCol w:w="816"/>
        <w:gridCol w:w="816"/>
        <w:gridCol w:w="817"/>
        <w:gridCol w:w="819"/>
        <w:gridCol w:w="822"/>
        <w:gridCol w:w="770"/>
      </w:tblGrid>
      <w:tr w:rsidR="00927BDE" w:rsidRPr="0017748D" w:rsidTr="007C7CD6">
        <w:trPr>
          <w:trHeight w:val="340"/>
          <w:jc w:val="center"/>
        </w:trPr>
        <w:tc>
          <w:tcPr>
            <w:tcW w:w="2211" w:type="dxa"/>
            <w:tcBorders>
              <w:top w:val="single" w:sz="12" w:space="0" w:color="auto"/>
              <w:bottom w:val="single" w:sz="12" w:space="0" w:color="auto"/>
              <w:right w:val="single" w:sz="12" w:space="0" w:color="auto"/>
            </w:tcBorders>
            <w:shd w:val="clear" w:color="auto" w:fill="auto"/>
            <w:noWrap/>
            <w:vAlign w:val="center"/>
            <w:hideMark/>
          </w:tcPr>
          <w:p w:rsidR="00927BDE" w:rsidRPr="0017748D" w:rsidRDefault="00927BDE" w:rsidP="00A7207E">
            <w:pPr>
              <w:rPr>
                <w:rFonts w:ascii="Century Gothic" w:hAnsi="Century Gothic" w:cs="Times New Roman"/>
                <w:sz w:val="16"/>
                <w:szCs w:val="16"/>
                <w:lang w:eastAsia="en-AU"/>
              </w:rPr>
            </w:pPr>
            <w:r w:rsidRPr="0017748D">
              <w:rPr>
                <w:rFonts w:ascii="Century Gothic" w:hAnsi="Century Gothic" w:cs="Times New Roman"/>
                <w:sz w:val="16"/>
                <w:szCs w:val="16"/>
                <w:lang w:eastAsia="en-AU"/>
              </w:rPr>
              <w:t>Satisfaction</w:t>
            </w:r>
          </w:p>
        </w:tc>
        <w:tc>
          <w:tcPr>
            <w:tcW w:w="822"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927BDE" w:rsidRPr="0017748D" w:rsidRDefault="00927BDE" w:rsidP="00A7207E">
            <w:pPr>
              <w:jc w:val="center"/>
              <w:rPr>
                <w:rFonts w:ascii="Century Gothic" w:hAnsi="Century Gothic"/>
                <w:sz w:val="16"/>
                <w:szCs w:val="16"/>
              </w:rPr>
            </w:pPr>
            <w:r w:rsidRPr="0017748D">
              <w:rPr>
                <w:rFonts w:ascii="Century Gothic" w:hAnsi="Century Gothic"/>
                <w:sz w:val="16"/>
                <w:szCs w:val="16"/>
              </w:rPr>
              <w:t>18-24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17748D" w:rsidRDefault="00927BDE" w:rsidP="00A7207E">
            <w:pPr>
              <w:jc w:val="center"/>
              <w:rPr>
                <w:rFonts w:ascii="Century Gothic" w:hAnsi="Century Gothic"/>
                <w:sz w:val="16"/>
                <w:szCs w:val="16"/>
              </w:rPr>
            </w:pPr>
            <w:r w:rsidRPr="0017748D">
              <w:rPr>
                <w:rFonts w:ascii="Century Gothic" w:hAnsi="Century Gothic"/>
                <w:sz w:val="16"/>
                <w:szCs w:val="16"/>
              </w:rPr>
              <w:t>25-34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17748D" w:rsidRDefault="00927BDE" w:rsidP="00A7207E">
            <w:pPr>
              <w:jc w:val="center"/>
              <w:rPr>
                <w:rFonts w:ascii="Century Gothic" w:hAnsi="Century Gothic"/>
                <w:sz w:val="16"/>
                <w:szCs w:val="16"/>
              </w:rPr>
            </w:pPr>
            <w:r w:rsidRPr="0017748D">
              <w:rPr>
                <w:rFonts w:ascii="Century Gothic" w:hAnsi="Century Gothic"/>
                <w:sz w:val="16"/>
                <w:szCs w:val="16"/>
              </w:rPr>
              <w:t>35-44</w:t>
            </w:r>
          </w:p>
        </w:tc>
        <w:tc>
          <w:tcPr>
            <w:tcW w:w="815" w:type="dxa"/>
            <w:tcBorders>
              <w:top w:val="single" w:sz="12" w:space="0" w:color="auto"/>
              <w:left w:val="single" w:sz="6" w:space="0" w:color="auto"/>
              <w:bottom w:val="single" w:sz="12" w:space="0" w:color="auto"/>
              <w:right w:val="single" w:sz="6" w:space="0" w:color="auto"/>
            </w:tcBorders>
            <w:vAlign w:val="center"/>
          </w:tcPr>
          <w:p w:rsidR="00927BDE" w:rsidRPr="0017748D" w:rsidRDefault="00927BDE" w:rsidP="00A7207E">
            <w:pPr>
              <w:jc w:val="center"/>
              <w:rPr>
                <w:rFonts w:ascii="Century Gothic" w:hAnsi="Century Gothic"/>
                <w:sz w:val="16"/>
                <w:szCs w:val="16"/>
              </w:rPr>
            </w:pPr>
            <w:r w:rsidRPr="0017748D">
              <w:rPr>
                <w:rFonts w:ascii="Century Gothic" w:hAnsi="Century Gothic"/>
                <w:sz w:val="16"/>
                <w:szCs w:val="16"/>
              </w:rPr>
              <w:t>45-54</w:t>
            </w:r>
          </w:p>
        </w:tc>
        <w:tc>
          <w:tcPr>
            <w:tcW w:w="816" w:type="dxa"/>
            <w:tcBorders>
              <w:top w:val="single" w:sz="12" w:space="0" w:color="auto"/>
              <w:left w:val="single" w:sz="6" w:space="0" w:color="auto"/>
              <w:bottom w:val="single" w:sz="12" w:space="0" w:color="auto"/>
              <w:right w:val="single" w:sz="8" w:space="0" w:color="auto"/>
            </w:tcBorders>
            <w:vAlign w:val="center"/>
          </w:tcPr>
          <w:p w:rsidR="00927BDE" w:rsidRPr="0017748D" w:rsidRDefault="00927BDE" w:rsidP="00A7207E">
            <w:pPr>
              <w:jc w:val="center"/>
              <w:rPr>
                <w:rFonts w:ascii="Century Gothic" w:hAnsi="Century Gothic"/>
                <w:sz w:val="16"/>
                <w:szCs w:val="16"/>
              </w:rPr>
            </w:pPr>
            <w:r w:rsidRPr="0017748D">
              <w:rPr>
                <w:rFonts w:ascii="Century Gothic" w:hAnsi="Century Gothic"/>
                <w:sz w:val="16"/>
                <w:szCs w:val="16"/>
              </w:rPr>
              <w:t>55-64</w:t>
            </w:r>
          </w:p>
        </w:tc>
        <w:tc>
          <w:tcPr>
            <w:tcW w:w="816" w:type="dxa"/>
            <w:tcBorders>
              <w:top w:val="single" w:sz="12" w:space="0" w:color="auto"/>
              <w:left w:val="single" w:sz="8" w:space="0" w:color="auto"/>
              <w:bottom w:val="single" w:sz="12" w:space="0" w:color="auto"/>
              <w:right w:val="single" w:sz="8" w:space="0" w:color="auto"/>
            </w:tcBorders>
            <w:vAlign w:val="center"/>
          </w:tcPr>
          <w:p w:rsidR="00927BDE" w:rsidRPr="0017748D" w:rsidRDefault="00927BDE" w:rsidP="005230FB">
            <w:pPr>
              <w:jc w:val="center"/>
              <w:rPr>
                <w:rFonts w:ascii="Century Gothic" w:hAnsi="Century Gothic" w:cs="Times New Roman"/>
                <w:sz w:val="16"/>
                <w:szCs w:val="16"/>
                <w:lang w:eastAsia="en-AU"/>
              </w:rPr>
            </w:pPr>
            <w:r w:rsidRPr="0017748D">
              <w:rPr>
                <w:rFonts w:ascii="Century Gothic" w:hAnsi="Century Gothic" w:cs="Times New Roman"/>
                <w:sz w:val="16"/>
                <w:szCs w:val="16"/>
                <w:lang w:eastAsia="en-AU"/>
              </w:rPr>
              <w:t>65-74</w:t>
            </w:r>
          </w:p>
        </w:tc>
        <w:tc>
          <w:tcPr>
            <w:tcW w:w="816" w:type="dxa"/>
            <w:tcBorders>
              <w:top w:val="single" w:sz="12" w:space="0" w:color="auto"/>
              <w:left w:val="single" w:sz="8" w:space="0" w:color="auto"/>
              <w:bottom w:val="single" w:sz="12" w:space="0" w:color="auto"/>
              <w:right w:val="single" w:sz="8" w:space="0" w:color="auto"/>
            </w:tcBorders>
            <w:vAlign w:val="center"/>
          </w:tcPr>
          <w:p w:rsidR="00927BDE" w:rsidRPr="0017748D" w:rsidRDefault="00927BDE" w:rsidP="005230FB">
            <w:pPr>
              <w:jc w:val="center"/>
              <w:rPr>
                <w:rFonts w:ascii="Century Gothic" w:hAnsi="Century Gothic" w:cs="Times New Roman"/>
                <w:sz w:val="16"/>
                <w:szCs w:val="16"/>
                <w:lang w:eastAsia="en-AU"/>
              </w:rPr>
            </w:pPr>
            <w:r w:rsidRPr="0017748D">
              <w:rPr>
                <w:rFonts w:ascii="Century Gothic" w:hAnsi="Century Gothic" w:cs="Times New Roman"/>
                <w:sz w:val="16"/>
                <w:szCs w:val="16"/>
                <w:lang w:eastAsia="en-AU"/>
              </w:rPr>
              <w:t>75-84</w:t>
            </w:r>
          </w:p>
        </w:tc>
        <w:tc>
          <w:tcPr>
            <w:tcW w:w="817" w:type="dxa"/>
            <w:tcBorders>
              <w:top w:val="single" w:sz="12" w:space="0" w:color="auto"/>
              <w:left w:val="single" w:sz="8" w:space="0" w:color="auto"/>
              <w:bottom w:val="single" w:sz="12" w:space="0" w:color="auto"/>
              <w:right w:val="single" w:sz="12" w:space="0" w:color="auto"/>
            </w:tcBorders>
            <w:vAlign w:val="center"/>
          </w:tcPr>
          <w:p w:rsidR="00927BDE" w:rsidRPr="0017748D" w:rsidRDefault="00927BDE" w:rsidP="005230FB">
            <w:pPr>
              <w:jc w:val="center"/>
              <w:rPr>
                <w:rFonts w:ascii="Century Gothic" w:hAnsi="Century Gothic" w:cs="Times New Roman"/>
                <w:sz w:val="16"/>
                <w:szCs w:val="16"/>
                <w:lang w:eastAsia="en-AU"/>
              </w:rPr>
            </w:pPr>
            <w:r w:rsidRPr="0017748D">
              <w:rPr>
                <w:rFonts w:ascii="Century Gothic" w:hAnsi="Century Gothic" w:cs="Times New Roman"/>
                <w:sz w:val="16"/>
                <w:szCs w:val="16"/>
                <w:lang w:eastAsia="en-AU"/>
              </w:rPr>
              <w:t>85+</w:t>
            </w:r>
          </w:p>
        </w:tc>
        <w:tc>
          <w:tcPr>
            <w:tcW w:w="819" w:type="dxa"/>
            <w:tcBorders>
              <w:top w:val="single" w:sz="12" w:space="0" w:color="auto"/>
              <w:left w:val="single" w:sz="12" w:space="0" w:color="auto"/>
              <w:bottom w:val="single" w:sz="12" w:space="0" w:color="auto"/>
              <w:right w:val="single" w:sz="4" w:space="0" w:color="auto"/>
            </w:tcBorders>
            <w:vAlign w:val="center"/>
          </w:tcPr>
          <w:p w:rsidR="00927BDE" w:rsidRPr="0017748D" w:rsidRDefault="00927BDE" w:rsidP="00A7207E">
            <w:pPr>
              <w:jc w:val="center"/>
              <w:rPr>
                <w:rFonts w:ascii="Century Gothic" w:hAnsi="Century Gothic" w:cs="Times New Roman"/>
                <w:sz w:val="16"/>
                <w:szCs w:val="16"/>
                <w:lang w:eastAsia="en-AU"/>
              </w:rPr>
            </w:pPr>
            <w:r w:rsidRPr="0017748D">
              <w:rPr>
                <w:rFonts w:ascii="Century Gothic" w:hAnsi="Century Gothic" w:cs="Times New Roman"/>
                <w:sz w:val="16"/>
                <w:szCs w:val="16"/>
                <w:lang w:eastAsia="en-AU"/>
              </w:rPr>
              <w:t>Male</w:t>
            </w:r>
          </w:p>
        </w:tc>
        <w:tc>
          <w:tcPr>
            <w:tcW w:w="822" w:type="dxa"/>
            <w:tcBorders>
              <w:top w:val="single" w:sz="12" w:space="0" w:color="auto"/>
              <w:left w:val="single" w:sz="4" w:space="0" w:color="auto"/>
              <w:bottom w:val="single" w:sz="12" w:space="0" w:color="auto"/>
            </w:tcBorders>
            <w:vAlign w:val="center"/>
          </w:tcPr>
          <w:p w:rsidR="00927BDE" w:rsidRPr="0017748D" w:rsidRDefault="00927BDE" w:rsidP="00A7207E">
            <w:pPr>
              <w:jc w:val="center"/>
              <w:rPr>
                <w:rFonts w:ascii="Century Gothic" w:hAnsi="Century Gothic" w:cs="Times New Roman"/>
                <w:sz w:val="16"/>
                <w:szCs w:val="16"/>
                <w:lang w:eastAsia="en-AU"/>
              </w:rPr>
            </w:pPr>
            <w:r w:rsidRPr="0017748D">
              <w:rPr>
                <w:rFonts w:ascii="Century Gothic" w:hAnsi="Century Gothic" w:cs="Times New Roman"/>
                <w:sz w:val="16"/>
                <w:szCs w:val="16"/>
                <w:lang w:eastAsia="en-AU"/>
              </w:rPr>
              <w:t>Female</w:t>
            </w:r>
          </w:p>
        </w:tc>
        <w:tc>
          <w:tcPr>
            <w:tcW w:w="770" w:type="dxa"/>
            <w:tcBorders>
              <w:top w:val="single" w:sz="12" w:space="0" w:color="auto"/>
              <w:left w:val="single" w:sz="12" w:space="0" w:color="auto"/>
              <w:bottom w:val="single" w:sz="12" w:space="0" w:color="auto"/>
            </w:tcBorders>
            <w:vAlign w:val="center"/>
          </w:tcPr>
          <w:p w:rsidR="00927BDE" w:rsidRPr="0017748D" w:rsidRDefault="00927BDE" w:rsidP="00A7207E">
            <w:pPr>
              <w:jc w:val="center"/>
              <w:rPr>
                <w:rFonts w:ascii="Century Gothic" w:hAnsi="Century Gothic" w:cs="Times New Roman"/>
                <w:sz w:val="16"/>
                <w:szCs w:val="16"/>
                <w:lang w:eastAsia="en-AU"/>
              </w:rPr>
            </w:pPr>
            <w:r w:rsidRPr="0017748D">
              <w:rPr>
                <w:rFonts w:ascii="Century Gothic" w:hAnsi="Century Gothic" w:cs="Times New Roman"/>
                <w:sz w:val="16"/>
                <w:szCs w:val="16"/>
                <w:lang w:eastAsia="en-AU"/>
              </w:rPr>
              <w:t>Overall</w:t>
            </w:r>
          </w:p>
        </w:tc>
      </w:tr>
      <w:tr w:rsidR="0017748D" w:rsidRPr="0017748D" w:rsidTr="007C7CD6">
        <w:trPr>
          <w:trHeight w:val="340"/>
          <w:jc w:val="center"/>
        </w:trPr>
        <w:tc>
          <w:tcPr>
            <w:tcW w:w="2211" w:type="dxa"/>
            <w:tcBorders>
              <w:right w:val="single" w:sz="12" w:space="0" w:color="auto"/>
            </w:tcBorders>
            <w:shd w:val="clear" w:color="auto" w:fill="auto"/>
            <w:noWrap/>
            <w:vAlign w:val="center"/>
            <w:hideMark/>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Long term planning for The Hills Shire</w:t>
            </w:r>
          </w:p>
        </w:tc>
        <w:tc>
          <w:tcPr>
            <w:tcW w:w="822" w:type="dxa"/>
            <w:tcBorders>
              <w:top w:val="nil"/>
              <w:left w:val="single" w:sz="12"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3.63</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3.54</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3.41</w:t>
            </w:r>
          </w:p>
        </w:tc>
        <w:tc>
          <w:tcPr>
            <w:tcW w:w="815" w:type="dxa"/>
            <w:tcBorders>
              <w:top w:val="nil"/>
              <w:left w:val="single" w:sz="6" w:space="0" w:color="auto"/>
              <w:bottom w:val="nil"/>
              <w:right w:val="single" w:sz="6"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3.23</w:t>
            </w:r>
          </w:p>
        </w:tc>
        <w:tc>
          <w:tcPr>
            <w:tcW w:w="816" w:type="dxa"/>
            <w:tcBorders>
              <w:top w:val="nil"/>
              <w:left w:val="single" w:sz="6"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3.29</w:t>
            </w:r>
          </w:p>
        </w:tc>
        <w:tc>
          <w:tcPr>
            <w:tcW w:w="816"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3.45</w:t>
            </w:r>
          </w:p>
        </w:tc>
        <w:tc>
          <w:tcPr>
            <w:tcW w:w="816"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3.62</w:t>
            </w:r>
          </w:p>
        </w:tc>
        <w:tc>
          <w:tcPr>
            <w:tcW w:w="817" w:type="dxa"/>
            <w:tcBorders>
              <w:top w:val="nil"/>
              <w:left w:val="single" w:sz="8" w:space="0" w:color="auto"/>
              <w:bottom w:val="nil"/>
              <w:right w:val="single" w:sz="12"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4.00</w:t>
            </w:r>
          </w:p>
        </w:tc>
        <w:tc>
          <w:tcPr>
            <w:tcW w:w="819" w:type="dxa"/>
            <w:tcBorders>
              <w:top w:val="nil"/>
              <w:left w:val="single" w:sz="12" w:space="0" w:color="auto"/>
              <w:bottom w:val="nil"/>
              <w:right w:val="single" w:sz="4"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3.48</w:t>
            </w:r>
          </w:p>
        </w:tc>
        <w:tc>
          <w:tcPr>
            <w:tcW w:w="822" w:type="dxa"/>
            <w:tcBorders>
              <w:top w:val="nil"/>
              <w:left w:val="single" w:sz="4"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3.37</w:t>
            </w:r>
          </w:p>
        </w:tc>
        <w:tc>
          <w:tcPr>
            <w:tcW w:w="770" w:type="dxa"/>
            <w:tcBorders>
              <w:top w:val="nil"/>
              <w:left w:val="single" w:sz="12"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3.42</w:t>
            </w:r>
          </w:p>
        </w:tc>
      </w:tr>
      <w:tr w:rsidR="0017748D" w:rsidRPr="0017748D" w:rsidTr="007C7CD6">
        <w:trPr>
          <w:trHeight w:val="340"/>
          <w:jc w:val="center"/>
        </w:trPr>
        <w:tc>
          <w:tcPr>
            <w:tcW w:w="2211" w:type="dxa"/>
            <w:tcBorders>
              <w:right w:val="single" w:sz="12" w:space="0" w:color="auto"/>
            </w:tcBorders>
            <w:shd w:val="clear" w:color="auto" w:fill="auto"/>
            <w:noWrap/>
            <w:vAlign w:val="center"/>
            <w:hideMark/>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Council's financial management</w:t>
            </w:r>
          </w:p>
        </w:tc>
        <w:tc>
          <w:tcPr>
            <w:tcW w:w="822" w:type="dxa"/>
            <w:tcBorders>
              <w:top w:val="nil"/>
              <w:left w:val="single" w:sz="12"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3.60</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3.71</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3.58</w:t>
            </w:r>
          </w:p>
        </w:tc>
        <w:tc>
          <w:tcPr>
            <w:tcW w:w="815" w:type="dxa"/>
            <w:tcBorders>
              <w:top w:val="nil"/>
              <w:left w:val="single" w:sz="6" w:space="0" w:color="auto"/>
              <w:bottom w:val="nil"/>
              <w:right w:val="single" w:sz="6"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3.41</w:t>
            </w:r>
          </w:p>
        </w:tc>
        <w:tc>
          <w:tcPr>
            <w:tcW w:w="816" w:type="dxa"/>
            <w:tcBorders>
              <w:top w:val="nil"/>
              <w:left w:val="single" w:sz="6"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3.51</w:t>
            </w:r>
          </w:p>
        </w:tc>
        <w:tc>
          <w:tcPr>
            <w:tcW w:w="816"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3.67</w:t>
            </w:r>
          </w:p>
        </w:tc>
        <w:tc>
          <w:tcPr>
            <w:tcW w:w="816"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3.89</w:t>
            </w:r>
          </w:p>
        </w:tc>
        <w:tc>
          <w:tcPr>
            <w:tcW w:w="817" w:type="dxa"/>
            <w:tcBorders>
              <w:top w:val="nil"/>
              <w:left w:val="single" w:sz="8" w:space="0" w:color="auto"/>
              <w:bottom w:val="nil"/>
              <w:right w:val="single" w:sz="12"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4.30</w:t>
            </w:r>
          </w:p>
        </w:tc>
        <w:tc>
          <w:tcPr>
            <w:tcW w:w="819" w:type="dxa"/>
            <w:tcBorders>
              <w:top w:val="nil"/>
              <w:left w:val="single" w:sz="12" w:space="0" w:color="auto"/>
              <w:bottom w:val="nil"/>
              <w:right w:val="single" w:sz="4"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3.60</w:t>
            </w:r>
          </w:p>
        </w:tc>
        <w:tc>
          <w:tcPr>
            <w:tcW w:w="822" w:type="dxa"/>
            <w:tcBorders>
              <w:top w:val="nil"/>
              <w:left w:val="single" w:sz="4"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3.58</w:t>
            </w:r>
          </w:p>
        </w:tc>
        <w:tc>
          <w:tcPr>
            <w:tcW w:w="770" w:type="dxa"/>
            <w:tcBorders>
              <w:top w:val="nil"/>
              <w:left w:val="single" w:sz="12"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3.59</w:t>
            </w:r>
          </w:p>
        </w:tc>
      </w:tr>
      <w:tr w:rsidR="0017748D" w:rsidRPr="0017748D" w:rsidTr="007C7CD6">
        <w:trPr>
          <w:trHeight w:val="340"/>
          <w:jc w:val="center"/>
        </w:trPr>
        <w:tc>
          <w:tcPr>
            <w:tcW w:w="2211" w:type="dxa"/>
            <w:tcBorders>
              <w:right w:val="single" w:sz="12" w:space="0" w:color="auto"/>
            </w:tcBorders>
            <w:shd w:val="clear" w:color="auto" w:fill="auto"/>
            <w:noWrap/>
            <w:vAlign w:val="center"/>
            <w:hideMark/>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Council's conduct as a professional organisation</w:t>
            </w:r>
          </w:p>
        </w:tc>
        <w:tc>
          <w:tcPr>
            <w:tcW w:w="822" w:type="dxa"/>
            <w:tcBorders>
              <w:top w:val="nil"/>
              <w:left w:val="single" w:sz="12"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3.84</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3.84</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3.79</w:t>
            </w:r>
          </w:p>
        </w:tc>
        <w:tc>
          <w:tcPr>
            <w:tcW w:w="815" w:type="dxa"/>
            <w:tcBorders>
              <w:top w:val="nil"/>
              <w:left w:val="single" w:sz="6" w:space="0" w:color="auto"/>
              <w:bottom w:val="nil"/>
              <w:right w:val="single" w:sz="6" w:space="0" w:color="auto"/>
            </w:tcBorders>
            <w:vAlign w:val="center"/>
          </w:tcPr>
          <w:p w:rsidR="0017748D" w:rsidRPr="0017748D" w:rsidRDefault="0017748D" w:rsidP="007660F9">
            <w:pPr>
              <w:ind w:left="142"/>
              <w:jc w:val="center"/>
              <w:rPr>
                <w:rFonts w:ascii="Century Gothic" w:hAnsi="Century Gothic"/>
                <w:sz w:val="16"/>
                <w:szCs w:val="16"/>
              </w:rPr>
            </w:pPr>
            <w:r w:rsidRPr="0017748D">
              <w:rPr>
                <w:rFonts w:ascii="Century Gothic" w:hAnsi="Century Gothic"/>
                <w:sz w:val="16"/>
                <w:szCs w:val="16"/>
              </w:rPr>
              <w:t>3.47</w:t>
            </w:r>
          </w:p>
        </w:tc>
        <w:tc>
          <w:tcPr>
            <w:tcW w:w="816" w:type="dxa"/>
            <w:tcBorders>
              <w:top w:val="nil"/>
              <w:left w:val="single" w:sz="6" w:space="0" w:color="auto"/>
              <w:bottom w:val="nil"/>
              <w:right w:val="single" w:sz="8" w:space="0" w:color="auto"/>
            </w:tcBorders>
            <w:vAlign w:val="center"/>
          </w:tcPr>
          <w:p w:rsidR="0017748D" w:rsidRPr="0017748D" w:rsidRDefault="0017748D" w:rsidP="007660F9">
            <w:pPr>
              <w:ind w:left="142"/>
              <w:jc w:val="center"/>
              <w:rPr>
                <w:rFonts w:ascii="Century Gothic" w:hAnsi="Century Gothic"/>
                <w:sz w:val="16"/>
                <w:szCs w:val="16"/>
              </w:rPr>
            </w:pPr>
            <w:r w:rsidRPr="0017748D">
              <w:rPr>
                <w:rFonts w:ascii="Century Gothic" w:hAnsi="Century Gothic"/>
                <w:sz w:val="16"/>
                <w:szCs w:val="16"/>
              </w:rPr>
              <w:t>3.49</w:t>
            </w:r>
          </w:p>
        </w:tc>
        <w:tc>
          <w:tcPr>
            <w:tcW w:w="816"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3.68</w:t>
            </w:r>
          </w:p>
        </w:tc>
        <w:tc>
          <w:tcPr>
            <w:tcW w:w="816"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3.96</w:t>
            </w:r>
          </w:p>
        </w:tc>
        <w:tc>
          <w:tcPr>
            <w:tcW w:w="817" w:type="dxa"/>
            <w:tcBorders>
              <w:top w:val="nil"/>
              <w:left w:val="single" w:sz="8" w:space="0" w:color="auto"/>
              <w:bottom w:val="nil"/>
              <w:right w:val="single" w:sz="12"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4.00</w:t>
            </w:r>
          </w:p>
        </w:tc>
        <w:tc>
          <w:tcPr>
            <w:tcW w:w="819" w:type="dxa"/>
            <w:tcBorders>
              <w:top w:val="nil"/>
              <w:left w:val="single" w:sz="12" w:space="0" w:color="auto"/>
              <w:bottom w:val="nil"/>
              <w:right w:val="single" w:sz="4"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3.63</w:t>
            </w:r>
          </w:p>
        </w:tc>
        <w:tc>
          <w:tcPr>
            <w:tcW w:w="822" w:type="dxa"/>
            <w:tcBorders>
              <w:top w:val="nil"/>
              <w:left w:val="single" w:sz="4"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3.73</w:t>
            </w:r>
          </w:p>
        </w:tc>
        <w:tc>
          <w:tcPr>
            <w:tcW w:w="770" w:type="dxa"/>
            <w:tcBorders>
              <w:top w:val="nil"/>
              <w:left w:val="single" w:sz="12"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3.69</w:t>
            </w:r>
          </w:p>
        </w:tc>
      </w:tr>
      <w:tr w:rsidR="0017748D" w:rsidRPr="0017748D" w:rsidTr="007C7CD6">
        <w:trPr>
          <w:trHeight w:val="340"/>
          <w:jc w:val="center"/>
        </w:trPr>
        <w:tc>
          <w:tcPr>
            <w:tcW w:w="2211" w:type="dxa"/>
            <w:tcBorders>
              <w:right w:val="single" w:sz="12" w:space="0" w:color="auto"/>
            </w:tcBorders>
            <w:shd w:val="clear" w:color="auto" w:fill="auto"/>
            <w:noWrap/>
            <w:vAlign w:val="center"/>
            <w:hideMark/>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Opportunities to have a 'real say' on issues that affect your life</w:t>
            </w:r>
          </w:p>
        </w:tc>
        <w:tc>
          <w:tcPr>
            <w:tcW w:w="822" w:type="dxa"/>
            <w:tcBorders>
              <w:top w:val="nil"/>
              <w:left w:val="single" w:sz="12"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3.35</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3.19</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3.31</w:t>
            </w:r>
          </w:p>
        </w:tc>
        <w:tc>
          <w:tcPr>
            <w:tcW w:w="815" w:type="dxa"/>
            <w:tcBorders>
              <w:top w:val="nil"/>
              <w:left w:val="single" w:sz="6" w:space="0" w:color="auto"/>
              <w:bottom w:val="nil"/>
              <w:right w:val="single" w:sz="6"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3.18</w:t>
            </w:r>
          </w:p>
        </w:tc>
        <w:tc>
          <w:tcPr>
            <w:tcW w:w="816" w:type="dxa"/>
            <w:tcBorders>
              <w:top w:val="nil"/>
              <w:left w:val="single" w:sz="6"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3.08</w:t>
            </w:r>
          </w:p>
        </w:tc>
        <w:tc>
          <w:tcPr>
            <w:tcW w:w="816"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3.38</w:t>
            </w:r>
          </w:p>
        </w:tc>
        <w:tc>
          <w:tcPr>
            <w:tcW w:w="816"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3.61</w:t>
            </w:r>
          </w:p>
        </w:tc>
        <w:tc>
          <w:tcPr>
            <w:tcW w:w="817" w:type="dxa"/>
            <w:tcBorders>
              <w:top w:val="nil"/>
              <w:left w:val="single" w:sz="8" w:space="0" w:color="auto"/>
              <w:bottom w:val="nil"/>
              <w:right w:val="single" w:sz="12"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4.00</w:t>
            </w:r>
          </w:p>
        </w:tc>
        <w:tc>
          <w:tcPr>
            <w:tcW w:w="819" w:type="dxa"/>
            <w:tcBorders>
              <w:top w:val="nil"/>
              <w:left w:val="single" w:sz="12" w:space="0" w:color="auto"/>
              <w:bottom w:val="nil"/>
              <w:right w:val="single" w:sz="4"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3.25</w:t>
            </w:r>
          </w:p>
        </w:tc>
        <w:tc>
          <w:tcPr>
            <w:tcW w:w="822" w:type="dxa"/>
            <w:tcBorders>
              <w:top w:val="nil"/>
              <w:left w:val="single" w:sz="4"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3.27</w:t>
            </w:r>
          </w:p>
        </w:tc>
        <w:tc>
          <w:tcPr>
            <w:tcW w:w="770" w:type="dxa"/>
            <w:tcBorders>
              <w:top w:val="nil"/>
              <w:left w:val="single" w:sz="12"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3.26</w:t>
            </w:r>
          </w:p>
        </w:tc>
      </w:tr>
      <w:tr w:rsidR="0017748D" w:rsidRPr="0017748D" w:rsidTr="007C7CD6">
        <w:trPr>
          <w:trHeight w:val="340"/>
          <w:jc w:val="center"/>
        </w:trPr>
        <w:tc>
          <w:tcPr>
            <w:tcW w:w="2211" w:type="dxa"/>
            <w:tcBorders>
              <w:right w:val="single" w:sz="12" w:space="0" w:color="auto"/>
            </w:tcBorders>
            <w:shd w:val="clear" w:color="auto" w:fill="auto"/>
            <w:noWrap/>
            <w:vAlign w:val="center"/>
            <w:hideMark/>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Communication with Council and access to information</w:t>
            </w:r>
          </w:p>
        </w:tc>
        <w:tc>
          <w:tcPr>
            <w:tcW w:w="822" w:type="dxa"/>
            <w:tcBorders>
              <w:top w:val="nil"/>
              <w:left w:val="single" w:sz="12"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3.46</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3.66</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3.75</w:t>
            </w:r>
          </w:p>
        </w:tc>
        <w:tc>
          <w:tcPr>
            <w:tcW w:w="815" w:type="dxa"/>
            <w:tcBorders>
              <w:top w:val="nil"/>
              <w:left w:val="single" w:sz="6" w:space="0" w:color="auto"/>
              <w:bottom w:val="nil"/>
              <w:right w:val="single" w:sz="6"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3.62</w:t>
            </w:r>
          </w:p>
        </w:tc>
        <w:tc>
          <w:tcPr>
            <w:tcW w:w="816" w:type="dxa"/>
            <w:tcBorders>
              <w:top w:val="nil"/>
              <w:left w:val="single" w:sz="6"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3.49</w:t>
            </w:r>
          </w:p>
        </w:tc>
        <w:tc>
          <w:tcPr>
            <w:tcW w:w="816"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3.74</w:t>
            </w:r>
          </w:p>
        </w:tc>
        <w:tc>
          <w:tcPr>
            <w:tcW w:w="816"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4.01</w:t>
            </w:r>
          </w:p>
        </w:tc>
        <w:tc>
          <w:tcPr>
            <w:tcW w:w="817" w:type="dxa"/>
            <w:tcBorders>
              <w:top w:val="nil"/>
              <w:left w:val="single" w:sz="8" w:space="0" w:color="auto"/>
              <w:bottom w:val="nil"/>
              <w:right w:val="single" w:sz="12"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4.36</w:t>
            </w:r>
          </w:p>
        </w:tc>
        <w:tc>
          <w:tcPr>
            <w:tcW w:w="819" w:type="dxa"/>
            <w:tcBorders>
              <w:top w:val="nil"/>
              <w:left w:val="single" w:sz="12" w:space="0" w:color="auto"/>
              <w:bottom w:val="nil"/>
              <w:right w:val="single" w:sz="4"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3.59</w:t>
            </w:r>
          </w:p>
        </w:tc>
        <w:tc>
          <w:tcPr>
            <w:tcW w:w="822" w:type="dxa"/>
            <w:tcBorders>
              <w:top w:val="nil"/>
              <w:left w:val="single" w:sz="4"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3.69</w:t>
            </w:r>
          </w:p>
        </w:tc>
        <w:tc>
          <w:tcPr>
            <w:tcW w:w="770" w:type="dxa"/>
            <w:tcBorders>
              <w:top w:val="nil"/>
              <w:left w:val="single" w:sz="12"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3.64</w:t>
            </w:r>
          </w:p>
        </w:tc>
      </w:tr>
      <w:tr w:rsidR="0017748D" w:rsidRPr="0017748D" w:rsidTr="007C7CD6">
        <w:trPr>
          <w:trHeight w:val="340"/>
          <w:jc w:val="center"/>
        </w:trPr>
        <w:tc>
          <w:tcPr>
            <w:tcW w:w="2211" w:type="dxa"/>
            <w:tcBorders>
              <w:right w:val="single" w:sz="12" w:space="0" w:color="auto"/>
            </w:tcBorders>
            <w:shd w:val="clear" w:color="auto" w:fill="auto"/>
            <w:noWrap/>
            <w:vAlign w:val="center"/>
            <w:hideMark/>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Council's decision-making</w:t>
            </w:r>
          </w:p>
        </w:tc>
        <w:tc>
          <w:tcPr>
            <w:tcW w:w="822" w:type="dxa"/>
            <w:tcBorders>
              <w:top w:val="nil"/>
              <w:left w:val="single" w:sz="12"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3.36</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3.24</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3.33</w:t>
            </w:r>
          </w:p>
        </w:tc>
        <w:tc>
          <w:tcPr>
            <w:tcW w:w="815" w:type="dxa"/>
            <w:tcBorders>
              <w:top w:val="nil"/>
              <w:left w:val="single" w:sz="6" w:space="0" w:color="auto"/>
              <w:bottom w:val="nil"/>
              <w:right w:val="single" w:sz="6"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3.09</w:t>
            </w:r>
          </w:p>
        </w:tc>
        <w:tc>
          <w:tcPr>
            <w:tcW w:w="816" w:type="dxa"/>
            <w:tcBorders>
              <w:top w:val="nil"/>
              <w:left w:val="single" w:sz="6"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3.01</w:t>
            </w:r>
          </w:p>
        </w:tc>
        <w:tc>
          <w:tcPr>
            <w:tcW w:w="816"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3.25</w:t>
            </w:r>
          </w:p>
        </w:tc>
        <w:tc>
          <w:tcPr>
            <w:tcW w:w="816"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3.42</w:t>
            </w:r>
          </w:p>
        </w:tc>
        <w:tc>
          <w:tcPr>
            <w:tcW w:w="817" w:type="dxa"/>
            <w:tcBorders>
              <w:top w:val="nil"/>
              <w:left w:val="single" w:sz="8" w:space="0" w:color="auto"/>
              <w:bottom w:val="nil"/>
              <w:right w:val="single" w:sz="12"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3.27</w:t>
            </w:r>
          </w:p>
        </w:tc>
        <w:tc>
          <w:tcPr>
            <w:tcW w:w="819" w:type="dxa"/>
            <w:tcBorders>
              <w:top w:val="nil"/>
              <w:left w:val="single" w:sz="12" w:space="0" w:color="auto"/>
              <w:bottom w:val="nil"/>
              <w:right w:val="single" w:sz="4"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3.20</w:t>
            </w:r>
          </w:p>
        </w:tc>
        <w:tc>
          <w:tcPr>
            <w:tcW w:w="822" w:type="dxa"/>
            <w:tcBorders>
              <w:top w:val="nil"/>
              <w:left w:val="single" w:sz="4"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3.22</w:t>
            </w:r>
          </w:p>
        </w:tc>
        <w:tc>
          <w:tcPr>
            <w:tcW w:w="770" w:type="dxa"/>
            <w:tcBorders>
              <w:top w:val="nil"/>
              <w:left w:val="single" w:sz="12"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3.21</w:t>
            </w:r>
          </w:p>
        </w:tc>
      </w:tr>
      <w:tr w:rsidR="0017748D" w:rsidRPr="0017748D" w:rsidTr="007C7CD6">
        <w:trPr>
          <w:trHeight w:val="340"/>
          <w:jc w:val="center"/>
        </w:trPr>
        <w:tc>
          <w:tcPr>
            <w:tcW w:w="2211" w:type="dxa"/>
            <w:tcBorders>
              <w:right w:val="single" w:sz="12" w:space="0" w:color="auto"/>
            </w:tcBorders>
            <w:shd w:val="clear" w:color="auto" w:fill="auto"/>
            <w:noWrap/>
            <w:vAlign w:val="center"/>
            <w:hideMark/>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Access to your local Councillor</w:t>
            </w:r>
          </w:p>
        </w:tc>
        <w:tc>
          <w:tcPr>
            <w:tcW w:w="822" w:type="dxa"/>
            <w:tcBorders>
              <w:top w:val="nil"/>
              <w:left w:val="single" w:sz="12"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3.64</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3.57</w:t>
            </w:r>
          </w:p>
        </w:tc>
        <w:tc>
          <w:tcPr>
            <w:tcW w:w="822" w:type="dxa"/>
            <w:tcBorders>
              <w:top w:val="nil"/>
              <w:left w:val="single" w:sz="6" w:space="0" w:color="auto"/>
              <w:bottom w:val="nil"/>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3.32</w:t>
            </w:r>
          </w:p>
        </w:tc>
        <w:tc>
          <w:tcPr>
            <w:tcW w:w="815" w:type="dxa"/>
            <w:tcBorders>
              <w:top w:val="nil"/>
              <w:left w:val="single" w:sz="6" w:space="0" w:color="auto"/>
              <w:bottom w:val="nil"/>
              <w:right w:val="single" w:sz="6"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3.28</w:t>
            </w:r>
          </w:p>
        </w:tc>
        <w:tc>
          <w:tcPr>
            <w:tcW w:w="816" w:type="dxa"/>
            <w:tcBorders>
              <w:top w:val="nil"/>
              <w:left w:val="single" w:sz="6"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3.19</w:t>
            </w:r>
          </w:p>
        </w:tc>
        <w:tc>
          <w:tcPr>
            <w:tcW w:w="816" w:type="dxa"/>
            <w:tcBorders>
              <w:top w:val="nil"/>
              <w:left w:val="single" w:sz="8" w:space="0" w:color="auto"/>
              <w:bottom w:val="nil"/>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3.53</w:t>
            </w:r>
          </w:p>
        </w:tc>
        <w:tc>
          <w:tcPr>
            <w:tcW w:w="816" w:type="dxa"/>
            <w:tcBorders>
              <w:top w:val="nil"/>
              <w:left w:val="single" w:sz="8" w:space="0" w:color="auto"/>
              <w:bottom w:val="nil"/>
              <w:right w:val="single" w:sz="8" w:space="0" w:color="auto"/>
            </w:tcBorders>
            <w:vAlign w:val="center"/>
          </w:tcPr>
          <w:p w:rsidR="0017748D" w:rsidRPr="0017748D" w:rsidRDefault="007660F9" w:rsidP="007660F9">
            <w:pPr>
              <w:jc w:val="center"/>
              <w:rPr>
                <w:rFonts w:ascii="Century Gothic" w:hAnsi="Century Gothic"/>
                <w:sz w:val="16"/>
                <w:szCs w:val="16"/>
              </w:rPr>
            </w:pPr>
            <w:r>
              <w:rPr>
                <w:rFonts w:ascii="Century Gothic" w:hAnsi="Century Gothic"/>
                <w:sz w:val="16"/>
                <w:szCs w:val="16"/>
              </w:rPr>
              <w:t>3.92</w:t>
            </w:r>
          </w:p>
        </w:tc>
        <w:tc>
          <w:tcPr>
            <w:tcW w:w="817" w:type="dxa"/>
            <w:tcBorders>
              <w:top w:val="nil"/>
              <w:left w:val="single" w:sz="8" w:space="0" w:color="auto"/>
              <w:bottom w:val="nil"/>
              <w:right w:val="single" w:sz="12"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3.86</w:t>
            </w:r>
          </w:p>
        </w:tc>
        <w:tc>
          <w:tcPr>
            <w:tcW w:w="819" w:type="dxa"/>
            <w:tcBorders>
              <w:top w:val="nil"/>
              <w:left w:val="single" w:sz="12" w:space="0" w:color="auto"/>
              <w:bottom w:val="nil"/>
              <w:right w:val="single" w:sz="4"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3.37</w:t>
            </w:r>
          </w:p>
        </w:tc>
        <w:tc>
          <w:tcPr>
            <w:tcW w:w="822" w:type="dxa"/>
            <w:tcBorders>
              <w:top w:val="nil"/>
              <w:left w:val="single" w:sz="4"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3.48</w:t>
            </w:r>
          </w:p>
        </w:tc>
        <w:tc>
          <w:tcPr>
            <w:tcW w:w="770" w:type="dxa"/>
            <w:tcBorders>
              <w:top w:val="nil"/>
              <w:left w:val="single" w:sz="12"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3.43</w:t>
            </w:r>
          </w:p>
        </w:tc>
      </w:tr>
      <w:tr w:rsidR="0017748D" w:rsidRPr="0017748D" w:rsidTr="007C7CD6">
        <w:trPr>
          <w:trHeight w:val="340"/>
          <w:jc w:val="center"/>
        </w:trPr>
        <w:tc>
          <w:tcPr>
            <w:tcW w:w="2211" w:type="dxa"/>
            <w:tcBorders>
              <w:right w:val="single" w:sz="12" w:space="0" w:color="auto"/>
            </w:tcBorders>
            <w:shd w:val="clear" w:color="auto" w:fill="auto"/>
            <w:noWrap/>
            <w:vAlign w:val="center"/>
            <w:hideMark/>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Image and presentation of Council information</w:t>
            </w:r>
          </w:p>
        </w:tc>
        <w:tc>
          <w:tcPr>
            <w:tcW w:w="822" w:type="dxa"/>
            <w:tcBorders>
              <w:top w:val="nil"/>
              <w:left w:val="single" w:sz="12" w:space="0" w:color="auto"/>
              <w:bottom w:val="single" w:sz="12" w:space="0" w:color="auto"/>
              <w:right w:val="single" w:sz="6" w:space="0" w:color="auto"/>
            </w:tcBorders>
            <w:shd w:val="clear" w:color="auto" w:fill="auto"/>
            <w:noWrap/>
            <w:vAlign w:val="center"/>
            <w:hideMark/>
          </w:tcPr>
          <w:p w:rsidR="0017748D" w:rsidRPr="0017748D" w:rsidRDefault="0017748D" w:rsidP="007660F9">
            <w:pPr>
              <w:jc w:val="center"/>
              <w:rPr>
                <w:rFonts w:ascii="Century Gothic" w:hAnsi="Century Gothic"/>
                <w:sz w:val="16"/>
                <w:szCs w:val="16"/>
              </w:rPr>
            </w:pPr>
            <w:r w:rsidRPr="0017748D">
              <w:rPr>
                <w:rFonts w:ascii="Century Gothic" w:hAnsi="Century Gothic"/>
                <w:sz w:val="16"/>
                <w:szCs w:val="16"/>
              </w:rPr>
              <w:t>4.15</w:t>
            </w:r>
          </w:p>
        </w:tc>
        <w:tc>
          <w:tcPr>
            <w:tcW w:w="822" w:type="dxa"/>
            <w:tcBorders>
              <w:top w:val="nil"/>
              <w:left w:val="single" w:sz="6" w:space="0" w:color="auto"/>
              <w:bottom w:val="single" w:sz="12" w:space="0" w:color="auto"/>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2.94</w:t>
            </w:r>
          </w:p>
        </w:tc>
        <w:tc>
          <w:tcPr>
            <w:tcW w:w="822" w:type="dxa"/>
            <w:tcBorders>
              <w:top w:val="nil"/>
              <w:left w:val="single" w:sz="6" w:space="0" w:color="auto"/>
              <w:bottom w:val="single" w:sz="12" w:space="0" w:color="auto"/>
              <w:right w:val="single" w:sz="6" w:space="0" w:color="auto"/>
            </w:tcBorders>
            <w:shd w:val="clear" w:color="auto" w:fill="auto"/>
            <w:noWrap/>
            <w:vAlign w:val="center"/>
            <w:hideMark/>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3.75</w:t>
            </w:r>
          </w:p>
        </w:tc>
        <w:tc>
          <w:tcPr>
            <w:tcW w:w="815" w:type="dxa"/>
            <w:tcBorders>
              <w:top w:val="nil"/>
              <w:left w:val="single" w:sz="6" w:space="0" w:color="auto"/>
              <w:bottom w:val="single" w:sz="12" w:space="0" w:color="auto"/>
              <w:right w:val="single" w:sz="6"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3.55</w:t>
            </w:r>
          </w:p>
        </w:tc>
        <w:tc>
          <w:tcPr>
            <w:tcW w:w="816" w:type="dxa"/>
            <w:tcBorders>
              <w:top w:val="nil"/>
              <w:left w:val="single" w:sz="6" w:space="0" w:color="auto"/>
              <w:bottom w:val="single" w:sz="12" w:space="0" w:color="auto"/>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3.49</w:t>
            </w:r>
          </w:p>
        </w:tc>
        <w:tc>
          <w:tcPr>
            <w:tcW w:w="816" w:type="dxa"/>
            <w:tcBorders>
              <w:top w:val="nil"/>
              <w:left w:val="single" w:sz="8" w:space="0" w:color="auto"/>
              <w:bottom w:val="single" w:sz="12" w:space="0" w:color="auto"/>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3.84</w:t>
            </w:r>
          </w:p>
        </w:tc>
        <w:tc>
          <w:tcPr>
            <w:tcW w:w="816" w:type="dxa"/>
            <w:tcBorders>
              <w:top w:val="nil"/>
              <w:left w:val="single" w:sz="8" w:space="0" w:color="auto"/>
              <w:bottom w:val="single" w:sz="12" w:space="0" w:color="auto"/>
              <w:right w:val="single" w:sz="8"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3.97</w:t>
            </w:r>
          </w:p>
        </w:tc>
        <w:tc>
          <w:tcPr>
            <w:tcW w:w="817" w:type="dxa"/>
            <w:tcBorders>
              <w:top w:val="nil"/>
              <w:left w:val="single" w:sz="8" w:space="0" w:color="auto"/>
              <w:bottom w:val="single" w:sz="12" w:space="0" w:color="auto"/>
              <w:right w:val="single" w:sz="12"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4.17</w:t>
            </w:r>
          </w:p>
        </w:tc>
        <w:tc>
          <w:tcPr>
            <w:tcW w:w="819" w:type="dxa"/>
            <w:tcBorders>
              <w:top w:val="nil"/>
              <w:left w:val="single" w:sz="12" w:space="0" w:color="auto"/>
              <w:bottom w:val="single" w:sz="12" w:space="0" w:color="auto"/>
              <w:right w:val="single" w:sz="4"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3.55</w:t>
            </w:r>
          </w:p>
        </w:tc>
        <w:tc>
          <w:tcPr>
            <w:tcW w:w="822" w:type="dxa"/>
            <w:tcBorders>
              <w:top w:val="nil"/>
              <w:left w:val="single" w:sz="4" w:space="0" w:color="auto"/>
              <w:bottom w:val="single" w:sz="12"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3.70</w:t>
            </w:r>
          </w:p>
        </w:tc>
        <w:tc>
          <w:tcPr>
            <w:tcW w:w="770" w:type="dxa"/>
            <w:tcBorders>
              <w:top w:val="nil"/>
              <w:left w:val="single" w:sz="12" w:space="0" w:color="auto"/>
              <w:bottom w:val="single" w:sz="12"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3.63</w:t>
            </w:r>
          </w:p>
        </w:tc>
      </w:tr>
    </w:tbl>
    <w:p w:rsidR="00A7207E" w:rsidRPr="002A124C" w:rsidRDefault="00A7207E" w:rsidP="00A7207E">
      <w:pPr>
        <w:tabs>
          <w:tab w:val="left" w:pos="1560"/>
        </w:tabs>
        <w:ind w:left="1276" w:hanging="1276"/>
        <w:jc w:val="both"/>
        <w:rPr>
          <w:rFonts w:ascii="Century Gothic" w:hAnsi="Century Gothic"/>
          <w:color w:val="000000" w:themeColor="text1"/>
          <w:sz w:val="14"/>
          <w:szCs w:val="14"/>
        </w:rPr>
      </w:pPr>
    </w:p>
    <w:p w:rsidR="00A7207E" w:rsidRPr="00917715" w:rsidRDefault="00A7207E" w:rsidP="00917715">
      <w:pPr>
        <w:tabs>
          <w:tab w:val="left" w:pos="1560"/>
        </w:tabs>
        <w:ind w:left="1276" w:hanging="1276"/>
        <w:jc w:val="both"/>
        <w:rPr>
          <w:rFonts w:ascii="Century Gothic" w:hAnsi="Century Gothic"/>
          <w:color w:val="000000" w:themeColor="text1"/>
          <w:sz w:val="16"/>
          <w:szCs w:val="16"/>
        </w:rPr>
      </w:pPr>
      <w:r w:rsidRPr="002A124C">
        <w:rPr>
          <w:rFonts w:ascii="Century Gothic" w:hAnsi="Century Gothic"/>
          <w:color w:val="000000" w:themeColor="text1"/>
          <w:sz w:val="16"/>
          <w:szCs w:val="16"/>
        </w:rPr>
        <w:t>Scale: 1 = not at all important/not at all satisfied, 5 = very important/very satisfied</w:t>
      </w:r>
    </w:p>
    <w:p w:rsidR="00A7207E" w:rsidRPr="002A124C" w:rsidRDefault="00A7207E" w:rsidP="00A7207E">
      <w:pPr>
        <w:rPr>
          <w:rFonts w:ascii="Century Gothic" w:hAnsi="Century Gothic"/>
          <w:color w:val="000000" w:themeColor="text1"/>
          <w:sz w:val="14"/>
          <w:szCs w:val="14"/>
        </w:rPr>
      </w:pPr>
      <w:r w:rsidRPr="002A124C">
        <w:rPr>
          <w:rFonts w:ascii="Century Gothic" w:hAnsi="Century Gothic"/>
          <w:bCs/>
          <w:color w:val="000000" w:themeColor="text1"/>
          <w:sz w:val="16"/>
          <w:szCs w:val="16"/>
        </w:rPr>
        <w:t>▼▲= A significantly lower/higher level of importance/satisfaction (</w:t>
      </w:r>
      <w:r w:rsidR="001343EC">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B80CB6" w:rsidRDefault="00B80CB6">
      <w:pPr>
        <w:rPr>
          <w:rFonts w:ascii="Century Gothic" w:hAnsi="Century Gothic"/>
          <w:color w:val="000000" w:themeColor="text1"/>
          <w:sz w:val="14"/>
          <w:szCs w:val="14"/>
        </w:rPr>
      </w:pPr>
      <w:r>
        <w:rPr>
          <w:rFonts w:ascii="Century Gothic" w:hAnsi="Century Gothic"/>
          <w:color w:val="000000" w:themeColor="text1"/>
          <w:sz w:val="14"/>
          <w:szCs w:val="14"/>
        </w:rPr>
        <w:br w:type="page"/>
      </w:r>
    </w:p>
    <w:p w:rsidR="00D46680" w:rsidRPr="00BE4ABB" w:rsidRDefault="004F68A3" w:rsidP="00D46680">
      <w:pPr>
        <w:jc w:val="center"/>
        <w:rPr>
          <w:rFonts w:ascii="Century Gothic" w:hAnsi="Century Gothic"/>
          <w:b/>
          <w:sz w:val="28"/>
          <w:szCs w:val="28"/>
        </w:rPr>
      </w:pPr>
      <w:r>
        <w:rPr>
          <w:rFonts w:ascii="Century Gothic" w:hAnsi="Century Gothic"/>
          <w:b/>
          <w:sz w:val="28"/>
          <w:szCs w:val="28"/>
        </w:rPr>
        <w:t>Proactive L</w:t>
      </w:r>
      <w:r w:rsidR="00D46680" w:rsidRPr="00BE4ABB">
        <w:rPr>
          <w:rFonts w:ascii="Century Gothic" w:hAnsi="Century Gothic"/>
          <w:b/>
          <w:sz w:val="28"/>
          <w:szCs w:val="28"/>
        </w:rPr>
        <w:t>eadership</w:t>
      </w:r>
    </w:p>
    <w:p w:rsidR="00A7207E" w:rsidRPr="00917715" w:rsidRDefault="00A7207E" w:rsidP="00917715">
      <w:pPr>
        <w:rPr>
          <w:rFonts w:ascii="Century Gothic" w:hAnsi="Century Gothic"/>
          <w:color w:val="000000" w:themeColor="text1"/>
          <w:sz w:val="14"/>
          <w:szCs w:val="14"/>
        </w:rPr>
      </w:pPr>
    </w:p>
    <w:tbl>
      <w:tblPr>
        <w:tblW w:w="1121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3346"/>
        <w:gridCol w:w="1165"/>
        <w:gridCol w:w="1117"/>
        <w:gridCol w:w="1117"/>
        <w:gridCol w:w="1117"/>
        <w:gridCol w:w="1117"/>
        <w:gridCol w:w="1117"/>
        <w:gridCol w:w="1117"/>
      </w:tblGrid>
      <w:tr w:rsidR="00D77121" w:rsidRPr="0017748D" w:rsidTr="00B80CB6">
        <w:trPr>
          <w:trHeight w:val="407"/>
          <w:jc w:val="center"/>
        </w:trPr>
        <w:tc>
          <w:tcPr>
            <w:tcW w:w="3346" w:type="dxa"/>
            <w:tcBorders>
              <w:top w:val="single" w:sz="12" w:space="0" w:color="auto"/>
              <w:bottom w:val="single" w:sz="12" w:space="0" w:color="auto"/>
              <w:right w:val="single" w:sz="12" w:space="0" w:color="auto"/>
            </w:tcBorders>
            <w:shd w:val="clear" w:color="auto" w:fill="auto"/>
            <w:noWrap/>
            <w:vAlign w:val="center"/>
            <w:hideMark/>
          </w:tcPr>
          <w:p w:rsidR="00D77121" w:rsidRPr="0017748D" w:rsidRDefault="00D77121" w:rsidP="00BE4ABB">
            <w:pPr>
              <w:rPr>
                <w:rFonts w:ascii="Century Gothic" w:hAnsi="Century Gothic" w:cs="Times New Roman"/>
                <w:sz w:val="16"/>
                <w:szCs w:val="16"/>
                <w:lang w:eastAsia="en-AU"/>
              </w:rPr>
            </w:pPr>
          </w:p>
        </w:tc>
        <w:tc>
          <w:tcPr>
            <w:tcW w:w="1165"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D77121" w:rsidRPr="0017748D" w:rsidRDefault="00D77121" w:rsidP="00D77121">
            <w:pPr>
              <w:jc w:val="center"/>
              <w:rPr>
                <w:rFonts w:ascii="Century Gothic" w:hAnsi="Century Gothic" w:cs="Times New Roman"/>
                <w:sz w:val="16"/>
                <w:szCs w:val="16"/>
                <w:lang w:eastAsia="en-AU"/>
              </w:rPr>
            </w:pPr>
            <w:r w:rsidRPr="0017748D">
              <w:rPr>
                <w:rFonts w:ascii="Century Gothic" w:hAnsi="Century Gothic" w:cs="Times New Roman"/>
                <w:sz w:val="16"/>
                <w:szCs w:val="16"/>
                <w:lang w:eastAsia="en-AU"/>
              </w:rPr>
              <w:t>Not at all important</w:t>
            </w:r>
          </w:p>
        </w:tc>
        <w:tc>
          <w:tcPr>
            <w:tcW w:w="1117"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17748D" w:rsidRDefault="00D77121" w:rsidP="00D77121">
            <w:pPr>
              <w:jc w:val="center"/>
              <w:rPr>
                <w:rFonts w:ascii="Century Gothic" w:hAnsi="Century Gothic" w:cs="Times New Roman"/>
                <w:sz w:val="16"/>
                <w:szCs w:val="16"/>
                <w:lang w:eastAsia="en-AU"/>
              </w:rPr>
            </w:pPr>
            <w:r w:rsidRPr="0017748D">
              <w:rPr>
                <w:rFonts w:ascii="Century Gothic" w:hAnsi="Century Gothic" w:cs="Times New Roman"/>
                <w:sz w:val="16"/>
                <w:szCs w:val="16"/>
                <w:lang w:eastAsia="en-AU"/>
              </w:rPr>
              <w:t>Not very important</w:t>
            </w:r>
          </w:p>
        </w:tc>
        <w:tc>
          <w:tcPr>
            <w:tcW w:w="1117"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17748D" w:rsidRDefault="00D77121" w:rsidP="00D77121">
            <w:pPr>
              <w:jc w:val="center"/>
              <w:rPr>
                <w:rFonts w:ascii="Century Gothic" w:hAnsi="Century Gothic" w:cs="Times New Roman"/>
                <w:sz w:val="16"/>
                <w:szCs w:val="16"/>
                <w:lang w:eastAsia="en-AU"/>
              </w:rPr>
            </w:pPr>
            <w:r w:rsidRPr="0017748D">
              <w:rPr>
                <w:rFonts w:ascii="Century Gothic" w:hAnsi="Century Gothic" w:cs="Times New Roman"/>
                <w:sz w:val="16"/>
                <w:szCs w:val="16"/>
                <w:lang w:eastAsia="en-AU"/>
              </w:rPr>
              <w:t>Somewhat important</w:t>
            </w:r>
          </w:p>
        </w:tc>
        <w:tc>
          <w:tcPr>
            <w:tcW w:w="1117"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17748D" w:rsidRDefault="00D77121" w:rsidP="00D77121">
            <w:pPr>
              <w:jc w:val="center"/>
              <w:rPr>
                <w:rFonts w:ascii="Century Gothic" w:hAnsi="Century Gothic" w:cs="Times New Roman"/>
                <w:sz w:val="16"/>
                <w:szCs w:val="16"/>
                <w:lang w:eastAsia="en-AU"/>
              </w:rPr>
            </w:pPr>
            <w:r w:rsidRPr="0017748D">
              <w:rPr>
                <w:rFonts w:ascii="Century Gothic" w:hAnsi="Century Gothic" w:cs="Times New Roman"/>
                <w:sz w:val="16"/>
                <w:szCs w:val="16"/>
                <w:lang w:eastAsia="en-AU"/>
              </w:rPr>
              <w:t>Important</w:t>
            </w:r>
          </w:p>
        </w:tc>
        <w:tc>
          <w:tcPr>
            <w:tcW w:w="1117"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17748D" w:rsidRDefault="00D77121" w:rsidP="00D77121">
            <w:pPr>
              <w:jc w:val="center"/>
              <w:rPr>
                <w:rFonts w:ascii="Century Gothic" w:hAnsi="Century Gothic" w:cs="Times New Roman"/>
                <w:sz w:val="16"/>
                <w:szCs w:val="16"/>
                <w:lang w:eastAsia="en-AU"/>
              </w:rPr>
            </w:pPr>
            <w:r w:rsidRPr="0017748D">
              <w:rPr>
                <w:rFonts w:ascii="Century Gothic" w:hAnsi="Century Gothic" w:cs="Times New Roman"/>
                <w:sz w:val="16"/>
                <w:szCs w:val="16"/>
                <w:lang w:eastAsia="en-AU"/>
              </w:rPr>
              <w:t>Very important</w:t>
            </w:r>
          </w:p>
        </w:tc>
        <w:tc>
          <w:tcPr>
            <w:tcW w:w="1117" w:type="dxa"/>
            <w:tcBorders>
              <w:top w:val="single" w:sz="12" w:space="0" w:color="auto"/>
              <w:left w:val="single" w:sz="6" w:space="0" w:color="auto"/>
              <w:bottom w:val="single" w:sz="12" w:space="0" w:color="auto"/>
            </w:tcBorders>
            <w:shd w:val="clear" w:color="auto" w:fill="auto"/>
            <w:vAlign w:val="center"/>
            <w:hideMark/>
          </w:tcPr>
          <w:p w:rsidR="00D77121" w:rsidRPr="0017748D" w:rsidRDefault="00D77121" w:rsidP="00D77121">
            <w:pPr>
              <w:jc w:val="center"/>
              <w:rPr>
                <w:rFonts w:ascii="Century Gothic" w:hAnsi="Century Gothic" w:cs="Times New Roman"/>
                <w:sz w:val="16"/>
                <w:szCs w:val="16"/>
                <w:lang w:eastAsia="en-AU"/>
              </w:rPr>
            </w:pPr>
            <w:r w:rsidRPr="0017748D">
              <w:rPr>
                <w:rFonts w:ascii="Century Gothic" w:hAnsi="Century Gothic" w:cs="Times New Roman"/>
                <w:sz w:val="16"/>
                <w:szCs w:val="16"/>
                <w:lang w:eastAsia="en-AU"/>
              </w:rPr>
              <w:t>Total %</w:t>
            </w:r>
          </w:p>
        </w:tc>
        <w:tc>
          <w:tcPr>
            <w:tcW w:w="1117" w:type="dxa"/>
            <w:tcBorders>
              <w:top w:val="single" w:sz="12" w:space="0" w:color="auto"/>
              <w:left w:val="single" w:sz="6" w:space="0" w:color="auto"/>
              <w:bottom w:val="single" w:sz="12" w:space="0" w:color="auto"/>
            </w:tcBorders>
            <w:vAlign w:val="center"/>
          </w:tcPr>
          <w:p w:rsidR="00D77121" w:rsidRPr="0017748D" w:rsidRDefault="00D77121" w:rsidP="00D77121">
            <w:pPr>
              <w:jc w:val="center"/>
              <w:rPr>
                <w:rFonts w:ascii="Century Gothic" w:hAnsi="Century Gothic" w:cs="Times New Roman"/>
                <w:sz w:val="16"/>
                <w:szCs w:val="16"/>
                <w:lang w:eastAsia="en-AU"/>
              </w:rPr>
            </w:pPr>
            <w:r w:rsidRPr="0017748D">
              <w:rPr>
                <w:rFonts w:ascii="Century Gothic" w:hAnsi="Century Gothic" w:cs="Times New Roman"/>
                <w:sz w:val="16"/>
                <w:szCs w:val="16"/>
                <w:lang w:eastAsia="en-AU"/>
              </w:rPr>
              <w:t>Base</w:t>
            </w:r>
          </w:p>
        </w:tc>
      </w:tr>
      <w:tr w:rsidR="0017748D" w:rsidRPr="0017748D" w:rsidTr="00B80CB6">
        <w:trPr>
          <w:trHeight w:val="348"/>
          <w:jc w:val="center"/>
        </w:trPr>
        <w:tc>
          <w:tcPr>
            <w:tcW w:w="3346" w:type="dxa"/>
            <w:tcBorders>
              <w:top w:val="single" w:sz="12" w:space="0" w:color="auto"/>
              <w:right w:val="single" w:sz="12" w:space="0" w:color="auto"/>
            </w:tcBorders>
            <w:shd w:val="clear" w:color="auto" w:fill="auto"/>
            <w:noWrap/>
            <w:vAlign w:val="center"/>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Long term planning for The Hills Shire</w:t>
            </w:r>
          </w:p>
        </w:tc>
        <w:tc>
          <w:tcPr>
            <w:tcW w:w="1165" w:type="dxa"/>
            <w:tcBorders>
              <w:top w:val="single" w:sz="12" w:space="0" w:color="auto"/>
              <w:left w:val="single" w:sz="12"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w:t>
            </w:r>
          </w:p>
        </w:tc>
        <w:tc>
          <w:tcPr>
            <w:tcW w:w="1117" w:type="dxa"/>
            <w:tcBorders>
              <w:top w:val="single" w:sz="12" w:space="0" w:color="auto"/>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0%</w:t>
            </w:r>
          </w:p>
        </w:tc>
        <w:tc>
          <w:tcPr>
            <w:tcW w:w="1117" w:type="dxa"/>
            <w:tcBorders>
              <w:top w:val="single" w:sz="12" w:space="0" w:color="auto"/>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8%</w:t>
            </w:r>
          </w:p>
        </w:tc>
        <w:tc>
          <w:tcPr>
            <w:tcW w:w="1117" w:type="dxa"/>
            <w:tcBorders>
              <w:top w:val="single" w:sz="12" w:space="0" w:color="auto"/>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20%</w:t>
            </w:r>
          </w:p>
        </w:tc>
        <w:tc>
          <w:tcPr>
            <w:tcW w:w="1117" w:type="dxa"/>
            <w:tcBorders>
              <w:top w:val="single" w:sz="12" w:space="0" w:color="auto"/>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71%</w:t>
            </w:r>
          </w:p>
        </w:tc>
        <w:tc>
          <w:tcPr>
            <w:tcW w:w="1117" w:type="dxa"/>
            <w:tcBorders>
              <w:top w:val="single" w:sz="12" w:space="0" w:color="auto"/>
              <w:left w:val="single" w:sz="6" w:space="0" w:color="auto"/>
              <w:bottom w:val="nil"/>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100%</w:t>
            </w:r>
          </w:p>
        </w:tc>
        <w:tc>
          <w:tcPr>
            <w:tcW w:w="1117" w:type="dxa"/>
            <w:tcBorders>
              <w:top w:val="single" w:sz="12" w:space="0" w:color="auto"/>
              <w:left w:val="single" w:sz="6" w:space="0" w:color="auto"/>
              <w:bottom w:val="nil"/>
            </w:tcBorders>
            <w:vAlign w:val="center"/>
          </w:tcPr>
          <w:p w:rsidR="0017748D" w:rsidRPr="0017748D" w:rsidRDefault="0017748D" w:rsidP="00791781">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17748D" w:rsidRPr="0017748D" w:rsidTr="00B80CB6">
        <w:trPr>
          <w:trHeight w:val="348"/>
          <w:jc w:val="center"/>
        </w:trPr>
        <w:tc>
          <w:tcPr>
            <w:tcW w:w="3346" w:type="dxa"/>
            <w:tcBorders>
              <w:right w:val="single" w:sz="12" w:space="0" w:color="auto"/>
            </w:tcBorders>
            <w:shd w:val="clear" w:color="auto" w:fill="auto"/>
            <w:noWrap/>
            <w:vAlign w:val="center"/>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Council's financial management</w:t>
            </w:r>
          </w:p>
        </w:tc>
        <w:tc>
          <w:tcPr>
            <w:tcW w:w="1165" w:type="dxa"/>
            <w:tcBorders>
              <w:top w:val="nil"/>
              <w:left w:val="single" w:sz="12"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2%</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11%</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21%</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63%</w:t>
            </w:r>
          </w:p>
        </w:tc>
        <w:tc>
          <w:tcPr>
            <w:tcW w:w="1117" w:type="dxa"/>
            <w:tcBorders>
              <w:top w:val="nil"/>
              <w:left w:val="single" w:sz="6" w:space="0" w:color="auto"/>
              <w:bottom w:val="nil"/>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100%</w:t>
            </w:r>
          </w:p>
        </w:tc>
        <w:tc>
          <w:tcPr>
            <w:tcW w:w="1117" w:type="dxa"/>
            <w:tcBorders>
              <w:top w:val="nil"/>
              <w:left w:val="single" w:sz="6" w:space="0" w:color="auto"/>
              <w:bottom w:val="nil"/>
            </w:tcBorders>
            <w:vAlign w:val="center"/>
          </w:tcPr>
          <w:p w:rsidR="0017748D" w:rsidRPr="0017748D" w:rsidRDefault="0017748D" w:rsidP="00791781">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17748D" w:rsidRPr="0017748D" w:rsidTr="00B80CB6">
        <w:trPr>
          <w:trHeight w:val="348"/>
          <w:jc w:val="center"/>
        </w:trPr>
        <w:tc>
          <w:tcPr>
            <w:tcW w:w="3346" w:type="dxa"/>
            <w:tcBorders>
              <w:right w:val="single" w:sz="12" w:space="0" w:color="auto"/>
            </w:tcBorders>
            <w:shd w:val="clear" w:color="auto" w:fill="auto"/>
            <w:noWrap/>
            <w:vAlign w:val="center"/>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Council's conduct as a professional organisation</w:t>
            </w:r>
          </w:p>
        </w:tc>
        <w:tc>
          <w:tcPr>
            <w:tcW w:w="1165" w:type="dxa"/>
            <w:tcBorders>
              <w:top w:val="nil"/>
              <w:left w:val="single" w:sz="12"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13%</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27%</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56%</w:t>
            </w:r>
          </w:p>
        </w:tc>
        <w:tc>
          <w:tcPr>
            <w:tcW w:w="1117" w:type="dxa"/>
            <w:tcBorders>
              <w:top w:val="nil"/>
              <w:left w:val="single" w:sz="6" w:space="0" w:color="auto"/>
              <w:bottom w:val="nil"/>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100%</w:t>
            </w:r>
          </w:p>
        </w:tc>
        <w:tc>
          <w:tcPr>
            <w:tcW w:w="1117" w:type="dxa"/>
            <w:tcBorders>
              <w:top w:val="nil"/>
              <w:left w:val="single" w:sz="6" w:space="0" w:color="auto"/>
              <w:bottom w:val="nil"/>
            </w:tcBorders>
            <w:vAlign w:val="center"/>
          </w:tcPr>
          <w:p w:rsidR="0017748D" w:rsidRPr="0017748D" w:rsidRDefault="0017748D" w:rsidP="00791781">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17748D" w:rsidRPr="0017748D" w:rsidTr="00B80CB6">
        <w:trPr>
          <w:trHeight w:val="348"/>
          <w:jc w:val="center"/>
        </w:trPr>
        <w:tc>
          <w:tcPr>
            <w:tcW w:w="3346" w:type="dxa"/>
            <w:tcBorders>
              <w:right w:val="single" w:sz="12" w:space="0" w:color="auto"/>
            </w:tcBorders>
            <w:shd w:val="clear" w:color="auto" w:fill="auto"/>
            <w:noWrap/>
            <w:vAlign w:val="center"/>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Opportunities to have a 'real say' on issues that affect your life</w:t>
            </w:r>
          </w:p>
        </w:tc>
        <w:tc>
          <w:tcPr>
            <w:tcW w:w="1165" w:type="dxa"/>
            <w:tcBorders>
              <w:top w:val="nil"/>
              <w:left w:val="single" w:sz="12"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15%</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25%</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56%</w:t>
            </w:r>
          </w:p>
        </w:tc>
        <w:tc>
          <w:tcPr>
            <w:tcW w:w="1117" w:type="dxa"/>
            <w:tcBorders>
              <w:top w:val="nil"/>
              <w:left w:val="single" w:sz="6" w:space="0" w:color="auto"/>
              <w:bottom w:val="nil"/>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100%</w:t>
            </w:r>
          </w:p>
        </w:tc>
        <w:tc>
          <w:tcPr>
            <w:tcW w:w="1117" w:type="dxa"/>
            <w:tcBorders>
              <w:top w:val="nil"/>
              <w:left w:val="single" w:sz="6" w:space="0" w:color="auto"/>
              <w:bottom w:val="nil"/>
            </w:tcBorders>
            <w:vAlign w:val="center"/>
          </w:tcPr>
          <w:p w:rsidR="0017748D" w:rsidRPr="0017748D" w:rsidRDefault="0017748D" w:rsidP="00791781">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17748D" w:rsidRPr="0017748D" w:rsidTr="00B80CB6">
        <w:trPr>
          <w:trHeight w:val="348"/>
          <w:jc w:val="center"/>
        </w:trPr>
        <w:tc>
          <w:tcPr>
            <w:tcW w:w="3346" w:type="dxa"/>
            <w:tcBorders>
              <w:right w:val="single" w:sz="12" w:space="0" w:color="auto"/>
            </w:tcBorders>
            <w:shd w:val="clear" w:color="auto" w:fill="auto"/>
            <w:noWrap/>
            <w:vAlign w:val="center"/>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Communication with Council and access to information</w:t>
            </w:r>
          </w:p>
        </w:tc>
        <w:tc>
          <w:tcPr>
            <w:tcW w:w="1165" w:type="dxa"/>
            <w:tcBorders>
              <w:top w:val="nil"/>
              <w:left w:val="single" w:sz="12"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2%</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14%</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31%</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52%</w:t>
            </w:r>
          </w:p>
        </w:tc>
        <w:tc>
          <w:tcPr>
            <w:tcW w:w="1117" w:type="dxa"/>
            <w:tcBorders>
              <w:top w:val="nil"/>
              <w:left w:val="single" w:sz="6" w:space="0" w:color="auto"/>
              <w:bottom w:val="nil"/>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100%</w:t>
            </w:r>
          </w:p>
        </w:tc>
        <w:tc>
          <w:tcPr>
            <w:tcW w:w="1117" w:type="dxa"/>
            <w:tcBorders>
              <w:top w:val="nil"/>
              <w:left w:val="single" w:sz="6" w:space="0" w:color="auto"/>
              <w:bottom w:val="nil"/>
            </w:tcBorders>
            <w:vAlign w:val="center"/>
          </w:tcPr>
          <w:p w:rsidR="0017748D" w:rsidRPr="0017748D" w:rsidRDefault="0017748D" w:rsidP="00791781">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17748D" w:rsidRPr="0017748D" w:rsidTr="00B80CB6">
        <w:trPr>
          <w:trHeight w:val="348"/>
          <w:jc w:val="center"/>
        </w:trPr>
        <w:tc>
          <w:tcPr>
            <w:tcW w:w="3346" w:type="dxa"/>
            <w:tcBorders>
              <w:right w:val="single" w:sz="12" w:space="0" w:color="auto"/>
            </w:tcBorders>
            <w:shd w:val="clear" w:color="auto" w:fill="auto"/>
            <w:noWrap/>
            <w:vAlign w:val="center"/>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Council's decision-making</w:t>
            </w:r>
          </w:p>
        </w:tc>
        <w:tc>
          <w:tcPr>
            <w:tcW w:w="1165" w:type="dxa"/>
            <w:tcBorders>
              <w:top w:val="nil"/>
              <w:left w:val="single" w:sz="12"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14%</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29%</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53%</w:t>
            </w:r>
          </w:p>
        </w:tc>
        <w:tc>
          <w:tcPr>
            <w:tcW w:w="1117" w:type="dxa"/>
            <w:tcBorders>
              <w:top w:val="nil"/>
              <w:left w:val="single" w:sz="6" w:space="0" w:color="auto"/>
              <w:bottom w:val="nil"/>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100%</w:t>
            </w:r>
          </w:p>
        </w:tc>
        <w:tc>
          <w:tcPr>
            <w:tcW w:w="1117" w:type="dxa"/>
            <w:tcBorders>
              <w:top w:val="nil"/>
              <w:left w:val="single" w:sz="6" w:space="0" w:color="auto"/>
              <w:bottom w:val="nil"/>
            </w:tcBorders>
            <w:vAlign w:val="center"/>
          </w:tcPr>
          <w:p w:rsidR="0017748D" w:rsidRPr="0017748D" w:rsidRDefault="0017748D" w:rsidP="00791781">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17748D" w:rsidRPr="0017748D" w:rsidTr="00B80CB6">
        <w:trPr>
          <w:trHeight w:val="348"/>
          <w:jc w:val="center"/>
        </w:trPr>
        <w:tc>
          <w:tcPr>
            <w:tcW w:w="3346" w:type="dxa"/>
            <w:tcBorders>
              <w:right w:val="single" w:sz="12" w:space="0" w:color="auto"/>
            </w:tcBorders>
            <w:shd w:val="clear" w:color="auto" w:fill="auto"/>
            <w:noWrap/>
            <w:vAlign w:val="center"/>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Access to your local Councillor</w:t>
            </w:r>
          </w:p>
        </w:tc>
        <w:tc>
          <w:tcPr>
            <w:tcW w:w="1165" w:type="dxa"/>
            <w:tcBorders>
              <w:top w:val="nil"/>
              <w:left w:val="single" w:sz="12"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5%</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9%</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28%</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24%</w:t>
            </w:r>
          </w:p>
        </w:tc>
        <w:tc>
          <w:tcPr>
            <w:tcW w:w="1117"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34%</w:t>
            </w:r>
          </w:p>
        </w:tc>
        <w:tc>
          <w:tcPr>
            <w:tcW w:w="1117" w:type="dxa"/>
            <w:tcBorders>
              <w:top w:val="nil"/>
              <w:left w:val="single" w:sz="6" w:space="0" w:color="auto"/>
              <w:bottom w:val="nil"/>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100%</w:t>
            </w:r>
          </w:p>
        </w:tc>
        <w:tc>
          <w:tcPr>
            <w:tcW w:w="1117" w:type="dxa"/>
            <w:tcBorders>
              <w:top w:val="nil"/>
              <w:left w:val="single" w:sz="6" w:space="0" w:color="auto"/>
              <w:bottom w:val="nil"/>
            </w:tcBorders>
            <w:vAlign w:val="center"/>
          </w:tcPr>
          <w:p w:rsidR="0017748D" w:rsidRPr="0017748D" w:rsidRDefault="0017748D" w:rsidP="00791781">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17748D" w:rsidRPr="0017748D" w:rsidTr="00B80CB6">
        <w:trPr>
          <w:trHeight w:val="348"/>
          <w:jc w:val="center"/>
        </w:trPr>
        <w:tc>
          <w:tcPr>
            <w:tcW w:w="3346" w:type="dxa"/>
            <w:tcBorders>
              <w:right w:val="single" w:sz="12" w:space="0" w:color="auto"/>
            </w:tcBorders>
            <w:shd w:val="clear" w:color="auto" w:fill="auto"/>
            <w:noWrap/>
            <w:vAlign w:val="center"/>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Image and presentation of Council information</w:t>
            </w:r>
          </w:p>
        </w:tc>
        <w:tc>
          <w:tcPr>
            <w:tcW w:w="1165" w:type="dxa"/>
            <w:tcBorders>
              <w:top w:val="nil"/>
              <w:left w:val="single" w:sz="12" w:space="0" w:color="auto"/>
              <w:bottom w:val="single" w:sz="12" w:space="0" w:color="auto"/>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w:t>
            </w:r>
          </w:p>
        </w:tc>
        <w:tc>
          <w:tcPr>
            <w:tcW w:w="1117" w:type="dxa"/>
            <w:tcBorders>
              <w:top w:val="nil"/>
              <w:left w:val="single" w:sz="6" w:space="0" w:color="auto"/>
              <w:bottom w:val="single" w:sz="12" w:space="0" w:color="auto"/>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8%</w:t>
            </w:r>
          </w:p>
        </w:tc>
        <w:tc>
          <w:tcPr>
            <w:tcW w:w="1117" w:type="dxa"/>
            <w:tcBorders>
              <w:top w:val="nil"/>
              <w:left w:val="single" w:sz="6" w:space="0" w:color="auto"/>
              <w:bottom w:val="single" w:sz="12" w:space="0" w:color="auto"/>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32%</w:t>
            </w:r>
          </w:p>
        </w:tc>
        <w:tc>
          <w:tcPr>
            <w:tcW w:w="1117" w:type="dxa"/>
            <w:tcBorders>
              <w:top w:val="nil"/>
              <w:left w:val="single" w:sz="6" w:space="0" w:color="auto"/>
              <w:bottom w:val="single" w:sz="12" w:space="0" w:color="auto"/>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27%</w:t>
            </w:r>
          </w:p>
        </w:tc>
        <w:tc>
          <w:tcPr>
            <w:tcW w:w="1117" w:type="dxa"/>
            <w:tcBorders>
              <w:top w:val="nil"/>
              <w:left w:val="single" w:sz="6" w:space="0" w:color="auto"/>
              <w:bottom w:val="single" w:sz="12" w:space="0" w:color="auto"/>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29%</w:t>
            </w:r>
          </w:p>
        </w:tc>
        <w:tc>
          <w:tcPr>
            <w:tcW w:w="1117" w:type="dxa"/>
            <w:tcBorders>
              <w:top w:val="nil"/>
              <w:left w:val="single" w:sz="6" w:space="0" w:color="auto"/>
              <w:bottom w:val="single" w:sz="12"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100%</w:t>
            </w:r>
          </w:p>
        </w:tc>
        <w:tc>
          <w:tcPr>
            <w:tcW w:w="1117" w:type="dxa"/>
            <w:tcBorders>
              <w:top w:val="nil"/>
              <w:left w:val="single" w:sz="6" w:space="0" w:color="auto"/>
              <w:bottom w:val="single" w:sz="12" w:space="0" w:color="auto"/>
            </w:tcBorders>
            <w:vAlign w:val="center"/>
          </w:tcPr>
          <w:p w:rsidR="0017748D" w:rsidRPr="0017748D" w:rsidRDefault="0017748D" w:rsidP="00791781">
            <w:pPr>
              <w:jc w:val="center"/>
              <w:rPr>
                <w:rFonts w:ascii="Century Gothic" w:hAnsi="Century Gothic" w:cs="Times New Roman"/>
                <w:sz w:val="16"/>
                <w:szCs w:val="16"/>
              </w:rPr>
            </w:pPr>
            <w:r w:rsidRPr="0017748D">
              <w:rPr>
                <w:rFonts w:ascii="Century Gothic" w:hAnsi="Century Gothic" w:cs="Times New Roman"/>
                <w:sz w:val="16"/>
                <w:szCs w:val="16"/>
              </w:rPr>
              <w:t>1,009</w:t>
            </w:r>
          </w:p>
        </w:tc>
      </w:tr>
    </w:tbl>
    <w:p w:rsidR="00D77121" w:rsidRPr="002A124C" w:rsidRDefault="00D77121" w:rsidP="00D77121">
      <w:pPr>
        <w:jc w:val="both"/>
        <w:rPr>
          <w:rFonts w:ascii="Century Gothic" w:hAnsi="Century Gothic"/>
          <w:color w:val="000000" w:themeColor="text1"/>
          <w:sz w:val="14"/>
          <w:szCs w:val="14"/>
        </w:rPr>
      </w:pPr>
    </w:p>
    <w:tbl>
      <w:tblPr>
        <w:tblW w:w="11236"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3375"/>
        <w:gridCol w:w="1123"/>
        <w:gridCol w:w="1123"/>
        <w:gridCol w:w="1123"/>
        <w:gridCol w:w="1123"/>
        <w:gridCol w:w="1123"/>
        <w:gridCol w:w="1123"/>
        <w:gridCol w:w="1123"/>
      </w:tblGrid>
      <w:tr w:rsidR="00D77121" w:rsidRPr="0017748D" w:rsidTr="007C7CD6">
        <w:trPr>
          <w:trHeight w:val="461"/>
          <w:jc w:val="center"/>
        </w:trPr>
        <w:tc>
          <w:tcPr>
            <w:tcW w:w="3375" w:type="dxa"/>
            <w:tcBorders>
              <w:top w:val="single" w:sz="12" w:space="0" w:color="auto"/>
              <w:bottom w:val="single" w:sz="12" w:space="0" w:color="auto"/>
              <w:right w:val="single" w:sz="12" w:space="0" w:color="auto"/>
            </w:tcBorders>
            <w:shd w:val="clear" w:color="auto" w:fill="auto"/>
            <w:noWrap/>
            <w:vAlign w:val="center"/>
            <w:hideMark/>
          </w:tcPr>
          <w:p w:rsidR="00D77121" w:rsidRPr="0017748D" w:rsidRDefault="00D77121" w:rsidP="00D77121">
            <w:pPr>
              <w:rPr>
                <w:rFonts w:ascii="Century Gothic" w:hAnsi="Century Gothic"/>
                <w:sz w:val="16"/>
                <w:szCs w:val="16"/>
              </w:rPr>
            </w:pPr>
          </w:p>
        </w:tc>
        <w:tc>
          <w:tcPr>
            <w:tcW w:w="1123"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D77121" w:rsidRPr="0017748D" w:rsidRDefault="00D77121" w:rsidP="00D77121">
            <w:pPr>
              <w:jc w:val="center"/>
              <w:rPr>
                <w:rFonts w:ascii="Century Gothic" w:hAnsi="Century Gothic"/>
                <w:sz w:val="16"/>
                <w:szCs w:val="16"/>
              </w:rPr>
            </w:pPr>
            <w:r w:rsidRPr="0017748D">
              <w:rPr>
                <w:rFonts w:ascii="Century Gothic" w:hAnsi="Century Gothic"/>
                <w:sz w:val="16"/>
                <w:szCs w:val="16"/>
              </w:rPr>
              <w:t>Not at all satisfied</w:t>
            </w:r>
          </w:p>
        </w:tc>
        <w:tc>
          <w:tcPr>
            <w:tcW w:w="1123"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17748D" w:rsidRDefault="00D77121" w:rsidP="00D77121">
            <w:pPr>
              <w:jc w:val="center"/>
              <w:rPr>
                <w:rFonts w:ascii="Century Gothic" w:hAnsi="Century Gothic"/>
                <w:sz w:val="16"/>
                <w:szCs w:val="16"/>
              </w:rPr>
            </w:pPr>
            <w:r w:rsidRPr="0017748D">
              <w:rPr>
                <w:rFonts w:ascii="Century Gothic" w:hAnsi="Century Gothic"/>
                <w:sz w:val="16"/>
                <w:szCs w:val="16"/>
              </w:rPr>
              <w:t>Not very satisfied</w:t>
            </w:r>
          </w:p>
        </w:tc>
        <w:tc>
          <w:tcPr>
            <w:tcW w:w="1123"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17748D" w:rsidRDefault="00D77121" w:rsidP="00D77121">
            <w:pPr>
              <w:jc w:val="center"/>
              <w:rPr>
                <w:rFonts w:ascii="Century Gothic" w:hAnsi="Century Gothic"/>
                <w:sz w:val="16"/>
                <w:szCs w:val="16"/>
              </w:rPr>
            </w:pPr>
            <w:r w:rsidRPr="0017748D">
              <w:rPr>
                <w:rFonts w:ascii="Century Gothic" w:hAnsi="Century Gothic"/>
                <w:sz w:val="16"/>
                <w:szCs w:val="16"/>
              </w:rPr>
              <w:t>Somewhat satisfied</w:t>
            </w:r>
          </w:p>
        </w:tc>
        <w:tc>
          <w:tcPr>
            <w:tcW w:w="1123"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17748D" w:rsidRDefault="00D77121" w:rsidP="00D77121">
            <w:pPr>
              <w:jc w:val="center"/>
              <w:rPr>
                <w:rFonts w:ascii="Century Gothic" w:hAnsi="Century Gothic"/>
                <w:sz w:val="16"/>
                <w:szCs w:val="16"/>
              </w:rPr>
            </w:pPr>
            <w:r w:rsidRPr="0017748D">
              <w:rPr>
                <w:rFonts w:ascii="Century Gothic" w:hAnsi="Century Gothic"/>
                <w:sz w:val="16"/>
                <w:szCs w:val="16"/>
              </w:rPr>
              <w:t>Satisfied</w:t>
            </w:r>
          </w:p>
        </w:tc>
        <w:tc>
          <w:tcPr>
            <w:tcW w:w="1123"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D77121" w:rsidRPr="0017748D" w:rsidRDefault="00D77121" w:rsidP="00D77121">
            <w:pPr>
              <w:jc w:val="center"/>
              <w:rPr>
                <w:rFonts w:ascii="Century Gothic" w:hAnsi="Century Gothic"/>
                <w:sz w:val="16"/>
                <w:szCs w:val="16"/>
              </w:rPr>
            </w:pPr>
            <w:r w:rsidRPr="0017748D">
              <w:rPr>
                <w:rFonts w:ascii="Century Gothic" w:hAnsi="Century Gothic"/>
                <w:sz w:val="16"/>
                <w:szCs w:val="16"/>
              </w:rPr>
              <w:t>Very satisfied</w:t>
            </w:r>
          </w:p>
        </w:tc>
        <w:tc>
          <w:tcPr>
            <w:tcW w:w="1123" w:type="dxa"/>
            <w:tcBorders>
              <w:top w:val="single" w:sz="12" w:space="0" w:color="auto"/>
              <w:left w:val="single" w:sz="6" w:space="0" w:color="auto"/>
              <w:bottom w:val="single" w:sz="12" w:space="0" w:color="auto"/>
            </w:tcBorders>
            <w:shd w:val="clear" w:color="auto" w:fill="auto"/>
            <w:vAlign w:val="center"/>
            <w:hideMark/>
          </w:tcPr>
          <w:p w:rsidR="00D77121" w:rsidRPr="0017748D" w:rsidRDefault="00D77121" w:rsidP="00D77121">
            <w:pPr>
              <w:jc w:val="center"/>
              <w:rPr>
                <w:rFonts w:ascii="Century Gothic" w:hAnsi="Century Gothic"/>
                <w:sz w:val="16"/>
                <w:szCs w:val="16"/>
              </w:rPr>
            </w:pPr>
            <w:r w:rsidRPr="0017748D">
              <w:rPr>
                <w:rFonts w:ascii="Century Gothic" w:hAnsi="Century Gothic" w:cs="Times New Roman"/>
                <w:sz w:val="16"/>
                <w:szCs w:val="16"/>
                <w:lang w:eastAsia="en-AU"/>
              </w:rPr>
              <w:t>Total %</w:t>
            </w:r>
          </w:p>
        </w:tc>
        <w:tc>
          <w:tcPr>
            <w:tcW w:w="1123" w:type="dxa"/>
            <w:tcBorders>
              <w:top w:val="single" w:sz="12" w:space="0" w:color="auto"/>
              <w:left w:val="single" w:sz="6" w:space="0" w:color="auto"/>
              <w:bottom w:val="single" w:sz="12" w:space="0" w:color="auto"/>
            </w:tcBorders>
            <w:vAlign w:val="center"/>
          </w:tcPr>
          <w:p w:rsidR="00D77121" w:rsidRPr="0017748D" w:rsidRDefault="00D77121" w:rsidP="00D77121">
            <w:pPr>
              <w:jc w:val="center"/>
              <w:rPr>
                <w:rFonts w:ascii="Century Gothic" w:hAnsi="Century Gothic" w:cs="Times New Roman"/>
                <w:sz w:val="16"/>
                <w:szCs w:val="16"/>
                <w:lang w:eastAsia="en-AU"/>
              </w:rPr>
            </w:pPr>
            <w:r w:rsidRPr="0017748D">
              <w:rPr>
                <w:rFonts w:ascii="Century Gothic" w:hAnsi="Century Gothic" w:cs="Times New Roman"/>
                <w:sz w:val="16"/>
                <w:szCs w:val="16"/>
                <w:lang w:eastAsia="en-AU"/>
              </w:rPr>
              <w:t>Base</w:t>
            </w:r>
          </w:p>
        </w:tc>
      </w:tr>
      <w:tr w:rsidR="0017748D" w:rsidRPr="0017748D" w:rsidTr="007C7CD6">
        <w:trPr>
          <w:trHeight w:val="343"/>
          <w:jc w:val="center"/>
        </w:trPr>
        <w:tc>
          <w:tcPr>
            <w:tcW w:w="3375" w:type="dxa"/>
            <w:tcBorders>
              <w:top w:val="single" w:sz="12" w:space="0" w:color="auto"/>
              <w:right w:val="single" w:sz="12" w:space="0" w:color="auto"/>
            </w:tcBorders>
            <w:shd w:val="clear" w:color="auto" w:fill="auto"/>
            <w:noWrap/>
            <w:vAlign w:val="center"/>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Long term planning for The Hills Shire</w:t>
            </w:r>
          </w:p>
        </w:tc>
        <w:tc>
          <w:tcPr>
            <w:tcW w:w="1123" w:type="dxa"/>
            <w:tcBorders>
              <w:top w:val="single" w:sz="12" w:space="0" w:color="auto"/>
              <w:left w:val="single" w:sz="12"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6%</w:t>
            </w:r>
          </w:p>
        </w:tc>
        <w:tc>
          <w:tcPr>
            <w:tcW w:w="1123" w:type="dxa"/>
            <w:tcBorders>
              <w:top w:val="single" w:sz="12" w:space="0" w:color="auto"/>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12%</w:t>
            </w:r>
          </w:p>
        </w:tc>
        <w:tc>
          <w:tcPr>
            <w:tcW w:w="1123" w:type="dxa"/>
            <w:tcBorders>
              <w:top w:val="single" w:sz="12" w:space="0" w:color="auto"/>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32%</w:t>
            </w:r>
          </w:p>
        </w:tc>
        <w:tc>
          <w:tcPr>
            <w:tcW w:w="1123" w:type="dxa"/>
            <w:tcBorders>
              <w:top w:val="single" w:sz="12" w:space="0" w:color="auto"/>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33%</w:t>
            </w:r>
          </w:p>
        </w:tc>
        <w:tc>
          <w:tcPr>
            <w:tcW w:w="1123" w:type="dxa"/>
            <w:tcBorders>
              <w:top w:val="single" w:sz="12" w:space="0" w:color="auto"/>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17%</w:t>
            </w:r>
          </w:p>
        </w:tc>
        <w:tc>
          <w:tcPr>
            <w:tcW w:w="1123" w:type="dxa"/>
            <w:tcBorders>
              <w:top w:val="single" w:sz="12" w:space="0" w:color="auto"/>
              <w:left w:val="single" w:sz="6" w:space="0" w:color="auto"/>
              <w:bottom w:val="nil"/>
            </w:tcBorders>
            <w:shd w:val="clear" w:color="auto" w:fill="auto"/>
            <w:noWrap/>
            <w:vAlign w:val="center"/>
          </w:tcPr>
          <w:p w:rsidR="0017748D" w:rsidRPr="0017748D" w:rsidRDefault="0017748D" w:rsidP="00791781">
            <w:pPr>
              <w:jc w:val="center"/>
              <w:rPr>
                <w:rFonts w:ascii="Century Gothic" w:hAnsi="Century Gothic"/>
                <w:sz w:val="16"/>
                <w:szCs w:val="16"/>
              </w:rPr>
            </w:pPr>
            <w:r w:rsidRPr="0017748D">
              <w:rPr>
                <w:rFonts w:ascii="Century Gothic" w:hAnsi="Century Gothic"/>
                <w:sz w:val="16"/>
                <w:szCs w:val="16"/>
              </w:rPr>
              <w:t>100%</w:t>
            </w:r>
          </w:p>
        </w:tc>
        <w:tc>
          <w:tcPr>
            <w:tcW w:w="1123" w:type="dxa"/>
            <w:tcBorders>
              <w:top w:val="single" w:sz="12" w:space="0" w:color="auto"/>
              <w:left w:val="single" w:sz="6"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916</w:t>
            </w:r>
          </w:p>
        </w:tc>
      </w:tr>
      <w:tr w:rsidR="0017748D" w:rsidRPr="0017748D" w:rsidTr="007C7CD6">
        <w:trPr>
          <w:trHeight w:val="343"/>
          <w:jc w:val="center"/>
        </w:trPr>
        <w:tc>
          <w:tcPr>
            <w:tcW w:w="3375" w:type="dxa"/>
            <w:tcBorders>
              <w:right w:val="single" w:sz="12" w:space="0" w:color="auto"/>
            </w:tcBorders>
            <w:shd w:val="clear" w:color="auto" w:fill="auto"/>
            <w:noWrap/>
            <w:vAlign w:val="center"/>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Council's financial management</w:t>
            </w:r>
          </w:p>
        </w:tc>
        <w:tc>
          <w:tcPr>
            <w:tcW w:w="1123" w:type="dxa"/>
            <w:tcBorders>
              <w:top w:val="nil"/>
              <w:left w:val="single" w:sz="12"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7%</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35%</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19%</w:t>
            </w:r>
          </w:p>
        </w:tc>
        <w:tc>
          <w:tcPr>
            <w:tcW w:w="1123" w:type="dxa"/>
            <w:tcBorders>
              <w:top w:val="nil"/>
              <w:left w:val="single" w:sz="6" w:space="0" w:color="auto"/>
              <w:bottom w:val="nil"/>
            </w:tcBorders>
            <w:shd w:val="clear" w:color="auto" w:fill="auto"/>
            <w:noWrap/>
            <w:vAlign w:val="center"/>
          </w:tcPr>
          <w:p w:rsidR="0017748D" w:rsidRPr="0017748D" w:rsidRDefault="0017748D" w:rsidP="00791781">
            <w:pPr>
              <w:jc w:val="center"/>
              <w:rPr>
                <w:rFonts w:ascii="Century Gothic" w:hAnsi="Century Gothic"/>
                <w:sz w:val="16"/>
                <w:szCs w:val="16"/>
              </w:rPr>
            </w:pPr>
            <w:r w:rsidRPr="0017748D">
              <w:rPr>
                <w:rFonts w:ascii="Century Gothic" w:hAnsi="Century Gothic"/>
                <w:sz w:val="16"/>
                <w:szCs w:val="16"/>
              </w:rPr>
              <w:t>100%</w:t>
            </w:r>
          </w:p>
        </w:tc>
        <w:tc>
          <w:tcPr>
            <w:tcW w:w="1123" w:type="dxa"/>
            <w:tcBorders>
              <w:top w:val="nil"/>
              <w:left w:val="single" w:sz="6"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817</w:t>
            </w:r>
          </w:p>
        </w:tc>
      </w:tr>
      <w:tr w:rsidR="0017748D" w:rsidRPr="0017748D" w:rsidTr="007C7CD6">
        <w:trPr>
          <w:trHeight w:val="343"/>
          <w:jc w:val="center"/>
        </w:trPr>
        <w:tc>
          <w:tcPr>
            <w:tcW w:w="3375" w:type="dxa"/>
            <w:tcBorders>
              <w:right w:val="single" w:sz="12" w:space="0" w:color="auto"/>
            </w:tcBorders>
            <w:shd w:val="clear" w:color="auto" w:fill="auto"/>
            <w:noWrap/>
            <w:vAlign w:val="center"/>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Council's conduct as a professional organisation</w:t>
            </w:r>
          </w:p>
        </w:tc>
        <w:tc>
          <w:tcPr>
            <w:tcW w:w="1123" w:type="dxa"/>
            <w:tcBorders>
              <w:top w:val="nil"/>
              <w:left w:val="single" w:sz="12"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5%</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30%</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43%</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19%</w:t>
            </w:r>
          </w:p>
        </w:tc>
        <w:tc>
          <w:tcPr>
            <w:tcW w:w="1123" w:type="dxa"/>
            <w:tcBorders>
              <w:top w:val="nil"/>
              <w:left w:val="single" w:sz="6" w:space="0" w:color="auto"/>
              <w:bottom w:val="nil"/>
            </w:tcBorders>
            <w:shd w:val="clear" w:color="auto" w:fill="auto"/>
            <w:noWrap/>
            <w:vAlign w:val="center"/>
          </w:tcPr>
          <w:p w:rsidR="0017748D" w:rsidRPr="0017748D" w:rsidRDefault="0017748D" w:rsidP="00791781">
            <w:pPr>
              <w:jc w:val="center"/>
              <w:rPr>
                <w:rFonts w:ascii="Century Gothic" w:hAnsi="Century Gothic"/>
                <w:sz w:val="16"/>
                <w:szCs w:val="16"/>
              </w:rPr>
            </w:pPr>
            <w:r w:rsidRPr="0017748D">
              <w:rPr>
                <w:rFonts w:ascii="Century Gothic" w:hAnsi="Century Gothic"/>
                <w:sz w:val="16"/>
                <w:szCs w:val="16"/>
              </w:rPr>
              <w:t>100%</w:t>
            </w:r>
          </w:p>
        </w:tc>
        <w:tc>
          <w:tcPr>
            <w:tcW w:w="1123" w:type="dxa"/>
            <w:tcBorders>
              <w:top w:val="nil"/>
              <w:left w:val="single" w:sz="6"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834</w:t>
            </w:r>
          </w:p>
        </w:tc>
      </w:tr>
      <w:tr w:rsidR="0017748D" w:rsidRPr="0017748D" w:rsidTr="007C7CD6">
        <w:trPr>
          <w:trHeight w:val="343"/>
          <w:jc w:val="center"/>
        </w:trPr>
        <w:tc>
          <w:tcPr>
            <w:tcW w:w="3375" w:type="dxa"/>
            <w:tcBorders>
              <w:right w:val="single" w:sz="12" w:space="0" w:color="auto"/>
            </w:tcBorders>
            <w:shd w:val="clear" w:color="auto" w:fill="auto"/>
            <w:noWrap/>
            <w:vAlign w:val="center"/>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Opportunities to have a 'real say' on issues that affect your life</w:t>
            </w:r>
          </w:p>
        </w:tc>
        <w:tc>
          <w:tcPr>
            <w:tcW w:w="1123" w:type="dxa"/>
            <w:tcBorders>
              <w:top w:val="nil"/>
              <w:left w:val="single" w:sz="12"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8%</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13%</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36%</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29%</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13%</w:t>
            </w:r>
          </w:p>
        </w:tc>
        <w:tc>
          <w:tcPr>
            <w:tcW w:w="1123" w:type="dxa"/>
            <w:tcBorders>
              <w:top w:val="nil"/>
              <w:left w:val="single" w:sz="6" w:space="0" w:color="auto"/>
              <w:bottom w:val="nil"/>
            </w:tcBorders>
            <w:shd w:val="clear" w:color="auto" w:fill="auto"/>
            <w:noWrap/>
            <w:vAlign w:val="center"/>
          </w:tcPr>
          <w:p w:rsidR="0017748D" w:rsidRPr="0017748D" w:rsidRDefault="0017748D" w:rsidP="00791781">
            <w:pPr>
              <w:jc w:val="center"/>
              <w:rPr>
                <w:rFonts w:ascii="Century Gothic" w:hAnsi="Century Gothic"/>
                <w:sz w:val="16"/>
                <w:szCs w:val="16"/>
              </w:rPr>
            </w:pPr>
            <w:r w:rsidRPr="0017748D">
              <w:rPr>
                <w:rFonts w:ascii="Century Gothic" w:hAnsi="Century Gothic"/>
                <w:sz w:val="16"/>
                <w:szCs w:val="16"/>
              </w:rPr>
              <w:t>100%</w:t>
            </w:r>
          </w:p>
        </w:tc>
        <w:tc>
          <w:tcPr>
            <w:tcW w:w="1123" w:type="dxa"/>
            <w:tcBorders>
              <w:top w:val="nil"/>
              <w:left w:val="single" w:sz="6"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813</w:t>
            </w:r>
          </w:p>
        </w:tc>
      </w:tr>
      <w:tr w:rsidR="0017748D" w:rsidRPr="0017748D" w:rsidTr="007C7CD6">
        <w:trPr>
          <w:trHeight w:val="343"/>
          <w:jc w:val="center"/>
        </w:trPr>
        <w:tc>
          <w:tcPr>
            <w:tcW w:w="3375" w:type="dxa"/>
            <w:tcBorders>
              <w:right w:val="single" w:sz="12" w:space="0" w:color="auto"/>
            </w:tcBorders>
            <w:shd w:val="clear" w:color="auto" w:fill="auto"/>
            <w:noWrap/>
            <w:vAlign w:val="center"/>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Communication with Council and access to information</w:t>
            </w:r>
          </w:p>
        </w:tc>
        <w:tc>
          <w:tcPr>
            <w:tcW w:w="1123" w:type="dxa"/>
            <w:tcBorders>
              <w:top w:val="nil"/>
              <w:left w:val="single" w:sz="12"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5%</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8%</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26%</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39%</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22%</w:t>
            </w:r>
          </w:p>
        </w:tc>
        <w:tc>
          <w:tcPr>
            <w:tcW w:w="1123" w:type="dxa"/>
            <w:tcBorders>
              <w:top w:val="nil"/>
              <w:left w:val="single" w:sz="6" w:space="0" w:color="auto"/>
              <w:bottom w:val="nil"/>
            </w:tcBorders>
            <w:shd w:val="clear" w:color="auto" w:fill="auto"/>
            <w:noWrap/>
            <w:vAlign w:val="center"/>
          </w:tcPr>
          <w:p w:rsidR="0017748D" w:rsidRPr="0017748D" w:rsidRDefault="0017748D" w:rsidP="00791781">
            <w:pPr>
              <w:jc w:val="center"/>
              <w:rPr>
                <w:rFonts w:ascii="Century Gothic" w:hAnsi="Century Gothic"/>
                <w:sz w:val="16"/>
                <w:szCs w:val="16"/>
              </w:rPr>
            </w:pPr>
            <w:r w:rsidRPr="0017748D">
              <w:rPr>
                <w:rFonts w:ascii="Century Gothic" w:hAnsi="Century Gothic"/>
                <w:sz w:val="16"/>
                <w:szCs w:val="16"/>
              </w:rPr>
              <w:t>100%</w:t>
            </w:r>
          </w:p>
        </w:tc>
        <w:tc>
          <w:tcPr>
            <w:tcW w:w="1123" w:type="dxa"/>
            <w:tcBorders>
              <w:top w:val="nil"/>
              <w:left w:val="single" w:sz="6"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833</w:t>
            </w:r>
          </w:p>
        </w:tc>
      </w:tr>
      <w:tr w:rsidR="0017748D" w:rsidRPr="0017748D" w:rsidTr="007C7CD6">
        <w:trPr>
          <w:trHeight w:val="343"/>
          <w:jc w:val="center"/>
        </w:trPr>
        <w:tc>
          <w:tcPr>
            <w:tcW w:w="3375" w:type="dxa"/>
            <w:tcBorders>
              <w:right w:val="single" w:sz="12" w:space="0" w:color="auto"/>
            </w:tcBorders>
            <w:shd w:val="clear" w:color="auto" w:fill="auto"/>
            <w:noWrap/>
            <w:vAlign w:val="center"/>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Council's decision-making</w:t>
            </w:r>
          </w:p>
        </w:tc>
        <w:tc>
          <w:tcPr>
            <w:tcW w:w="1123" w:type="dxa"/>
            <w:tcBorders>
              <w:top w:val="nil"/>
              <w:left w:val="single" w:sz="12"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8%</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13%</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40%</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29%</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10%</w:t>
            </w:r>
          </w:p>
        </w:tc>
        <w:tc>
          <w:tcPr>
            <w:tcW w:w="1123" w:type="dxa"/>
            <w:tcBorders>
              <w:top w:val="nil"/>
              <w:left w:val="single" w:sz="6" w:space="0" w:color="auto"/>
              <w:bottom w:val="nil"/>
            </w:tcBorders>
            <w:shd w:val="clear" w:color="auto" w:fill="auto"/>
            <w:noWrap/>
            <w:vAlign w:val="center"/>
          </w:tcPr>
          <w:p w:rsidR="0017748D" w:rsidRPr="0017748D" w:rsidRDefault="0017748D" w:rsidP="00791781">
            <w:pPr>
              <w:jc w:val="center"/>
              <w:rPr>
                <w:rFonts w:ascii="Century Gothic" w:hAnsi="Century Gothic"/>
                <w:sz w:val="16"/>
                <w:szCs w:val="16"/>
              </w:rPr>
            </w:pPr>
            <w:r w:rsidRPr="0017748D">
              <w:rPr>
                <w:rFonts w:ascii="Century Gothic" w:hAnsi="Century Gothic"/>
                <w:sz w:val="16"/>
                <w:szCs w:val="16"/>
              </w:rPr>
              <w:t>100%</w:t>
            </w:r>
          </w:p>
        </w:tc>
        <w:tc>
          <w:tcPr>
            <w:tcW w:w="1123" w:type="dxa"/>
            <w:tcBorders>
              <w:top w:val="nil"/>
              <w:left w:val="single" w:sz="6"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820</w:t>
            </w:r>
          </w:p>
        </w:tc>
      </w:tr>
      <w:tr w:rsidR="0017748D" w:rsidRPr="0017748D" w:rsidTr="007C7CD6">
        <w:trPr>
          <w:trHeight w:val="343"/>
          <w:jc w:val="center"/>
        </w:trPr>
        <w:tc>
          <w:tcPr>
            <w:tcW w:w="3375" w:type="dxa"/>
            <w:tcBorders>
              <w:right w:val="single" w:sz="12" w:space="0" w:color="auto"/>
            </w:tcBorders>
            <w:shd w:val="clear" w:color="auto" w:fill="auto"/>
            <w:noWrap/>
            <w:vAlign w:val="center"/>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Access to your local Councillor</w:t>
            </w:r>
          </w:p>
        </w:tc>
        <w:tc>
          <w:tcPr>
            <w:tcW w:w="1123" w:type="dxa"/>
            <w:tcBorders>
              <w:top w:val="nil"/>
              <w:left w:val="single" w:sz="12"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8%</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11%</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28%</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35%</w:t>
            </w:r>
          </w:p>
        </w:tc>
        <w:tc>
          <w:tcPr>
            <w:tcW w:w="1123" w:type="dxa"/>
            <w:tcBorders>
              <w:top w:val="nil"/>
              <w:left w:val="single" w:sz="6" w:space="0" w:color="auto"/>
              <w:bottom w:val="nil"/>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17%</w:t>
            </w:r>
          </w:p>
        </w:tc>
        <w:tc>
          <w:tcPr>
            <w:tcW w:w="1123" w:type="dxa"/>
            <w:tcBorders>
              <w:top w:val="nil"/>
              <w:left w:val="single" w:sz="6" w:space="0" w:color="auto"/>
              <w:bottom w:val="nil"/>
            </w:tcBorders>
            <w:shd w:val="clear" w:color="auto" w:fill="auto"/>
            <w:noWrap/>
            <w:vAlign w:val="center"/>
          </w:tcPr>
          <w:p w:rsidR="0017748D" w:rsidRPr="0017748D" w:rsidRDefault="0017748D" w:rsidP="00791781">
            <w:pPr>
              <w:jc w:val="center"/>
              <w:rPr>
                <w:rFonts w:ascii="Century Gothic" w:hAnsi="Century Gothic"/>
                <w:sz w:val="16"/>
                <w:szCs w:val="16"/>
              </w:rPr>
            </w:pPr>
            <w:r w:rsidRPr="0017748D">
              <w:rPr>
                <w:rFonts w:ascii="Century Gothic" w:hAnsi="Century Gothic"/>
                <w:sz w:val="16"/>
                <w:szCs w:val="16"/>
              </w:rPr>
              <w:t>100%</w:t>
            </w:r>
          </w:p>
        </w:tc>
        <w:tc>
          <w:tcPr>
            <w:tcW w:w="1123" w:type="dxa"/>
            <w:tcBorders>
              <w:top w:val="nil"/>
              <w:left w:val="single" w:sz="6" w:space="0" w:color="auto"/>
              <w:bottom w:val="nil"/>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572</w:t>
            </w:r>
          </w:p>
        </w:tc>
      </w:tr>
      <w:tr w:rsidR="0017748D" w:rsidRPr="0017748D" w:rsidTr="007C7CD6">
        <w:trPr>
          <w:trHeight w:val="343"/>
          <w:jc w:val="center"/>
        </w:trPr>
        <w:tc>
          <w:tcPr>
            <w:tcW w:w="3375" w:type="dxa"/>
            <w:tcBorders>
              <w:right w:val="single" w:sz="12" w:space="0" w:color="auto"/>
            </w:tcBorders>
            <w:shd w:val="clear" w:color="auto" w:fill="auto"/>
            <w:noWrap/>
            <w:vAlign w:val="center"/>
          </w:tcPr>
          <w:p w:rsidR="0017748D" w:rsidRPr="0017748D" w:rsidRDefault="0017748D" w:rsidP="00791781">
            <w:pPr>
              <w:ind w:left="165" w:hanging="165"/>
              <w:rPr>
                <w:rFonts w:ascii="Century Gothic" w:hAnsi="Century Gothic"/>
                <w:sz w:val="16"/>
                <w:szCs w:val="16"/>
              </w:rPr>
            </w:pPr>
            <w:r w:rsidRPr="0017748D">
              <w:rPr>
                <w:rFonts w:ascii="Century Gothic" w:hAnsi="Century Gothic"/>
                <w:sz w:val="16"/>
                <w:szCs w:val="16"/>
              </w:rPr>
              <w:t>Image and presentation of Council information</w:t>
            </w:r>
          </w:p>
        </w:tc>
        <w:tc>
          <w:tcPr>
            <w:tcW w:w="1123" w:type="dxa"/>
            <w:tcBorders>
              <w:top w:val="nil"/>
              <w:left w:val="single" w:sz="12" w:space="0" w:color="auto"/>
              <w:bottom w:val="single" w:sz="12" w:space="0" w:color="auto"/>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4%</w:t>
            </w:r>
          </w:p>
        </w:tc>
        <w:tc>
          <w:tcPr>
            <w:tcW w:w="1123" w:type="dxa"/>
            <w:tcBorders>
              <w:top w:val="nil"/>
              <w:left w:val="single" w:sz="6" w:space="0" w:color="auto"/>
              <w:bottom w:val="single" w:sz="12" w:space="0" w:color="auto"/>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9%</w:t>
            </w:r>
          </w:p>
        </w:tc>
        <w:tc>
          <w:tcPr>
            <w:tcW w:w="1123" w:type="dxa"/>
            <w:tcBorders>
              <w:top w:val="nil"/>
              <w:left w:val="single" w:sz="6" w:space="0" w:color="auto"/>
              <w:bottom w:val="single" w:sz="12" w:space="0" w:color="auto"/>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28%</w:t>
            </w:r>
          </w:p>
        </w:tc>
        <w:tc>
          <w:tcPr>
            <w:tcW w:w="1123" w:type="dxa"/>
            <w:tcBorders>
              <w:top w:val="nil"/>
              <w:left w:val="single" w:sz="6" w:space="0" w:color="auto"/>
              <w:bottom w:val="single" w:sz="12" w:space="0" w:color="auto"/>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39%</w:t>
            </w:r>
          </w:p>
        </w:tc>
        <w:tc>
          <w:tcPr>
            <w:tcW w:w="1123" w:type="dxa"/>
            <w:tcBorders>
              <w:top w:val="nil"/>
              <w:left w:val="single" w:sz="6" w:space="0" w:color="auto"/>
              <w:bottom w:val="single" w:sz="12" w:space="0" w:color="auto"/>
              <w:right w:val="single" w:sz="6" w:space="0" w:color="auto"/>
            </w:tcBorders>
            <w:shd w:val="clear" w:color="auto" w:fill="auto"/>
            <w:noWrap/>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20%</w:t>
            </w:r>
          </w:p>
        </w:tc>
        <w:tc>
          <w:tcPr>
            <w:tcW w:w="1123" w:type="dxa"/>
            <w:tcBorders>
              <w:top w:val="nil"/>
              <w:left w:val="single" w:sz="6" w:space="0" w:color="auto"/>
              <w:bottom w:val="single" w:sz="12" w:space="0" w:color="auto"/>
            </w:tcBorders>
            <w:shd w:val="clear" w:color="auto" w:fill="auto"/>
            <w:noWrap/>
            <w:vAlign w:val="center"/>
          </w:tcPr>
          <w:p w:rsidR="0017748D" w:rsidRPr="0017748D" w:rsidRDefault="0017748D" w:rsidP="00791781">
            <w:pPr>
              <w:jc w:val="center"/>
              <w:rPr>
                <w:rFonts w:ascii="Century Gothic" w:hAnsi="Century Gothic"/>
                <w:sz w:val="16"/>
                <w:szCs w:val="16"/>
              </w:rPr>
            </w:pPr>
            <w:r w:rsidRPr="0017748D">
              <w:rPr>
                <w:rFonts w:ascii="Century Gothic" w:hAnsi="Century Gothic"/>
                <w:sz w:val="16"/>
                <w:szCs w:val="16"/>
              </w:rPr>
              <w:t>100%</w:t>
            </w:r>
          </w:p>
        </w:tc>
        <w:tc>
          <w:tcPr>
            <w:tcW w:w="1123" w:type="dxa"/>
            <w:tcBorders>
              <w:top w:val="nil"/>
              <w:left w:val="single" w:sz="6" w:space="0" w:color="auto"/>
              <w:bottom w:val="single" w:sz="12" w:space="0" w:color="auto"/>
            </w:tcBorders>
            <w:vAlign w:val="center"/>
          </w:tcPr>
          <w:p w:rsidR="0017748D" w:rsidRPr="0017748D" w:rsidRDefault="0017748D">
            <w:pPr>
              <w:jc w:val="center"/>
              <w:rPr>
                <w:rFonts w:ascii="Century Gothic" w:hAnsi="Century Gothic"/>
                <w:sz w:val="16"/>
                <w:szCs w:val="16"/>
              </w:rPr>
            </w:pPr>
            <w:r w:rsidRPr="0017748D">
              <w:rPr>
                <w:rFonts w:ascii="Century Gothic" w:hAnsi="Century Gothic"/>
                <w:sz w:val="16"/>
                <w:szCs w:val="16"/>
              </w:rPr>
              <w:t>565</w:t>
            </w:r>
          </w:p>
        </w:tc>
      </w:tr>
    </w:tbl>
    <w:p w:rsidR="00351138" w:rsidRPr="002A124C" w:rsidRDefault="00351138" w:rsidP="00351138">
      <w:pPr>
        <w:jc w:val="both"/>
        <w:rPr>
          <w:rFonts w:ascii="Century Gothic" w:hAnsi="Century Gothic"/>
          <w:color w:val="000000" w:themeColor="text1"/>
          <w:sz w:val="14"/>
          <w:szCs w:val="14"/>
        </w:rPr>
      </w:pPr>
    </w:p>
    <w:p w:rsidR="00D77121" w:rsidRPr="00917715" w:rsidRDefault="00D77121" w:rsidP="00917715">
      <w:pPr>
        <w:jc w:val="both"/>
        <w:rPr>
          <w:rFonts w:ascii="Century Gothic" w:hAnsi="Century Gothic"/>
          <w:bCs/>
          <w:color w:val="000000" w:themeColor="text1"/>
          <w:sz w:val="16"/>
          <w:szCs w:val="16"/>
        </w:rPr>
      </w:pPr>
    </w:p>
    <w:p w:rsidR="00D77121" w:rsidRPr="002A124C" w:rsidRDefault="00914C7B" w:rsidP="00D77121">
      <w:pPr>
        <w:rPr>
          <w:rFonts w:ascii="Century Gothic" w:hAnsi="Century Gothic"/>
          <w:color w:val="000000" w:themeColor="text1"/>
          <w:sz w:val="14"/>
          <w:szCs w:val="14"/>
        </w:rPr>
        <w:sectPr w:rsidR="00D77121" w:rsidRPr="002A124C" w:rsidSect="008A2EB7">
          <w:headerReference w:type="default" r:id="rId142"/>
          <w:type w:val="continuous"/>
          <w:pgSz w:w="11907" w:h="16840" w:code="9"/>
          <w:pgMar w:top="284" w:right="737" w:bottom="737" w:left="851" w:header="567" w:footer="0" w:gutter="0"/>
          <w:cols w:space="708"/>
          <w:docGrid w:linePitch="360"/>
        </w:sectPr>
      </w:pPr>
      <w:r w:rsidRPr="002A124C">
        <w:rPr>
          <w:rFonts w:ascii="Century Gothic" w:hAnsi="Century Gothic"/>
          <w:color w:val="000000" w:themeColor="text1"/>
          <w:sz w:val="14"/>
          <w:szCs w:val="14"/>
        </w:rPr>
        <w:t xml:space="preserve"> </w:t>
      </w:r>
    </w:p>
    <w:p w:rsidR="005230FB" w:rsidRPr="00A53158" w:rsidRDefault="00310819" w:rsidP="00A53158">
      <w:pPr>
        <w:pStyle w:val="BodyText"/>
        <w:rPr>
          <w:rFonts w:ascii="Century Gothic" w:hAnsi="Century Gothic"/>
          <w:b/>
          <w:bCs/>
          <w:sz w:val="20"/>
        </w:rPr>
      </w:pPr>
      <w:r w:rsidRPr="00A53158">
        <w:rPr>
          <w:rFonts w:ascii="Century Gothic" w:hAnsi="Century Gothic"/>
          <w:b/>
          <w:bCs/>
          <w:sz w:val="20"/>
        </w:rPr>
        <w:br w:type="page"/>
      </w:r>
    </w:p>
    <w:p w:rsidR="005230FB" w:rsidRPr="005230FB" w:rsidRDefault="00822D0B" w:rsidP="005230FB">
      <w:pPr>
        <w:pStyle w:val="BodyText"/>
        <w:jc w:val="center"/>
        <w:rPr>
          <w:rStyle w:val="Strong"/>
          <w:rFonts w:ascii="Century Gothic" w:hAnsi="Century Gothic"/>
          <w:b w:val="0"/>
          <w:bCs w:val="0"/>
          <w:sz w:val="40"/>
          <w:szCs w:val="40"/>
        </w:rPr>
      </w:pPr>
      <w:r>
        <w:rPr>
          <w:rFonts w:ascii="Century Gothic" w:hAnsi="Century Gothic"/>
          <w:b/>
          <w:bCs/>
          <w:sz w:val="40"/>
          <w:szCs w:val="40"/>
        </w:rPr>
        <w:t>Preferred Method for Conducting Council Related B</w:t>
      </w:r>
      <w:r w:rsidR="005230FB" w:rsidRPr="005230FB">
        <w:rPr>
          <w:rFonts w:ascii="Century Gothic" w:hAnsi="Century Gothic"/>
          <w:b/>
          <w:bCs/>
          <w:sz w:val="40"/>
          <w:szCs w:val="40"/>
        </w:rPr>
        <w:t>usiness</w:t>
      </w:r>
    </w:p>
    <w:p w:rsidR="005230FB" w:rsidRPr="002A124C" w:rsidRDefault="005230FB" w:rsidP="005230FB">
      <w:pPr>
        <w:ind w:left="709" w:hanging="709"/>
        <w:jc w:val="both"/>
        <w:rPr>
          <w:rFonts w:ascii="Century Gothic" w:hAnsi="Century Gothic"/>
          <w:i/>
          <w:color w:val="000000" w:themeColor="text1"/>
          <w:sz w:val="18"/>
          <w:szCs w:val="18"/>
        </w:rPr>
      </w:pPr>
      <w:r w:rsidRPr="002A124C">
        <w:rPr>
          <w:rFonts w:ascii="Century Gothic" w:hAnsi="Century Gothic"/>
          <w:i/>
          <w:color w:val="000000" w:themeColor="text1"/>
          <w:sz w:val="18"/>
          <w:szCs w:val="18"/>
        </w:rPr>
        <w:t>Q</w:t>
      </w:r>
      <w:r w:rsidR="00BE13F7">
        <w:rPr>
          <w:rFonts w:ascii="Century Gothic" w:hAnsi="Century Gothic"/>
          <w:i/>
          <w:color w:val="000000" w:themeColor="text1"/>
          <w:sz w:val="18"/>
          <w:szCs w:val="18"/>
        </w:rPr>
        <w:t>1</w:t>
      </w:r>
      <w:r w:rsidRPr="002A124C">
        <w:rPr>
          <w:rFonts w:ascii="Century Gothic" w:hAnsi="Century Gothic"/>
          <w:i/>
          <w:color w:val="000000" w:themeColor="text1"/>
          <w:sz w:val="18"/>
          <w:szCs w:val="18"/>
        </w:rPr>
        <w:t>.</w:t>
      </w:r>
      <w:r w:rsidRPr="002A124C">
        <w:rPr>
          <w:rFonts w:ascii="Century Gothic" w:hAnsi="Century Gothic"/>
          <w:i/>
          <w:color w:val="000000" w:themeColor="text1"/>
          <w:sz w:val="18"/>
          <w:szCs w:val="18"/>
        </w:rPr>
        <w:tab/>
      </w:r>
      <w:r>
        <w:rPr>
          <w:rFonts w:ascii="Century Gothic" w:hAnsi="Century Gothic"/>
          <w:i/>
          <w:color w:val="000000" w:themeColor="text1"/>
          <w:sz w:val="18"/>
          <w:szCs w:val="18"/>
        </w:rPr>
        <w:t>Ho</w:t>
      </w:r>
      <w:r w:rsidR="00BE13F7">
        <w:rPr>
          <w:rFonts w:ascii="Century Gothic" w:hAnsi="Century Gothic"/>
          <w:i/>
          <w:color w:val="000000" w:themeColor="text1"/>
          <w:sz w:val="18"/>
          <w:szCs w:val="18"/>
        </w:rPr>
        <w:t>w would you prefer to conduct your Council related business?</w:t>
      </w:r>
    </w:p>
    <w:p w:rsidR="005230FB" w:rsidRPr="002A124C" w:rsidRDefault="005230FB" w:rsidP="005230FB">
      <w:pPr>
        <w:jc w:val="both"/>
        <w:rPr>
          <w:rFonts w:ascii="Century Gothic" w:hAnsi="Century Gothic"/>
          <w:color w:val="000000" w:themeColor="text1"/>
          <w:sz w:val="14"/>
          <w:szCs w:val="18"/>
        </w:rPr>
      </w:pPr>
    </w:p>
    <w:tbl>
      <w:tblPr>
        <w:tblW w:w="11168" w:type="dxa"/>
        <w:jc w:val="center"/>
        <w:tblInd w:w="-322" w:type="dxa"/>
        <w:tblBorders>
          <w:top w:val="single" w:sz="12" w:space="0" w:color="auto"/>
          <w:left w:val="single" w:sz="12" w:space="0" w:color="auto"/>
          <w:bottom w:val="single" w:sz="12" w:space="0" w:color="auto"/>
          <w:right w:val="single" w:sz="12" w:space="0" w:color="auto"/>
        </w:tblBorders>
        <w:tblLook w:val="04A0"/>
      </w:tblPr>
      <w:tblGrid>
        <w:gridCol w:w="2211"/>
        <w:gridCol w:w="822"/>
        <w:gridCol w:w="822"/>
        <w:gridCol w:w="822"/>
        <w:gridCol w:w="813"/>
        <w:gridCol w:w="814"/>
        <w:gridCol w:w="818"/>
        <w:gridCol w:w="818"/>
        <w:gridCol w:w="818"/>
        <w:gridCol w:w="818"/>
        <w:gridCol w:w="822"/>
        <w:gridCol w:w="770"/>
      </w:tblGrid>
      <w:tr w:rsidR="00927BDE" w:rsidRPr="002A124C" w:rsidTr="007C7CD6">
        <w:trPr>
          <w:trHeight w:val="340"/>
          <w:jc w:val="center"/>
        </w:trPr>
        <w:tc>
          <w:tcPr>
            <w:tcW w:w="2211" w:type="dxa"/>
            <w:tcBorders>
              <w:top w:val="single" w:sz="12" w:space="0" w:color="auto"/>
              <w:bottom w:val="single" w:sz="12" w:space="0" w:color="auto"/>
              <w:right w:val="single" w:sz="12" w:space="0" w:color="auto"/>
            </w:tcBorders>
            <w:shd w:val="clear" w:color="auto" w:fill="auto"/>
            <w:noWrap/>
            <w:vAlign w:val="center"/>
            <w:hideMark/>
          </w:tcPr>
          <w:p w:rsidR="00927BDE" w:rsidRPr="002A124C" w:rsidRDefault="00927BDE" w:rsidP="00927BDE">
            <w:pPr>
              <w:rPr>
                <w:rFonts w:ascii="Century Gothic" w:hAnsi="Century Gothic" w:cs="Times New Roman"/>
                <w:color w:val="000000" w:themeColor="text1"/>
                <w:sz w:val="16"/>
                <w:szCs w:val="16"/>
                <w:lang w:eastAsia="en-AU"/>
              </w:rPr>
            </w:pPr>
          </w:p>
        </w:tc>
        <w:tc>
          <w:tcPr>
            <w:tcW w:w="822"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927BDE" w:rsidRPr="002A124C" w:rsidRDefault="00927BDE" w:rsidP="00927BDE">
            <w:pPr>
              <w:jc w:val="center"/>
              <w:rPr>
                <w:rFonts w:ascii="Century Gothic" w:hAnsi="Century Gothic"/>
                <w:sz w:val="16"/>
                <w:szCs w:val="16"/>
              </w:rPr>
            </w:pPr>
            <w:r>
              <w:rPr>
                <w:rFonts w:ascii="Century Gothic" w:hAnsi="Century Gothic"/>
                <w:sz w:val="16"/>
                <w:szCs w:val="16"/>
              </w:rPr>
              <w:t>18-24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2A124C" w:rsidRDefault="00927BDE" w:rsidP="00927BDE">
            <w:pPr>
              <w:jc w:val="center"/>
              <w:rPr>
                <w:rFonts w:ascii="Century Gothic" w:hAnsi="Century Gothic"/>
                <w:sz w:val="16"/>
                <w:szCs w:val="16"/>
              </w:rPr>
            </w:pPr>
            <w:r>
              <w:rPr>
                <w:rFonts w:ascii="Century Gothic" w:hAnsi="Century Gothic"/>
                <w:sz w:val="16"/>
                <w:szCs w:val="16"/>
              </w:rPr>
              <w:t>25-34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2A124C" w:rsidRDefault="00927BDE" w:rsidP="00927BDE">
            <w:pPr>
              <w:jc w:val="center"/>
              <w:rPr>
                <w:rFonts w:ascii="Century Gothic" w:hAnsi="Century Gothic"/>
                <w:sz w:val="16"/>
                <w:szCs w:val="16"/>
              </w:rPr>
            </w:pPr>
            <w:r>
              <w:rPr>
                <w:rFonts w:ascii="Century Gothic" w:hAnsi="Century Gothic"/>
                <w:sz w:val="16"/>
                <w:szCs w:val="16"/>
              </w:rPr>
              <w:t>35-44</w:t>
            </w:r>
          </w:p>
        </w:tc>
        <w:tc>
          <w:tcPr>
            <w:tcW w:w="813" w:type="dxa"/>
            <w:tcBorders>
              <w:top w:val="single" w:sz="12" w:space="0" w:color="auto"/>
              <w:left w:val="single" w:sz="6" w:space="0" w:color="auto"/>
              <w:bottom w:val="single" w:sz="12" w:space="0" w:color="auto"/>
              <w:right w:val="single" w:sz="6" w:space="0" w:color="auto"/>
            </w:tcBorders>
            <w:vAlign w:val="center"/>
          </w:tcPr>
          <w:p w:rsidR="00927BDE" w:rsidRPr="002A124C" w:rsidRDefault="00927BDE" w:rsidP="00927BDE">
            <w:pPr>
              <w:jc w:val="center"/>
              <w:rPr>
                <w:rFonts w:ascii="Century Gothic" w:hAnsi="Century Gothic"/>
                <w:sz w:val="16"/>
                <w:szCs w:val="16"/>
              </w:rPr>
            </w:pPr>
            <w:r>
              <w:rPr>
                <w:rFonts w:ascii="Century Gothic" w:hAnsi="Century Gothic"/>
                <w:sz w:val="16"/>
                <w:szCs w:val="16"/>
              </w:rPr>
              <w:t>45-54</w:t>
            </w:r>
          </w:p>
        </w:tc>
        <w:tc>
          <w:tcPr>
            <w:tcW w:w="814" w:type="dxa"/>
            <w:tcBorders>
              <w:top w:val="single" w:sz="12" w:space="0" w:color="auto"/>
              <w:left w:val="single" w:sz="6" w:space="0" w:color="auto"/>
              <w:bottom w:val="single" w:sz="12" w:space="0" w:color="auto"/>
              <w:right w:val="single" w:sz="8" w:space="0" w:color="auto"/>
            </w:tcBorders>
            <w:vAlign w:val="center"/>
          </w:tcPr>
          <w:p w:rsidR="00927BDE" w:rsidRPr="002A124C" w:rsidRDefault="00927BDE" w:rsidP="00927BDE">
            <w:pPr>
              <w:jc w:val="center"/>
              <w:rPr>
                <w:rFonts w:ascii="Century Gothic" w:hAnsi="Century Gothic"/>
                <w:sz w:val="16"/>
                <w:szCs w:val="16"/>
              </w:rPr>
            </w:pPr>
            <w:r>
              <w:rPr>
                <w:rFonts w:ascii="Century Gothic" w:hAnsi="Century Gothic"/>
                <w:sz w:val="16"/>
                <w:szCs w:val="16"/>
              </w:rPr>
              <w:t>55-64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27BDE">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27BDE">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818"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927BDE">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85+</w:t>
            </w:r>
          </w:p>
        </w:tc>
        <w:tc>
          <w:tcPr>
            <w:tcW w:w="818" w:type="dxa"/>
            <w:tcBorders>
              <w:top w:val="single" w:sz="12" w:space="0" w:color="auto"/>
              <w:left w:val="single" w:sz="12" w:space="0" w:color="auto"/>
              <w:bottom w:val="single" w:sz="12" w:space="0" w:color="auto"/>
              <w:right w:val="single" w:sz="4" w:space="0" w:color="auto"/>
            </w:tcBorders>
            <w:vAlign w:val="center"/>
          </w:tcPr>
          <w:p w:rsidR="00927BDE" w:rsidRPr="002A124C" w:rsidRDefault="00927BDE" w:rsidP="00927BDE">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Male</w:t>
            </w:r>
          </w:p>
        </w:tc>
        <w:tc>
          <w:tcPr>
            <w:tcW w:w="822" w:type="dxa"/>
            <w:tcBorders>
              <w:top w:val="single" w:sz="12" w:space="0" w:color="auto"/>
              <w:left w:val="single" w:sz="4" w:space="0" w:color="auto"/>
              <w:bottom w:val="single" w:sz="12" w:space="0" w:color="auto"/>
            </w:tcBorders>
            <w:vAlign w:val="center"/>
          </w:tcPr>
          <w:p w:rsidR="00927BDE" w:rsidRPr="002A124C" w:rsidRDefault="00927BDE" w:rsidP="00927BDE">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Female</w:t>
            </w:r>
          </w:p>
        </w:tc>
        <w:tc>
          <w:tcPr>
            <w:tcW w:w="770" w:type="dxa"/>
            <w:tcBorders>
              <w:top w:val="single" w:sz="12" w:space="0" w:color="auto"/>
              <w:left w:val="single" w:sz="12" w:space="0" w:color="auto"/>
              <w:bottom w:val="single" w:sz="12" w:space="0" w:color="auto"/>
            </w:tcBorders>
            <w:vAlign w:val="center"/>
          </w:tcPr>
          <w:p w:rsidR="00927BDE" w:rsidRPr="002A124C" w:rsidRDefault="00927BDE" w:rsidP="00927BDE">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Overall</w:t>
            </w:r>
          </w:p>
        </w:tc>
      </w:tr>
      <w:tr w:rsidR="009F4092" w:rsidRPr="002A124C" w:rsidTr="007C7CD6">
        <w:trPr>
          <w:trHeight w:val="340"/>
          <w:jc w:val="center"/>
        </w:trPr>
        <w:tc>
          <w:tcPr>
            <w:tcW w:w="2211" w:type="dxa"/>
            <w:tcBorders>
              <w:right w:val="single" w:sz="12" w:space="0" w:color="auto"/>
            </w:tcBorders>
            <w:shd w:val="clear" w:color="auto" w:fill="auto"/>
            <w:noWrap/>
            <w:vAlign w:val="center"/>
            <w:hideMark/>
          </w:tcPr>
          <w:p w:rsidR="009F4092" w:rsidRDefault="009F4092">
            <w:pPr>
              <w:rPr>
                <w:rFonts w:ascii="Century Gothic" w:hAnsi="Century Gothic"/>
                <w:color w:val="000000"/>
                <w:sz w:val="16"/>
                <w:szCs w:val="16"/>
              </w:rPr>
            </w:pPr>
            <w:r>
              <w:rPr>
                <w:rFonts w:ascii="Century Gothic" w:hAnsi="Century Gothic"/>
                <w:color w:val="000000"/>
                <w:sz w:val="16"/>
                <w:szCs w:val="16"/>
              </w:rPr>
              <w:t>Online</w:t>
            </w:r>
          </w:p>
        </w:tc>
        <w:tc>
          <w:tcPr>
            <w:tcW w:w="822" w:type="dxa"/>
            <w:tcBorders>
              <w:top w:val="nil"/>
              <w:left w:val="single" w:sz="12" w:space="0" w:color="auto"/>
              <w:bottom w:val="nil"/>
              <w:right w:val="single" w:sz="6" w:space="0" w:color="auto"/>
            </w:tcBorders>
            <w:shd w:val="clear" w:color="auto" w:fill="auto"/>
            <w:noWrap/>
            <w:vAlign w:val="center"/>
            <w:hideMark/>
          </w:tcPr>
          <w:p w:rsidR="009F4092" w:rsidRPr="009F4092" w:rsidRDefault="009F4092" w:rsidP="00BB3BC1">
            <w:pPr>
              <w:ind w:left="142"/>
              <w:jc w:val="center"/>
              <w:rPr>
                <w:rFonts w:ascii="Century Gothic" w:hAnsi="Century Gothic"/>
                <w:sz w:val="16"/>
                <w:szCs w:val="16"/>
              </w:rPr>
            </w:pPr>
            <w:r w:rsidRPr="009F4092">
              <w:rPr>
                <w:rFonts w:ascii="Century Gothic" w:hAnsi="Century Gothic"/>
                <w:sz w:val="16"/>
                <w:szCs w:val="16"/>
              </w:rPr>
              <w:t>63%</w:t>
            </w:r>
            <w:r w:rsidRPr="009F4092">
              <w:rPr>
                <w:rFonts w:ascii="Century Gothic" w:hAnsi="Century Gothic"/>
                <w:bCs/>
                <w:sz w:val="16"/>
                <w:szCs w:val="16"/>
              </w:rPr>
              <w:t>▲</w:t>
            </w:r>
          </w:p>
        </w:tc>
        <w:tc>
          <w:tcPr>
            <w:tcW w:w="822" w:type="dxa"/>
            <w:tcBorders>
              <w:top w:val="nil"/>
              <w:left w:val="single" w:sz="6" w:space="0" w:color="auto"/>
              <w:bottom w:val="nil"/>
              <w:right w:val="single" w:sz="6" w:space="0" w:color="auto"/>
            </w:tcBorders>
            <w:shd w:val="clear" w:color="auto" w:fill="auto"/>
            <w:noWrap/>
            <w:vAlign w:val="center"/>
            <w:hideMark/>
          </w:tcPr>
          <w:p w:rsidR="009F4092" w:rsidRPr="009F4092" w:rsidRDefault="009F4092">
            <w:pPr>
              <w:jc w:val="center"/>
              <w:rPr>
                <w:rFonts w:ascii="Century Gothic" w:hAnsi="Century Gothic"/>
                <w:sz w:val="16"/>
                <w:szCs w:val="16"/>
              </w:rPr>
            </w:pPr>
            <w:r w:rsidRPr="009F4092">
              <w:rPr>
                <w:rFonts w:ascii="Century Gothic" w:hAnsi="Century Gothic"/>
                <w:sz w:val="16"/>
                <w:szCs w:val="16"/>
              </w:rPr>
              <w:t>58%</w:t>
            </w:r>
          </w:p>
        </w:tc>
        <w:tc>
          <w:tcPr>
            <w:tcW w:w="822" w:type="dxa"/>
            <w:tcBorders>
              <w:top w:val="nil"/>
              <w:left w:val="single" w:sz="6" w:space="0" w:color="auto"/>
              <w:bottom w:val="nil"/>
              <w:right w:val="single" w:sz="6" w:space="0" w:color="auto"/>
            </w:tcBorders>
            <w:shd w:val="clear" w:color="auto" w:fill="auto"/>
            <w:noWrap/>
            <w:vAlign w:val="center"/>
            <w:hideMark/>
          </w:tcPr>
          <w:p w:rsidR="009F4092" w:rsidRPr="009F4092" w:rsidRDefault="009F4092">
            <w:pPr>
              <w:jc w:val="center"/>
              <w:rPr>
                <w:rFonts w:ascii="Century Gothic" w:hAnsi="Century Gothic"/>
                <w:sz w:val="16"/>
                <w:szCs w:val="16"/>
              </w:rPr>
            </w:pPr>
            <w:r w:rsidRPr="009F4092">
              <w:rPr>
                <w:rFonts w:ascii="Century Gothic" w:hAnsi="Century Gothic"/>
                <w:sz w:val="16"/>
                <w:szCs w:val="16"/>
              </w:rPr>
              <w:t>46%</w:t>
            </w:r>
          </w:p>
        </w:tc>
        <w:tc>
          <w:tcPr>
            <w:tcW w:w="813" w:type="dxa"/>
            <w:tcBorders>
              <w:top w:val="nil"/>
              <w:left w:val="single" w:sz="6" w:space="0" w:color="auto"/>
              <w:bottom w:val="nil"/>
              <w:right w:val="single" w:sz="6"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43%</w:t>
            </w:r>
          </w:p>
        </w:tc>
        <w:tc>
          <w:tcPr>
            <w:tcW w:w="814" w:type="dxa"/>
            <w:tcBorders>
              <w:top w:val="nil"/>
              <w:left w:val="single" w:sz="6" w:space="0" w:color="auto"/>
              <w:bottom w:val="nil"/>
              <w:right w:val="single" w:sz="8"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40%</w:t>
            </w:r>
          </w:p>
        </w:tc>
        <w:tc>
          <w:tcPr>
            <w:tcW w:w="818" w:type="dxa"/>
            <w:tcBorders>
              <w:top w:val="nil"/>
              <w:left w:val="single" w:sz="8" w:space="0" w:color="auto"/>
              <w:bottom w:val="nil"/>
              <w:right w:val="single" w:sz="8" w:space="0" w:color="auto"/>
            </w:tcBorders>
            <w:vAlign w:val="center"/>
          </w:tcPr>
          <w:p w:rsidR="009F4092" w:rsidRPr="009F4092" w:rsidRDefault="009F4092" w:rsidP="00BB3BC1">
            <w:pPr>
              <w:ind w:left="142"/>
              <w:jc w:val="center"/>
              <w:rPr>
                <w:rFonts w:ascii="Century Gothic" w:hAnsi="Century Gothic"/>
                <w:sz w:val="16"/>
                <w:szCs w:val="16"/>
              </w:rPr>
            </w:pPr>
            <w:r w:rsidRPr="009F4092">
              <w:rPr>
                <w:rFonts w:ascii="Century Gothic" w:hAnsi="Century Gothic"/>
                <w:sz w:val="16"/>
                <w:szCs w:val="16"/>
              </w:rPr>
              <w:t>28%</w:t>
            </w:r>
            <w:r w:rsidRPr="00BB3BC1">
              <w:rPr>
                <w:rFonts w:ascii="Century Gothic" w:hAnsi="Century Gothic"/>
                <w:sz w:val="16"/>
                <w:szCs w:val="16"/>
              </w:rPr>
              <w:t>▼</w:t>
            </w:r>
          </w:p>
        </w:tc>
        <w:tc>
          <w:tcPr>
            <w:tcW w:w="818" w:type="dxa"/>
            <w:tcBorders>
              <w:top w:val="nil"/>
              <w:left w:val="single" w:sz="8" w:space="0" w:color="auto"/>
              <w:bottom w:val="nil"/>
              <w:right w:val="single" w:sz="8" w:space="0" w:color="auto"/>
            </w:tcBorders>
            <w:vAlign w:val="center"/>
          </w:tcPr>
          <w:p w:rsidR="009F4092" w:rsidRPr="009F4092" w:rsidRDefault="009F4092" w:rsidP="00BB3BC1">
            <w:pPr>
              <w:ind w:left="142"/>
              <w:jc w:val="center"/>
              <w:rPr>
                <w:rFonts w:ascii="Century Gothic" w:hAnsi="Century Gothic"/>
                <w:sz w:val="16"/>
                <w:szCs w:val="16"/>
              </w:rPr>
            </w:pPr>
            <w:r w:rsidRPr="009F4092">
              <w:rPr>
                <w:rFonts w:ascii="Century Gothic" w:hAnsi="Century Gothic"/>
                <w:sz w:val="16"/>
                <w:szCs w:val="16"/>
              </w:rPr>
              <w:t>16%</w:t>
            </w:r>
            <w:r w:rsidRPr="00BB3BC1">
              <w:rPr>
                <w:rFonts w:ascii="Century Gothic" w:hAnsi="Century Gothic"/>
                <w:sz w:val="16"/>
                <w:szCs w:val="16"/>
              </w:rPr>
              <w:t>▼</w:t>
            </w:r>
          </w:p>
        </w:tc>
        <w:tc>
          <w:tcPr>
            <w:tcW w:w="818" w:type="dxa"/>
            <w:tcBorders>
              <w:top w:val="nil"/>
              <w:left w:val="single" w:sz="8" w:space="0" w:color="auto"/>
              <w:bottom w:val="nil"/>
              <w:right w:val="single" w:sz="12"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8%</w:t>
            </w:r>
          </w:p>
        </w:tc>
        <w:tc>
          <w:tcPr>
            <w:tcW w:w="818" w:type="dxa"/>
            <w:tcBorders>
              <w:top w:val="nil"/>
              <w:left w:val="single" w:sz="12" w:space="0" w:color="auto"/>
              <w:bottom w:val="nil"/>
              <w:right w:val="single" w:sz="4"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51%</w:t>
            </w:r>
          </w:p>
        </w:tc>
        <w:tc>
          <w:tcPr>
            <w:tcW w:w="822" w:type="dxa"/>
            <w:tcBorders>
              <w:top w:val="nil"/>
              <w:left w:val="single" w:sz="4" w:space="0" w:color="auto"/>
              <w:bottom w:val="nil"/>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40%</w:t>
            </w:r>
          </w:p>
        </w:tc>
        <w:tc>
          <w:tcPr>
            <w:tcW w:w="770" w:type="dxa"/>
            <w:tcBorders>
              <w:top w:val="nil"/>
              <w:left w:val="single" w:sz="12" w:space="0" w:color="auto"/>
              <w:bottom w:val="nil"/>
            </w:tcBorders>
            <w:vAlign w:val="center"/>
          </w:tcPr>
          <w:p w:rsidR="009F4092" w:rsidRPr="009F4092" w:rsidRDefault="009F4092">
            <w:pPr>
              <w:jc w:val="center"/>
              <w:rPr>
                <w:rFonts w:ascii="Century Gothic" w:hAnsi="Century Gothic"/>
                <w:bCs/>
                <w:sz w:val="16"/>
                <w:szCs w:val="16"/>
              </w:rPr>
            </w:pPr>
            <w:r w:rsidRPr="009F4092">
              <w:rPr>
                <w:rFonts w:ascii="Century Gothic" w:hAnsi="Century Gothic"/>
                <w:bCs/>
                <w:sz w:val="16"/>
                <w:szCs w:val="16"/>
              </w:rPr>
              <w:t>45%</w:t>
            </w:r>
          </w:p>
        </w:tc>
      </w:tr>
      <w:tr w:rsidR="009F4092" w:rsidRPr="002A124C" w:rsidTr="007C7CD6">
        <w:trPr>
          <w:trHeight w:val="340"/>
          <w:jc w:val="center"/>
        </w:trPr>
        <w:tc>
          <w:tcPr>
            <w:tcW w:w="2211" w:type="dxa"/>
            <w:tcBorders>
              <w:right w:val="single" w:sz="12" w:space="0" w:color="auto"/>
            </w:tcBorders>
            <w:shd w:val="clear" w:color="auto" w:fill="auto"/>
            <w:noWrap/>
            <w:vAlign w:val="center"/>
            <w:hideMark/>
          </w:tcPr>
          <w:p w:rsidR="009F4092" w:rsidRDefault="009F4092">
            <w:pPr>
              <w:rPr>
                <w:rFonts w:ascii="Century Gothic" w:hAnsi="Century Gothic"/>
                <w:color w:val="000000"/>
                <w:sz w:val="16"/>
                <w:szCs w:val="16"/>
              </w:rPr>
            </w:pPr>
            <w:r>
              <w:rPr>
                <w:rFonts w:ascii="Century Gothic" w:hAnsi="Century Gothic"/>
                <w:color w:val="000000"/>
                <w:sz w:val="16"/>
                <w:szCs w:val="16"/>
              </w:rPr>
              <w:t>Telephone</w:t>
            </w:r>
          </w:p>
        </w:tc>
        <w:tc>
          <w:tcPr>
            <w:tcW w:w="822" w:type="dxa"/>
            <w:tcBorders>
              <w:top w:val="nil"/>
              <w:left w:val="single" w:sz="12" w:space="0" w:color="auto"/>
              <w:bottom w:val="nil"/>
              <w:right w:val="single" w:sz="6" w:space="0" w:color="auto"/>
            </w:tcBorders>
            <w:shd w:val="clear" w:color="auto" w:fill="auto"/>
            <w:noWrap/>
            <w:vAlign w:val="center"/>
            <w:hideMark/>
          </w:tcPr>
          <w:p w:rsidR="009F4092" w:rsidRPr="009F4092" w:rsidRDefault="009F4092">
            <w:pPr>
              <w:jc w:val="center"/>
              <w:rPr>
                <w:rFonts w:ascii="Century Gothic" w:hAnsi="Century Gothic"/>
                <w:sz w:val="16"/>
                <w:szCs w:val="16"/>
              </w:rPr>
            </w:pPr>
            <w:r w:rsidRPr="009F4092">
              <w:rPr>
                <w:rFonts w:ascii="Century Gothic" w:hAnsi="Century Gothic"/>
                <w:sz w:val="16"/>
                <w:szCs w:val="16"/>
              </w:rPr>
              <w:t>32%</w:t>
            </w:r>
          </w:p>
        </w:tc>
        <w:tc>
          <w:tcPr>
            <w:tcW w:w="822" w:type="dxa"/>
            <w:tcBorders>
              <w:top w:val="nil"/>
              <w:left w:val="single" w:sz="6" w:space="0" w:color="auto"/>
              <w:bottom w:val="nil"/>
              <w:right w:val="single" w:sz="6" w:space="0" w:color="auto"/>
            </w:tcBorders>
            <w:shd w:val="clear" w:color="auto" w:fill="auto"/>
            <w:noWrap/>
            <w:vAlign w:val="center"/>
            <w:hideMark/>
          </w:tcPr>
          <w:p w:rsidR="009F4092" w:rsidRPr="009F4092" w:rsidRDefault="009F4092">
            <w:pPr>
              <w:jc w:val="center"/>
              <w:rPr>
                <w:rFonts w:ascii="Century Gothic" w:hAnsi="Century Gothic"/>
                <w:sz w:val="16"/>
                <w:szCs w:val="16"/>
              </w:rPr>
            </w:pPr>
            <w:r w:rsidRPr="009F4092">
              <w:rPr>
                <w:rFonts w:ascii="Century Gothic" w:hAnsi="Century Gothic"/>
                <w:sz w:val="16"/>
                <w:szCs w:val="16"/>
              </w:rPr>
              <w:t>29%</w:t>
            </w:r>
          </w:p>
        </w:tc>
        <w:tc>
          <w:tcPr>
            <w:tcW w:w="822" w:type="dxa"/>
            <w:tcBorders>
              <w:top w:val="nil"/>
              <w:left w:val="single" w:sz="6" w:space="0" w:color="auto"/>
              <w:bottom w:val="nil"/>
              <w:right w:val="single" w:sz="6" w:space="0" w:color="auto"/>
            </w:tcBorders>
            <w:shd w:val="clear" w:color="auto" w:fill="auto"/>
            <w:noWrap/>
            <w:vAlign w:val="center"/>
            <w:hideMark/>
          </w:tcPr>
          <w:p w:rsidR="009F4092" w:rsidRPr="009F4092" w:rsidRDefault="009F4092">
            <w:pPr>
              <w:jc w:val="center"/>
              <w:rPr>
                <w:rFonts w:ascii="Century Gothic" w:hAnsi="Century Gothic"/>
                <w:sz w:val="16"/>
                <w:szCs w:val="16"/>
              </w:rPr>
            </w:pPr>
            <w:r w:rsidRPr="009F4092">
              <w:rPr>
                <w:rFonts w:ascii="Century Gothic" w:hAnsi="Century Gothic"/>
                <w:sz w:val="16"/>
                <w:szCs w:val="16"/>
              </w:rPr>
              <w:t>42%</w:t>
            </w:r>
          </w:p>
        </w:tc>
        <w:tc>
          <w:tcPr>
            <w:tcW w:w="813" w:type="dxa"/>
            <w:tcBorders>
              <w:top w:val="nil"/>
              <w:left w:val="single" w:sz="6" w:space="0" w:color="auto"/>
              <w:bottom w:val="nil"/>
              <w:right w:val="single" w:sz="6"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42%</w:t>
            </w:r>
          </w:p>
        </w:tc>
        <w:tc>
          <w:tcPr>
            <w:tcW w:w="814" w:type="dxa"/>
            <w:tcBorders>
              <w:top w:val="nil"/>
              <w:left w:val="single" w:sz="6" w:space="0" w:color="auto"/>
              <w:bottom w:val="nil"/>
              <w:right w:val="single" w:sz="8"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40%</w:t>
            </w:r>
          </w:p>
        </w:tc>
        <w:tc>
          <w:tcPr>
            <w:tcW w:w="818" w:type="dxa"/>
            <w:tcBorders>
              <w:top w:val="nil"/>
              <w:left w:val="single" w:sz="8" w:space="0" w:color="auto"/>
              <w:bottom w:val="nil"/>
              <w:right w:val="single" w:sz="8"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44%</w:t>
            </w:r>
          </w:p>
        </w:tc>
        <w:tc>
          <w:tcPr>
            <w:tcW w:w="818" w:type="dxa"/>
            <w:tcBorders>
              <w:top w:val="nil"/>
              <w:left w:val="single" w:sz="8" w:space="0" w:color="auto"/>
              <w:bottom w:val="nil"/>
              <w:right w:val="single" w:sz="8"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51%</w:t>
            </w:r>
          </w:p>
        </w:tc>
        <w:tc>
          <w:tcPr>
            <w:tcW w:w="818" w:type="dxa"/>
            <w:tcBorders>
              <w:top w:val="nil"/>
              <w:left w:val="single" w:sz="8" w:space="0" w:color="auto"/>
              <w:bottom w:val="nil"/>
              <w:right w:val="single" w:sz="12"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50%</w:t>
            </w:r>
          </w:p>
        </w:tc>
        <w:tc>
          <w:tcPr>
            <w:tcW w:w="818" w:type="dxa"/>
            <w:tcBorders>
              <w:top w:val="nil"/>
              <w:left w:val="single" w:sz="12" w:space="0" w:color="auto"/>
              <w:bottom w:val="nil"/>
              <w:right w:val="single" w:sz="4"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34%</w:t>
            </w:r>
          </w:p>
        </w:tc>
        <w:tc>
          <w:tcPr>
            <w:tcW w:w="822" w:type="dxa"/>
            <w:tcBorders>
              <w:top w:val="nil"/>
              <w:left w:val="single" w:sz="4" w:space="0" w:color="auto"/>
              <w:bottom w:val="nil"/>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43%</w:t>
            </w:r>
          </w:p>
        </w:tc>
        <w:tc>
          <w:tcPr>
            <w:tcW w:w="770" w:type="dxa"/>
            <w:tcBorders>
              <w:top w:val="nil"/>
              <w:left w:val="single" w:sz="12" w:space="0" w:color="auto"/>
              <w:bottom w:val="nil"/>
            </w:tcBorders>
            <w:vAlign w:val="center"/>
          </w:tcPr>
          <w:p w:rsidR="009F4092" w:rsidRPr="009F4092" w:rsidRDefault="009F4092">
            <w:pPr>
              <w:jc w:val="center"/>
              <w:rPr>
                <w:rFonts w:ascii="Century Gothic" w:hAnsi="Century Gothic"/>
                <w:bCs/>
                <w:sz w:val="16"/>
                <w:szCs w:val="16"/>
              </w:rPr>
            </w:pPr>
            <w:r w:rsidRPr="009F4092">
              <w:rPr>
                <w:rFonts w:ascii="Century Gothic" w:hAnsi="Century Gothic"/>
                <w:bCs/>
                <w:sz w:val="16"/>
                <w:szCs w:val="16"/>
              </w:rPr>
              <w:t>39%</w:t>
            </w:r>
          </w:p>
        </w:tc>
      </w:tr>
      <w:tr w:rsidR="009F4092" w:rsidRPr="002A124C" w:rsidTr="007C7CD6">
        <w:trPr>
          <w:trHeight w:val="340"/>
          <w:jc w:val="center"/>
        </w:trPr>
        <w:tc>
          <w:tcPr>
            <w:tcW w:w="2211" w:type="dxa"/>
            <w:tcBorders>
              <w:right w:val="single" w:sz="12" w:space="0" w:color="auto"/>
            </w:tcBorders>
            <w:shd w:val="clear" w:color="auto" w:fill="auto"/>
            <w:noWrap/>
            <w:vAlign w:val="center"/>
            <w:hideMark/>
          </w:tcPr>
          <w:p w:rsidR="009F4092" w:rsidRDefault="009F4092" w:rsidP="009F4092">
            <w:pPr>
              <w:ind w:left="165" w:hanging="165"/>
              <w:rPr>
                <w:rFonts w:ascii="Century Gothic" w:hAnsi="Century Gothic"/>
                <w:color w:val="000000"/>
                <w:sz w:val="16"/>
                <w:szCs w:val="16"/>
              </w:rPr>
            </w:pPr>
            <w:r w:rsidRPr="009F4092">
              <w:rPr>
                <w:rFonts w:ascii="Century Gothic" w:hAnsi="Century Gothic"/>
                <w:sz w:val="16"/>
                <w:szCs w:val="16"/>
              </w:rPr>
              <w:t>In person at Administration Centre</w:t>
            </w:r>
            <w:r>
              <w:rPr>
                <w:rFonts w:ascii="Century Gothic" w:hAnsi="Century Gothic"/>
                <w:color w:val="000000"/>
                <w:sz w:val="16"/>
                <w:szCs w:val="16"/>
              </w:rPr>
              <w:t xml:space="preserve"> </w:t>
            </w:r>
          </w:p>
        </w:tc>
        <w:tc>
          <w:tcPr>
            <w:tcW w:w="822" w:type="dxa"/>
            <w:tcBorders>
              <w:top w:val="nil"/>
              <w:left w:val="single" w:sz="12" w:space="0" w:color="auto"/>
              <w:bottom w:val="nil"/>
              <w:right w:val="single" w:sz="6" w:space="0" w:color="auto"/>
            </w:tcBorders>
            <w:shd w:val="clear" w:color="auto" w:fill="auto"/>
            <w:noWrap/>
            <w:vAlign w:val="center"/>
            <w:hideMark/>
          </w:tcPr>
          <w:p w:rsidR="009F4092" w:rsidRPr="009F4092" w:rsidRDefault="009F4092">
            <w:pPr>
              <w:jc w:val="center"/>
              <w:rPr>
                <w:rFonts w:ascii="Century Gothic" w:hAnsi="Century Gothic"/>
                <w:sz w:val="16"/>
                <w:szCs w:val="16"/>
              </w:rPr>
            </w:pPr>
            <w:r w:rsidRPr="009F4092">
              <w:rPr>
                <w:rFonts w:ascii="Century Gothic" w:hAnsi="Century Gothic"/>
                <w:sz w:val="16"/>
                <w:szCs w:val="16"/>
              </w:rPr>
              <w:t>5%</w:t>
            </w:r>
          </w:p>
        </w:tc>
        <w:tc>
          <w:tcPr>
            <w:tcW w:w="822" w:type="dxa"/>
            <w:tcBorders>
              <w:top w:val="nil"/>
              <w:left w:val="single" w:sz="6" w:space="0" w:color="auto"/>
              <w:bottom w:val="nil"/>
              <w:right w:val="single" w:sz="6" w:space="0" w:color="auto"/>
            </w:tcBorders>
            <w:shd w:val="clear" w:color="auto" w:fill="auto"/>
            <w:noWrap/>
            <w:vAlign w:val="center"/>
            <w:hideMark/>
          </w:tcPr>
          <w:p w:rsidR="009F4092" w:rsidRPr="009F4092" w:rsidRDefault="009F4092">
            <w:pPr>
              <w:jc w:val="center"/>
              <w:rPr>
                <w:rFonts w:ascii="Century Gothic" w:hAnsi="Century Gothic"/>
                <w:sz w:val="16"/>
                <w:szCs w:val="16"/>
              </w:rPr>
            </w:pPr>
            <w:r w:rsidRPr="009F4092">
              <w:rPr>
                <w:rFonts w:ascii="Century Gothic" w:hAnsi="Century Gothic"/>
                <w:sz w:val="16"/>
                <w:szCs w:val="16"/>
              </w:rPr>
              <w:t>5%</w:t>
            </w:r>
          </w:p>
        </w:tc>
        <w:tc>
          <w:tcPr>
            <w:tcW w:w="822" w:type="dxa"/>
            <w:tcBorders>
              <w:top w:val="nil"/>
              <w:left w:val="single" w:sz="6" w:space="0" w:color="auto"/>
              <w:bottom w:val="nil"/>
              <w:right w:val="single" w:sz="6" w:space="0" w:color="auto"/>
            </w:tcBorders>
            <w:shd w:val="clear" w:color="auto" w:fill="auto"/>
            <w:noWrap/>
            <w:vAlign w:val="center"/>
            <w:hideMark/>
          </w:tcPr>
          <w:p w:rsidR="009F4092" w:rsidRPr="009F4092" w:rsidRDefault="009F4092">
            <w:pPr>
              <w:jc w:val="center"/>
              <w:rPr>
                <w:rFonts w:ascii="Century Gothic" w:hAnsi="Century Gothic"/>
                <w:sz w:val="16"/>
                <w:szCs w:val="16"/>
              </w:rPr>
            </w:pPr>
            <w:r w:rsidRPr="009F4092">
              <w:rPr>
                <w:rFonts w:ascii="Century Gothic" w:hAnsi="Century Gothic"/>
                <w:sz w:val="16"/>
                <w:szCs w:val="16"/>
              </w:rPr>
              <w:t>5%</w:t>
            </w:r>
          </w:p>
        </w:tc>
        <w:tc>
          <w:tcPr>
            <w:tcW w:w="813" w:type="dxa"/>
            <w:tcBorders>
              <w:top w:val="nil"/>
              <w:left w:val="single" w:sz="6" w:space="0" w:color="auto"/>
              <w:bottom w:val="nil"/>
              <w:right w:val="single" w:sz="6"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9%</w:t>
            </w:r>
          </w:p>
        </w:tc>
        <w:tc>
          <w:tcPr>
            <w:tcW w:w="814" w:type="dxa"/>
            <w:tcBorders>
              <w:top w:val="nil"/>
              <w:left w:val="single" w:sz="6" w:space="0" w:color="auto"/>
              <w:bottom w:val="nil"/>
              <w:right w:val="single" w:sz="8"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14%</w:t>
            </w:r>
          </w:p>
        </w:tc>
        <w:tc>
          <w:tcPr>
            <w:tcW w:w="818" w:type="dxa"/>
            <w:tcBorders>
              <w:top w:val="nil"/>
              <w:left w:val="single" w:sz="8" w:space="0" w:color="auto"/>
              <w:bottom w:val="nil"/>
              <w:right w:val="single" w:sz="8" w:space="0" w:color="auto"/>
            </w:tcBorders>
            <w:vAlign w:val="center"/>
          </w:tcPr>
          <w:p w:rsidR="009F4092" w:rsidRPr="009F4092" w:rsidRDefault="009F4092" w:rsidP="00BB3BC1">
            <w:pPr>
              <w:ind w:left="142"/>
              <w:jc w:val="center"/>
              <w:rPr>
                <w:rFonts w:ascii="Century Gothic" w:hAnsi="Century Gothic"/>
                <w:sz w:val="16"/>
                <w:szCs w:val="16"/>
              </w:rPr>
            </w:pPr>
            <w:r w:rsidRPr="009F4092">
              <w:rPr>
                <w:rFonts w:ascii="Century Gothic" w:hAnsi="Century Gothic"/>
                <w:sz w:val="16"/>
                <w:szCs w:val="16"/>
              </w:rPr>
              <w:t>23%</w:t>
            </w:r>
            <w:r w:rsidRPr="00BB3BC1">
              <w:rPr>
                <w:rFonts w:ascii="Century Gothic" w:hAnsi="Century Gothic"/>
                <w:sz w:val="16"/>
                <w:szCs w:val="16"/>
              </w:rPr>
              <w:t>▲</w:t>
            </w:r>
          </w:p>
        </w:tc>
        <w:tc>
          <w:tcPr>
            <w:tcW w:w="818" w:type="dxa"/>
            <w:tcBorders>
              <w:top w:val="nil"/>
              <w:left w:val="single" w:sz="8" w:space="0" w:color="auto"/>
              <w:bottom w:val="nil"/>
              <w:right w:val="single" w:sz="8" w:space="0" w:color="auto"/>
            </w:tcBorders>
            <w:vAlign w:val="center"/>
          </w:tcPr>
          <w:p w:rsidR="009F4092" w:rsidRPr="009F4092" w:rsidRDefault="009F4092" w:rsidP="00BB3BC1">
            <w:pPr>
              <w:ind w:left="142"/>
              <w:jc w:val="center"/>
              <w:rPr>
                <w:rFonts w:ascii="Century Gothic" w:hAnsi="Century Gothic"/>
                <w:sz w:val="16"/>
                <w:szCs w:val="16"/>
              </w:rPr>
            </w:pPr>
            <w:r w:rsidRPr="009F4092">
              <w:rPr>
                <w:rFonts w:ascii="Century Gothic" w:hAnsi="Century Gothic"/>
                <w:sz w:val="16"/>
                <w:szCs w:val="16"/>
              </w:rPr>
              <w:t>20%</w:t>
            </w:r>
            <w:r w:rsidRPr="00BB3BC1">
              <w:rPr>
                <w:rFonts w:ascii="Century Gothic" w:hAnsi="Century Gothic"/>
                <w:sz w:val="16"/>
                <w:szCs w:val="16"/>
              </w:rPr>
              <w:t>▲</w:t>
            </w:r>
          </w:p>
        </w:tc>
        <w:tc>
          <w:tcPr>
            <w:tcW w:w="818" w:type="dxa"/>
            <w:tcBorders>
              <w:top w:val="nil"/>
              <w:left w:val="single" w:sz="8" w:space="0" w:color="auto"/>
              <w:bottom w:val="nil"/>
              <w:right w:val="single" w:sz="12"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17%</w:t>
            </w:r>
          </w:p>
        </w:tc>
        <w:tc>
          <w:tcPr>
            <w:tcW w:w="818" w:type="dxa"/>
            <w:tcBorders>
              <w:top w:val="nil"/>
              <w:left w:val="single" w:sz="12" w:space="0" w:color="auto"/>
              <w:bottom w:val="nil"/>
              <w:right w:val="single" w:sz="4"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10%</w:t>
            </w:r>
          </w:p>
        </w:tc>
        <w:tc>
          <w:tcPr>
            <w:tcW w:w="822" w:type="dxa"/>
            <w:tcBorders>
              <w:top w:val="nil"/>
              <w:left w:val="single" w:sz="4" w:space="0" w:color="auto"/>
              <w:bottom w:val="nil"/>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10%</w:t>
            </w:r>
          </w:p>
        </w:tc>
        <w:tc>
          <w:tcPr>
            <w:tcW w:w="770" w:type="dxa"/>
            <w:tcBorders>
              <w:top w:val="nil"/>
              <w:left w:val="single" w:sz="12" w:space="0" w:color="auto"/>
              <w:bottom w:val="nil"/>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10%</w:t>
            </w:r>
          </w:p>
        </w:tc>
      </w:tr>
      <w:tr w:rsidR="009F4092" w:rsidRPr="002A124C" w:rsidTr="007C7CD6">
        <w:trPr>
          <w:trHeight w:val="340"/>
          <w:jc w:val="center"/>
        </w:trPr>
        <w:tc>
          <w:tcPr>
            <w:tcW w:w="2211" w:type="dxa"/>
            <w:tcBorders>
              <w:right w:val="single" w:sz="12" w:space="0" w:color="auto"/>
            </w:tcBorders>
            <w:shd w:val="clear" w:color="auto" w:fill="auto"/>
            <w:noWrap/>
            <w:vAlign w:val="center"/>
            <w:hideMark/>
          </w:tcPr>
          <w:p w:rsidR="009F4092" w:rsidRDefault="009F4092">
            <w:pPr>
              <w:rPr>
                <w:rFonts w:ascii="Century Gothic" w:hAnsi="Century Gothic"/>
                <w:color w:val="000000"/>
                <w:sz w:val="16"/>
                <w:szCs w:val="16"/>
              </w:rPr>
            </w:pPr>
            <w:r>
              <w:rPr>
                <w:rFonts w:ascii="Century Gothic" w:hAnsi="Century Gothic"/>
                <w:color w:val="000000"/>
                <w:sz w:val="16"/>
                <w:szCs w:val="16"/>
              </w:rPr>
              <w:t>By mail</w:t>
            </w:r>
          </w:p>
        </w:tc>
        <w:tc>
          <w:tcPr>
            <w:tcW w:w="822" w:type="dxa"/>
            <w:tcBorders>
              <w:top w:val="nil"/>
              <w:left w:val="single" w:sz="12" w:space="0" w:color="auto"/>
              <w:bottom w:val="nil"/>
              <w:right w:val="single" w:sz="6" w:space="0" w:color="auto"/>
            </w:tcBorders>
            <w:shd w:val="clear" w:color="auto" w:fill="auto"/>
            <w:noWrap/>
            <w:vAlign w:val="center"/>
            <w:hideMark/>
          </w:tcPr>
          <w:p w:rsidR="009F4092" w:rsidRPr="009F4092" w:rsidRDefault="009F4092">
            <w:pPr>
              <w:jc w:val="center"/>
              <w:rPr>
                <w:rFonts w:ascii="Century Gothic" w:hAnsi="Century Gothic"/>
                <w:sz w:val="16"/>
                <w:szCs w:val="16"/>
              </w:rPr>
            </w:pPr>
            <w:r w:rsidRPr="009F4092">
              <w:rPr>
                <w:rFonts w:ascii="Century Gothic" w:hAnsi="Century Gothic"/>
                <w:sz w:val="16"/>
                <w:szCs w:val="16"/>
              </w:rPr>
              <w:t>0%</w:t>
            </w:r>
          </w:p>
        </w:tc>
        <w:tc>
          <w:tcPr>
            <w:tcW w:w="822" w:type="dxa"/>
            <w:tcBorders>
              <w:top w:val="nil"/>
              <w:left w:val="single" w:sz="6" w:space="0" w:color="auto"/>
              <w:bottom w:val="nil"/>
              <w:right w:val="single" w:sz="6" w:space="0" w:color="auto"/>
            </w:tcBorders>
            <w:shd w:val="clear" w:color="auto" w:fill="auto"/>
            <w:noWrap/>
            <w:vAlign w:val="center"/>
            <w:hideMark/>
          </w:tcPr>
          <w:p w:rsidR="009F4092" w:rsidRPr="009F4092" w:rsidRDefault="009F4092">
            <w:pPr>
              <w:jc w:val="center"/>
              <w:rPr>
                <w:rFonts w:ascii="Century Gothic" w:hAnsi="Century Gothic"/>
                <w:sz w:val="16"/>
                <w:szCs w:val="16"/>
              </w:rPr>
            </w:pPr>
            <w:r w:rsidRPr="009F4092">
              <w:rPr>
                <w:rFonts w:ascii="Century Gothic" w:hAnsi="Century Gothic"/>
                <w:sz w:val="16"/>
                <w:szCs w:val="16"/>
              </w:rPr>
              <w:t>2%</w:t>
            </w:r>
          </w:p>
        </w:tc>
        <w:tc>
          <w:tcPr>
            <w:tcW w:w="822" w:type="dxa"/>
            <w:tcBorders>
              <w:top w:val="nil"/>
              <w:left w:val="single" w:sz="6" w:space="0" w:color="auto"/>
              <w:bottom w:val="nil"/>
              <w:right w:val="single" w:sz="6" w:space="0" w:color="auto"/>
            </w:tcBorders>
            <w:shd w:val="clear" w:color="auto" w:fill="auto"/>
            <w:noWrap/>
            <w:vAlign w:val="center"/>
            <w:hideMark/>
          </w:tcPr>
          <w:p w:rsidR="009F4092" w:rsidRPr="009F4092" w:rsidRDefault="009F4092">
            <w:pPr>
              <w:jc w:val="center"/>
              <w:rPr>
                <w:rFonts w:ascii="Century Gothic" w:hAnsi="Century Gothic"/>
                <w:sz w:val="16"/>
                <w:szCs w:val="16"/>
              </w:rPr>
            </w:pPr>
            <w:r w:rsidRPr="009F4092">
              <w:rPr>
                <w:rFonts w:ascii="Century Gothic" w:hAnsi="Century Gothic"/>
                <w:sz w:val="16"/>
                <w:szCs w:val="16"/>
              </w:rPr>
              <w:t>2%</w:t>
            </w:r>
          </w:p>
        </w:tc>
        <w:tc>
          <w:tcPr>
            <w:tcW w:w="813" w:type="dxa"/>
            <w:tcBorders>
              <w:top w:val="nil"/>
              <w:left w:val="single" w:sz="6" w:space="0" w:color="auto"/>
              <w:bottom w:val="nil"/>
              <w:right w:val="single" w:sz="6"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2%</w:t>
            </w:r>
          </w:p>
        </w:tc>
        <w:tc>
          <w:tcPr>
            <w:tcW w:w="814" w:type="dxa"/>
            <w:tcBorders>
              <w:top w:val="nil"/>
              <w:left w:val="single" w:sz="6" w:space="0" w:color="auto"/>
              <w:bottom w:val="nil"/>
              <w:right w:val="single" w:sz="8"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3%</w:t>
            </w:r>
          </w:p>
        </w:tc>
        <w:tc>
          <w:tcPr>
            <w:tcW w:w="818" w:type="dxa"/>
            <w:tcBorders>
              <w:top w:val="nil"/>
              <w:left w:val="single" w:sz="8" w:space="0" w:color="auto"/>
              <w:bottom w:val="nil"/>
              <w:right w:val="single" w:sz="8"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2%</w:t>
            </w:r>
          </w:p>
        </w:tc>
        <w:tc>
          <w:tcPr>
            <w:tcW w:w="818" w:type="dxa"/>
            <w:tcBorders>
              <w:top w:val="nil"/>
              <w:left w:val="single" w:sz="8" w:space="0" w:color="auto"/>
              <w:bottom w:val="nil"/>
              <w:right w:val="single" w:sz="8" w:space="0" w:color="auto"/>
            </w:tcBorders>
            <w:vAlign w:val="center"/>
          </w:tcPr>
          <w:p w:rsidR="009F4092" w:rsidRPr="009F4092" w:rsidRDefault="009F4092" w:rsidP="00BB3BC1">
            <w:pPr>
              <w:ind w:left="142"/>
              <w:jc w:val="center"/>
              <w:rPr>
                <w:rFonts w:ascii="Century Gothic" w:hAnsi="Century Gothic"/>
                <w:sz w:val="16"/>
                <w:szCs w:val="16"/>
              </w:rPr>
            </w:pPr>
            <w:r w:rsidRPr="009F4092">
              <w:rPr>
                <w:rFonts w:ascii="Century Gothic" w:hAnsi="Century Gothic"/>
                <w:sz w:val="16"/>
                <w:szCs w:val="16"/>
              </w:rPr>
              <w:t>10%</w:t>
            </w:r>
            <w:r w:rsidRPr="00BB3BC1">
              <w:rPr>
                <w:rFonts w:ascii="Century Gothic" w:hAnsi="Century Gothic"/>
                <w:sz w:val="16"/>
                <w:szCs w:val="16"/>
              </w:rPr>
              <w:t>▲</w:t>
            </w:r>
          </w:p>
        </w:tc>
        <w:tc>
          <w:tcPr>
            <w:tcW w:w="818" w:type="dxa"/>
            <w:tcBorders>
              <w:top w:val="nil"/>
              <w:left w:val="single" w:sz="8" w:space="0" w:color="auto"/>
              <w:bottom w:val="nil"/>
              <w:right w:val="single" w:sz="12" w:space="0" w:color="auto"/>
            </w:tcBorders>
            <w:vAlign w:val="center"/>
          </w:tcPr>
          <w:p w:rsidR="009F4092" w:rsidRPr="009F4092" w:rsidRDefault="009F4092" w:rsidP="00BB3BC1">
            <w:pPr>
              <w:ind w:left="142"/>
              <w:jc w:val="center"/>
              <w:rPr>
                <w:rFonts w:ascii="Century Gothic" w:hAnsi="Century Gothic"/>
                <w:sz w:val="16"/>
                <w:szCs w:val="16"/>
              </w:rPr>
            </w:pPr>
            <w:r w:rsidRPr="009F4092">
              <w:rPr>
                <w:rFonts w:ascii="Century Gothic" w:hAnsi="Century Gothic"/>
                <w:sz w:val="16"/>
                <w:szCs w:val="16"/>
              </w:rPr>
              <w:t>25%</w:t>
            </w:r>
            <w:r w:rsidRPr="00BB3BC1">
              <w:rPr>
                <w:rFonts w:ascii="Century Gothic" w:hAnsi="Century Gothic"/>
                <w:sz w:val="16"/>
                <w:szCs w:val="16"/>
              </w:rPr>
              <w:t>▲</w:t>
            </w:r>
          </w:p>
        </w:tc>
        <w:tc>
          <w:tcPr>
            <w:tcW w:w="818" w:type="dxa"/>
            <w:tcBorders>
              <w:top w:val="nil"/>
              <w:left w:val="single" w:sz="12" w:space="0" w:color="auto"/>
              <w:bottom w:val="nil"/>
              <w:right w:val="single" w:sz="4"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1%</w:t>
            </w:r>
          </w:p>
        </w:tc>
        <w:tc>
          <w:tcPr>
            <w:tcW w:w="822" w:type="dxa"/>
            <w:tcBorders>
              <w:top w:val="nil"/>
              <w:left w:val="single" w:sz="4" w:space="0" w:color="auto"/>
              <w:bottom w:val="nil"/>
            </w:tcBorders>
            <w:vAlign w:val="center"/>
          </w:tcPr>
          <w:p w:rsidR="009F4092" w:rsidRPr="009F4092" w:rsidRDefault="009F4092" w:rsidP="00BB3BC1">
            <w:pPr>
              <w:ind w:left="142"/>
              <w:jc w:val="center"/>
              <w:rPr>
                <w:rFonts w:ascii="Century Gothic" w:hAnsi="Century Gothic"/>
                <w:sz w:val="16"/>
                <w:szCs w:val="16"/>
              </w:rPr>
            </w:pPr>
            <w:r w:rsidRPr="009F4092">
              <w:rPr>
                <w:rFonts w:ascii="Century Gothic" w:hAnsi="Century Gothic"/>
                <w:sz w:val="16"/>
                <w:szCs w:val="16"/>
              </w:rPr>
              <w:t>4%</w:t>
            </w:r>
            <w:r w:rsidRPr="00BB3BC1">
              <w:rPr>
                <w:rFonts w:ascii="Century Gothic" w:hAnsi="Century Gothic"/>
                <w:sz w:val="16"/>
                <w:szCs w:val="16"/>
              </w:rPr>
              <w:t>▲</w:t>
            </w:r>
          </w:p>
        </w:tc>
        <w:tc>
          <w:tcPr>
            <w:tcW w:w="770" w:type="dxa"/>
            <w:tcBorders>
              <w:top w:val="nil"/>
              <w:left w:val="single" w:sz="12" w:space="0" w:color="auto"/>
              <w:bottom w:val="nil"/>
            </w:tcBorders>
            <w:vAlign w:val="center"/>
          </w:tcPr>
          <w:p w:rsidR="009F4092" w:rsidRPr="009F4092" w:rsidRDefault="009F4092">
            <w:pPr>
              <w:jc w:val="center"/>
              <w:rPr>
                <w:rFonts w:ascii="Century Gothic" w:hAnsi="Century Gothic"/>
                <w:bCs/>
                <w:sz w:val="16"/>
                <w:szCs w:val="16"/>
              </w:rPr>
            </w:pPr>
            <w:r w:rsidRPr="009F4092">
              <w:rPr>
                <w:rFonts w:ascii="Century Gothic" w:hAnsi="Century Gothic"/>
                <w:bCs/>
                <w:sz w:val="16"/>
                <w:szCs w:val="16"/>
              </w:rPr>
              <w:t>3%</w:t>
            </w:r>
          </w:p>
        </w:tc>
      </w:tr>
      <w:tr w:rsidR="009F4092" w:rsidRPr="002A124C" w:rsidTr="007C7CD6">
        <w:trPr>
          <w:trHeight w:val="340"/>
          <w:jc w:val="center"/>
        </w:trPr>
        <w:tc>
          <w:tcPr>
            <w:tcW w:w="2211" w:type="dxa"/>
            <w:tcBorders>
              <w:right w:val="single" w:sz="12" w:space="0" w:color="auto"/>
            </w:tcBorders>
            <w:shd w:val="clear" w:color="auto" w:fill="auto"/>
            <w:noWrap/>
            <w:vAlign w:val="center"/>
            <w:hideMark/>
          </w:tcPr>
          <w:p w:rsidR="009F4092" w:rsidRDefault="009F4092">
            <w:pPr>
              <w:rPr>
                <w:rFonts w:ascii="Century Gothic" w:hAnsi="Century Gothic"/>
                <w:color w:val="000000"/>
                <w:sz w:val="16"/>
                <w:szCs w:val="16"/>
              </w:rPr>
            </w:pPr>
            <w:r>
              <w:rPr>
                <w:rFonts w:ascii="Century Gothic" w:hAnsi="Century Gothic"/>
                <w:color w:val="000000"/>
                <w:sz w:val="16"/>
                <w:szCs w:val="16"/>
              </w:rPr>
              <w:t xml:space="preserve">Library </w:t>
            </w:r>
          </w:p>
        </w:tc>
        <w:tc>
          <w:tcPr>
            <w:tcW w:w="822" w:type="dxa"/>
            <w:tcBorders>
              <w:top w:val="nil"/>
              <w:left w:val="single" w:sz="12" w:space="0" w:color="auto"/>
              <w:bottom w:val="nil"/>
              <w:right w:val="single" w:sz="6" w:space="0" w:color="auto"/>
            </w:tcBorders>
            <w:shd w:val="clear" w:color="auto" w:fill="auto"/>
            <w:noWrap/>
            <w:vAlign w:val="center"/>
            <w:hideMark/>
          </w:tcPr>
          <w:p w:rsidR="009F4092" w:rsidRPr="009F4092" w:rsidRDefault="009F4092">
            <w:pPr>
              <w:jc w:val="center"/>
              <w:rPr>
                <w:rFonts w:ascii="Century Gothic" w:hAnsi="Century Gothic"/>
                <w:sz w:val="16"/>
                <w:szCs w:val="16"/>
              </w:rPr>
            </w:pPr>
            <w:r w:rsidRPr="009F4092">
              <w:rPr>
                <w:rFonts w:ascii="Century Gothic" w:hAnsi="Century Gothic"/>
                <w:sz w:val="16"/>
                <w:szCs w:val="16"/>
              </w:rPr>
              <w:t>0%</w:t>
            </w:r>
          </w:p>
        </w:tc>
        <w:tc>
          <w:tcPr>
            <w:tcW w:w="822" w:type="dxa"/>
            <w:tcBorders>
              <w:top w:val="nil"/>
              <w:left w:val="single" w:sz="6" w:space="0" w:color="auto"/>
              <w:bottom w:val="nil"/>
              <w:right w:val="single" w:sz="6" w:space="0" w:color="auto"/>
            </w:tcBorders>
            <w:shd w:val="clear" w:color="auto" w:fill="auto"/>
            <w:noWrap/>
            <w:vAlign w:val="center"/>
            <w:hideMark/>
          </w:tcPr>
          <w:p w:rsidR="009F4092" w:rsidRPr="009F4092" w:rsidRDefault="009F4092">
            <w:pPr>
              <w:jc w:val="center"/>
              <w:rPr>
                <w:rFonts w:ascii="Century Gothic" w:hAnsi="Century Gothic"/>
                <w:sz w:val="16"/>
                <w:szCs w:val="16"/>
              </w:rPr>
            </w:pPr>
            <w:r w:rsidRPr="009F4092">
              <w:rPr>
                <w:rFonts w:ascii="Century Gothic" w:hAnsi="Century Gothic"/>
                <w:sz w:val="16"/>
                <w:szCs w:val="16"/>
              </w:rPr>
              <w:t>4%</w:t>
            </w:r>
          </w:p>
        </w:tc>
        <w:tc>
          <w:tcPr>
            <w:tcW w:w="822" w:type="dxa"/>
            <w:tcBorders>
              <w:top w:val="nil"/>
              <w:left w:val="single" w:sz="6" w:space="0" w:color="auto"/>
              <w:bottom w:val="nil"/>
              <w:right w:val="single" w:sz="6" w:space="0" w:color="auto"/>
            </w:tcBorders>
            <w:shd w:val="clear" w:color="auto" w:fill="auto"/>
            <w:noWrap/>
            <w:vAlign w:val="center"/>
            <w:hideMark/>
          </w:tcPr>
          <w:p w:rsidR="009F4092" w:rsidRPr="009F4092" w:rsidRDefault="009F4092">
            <w:pPr>
              <w:jc w:val="center"/>
              <w:rPr>
                <w:rFonts w:ascii="Century Gothic" w:hAnsi="Century Gothic"/>
                <w:sz w:val="16"/>
                <w:szCs w:val="16"/>
              </w:rPr>
            </w:pPr>
            <w:r w:rsidRPr="009F4092">
              <w:rPr>
                <w:rFonts w:ascii="Century Gothic" w:hAnsi="Century Gothic"/>
                <w:sz w:val="16"/>
                <w:szCs w:val="16"/>
              </w:rPr>
              <w:t>3%</w:t>
            </w:r>
          </w:p>
        </w:tc>
        <w:tc>
          <w:tcPr>
            <w:tcW w:w="813" w:type="dxa"/>
            <w:tcBorders>
              <w:top w:val="nil"/>
              <w:left w:val="single" w:sz="6" w:space="0" w:color="auto"/>
              <w:bottom w:val="nil"/>
              <w:right w:val="single" w:sz="6"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1%</w:t>
            </w:r>
          </w:p>
        </w:tc>
        <w:tc>
          <w:tcPr>
            <w:tcW w:w="814" w:type="dxa"/>
            <w:tcBorders>
              <w:top w:val="nil"/>
              <w:left w:val="single" w:sz="6" w:space="0" w:color="auto"/>
              <w:bottom w:val="nil"/>
              <w:right w:val="single" w:sz="8"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2%</w:t>
            </w:r>
          </w:p>
        </w:tc>
        <w:tc>
          <w:tcPr>
            <w:tcW w:w="818" w:type="dxa"/>
            <w:tcBorders>
              <w:top w:val="nil"/>
              <w:left w:val="single" w:sz="8" w:space="0" w:color="auto"/>
              <w:bottom w:val="nil"/>
              <w:right w:val="single" w:sz="8"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2%</w:t>
            </w:r>
          </w:p>
        </w:tc>
        <w:tc>
          <w:tcPr>
            <w:tcW w:w="818" w:type="dxa"/>
            <w:tcBorders>
              <w:top w:val="nil"/>
              <w:left w:val="single" w:sz="8" w:space="0" w:color="auto"/>
              <w:bottom w:val="nil"/>
              <w:right w:val="single" w:sz="8"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2%</w:t>
            </w:r>
          </w:p>
        </w:tc>
        <w:tc>
          <w:tcPr>
            <w:tcW w:w="818" w:type="dxa"/>
            <w:tcBorders>
              <w:top w:val="nil"/>
              <w:left w:val="single" w:sz="8" w:space="0" w:color="auto"/>
              <w:bottom w:val="nil"/>
              <w:right w:val="single" w:sz="12"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0%</w:t>
            </w:r>
          </w:p>
        </w:tc>
        <w:tc>
          <w:tcPr>
            <w:tcW w:w="818" w:type="dxa"/>
            <w:tcBorders>
              <w:top w:val="nil"/>
              <w:left w:val="single" w:sz="12" w:space="0" w:color="auto"/>
              <w:bottom w:val="nil"/>
              <w:right w:val="single" w:sz="4" w:space="0" w:color="auto"/>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3%</w:t>
            </w:r>
          </w:p>
        </w:tc>
        <w:tc>
          <w:tcPr>
            <w:tcW w:w="822" w:type="dxa"/>
            <w:tcBorders>
              <w:top w:val="nil"/>
              <w:left w:val="single" w:sz="4" w:space="0" w:color="auto"/>
              <w:bottom w:val="nil"/>
            </w:tcBorders>
            <w:vAlign w:val="center"/>
          </w:tcPr>
          <w:p w:rsidR="009F4092" w:rsidRPr="009F4092" w:rsidRDefault="009F4092">
            <w:pPr>
              <w:jc w:val="center"/>
              <w:rPr>
                <w:rFonts w:ascii="Century Gothic" w:hAnsi="Century Gothic"/>
                <w:sz w:val="16"/>
                <w:szCs w:val="16"/>
              </w:rPr>
            </w:pPr>
            <w:r w:rsidRPr="009F4092">
              <w:rPr>
                <w:rFonts w:ascii="Century Gothic" w:hAnsi="Century Gothic"/>
                <w:sz w:val="16"/>
                <w:szCs w:val="16"/>
              </w:rPr>
              <w:t>1%</w:t>
            </w:r>
          </w:p>
        </w:tc>
        <w:tc>
          <w:tcPr>
            <w:tcW w:w="770" w:type="dxa"/>
            <w:tcBorders>
              <w:top w:val="nil"/>
              <w:left w:val="single" w:sz="12" w:space="0" w:color="auto"/>
              <w:bottom w:val="nil"/>
            </w:tcBorders>
            <w:vAlign w:val="center"/>
          </w:tcPr>
          <w:p w:rsidR="009F4092" w:rsidRPr="009F4092" w:rsidRDefault="009F4092">
            <w:pPr>
              <w:jc w:val="center"/>
              <w:rPr>
                <w:rFonts w:ascii="Century Gothic" w:hAnsi="Century Gothic"/>
                <w:bCs/>
                <w:sz w:val="16"/>
                <w:szCs w:val="16"/>
              </w:rPr>
            </w:pPr>
            <w:r w:rsidRPr="009F4092">
              <w:rPr>
                <w:rFonts w:ascii="Century Gothic" w:hAnsi="Century Gothic"/>
                <w:bCs/>
                <w:sz w:val="16"/>
                <w:szCs w:val="16"/>
              </w:rPr>
              <w:t>2%</w:t>
            </w:r>
          </w:p>
        </w:tc>
      </w:tr>
      <w:tr w:rsidR="009F4092" w:rsidRPr="002A124C" w:rsidTr="007C7CD6">
        <w:trPr>
          <w:trHeight w:val="340"/>
          <w:jc w:val="center"/>
        </w:trPr>
        <w:tc>
          <w:tcPr>
            <w:tcW w:w="2211" w:type="dxa"/>
            <w:tcBorders>
              <w:right w:val="single" w:sz="12" w:space="0" w:color="auto"/>
            </w:tcBorders>
            <w:shd w:val="clear" w:color="auto" w:fill="auto"/>
            <w:noWrap/>
            <w:vAlign w:val="center"/>
            <w:hideMark/>
          </w:tcPr>
          <w:p w:rsidR="009F4092" w:rsidRDefault="009F4092">
            <w:pPr>
              <w:rPr>
                <w:rFonts w:ascii="Century Gothic" w:hAnsi="Century Gothic"/>
                <w:color w:val="000000"/>
                <w:sz w:val="16"/>
                <w:szCs w:val="16"/>
              </w:rPr>
            </w:pPr>
            <w:r>
              <w:rPr>
                <w:rFonts w:ascii="Century Gothic" w:hAnsi="Century Gothic"/>
                <w:color w:val="000000"/>
                <w:sz w:val="16"/>
                <w:szCs w:val="16"/>
              </w:rPr>
              <w:t>Other</w:t>
            </w:r>
          </w:p>
        </w:tc>
        <w:tc>
          <w:tcPr>
            <w:tcW w:w="822" w:type="dxa"/>
            <w:tcBorders>
              <w:top w:val="nil"/>
              <w:left w:val="single" w:sz="12" w:space="0" w:color="auto"/>
              <w:bottom w:val="single" w:sz="12" w:space="0" w:color="auto"/>
              <w:right w:val="single" w:sz="6" w:space="0" w:color="auto"/>
            </w:tcBorders>
            <w:shd w:val="clear" w:color="auto" w:fill="auto"/>
            <w:noWrap/>
            <w:vAlign w:val="center"/>
            <w:hideMark/>
          </w:tcPr>
          <w:p w:rsidR="009F4092" w:rsidRDefault="009F4092">
            <w:pPr>
              <w:jc w:val="center"/>
              <w:rPr>
                <w:rFonts w:ascii="Century Gothic" w:hAnsi="Century Gothic"/>
                <w:color w:val="000000"/>
                <w:sz w:val="16"/>
                <w:szCs w:val="16"/>
              </w:rPr>
            </w:pPr>
            <w:r>
              <w:rPr>
                <w:rFonts w:ascii="Century Gothic" w:hAnsi="Century Gothic"/>
                <w:color w:val="000000"/>
                <w:sz w:val="16"/>
                <w:szCs w:val="16"/>
              </w:rPr>
              <w:t>0%</w:t>
            </w:r>
          </w:p>
        </w:tc>
        <w:tc>
          <w:tcPr>
            <w:tcW w:w="822" w:type="dxa"/>
            <w:tcBorders>
              <w:top w:val="nil"/>
              <w:left w:val="single" w:sz="6" w:space="0" w:color="auto"/>
              <w:bottom w:val="single" w:sz="12" w:space="0" w:color="auto"/>
              <w:right w:val="single" w:sz="6" w:space="0" w:color="auto"/>
            </w:tcBorders>
            <w:shd w:val="clear" w:color="auto" w:fill="auto"/>
            <w:noWrap/>
            <w:vAlign w:val="center"/>
            <w:hideMark/>
          </w:tcPr>
          <w:p w:rsidR="009F4092" w:rsidRDefault="009F4092">
            <w:pPr>
              <w:jc w:val="center"/>
              <w:rPr>
                <w:rFonts w:ascii="Century Gothic" w:hAnsi="Century Gothic"/>
                <w:color w:val="000000"/>
                <w:sz w:val="16"/>
                <w:szCs w:val="16"/>
              </w:rPr>
            </w:pPr>
            <w:r>
              <w:rPr>
                <w:rFonts w:ascii="Century Gothic" w:hAnsi="Century Gothic"/>
                <w:color w:val="000000"/>
                <w:sz w:val="16"/>
                <w:szCs w:val="16"/>
              </w:rPr>
              <w:t>2%</w:t>
            </w:r>
          </w:p>
        </w:tc>
        <w:tc>
          <w:tcPr>
            <w:tcW w:w="822" w:type="dxa"/>
            <w:tcBorders>
              <w:top w:val="nil"/>
              <w:left w:val="single" w:sz="6" w:space="0" w:color="auto"/>
              <w:bottom w:val="single" w:sz="12" w:space="0" w:color="auto"/>
              <w:right w:val="single" w:sz="6" w:space="0" w:color="auto"/>
            </w:tcBorders>
            <w:shd w:val="clear" w:color="auto" w:fill="auto"/>
            <w:noWrap/>
            <w:vAlign w:val="center"/>
            <w:hideMark/>
          </w:tcPr>
          <w:p w:rsidR="009F4092" w:rsidRDefault="009F4092">
            <w:pPr>
              <w:jc w:val="center"/>
              <w:rPr>
                <w:rFonts w:ascii="Century Gothic" w:hAnsi="Century Gothic"/>
                <w:color w:val="000000"/>
                <w:sz w:val="16"/>
                <w:szCs w:val="16"/>
              </w:rPr>
            </w:pPr>
            <w:r>
              <w:rPr>
                <w:rFonts w:ascii="Century Gothic" w:hAnsi="Century Gothic"/>
                <w:color w:val="000000"/>
                <w:sz w:val="16"/>
                <w:szCs w:val="16"/>
              </w:rPr>
              <w:t>2%</w:t>
            </w:r>
          </w:p>
        </w:tc>
        <w:tc>
          <w:tcPr>
            <w:tcW w:w="813" w:type="dxa"/>
            <w:tcBorders>
              <w:top w:val="nil"/>
              <w:left w:val="single" w:sz="6" w:space="0" w:color="auto"/>
              <w:bottom w:val="single" w:sz="12" w:space="0" w:color="auto"/>
              <w:right w:val="single" w:sz="6" w:space="0" w:color="auto"/>
            </w:tcBorders>
            <w:vAlign w:val="center"/>
          </w:tcPr>
          <w:p w:rsidR="009F4092" w:rsidRDefault="009F4092">
            <w:pPr>
              <w:jc w:val="center"/>
              <w:rPr>
                <w:rFonts w:ascii="Century Gothic" w:hAnsi="Century Gothic"/>
                <w:color w:val="000000"/>
                <w:sz w:val="16"/>
                <w:szCs w:val="16"/>
              </w:rPr>
            </w:pPr>
            <w:r>
              <w:rPr>
                <w:rFonts w:ascii="Century Gothic" w:hAnsi="Century Gothic"/>
                <w:color w:val="000000"/>
                <w:sz w:val="16"/>
                <w:szCs w:val="16"/>
              </w:rPr>
              <w:t>2%</w:t>
            </w:r>
          </w:p>
        </w:tc>
        <w:tc>
          <w:tcPr>
            <w:tcW w:w="814" w:type="dxa"/>
            <w:tcBorders>
              <w:top w:val="nil"/>
              <w:left w:val="single" w:sz="6" w:space="0" w:color="auto"/>
              <w:bottom w:val="single" w:sz="12" w:space="0" w:color="auto"/>
              <w:right w:val="single" w:sz="8" w:space="0" w:color="auto"/>
            </w:tcBorders>
            <w:vAlign w:val="center"/>
          </w:tcPr>
          <w:p w:rsidR="009F4092" w:rsidRDefault="009F4092">
            <w:pPr>
              <w:jc w:val="center"/>
              <w:rPr>
                <w:rFonts w:ascii="Century Gothic" w:hAnsi="Century Gothic"/>
                <w:color w:val="000000"/>
                <w:sz w:val="16"/>
                <w:szCs w:val="16"/>
              </w:rPr>
            </w:pPr>
            <w:r>
              <w:rPr>
                <w:rFonts w:ascii="Century Gothic" w:hAnsi="Century Gothic"/>
                <w:color w:val="000000"/>
                <w:sz w:val="16"/>
                <w:szCs w:val="16"/>
              </w:rPr>
              <w:t>2%</w:t>
            </w:r>
          </w:p>
        </w:tc>
        <w:tc>
          <w:tcPr>
            <w:tcW w:w="818" w:type="dxa"/>
            <w:tcBorders>
              <w:top w:val="nil"/>
              <w:left w:val="single" w:sz="8" w:space="0" w:color="auto"/>
              <w:bottom w:val="single" w:sz="12" w:space="0" w:color="auto"/>
              <w:right w:val="single" w:sz="8" w:space="0" w:color="auto"/>
            </w:tcBorders>
            <w:vAlign w:val="center"/>
          </w:tcPr>
          <w:p w:rsidR="009F4092" w:rsidRDefault="009F4092">
            <w:pPr>
              <w:jc w:val="center"/>
              <w:rPr>
                <w:rFonts w:ascii="Century Gothic" w:hAnsi="Century Gothic"/>
                <w:color w:val="000000"/>
                <w:sz w:val="16"/>
                <w:szCs w:val="16"/>
              </w:rPr>
            </w:pPr>
            <w:r>
              <w:rPr>
                <w:rFonts w:ascii="Century Gothic" w:hAnsi="Century Gothic"/>
                <w:color w:val="000000"/>
                <w:sz w:val="16"/>
                <w:szCs w:val="16"/>
              </w:rPr>
              <w:t>2%</w:t>
            </w:r>
          </w:p>
        </w:tc>
        <w:tc>
          <w:tcPr>
            <w:tcW w:w="818" w:type="dxa"/>
            <w:tcBorders>
              <w:top w:val="nil"/>
              <w:left w:val="single" w:sz="8" w:space="0" w:color="auto"/>
              <w:bottom w:val="single" w:sz="12" w:space="0" w:color="auto"/>
              <w:right w:val="single" w:sz="8" w:space="0" w:color="auto"/>
            </w:tcBorders>
            <w:vAlign w:val="center"/>
          </w:tcPr>
          <w:p w:rsidR="009F4092" w:rsidRDefault="009F4092">
            <w:pPr>
              <w:jc w:val="center"/>
              <w:rPr>
                <w:rFonts w:ascii="Century Gothic" w:hAnsi="Century Gothic"/>
                <w:color w:val="000000"/>
                <w:sz w:val="16"/>
                <w:szCs w:val="16"/>
              </w:rPr>
            </w:pPr>
            <w:r>
              <w:rPr>
                <w:rFonts w:ascii="Century Gothic" w:hAnsi="Century Gothic"/>
                <w:color w:val="000000"/>
                <w:sz w:val="16"/>
                <w:szCs w:val="16"/>
              </w:rPr>
              <w:t>1%</w:t>
            </w:r>
          </w:p>
        </w:tc>
        <w:tc>
          <w:tcPr>
            <w:tcW w:w="818" w:type="dxa"/>
            <w:tcBorders>
              <w:top w:val="nil"/>
              <w:left w:val="single" w:sz="8" w:space="0" w:color="auto"/>
              <w:bottom w:val="single" w:sz="12" w:space="0" w:color="auto"/>
              <w:right w:val="single" w:sz="12" w:space="0" w:color="auto"/>
            </w:tcBorders>
            <w:vAlign w:val="center"/>
          </w:tcPr>
          <w:p w:rsidR="009F4092" w:rsidRDefault="009F4092">
            <w:pPr>
              <w:jc w:val="center"/>
              <w:rPr>
                <w:rFonts w:ascii="Century Gothic" w:hAnsi="Century Gothic"/>
                <w:color w:val="000000"/>
                <w:sz w:val="16"/>
                <w:szCs w:val="16"/>
              </w:rPr>
            </w:pPr>
            <w:r>
              <w:rPr>
                <w:rFonts w:ascii="Century Gothic" w:hAnsi="Century Gothic"/>
                <w:color w:val="000000"/>
                <w:sz w:val="16"/>
                <w:szCs w:val="16"/>
              </w:rPr>
              <w:t>0%</w:t>
            </w:r>
          </w:p>
        </w:tc>
        <w:tc>
          <w:tcPr>
            <w:tcW w:w="818" w:type="dxa"/>
            <w:tcBorders>
              <w:top w:val="nil"/>
              <w:left w:val="single" w:sz="12" w:space="0" w:color="auto"/>
              <w:bottom w:val="single" w:sz="12" w:space="0" w:color="auto"/>
              <w:right w:val="single" w:sz="4" w:space="0" w:color="auto"/>
            </w:tcBorders>
            <w:vAlign w:val="center"/>
          </w:tcPr>
          <w:p w:rsidR="009F4092" w:rsidRDefault="009F4092">
            <w:pPr>
              <w:jc w:val="center"/>
              <w:rPr>
                <w:rFonts w:ascii="Century Gothic" w:hAnsi="Century Gothic"/>
                <w:color w:val="000000"/>
                <w:sz w:val="16"/>
                <w:szCs w:val="16"/>
              </w:rPr>
            </w:pPr>
            <w:r>
              <w:rPr>
                <w:rFonts w:ascii="Century Gothic" w:hAnsi="Century Gothic"/>
                <w:color w:val="000000"/>
                <w:sz w:val="16"/>
                <w:szCs w:val="16"/>
              </w:rPr>
              <w:t>1%</w:t>
            </w:r>
          </w:p>
        </w:tc>
        <w:tc>
          <w:tcPr>
            <w:tcW w:w="822" w:type="dxa"/>
            <w:tcBorders>
              <w:top w:val="nil"/>
              <w:left w:val="single" w:sz="4" w:space="0" w:color="auto"/>
              <w:bottom w:val="single" w:sz="12" w:space="0" w:color="auto"/>
            </w:tcBorders>
            <w:vAlign w:val="center"/>
          </w:tcPr>
          <w:p w:rsidR="009F4092" w:rsidRDefault="009F4092">
            <w:pPr>
              <w:jc w:val="center"/>
              <w:rPr>
                <w:rFonts w:ascii="Century Gothic" w:hAnsi="Century Gothic"/>
                <w:color w:val="000000"/>
                <w:sz w:val="16"/>
                <w:szCs w:val="16"/>
              </w:rPr>
            </w:pPr>
            <w:r>
              <w:rPr>
                <w:rFonts w:ascii="Century Gothic" w:hAnsi="Century Gothic"/>
                <w:color w:val="000000"/>
                <w:sz w:val="16"/>
                <w:szCs w:val="16"/>
              </w:rPr>
              <w:t>2%</w:t>
            </w:r>
          </w:p>
        </w:tc>
        <w:tc>
          <w:tcPr>
            <w:tcW w:w="770" w:type="dxa"/>
            <w:tcBorders>
              <w:top w:val="nil"/>
              <w:left w:val="single" w:sz="12" w:space="0" w:color="auto"/>
              <w:bottom w:val="single" w:sz="12" w:space="0" w:color="auto"/>
            </w:tcBorders>
            <w:vAlign w:val="center"/>
          </w:tcPr>
          <w:p w:rsidR="009F4092" w:rsidRDefault="009F4092">
            <w:pPr>
              <w:jc w:val="center"/>
              <w:rPr>
                <w:rFonts w:ascii="Century Gothic" w:hAnsi="Century Gothic"/>
                <w:color w:val="000000"/>
                <w:sz w:val="16"/>
                <w:szCs w:val="16"/>
              </w:rPr>
            </w:pPr>
            <w:r>
              <w:rPr>
                <w:rFonts w:ascii="Century Gothic" w:hAnsi="Century Gothic"/>
                <w:color w:val="000000"/>
                <w:sz w:val="16"/>
                <w:szCs w:val="16"/>
              </w:rPr>
              <w:t>2%</w:t>
            </w:r>
          </w:p>
        </w:tc>
      </w:tr>
    </w:tbl>
    <w:p w:rsidR="005230FB" w:rsidRDefault="005230FB" w:rsidP="005230FB">
      <w:pPr>
        <w:jc w:val="both"/>
        <w:rPr>
          <w:rFonts w:ascii="Century Gothic" w:hAnsi="Century Gothic"/>
          <w:color w:val="000000" w:themeColor="text1"/>
          <w:sz w:val="14"/>
          <w:szCs w:val="14"/>
        </w:rPr>
      </w:pPr>
    </w:p>
    <w:p w:rsidR="002E58D8" w:rsidRPr="002A124C" w:rsidRDefault="002E58D8" w:rsidP="005230FB">
      <w:pPr>
        <w:jc w:val="both"/>
        <w:rPr>
          <w:rFonts w:ascii="Century Gothic" w:hAnsi="Century Gothic"/>
          <w:color w:val="000000" w:themeColor="text1"/>
          <w:sz w:val="14"/>
          <w:szCs w:val="14"/>
        </w:rPr>
      </w:pPr>
    </w:p>
    <w:p w:rsidR="001525E8" w:rsidRPr="00917715" w:rsidRDefault="005230FB" w:rsidP="005230FB">
      <w:pPr>
        <w:jc w:val="both"/>
        <w:rPr>
          <w:rFonts w:ascii="Century Gothic" w:hAnsi="Century Gothic"/>
          <w:bCs/>
          <w:color w:val="000000" w:themeColor="text1"/>
          <w:sz w:val="16"/>
          <w:szCs w:val="16"/>
        </w:rPr>
      </w:pPr>
      <w:r w:rsidRPr="002A124C">
        <w:rPr>
          <w:rFonts w:ascii="Century Gothic" w:hAnsi="Century Gothic"/>
          <w:bCs/>
          <w:color w:val="000000" w:themeColor="text1"/>
          <w:sz w:val="16"/>
          <w:szCs w:val="16"/>
        </w:rPr>
        <w:t>▼▲= significantly lower/higher level (</w:t>
      </w:r>
      <w:r>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351138" w:rsidRPr="009F4092" w:rsidRDefault="00351138">
      <w:pPr>
        <w:rPr>
          <w:rFonts w:ascii="Century Gothic" w:hAnsi="Century Gothic"/>
          <w:bCs/>
          <w:color w:val="000000" w:themeColor="text1"/>
          <w:sz w:val="14"/>
          <w:szCs w:val="14"/>
        </w:rPr>
      </w:pPr>
    </w:p>
    <w:p w:rsidR="009F4092" w:rsidRPr="009F4092" w:rsidRDefault="009F4092">
      <w:pPr>
        <w:rPr>
          <w:rFonts w:ascii="Century Gothic" w:hAnsi="Century Gothic"/>
          <w:bCs/>
          <w:color w:val="000000" w:themeColor="text1"/>
          <w:sz w:val="14"/>
          <w:szCs w:val="14"/>
        </w:rPr>
      </w:pPr>
    </w:p>
    <w:p w:rsidR="009F4092" w:rsidRPr="009F4092" w:rsidRDefault="009F4092">
      <w:pPr>
        <w:rPr>
          <w:rFonts w:ascii="Century Gothic" w:hAnsi="Century Gothic"/>
          <w:bCs/>
          <w:color w:val="000000" w:themeColor="text1"/>
          <w:sz w:val="14"/>
          <w:szCs w:val="14"/>
        </w:rPr>
      </w:pPr>
    </w:p>
    <w:p w:rsidR="009F4092" w:rsidRPr="009F4092" w:rsidRDefault="009F4092">
      <w:pPr>
        <w:rPr>
          <w:rFonts w:ascii="Century Gothic" w:hAnsi="Century Gothic"/>
          <w:bCs/>
          <w:color w:val="000000" w:themeColor="text1"/>
          <w:sz w:val="14"/>
          <w:szCs w:val="14"/>
        </w:rPr>
      </w:pPr>
    </w:p>
    <w:p w:rsidR="009F4092" w:rsidRPr="009F4092" w:rsidRDefault="009F4092">
      <w:pPr>
        <w:rPr>
          <w:rFonts w:ascii="Century Gothic" w:hAnsi="Century Gothic"/>
          <w:bCs/>
          <w:color w:val="000000" w:themeColor="text1"/>
          <w:sz w:val="14"/>
          <w:szCs w:val="14"/>
        </w:rPr>
      </w:pPr>
    </w:p>
    <w:p w:rsidR="009F4092" w:rsidRDefault="009F4092">
      <w:pPr>
        <w:rPr>
          <w:rFonts w:ascii="Century Gothic" w:hAnsi="Century Gothic"/>
          <w:b/>
          <w:bCs/>
          <w:color w:val="000000" w:themeColor="text1"/>
          <w:sz w:val="14"/>
          <w:szCs w:val="14"/>
        </w:rPr>
      </w:pPr>
    </w:p>
    <w:p w:rsidR="009F4092" w:rsidRPr="00917715" w:rsidRDefault="009F4092">
      <w:pPr>
        <w:rPr>
          <w:rFonts w:ascii="Century Gothic" w:hAnsi="Century Gothic"/>
          <w:b/>
          <w:bCs/>
          <w:color w:val="000000" w:themeColor="text1"/>
          <w:sz w:val="14"/>
          <w:szCs w:val="14"/>
        </w:rPr>
      </w:pPr>
    </w:p>
    <w:p w:rsidR="007726BC" w:rsidRPr="007726BC" w:rsidRDefault="00822D0B" w:rsidP="007726BC">
      <w:pPr>
        <w:jc w:val="center"/>
        <w:rPr>
          <w:rFonts w:ascii="Century Gothic" w:hAnsi="Century Gothic"/>
          <w:b/>
          <w:bCs/>
          <w:color w:val="000000" w:themeColor="text1"/>
          <w:sz w:val="40"/>
          <w:szCs w:val="40"/>
        </w:rPr>
      </w:pPr>
      <w:r>
        <w:rPr>
          <w:rFonts w:ascii="Century Gothic" w:hAnsi="Century Gothic"/>
          <w:b/>
          <w:bCs/>
          <w:color w:val="000000" w:themeColor="text1"/>
          <w:sz w:val="40"/>
          <w:szCs w:val="40"/>
        </w:rPr>
        <w:t>Sourcing Council I</w:t>
      </w:r>
      <w:r w:rsidR="007726BC" w:rsidRPr="007726BC">
        <w:rPr>
          <w:rFonts w:ascii="Century Gothic" w:hAnsi="Century Gothic"/>
          <w:b/>
          <w:bCs/>
          <w:color w:val="000000" w:themeColor="text1"/>
          <w:sz w:val="40"/>
          <w:szCs w:val="40"/>
        </w:rPr>
        <w:t>nformation</w:t>
      </w:r>
    </w:p>
    <w:p w:rsidR="007726BC" w:rsidRPr="001A4EE9" w:rsidRDefault="007726BC" w:rsidP="005230FB">
      <w:pPr>
        <w:jc w:val="both"/>
        <w:rPr>
          <w:rFonts w:ascii="Century Gothic" w:hAnsi="Century Gothic"/>
          <w:bCs/>
          <w:color w:val="000000" w:themeColor="text1"/>
          <w:sz w:val="14"/>
          <w:szCs w:val="14"/>
        </w:rPr>
      </w:pPr>
    </w:p>
    <w:p w:rsidR="001525E8" w:rsidRPr="002A124C" w:rsidRDefault="001525E8" w:rsidP="001525E8">
      <w:pPr>
        <w:ind w:left="709" w:hanging="709"/>
        <w:jc w:val="both"/>
        <w:rPr>
          <w:rFonts w:ascii="Century Gothic" w:hAnsi="Century Gothic"/>
          <w:i/>
          <w:color w:val="000000" w:themeColor="text1"/>
          <w:sz w:val="18"/>
          <w:szCs w:val="18"/>
        </w:rPr>
      </w:pPr>
      <w:r w:rsidRPr="002A124C">
        <w:rPr>
          <w:rFonts w:ascii="Century Gothic" w:hAnsi="Century Gothic"/>
          <w:i/>
          <w:color w:val="000000" w:themeColor="text1"/>
          <w:sz w:val="18"/>
          <w:szCs w:val="18"/>
        </w:rPr>
        <w:t>Q</w:t>
      </w:r>
      <w:r>
        <w:rPr>
          <w:rFonts w:ascii="Century Gothic" w:hAnsi="Century Gothic"/>
          <w:i/>
          <w:color w:val="000000" w:themeColor="text1"/>
          <w:sz w:val="18"/>
          <w:szCs w:val="18"/>
        </w:rPr>
        <w:t>2a</w:t>
      </w:r>
      <w:r w:rsidRPr="002A124C">
        <w:rPr>
          <w:rFonts w:ascii="Century Gothic" w:hAnsi="Century Gothic"/>
          <w:i/>
          <w:color w:val="000000" w:themeColor="text1"/>
          <w:sz w:val="18"/>
          <w:szCs w:val="18"/>
        </w:rPr>
        <w:t>.</w:t>
      </w:r>
      <w:r w:rsidRPr="002A124C">
        <w:rPr>
          <w:rFonts w:ascii="Century Gothic" w:hAnsi="Century Gothic"/>
          <w:i/>
          <w:color w:val="000000" w:themeColor="text1"/>
          <w:sz w:val="18"/>
          <w:szCs w:val="18"/>
        </w:rPr>
        <w:tab/>
      </w:r>
      <w:r>
        <w:rPr>
          <w:rFonts w:ascii="Century Gothic" w:hAnsi="Century Gothic"/>
          <w:i/>
          <w:color w:val="000000" w:themeColor="text1"/>
          <w:sz w:val="18"/>
          <w:szCs w:val="18"/>
        </w:rPr>
        <w:t>Where do you look to find out information from Council?</w:t>
      </w:r>
    </w:p>
    <w:p w:rsidR="00070315" w:rsidRPr="001A4EE9" w:rsidRDefault="00070315" w:rsidP="005230FB">
      <w:pPr>
        <w:jc w:val="both"/>
        <w:rPr>
          <w:rFonts w:ascii="Century Gothic" w:hAnsi="Century Gothic"/>
          <w:bCs/>
          <w:color w:val="000000" w:themeColor="text1"/>
          <w:sz w:val="14"/>
          <w:szCs w:val="14"/>
        </w:rPr>
      </w:pPr>
    </w:p>
    <w:tbl>
      <w:tblPr>
        <w:tblW w:w="11168" w:type="dxa"/>
        <w:jc w:val="center"/>
        <w:tblInd w:w="-464" w:type="dxa"/>
        <w:tblBorders>
          <w:top w:val="single" w:sz="12" w:space="0" w:color="auto"/>
          <w:left w:val="single" w:sz="12" w:space="0" w:color="auto"/>
          <w:bottom w:val="single" w:sz="12" w:space="0" w:color="auto"/>
          <w:right w:val="single" w:sz="12" w:space="0" w:color="auto"/>
        </w:tblBorders>
        <w:tblLook w:val="04A0"/>
      </w:tblPr>
      <w:tblGrid>
        <w:gridCol w:w="2211"/>
        <w:gridCol w:w="818"/>
        <w:gridCol w:w="818"/>
        <w:gridCol w:w="818"/>
        <w:gridCol w:w="818"/>
        <w:gridCol w:w="818"/>
        <w:gridCol w:w="818"/>
        <w:gridCol w:w="818"/>
        <w:gridCol w:w="819"/>
        <w:gridCol w:w="820"/>
        <w:gridCol w:w="822"/>
        <w:gridCol w:w="770"/>
      </w:tblGrid>
      <w:tr w:rsidR="00927BDE" w:rsidRPr="002A124C" w:rsidTr="007C7CD6">
        <w:trPr>
          <w:trHeight w:val="345"/>
          <w:jc w:val="center"/>
        </w:trPr>
        <w:tc>
          <w:tcPr>
            <w:tcW w:w="2211" w:type="dxa"/>
            <w:tcBorders>
              <w:top w:val="single" w:sz="12" w:space="0" w:color="auto"/>
              <w:bottom w:val="single" w:sz="12" w:space="0" w:color="auto"/>
              <w:right w:val="single" w:sz="12" w:space="0" w:color="auto"/>
            </w:tcBorders>
            <w:shd w:val="clear" w:color="auto" w:fill="auto"/>
            <w:noWrap/>
            <w:vAlign w:val="center"/>
            <w:hideMark/>
          </w:tcPr>
          <w:p w:rsidR="00927BDE" w:rsidRPr="002A124C" w:rsidRDefault="00927BDE" w:rsidP="00070315">
            <w:pPr>
              <w:rPr>
                <w:rFonts w:ascii="Century Gothic" w:hAnsi="Century Gothic" w:cs="Times New Roman"/>
                <w:color w:val="000000" w:themeColor="text1"/>
                <w:sz w:val="16"/>
                <w:szCs w:val="16"/>
                <w:lang w:eastAsia="en-AU"/>
              </w:rPr>
            </w:pPr>
          </w:p>
        </w:tc>
        <w:tc>
          <w:tcPr>
            <w:tcW w:w="818" w:type="dxa"/>
            <w:tcBorders>
              <w:top w:val="single" w:sz="12" w:space="0" w:color="auto"/>
              <w:bottom w:val="single" w:sz="12" w:space="0" w:color="auto"/>
              <w:right w:val="single" w:sz="8" w:space="0" w:color="auto"/>
            </w:tcBorders>
            <w:vAlign w:val="center"/>
          </w:tcPr>
          <w:p w:rsidR="00927BDE" w:rsidRPr="002A124C" w:rsidRDefault="00927BDE" w:rsidP="006026D8">
            <w:pPr>
              <w:jc w:val="center"/>
              <w:rPr>
                <w:rFonts w:ascii="Century Gothic" w:hAnsi="Century Gothic"/>
                <w:sz w:val="16"/>
                <w:szCs w:val="16"/>
              </w:rPr>
            </w:pPr>
            <w:r>
              <w:rPr>
                <w:rFonts w:ascii="Century Gothic" w:hAnsi="Century Gothic"/>
                <w:sz w:val="16"/>
                <w:szCs w:val="16"/>
              </w:rPr>
              <w:t>18-24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6026D8">
            <w:pPr>
              <w:jc w:val="center"/>
              <w:rPr>
                <w:rFonts w:ascii="Century Gothic" w:hAnsi="Century Gothic"/>
                <w:sz w:val="16"/>
                <w:szCs w:val="16"/>
              </w:rPr>
            </w:pPr>
            <w:r>
              <w:rPr>
                <w:rFonts w:ascii="Century Gothic" w:hAnsi="Century Gothic"/>
                <w:sz w:val="16"/>
                <w:szCs w:val="16"/>
              </w:rPr>
              <w:t>25-34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6026D8">
            <w:pPr>
              <w:jc w:val="center"/>
              <w:rPr>
                <w:rFonts w:ascii="Century Gothic" w:hAnsi="Century Gothic"/>
                <w:sz w:val="16"/>
                <w:szCs w:val="16"/>
              </w:rPr>
            </w:pPr>
            <w:r>
              <w:rPr>
                <w:rFonts w:ascii="Century Gothic" w:hAnsi="Century Gothic"/>
                <w:sz w:val="16"/>
                <w:szCs w:val="16"/>
              </w:rPr>
              <w:t>35-44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6026D8">
            <w:pPr>
              <w:jc w:val="center"/>
              <w:rPr>
                <w:rFonts w:ascii="Century Gothic" w:hAnsi="Century Gothic"/>
                <w:sz w:val="16"/>
                <w:szCs w:val="16"/>
              </w:rPr>
            </w:pPr>
            <w:r>
              <w:rPr>
                <w:rFonts w:ascii="Century Gothic" w:hAnsi="Century Gothic"/>
                <w:sz w:val="16"/>
                <w:szCs w:val="16"/>
              </w:rPr>
              <w:t>45-54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6026D8">
            <w:pPr>
              <w:jc w:val="center"/>
              <w:rPr>
                <w:rFonts w:ascii="Century Gothic" w:hAnsi="Century Gothic"/>
                <w:sz w:val="16"/>
                <w:szCs w:val="16"/>
              </w:rPr>
            </w:pPr>
            <w:r>
              <w:rPr>
                <w:rFonts w:ascii="Century Gothic" w:hAnsi="Century Gothic"/>
                <w:sz w:val="16"/>
                <w:szCs w:val="16"/>
              </w:rPr>
              <w:t>55-64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6026D8">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6026D8">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819"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6026D8">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85+</w:t>
            </w:r>
          </w:p>
        </w:tc>
        <w:tc>
          <w:tcPr>
            <w:tcW w:w="820" w:type="dxa"/>
            <w:tcBorders>
              <w:top w:val="single" w:sz="12" w:space="0" w:color="auto"/>
              <w:bottom w:val="single" w:sz="12" w:space="0" w:color="auto"/>
              <w:right w:val="single" w:sz="8" w:space="0" w:color="auto"/>
            </w:tcBorders>
            <w:vAlign w:val="center"/>
          </w:tcPr>
          <w:p w:rsidR="00927BDE" w:rsidRPr="002A124C" w:rsidRDefault="00927BDE" w:rsidP="006026D8">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Male</w:t>
            </w:r>
          </w:p>
        </w:tc>
        <w:tc>
          <w:tcPr>
            <w:tcW w:w="822"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6026D8">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Female</w:t>
            </w:r>
          </w:p>
        </w:tc>
        <w:tc>
          <w:tcPr>
            <w:tcW w:w="770" w:type="dxa"/>
            <w:tcBorders>
              <w:top w:val="single" w:sz="12" w:space="0" w:color="auto"/>
              <w:bottom w:val="single" w:sz="12" w:space="0" w:color="auto"/>
              <w:right w:val="single" w:sz="12" w:space="0" w:color="auto"/>
            </w:tcBorders>
            <w:vAlign w:val="center"/>
          </w:tcPr>
          <w:p w:rsidR="00927BDE" w:rsidRPr="002A124C" w:rsidRDefault="00927BDE" w:rsidP="006026D8">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Overall</w:t>
            </w:r>
          </w:p>
        </w:tc>
      </w:tr>
      <w:tr w:rsidR="00791781" w:rsidRPr="002A124C" w:rsidTr="007C7CD6">
        <w:trPr>
          <w:trHeight w:val="345"/>
          <w:jc w:val="center"/>
        </w:trPr>
        <w:tc>
          <w:tcPr>
            <w:tcW w:w="2211" w:type="dxa"/>
            <w:tcBorders>
              <w:right w:val="single" w:sz="12" w:space="0" w:color="auto"/>
            </w:tcBorders>
            <w:shd w:val="clear" w:color="auto" w:fill="auto"/>
            <w:noWrap/>
            <w:vAlign w:val="center"/>
            <w:hideMark/>
          </w:tcPr>
          <w:p w:rsidR="00791781" w:rsidRPr="00791781" w:rsidRDefault="00791781" w:rsidP="00791781">
            <w:pPr>
              <w:ind w:left="165" w:hanging="165"/>
              <w:rPr>
                <w:rFonts w:ascii="Century Gothic" w:hAnsi="Century Gothic"/>
                <w:sz w:val="16"/>
                <w:szCs w:val="16"/>
              </w:rPr>
            </w:pPr>
            <w:r w:rsidRPr="00791781">
              <w:rPr>
                <w:rFonts w:ascii="Century Gothic" w:hAnsi="Century Gothic"/>
                <w:sz w:val="16"/>
                <w:szCs w:val="16"/>
              </w:rPr>
              <w:t>Council website</w:t>
            </w:r>
          </w:p>
        </w:tc>
        <w:tc>
          <w:tcPr>
            <w:tcW w:w="818" w:type="dxa"/>
            <w:tcBorders>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76%</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93%</w:t>
            </w:r>
          </w:p>
        </w:tc>
        <w:tc>
          <w:tcPr>
            <w:tcW w:w="818" w:type="dxa"/>
            <w:tcBorders>
              <w:left w:val="single" w:sz="8" w:space="0" w:color="auto"/>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93%▲</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87%</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78%</w:t>
            </w:r>
          </w:p>
        </w:tc>
        <w:tc>
          <w:tcPr>
            <w:tcW w:w="818" w:type="dxa"/>
            <w:tcBorders>
              <w:left w:val="single" w:sz="8" w:space="0" w:color="auto"/>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59%▼</w:t>
            </w:r>
          </w:p>
        </w:tc>
        <w:tc>
          <w:tcPr>
            <w:tcW w:w="818" w:type="dxa"/>
            <w:tcBorders>
              <w:left w:val="single" w:sz="8" w:space="0" w:color="auto"/>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31%▼</w:t>
            </w:r>
          </w:p>
        </w:tc>
        <w:tc>
          <w:tcPr>
            <w:tcW w:w="819" w:type="dxa"/>
            <w:tcBorders>
              <w:left w:val="single" w:sz="8" w:space="0" w:color="auto"/>
              <w:right w:val="single" w:sz="12"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8%▼</w:t>
            </w:r>
          </w:p>
        </w:tc>
        <w:tc>
          <w:tcPr>
            <w:tcW w:w="820" w:type="dxa"/>
            <w:tcBorders>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82%</w:t>
            </w:r>
          </w:p>
        </w:tc>
        <w:tc>
          <w:tcPr>
            <w:tcW w:w="822"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79%</w:t>
            </w:r>
          </w:p>
        </w:tc>
        <w:tc>
          <w:tcPr>
            <w:tcW w:w="770" w:type="dxa"/>
            <w:tcBorders>
              <w:right w:val="single" w:sz="12" w:space="0" w:color="auto"/>
            </w:tcBorders>
            <w:vAlign w:val="center"/>
          </w:tcPr>
          <w:p w:rsidR="00791781" w:rsidRPr="00791781" w:rsidRDefault="00791781">
            <w:pPr>
              <w:jc w:val="center"/>
              <w:rPr>
                <w:rFonts w:ascii="Century Gothic" w:hAnsi="Century Gothic"/>
                <w:bCs/>
                <w:sz w:val="16"/>
                <w:szCs w:val="16"/>
              </w:rPr>
            </w:pPr>
            <w:r w:rsidRPr="00791781">
              <w:rPr>
                <w:rFonts w:ascii="Century Gothic" w:hAnsi="Century Gothic"/>
                <w:bCs/>
                <w:sz w:val="16"/>
                <w:szCs w:val="16"/>
              </w:rPr>
              <w:t>81%</w:t>
            </w:r>
          </w:p>
        </w:tc>
      </w:tr>
      <w:tr w:rsidR="00791781" w:rsidRPr="002A124C" w:rsidTr="007C7CD6">
        <w:trPr>
          <w:trHeight w:val="345"/>
          <w:jc w:val="center"/>
        </w:trPr>
        <w:tc>
          <w:tcPr>
            <w:tcW w:w="2211" w:type="dxa"/>
            <w:tcBorders>
              <w:right w:val="single" w:sz="12" w:space="0" w:color="auto"/>
            </w:tcBorders>
            <w:shd w:val="clear" w:color="auto" w:fill="auto"/>
            <w:noWrap/>
            <w:vAlign w:val="center"/>
            <w:hideMark/>
          </w:tcPr>
          <w:p w:rsidR="00791781" w:rsidRPr="00791781" w:rsidRDefault="00791781" w:rsidP="00791781">
            <w:pPr>
              <w:ind w:left="165" w:hanging="165"/>
              <w:rPr>
                <w:rFonts w:ascii="Century Gothic" w:hAnsi="Century Gothic"/>
                <w:sz w:val="16"/>
                <w:szCs w:val="16"/>
              </w:rPr>
            </w:pPr>
            <w:r w:rsidRPr="00791781">
              <w:rPr>
                <w:rFonts w:ascii="Century Gothic" w:hAnsi="Century Gothic"/>
                <w:sz w:val="16"/>
                <w:szCs w:val="16"/>
              </w:rPr>
              <w:t>Personal enquiry</w:t>
            </w:r>
          </w:p>
        </w:tc>
        <w:tc>
          <w:tcPr>
            <w:tcW w:w="818" w:type="dxa"/>
            <w:tcBorders>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42%▼</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47%</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60%</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64%</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62%</w:t>
            </w:r>
          </w:p>
        </w:tc>
        <w:tc>
          <w:tcPr>
            <w:tcW w:w="818" w:type="dxa"/>
            <w:tcBorders>
              <w:left w:val="single" w:sz="8" w:space="0" w:color="auto"/>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69%▲</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59%</w:t>
            </w:r>
          </w:p>
        </w:tc>
        <w:tc>
          <w:tcPr>
            <w:tcW w:w="819"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75%</w:t>
            </w:r>
          </w:p>
        </w:tc>
        <w:tc>
          <w:tcPr>
            <w:tcW w:w="820" w:type="dxa"/>
            <w:tcBorders>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54%</w:t>
            </w:r>
          </w:p>
        </w:tc>
        <w:tc>
          <w:tcPr>
            <w:tcW w:w="822"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60%</w:t>
            </w:r>
          </w:p>
        </w:tc>
        <w:tc>
          <w:tcPr>
            <w:tcW w:w="770" w:type="dxa"/>
            <w:tcBorders>
              <w:right w:val="single" w:sz="12" w:space="0" w:color="auto"/>
            </w:tcBorders>
            <w:vAlign w:val="center"/>
          </w:tcPr>
          <w:p w:rsidR="00791781" w:rsidRPr="00791781" w:rsidRDefault="00791781">
            <w:pPr>
              <w:jc w:val="center"/>
              <w:rPr>
                <w:rFonts w:ascii="Century Gothic" w:hAnsi="Century Gothic"/>
                <w:sz w:val="16"/>
                <w:szCs w:val="16"/>
              </w:rPr>
            </w:pPr>
            <w:r w:rsidRPr="00791781">
              <w:rPr>
                <w:rFonts w:ascii="Century Gothic" w:hAnsi="Century Gothic"/>
                <w:sz w:val="16"/>
                <w:szCs w:val="16"/>
              </w:rPr>
              <w:t>58%</w:t>
            </w:r>
          </w:p>
        </w:tc>
      </w:tr>
      <w:tr w:rsidR="00791781" w:rsidRPr="002A124C" w:rsidTr="007C7CD6">
        <w:trPr>
          <w:trHeight w:val="345"/>
          <w:jc w:val="center"/>
        </w:trPr>
        <w:tc>
          <w:tcPr>
            <w:tcW w:w="2211" w:type="dxa"/>
            <w:tcBorders>
              <w:right w:val="single" w:sz="12" w:space="0" w:color="auto"/>
            </w:tcBorders>
            <w:shd w:val="clear" w:color="auto" w:fill="auto"/>
            <w:noWrap/>
            <w:vAlign w:val="center"/>
            <w:hideMark/>
          </w:tcPr>
          <w:p w:rsidR="00791781" w:rsidRPr="00791781" w:rsidRDefault="00791781" w:rsidP="00791781">
            <w:pPr>
              <w:ind w:left="165" w:hanging="165"/>
              <w:rPr>
                <w:rFonts w:ascii="Century Gothic" w:hAnsi="Century Gothic"/>
                <w:sz w:val="16"/>
                <w:szCs w:val="16"/>
              </w:rPr>
            </w:pPr>
            <w:r w:rsidRPr="00791781">
              <w:rPr>
                <w:rFonts w:ascii="Century Gothic" w:hAnsi="Century Gothic"/>
                <w:sz w:val="16"/>
                <w:szCs w:val="16"/>
              </w:rPr>
              <w:t>Hills News</w:t>
            </w:r>
          </w:p>
        </w:tc>
        <w:tc>
          <w:tcPr>
            <w:tcW w:w="818" w:type="dxa"/>
            <w:tcBorders>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61%</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52%</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49%</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53%</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56%</w:t>
            </w:r>
          </w:p>
        </w:tc>
        <w:tc>
          <w:tcPr>
            <w:tcW w:w="818" w:type="dxa"/>
            <w:tcBorders>
              <w:left w:val="single" w:sz="8" w:space="0" w:color="auto"/>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68%▲</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68%</w:t>
            </w:r>
          </w:p>
        </w:tc>
        <w:tc>
          <w:tcPr>
            <w:tcW w:w="819"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83%</w:t>
            </w:r>
          </w:p>
        </w:tc>
        <w:tc>
          <w:tcPr>
            <w:tcW w:w="820" w:type="dxa"/>
            <w:tcBorders>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52%</w:t>
            </w:r>
          </w:p>
        </w:tc>
        <w:tc>
          <w:tcPr>
            <w:tcW w:w="822"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59%</w:t>
            </w:r>
          </w:p>
        </w:tc>
        <w:tc>
          <w:tcPr>
            <w:tcW w:w="770" w:type="dxa"/>
            <w:tcBorders>
              <w:right w:val="single" w:sz="12" w:space="0" w:color="auto"/>
            </w:tcBorders>
            <w:vAlign w:val="center"/>
          </w:tcPr>
          <w:p w:rsidR="00791781" w:rsidRPr="00791781" w:rsidRDefault="00791781">
            <w:pPr>
              <w:jc w:val="center"/>
              <w:rPr>
                <w:rFonts w:ascii="Century Gothic" w:hAnsi="Century Gothic"/>
                <w:sz w:val="16"/>
                <w:szCs w:val="16"/>
              </w:rPr>
            </w:pPr>
            <w:r w:rsidRPr="00791781">
              <w:rPr>
                <w:rFonts w:ascii="Century Gothic" w:hAnsi="Century Gothic"/>
                <w:sz w:val="16"/>
                <w:szCs w:val="16"/>
              </w:rPr>
              <w:t>56%</w:t>
            </w:r>
          </w:p>
        </w:tc>
      </w:tr>
      <w:tr w:rsidR="00791781" w:rsidRPr="002A124C" w:rsidTr="007C7CD6">
        <w:trPr>
          <w:trHeight w:val="345"/>
          <w:jc w:val="center"/>
        </w:trPr>
        <w:tc>
          <w:tcPr>
            <w:tcW w:w="2211" w:type="dxa"/>
            <w:tcBorders>
              <w:right w:val="single" w:sz="12" w:space="0" w:color="auto"/>
            </w:tcBorders>
            <w:shd w:val="clear" w:color="auto" w:fill="auto"/>
            <w:noWrap/>
            <w:vAlign w:val="center"/>
            <w:hideMark/>
          </w:tcPr>
          <w:p w:rsidR="00791781" w:rsidRPr="00791781" w:rsidRDefault="00791781" w:rsidP="00791781">
            <w:pPr>
              <w:ind w:left="165" w:hanging="165"/>
              <w:rPr>
                <w:rFonts w:ascii="Century Gothic" w:hAnsi="Century Gothic"/>
                <w:sz w:val="16"/>
                <w:szCs w:val="16"/>
              </w:rPr>
            </w:pPr>
            <w:r w:rsidRPr="00791781">
              <w:rPr>
                <w:rFonts w:ascii="Century Gothic" w:hAnsi="Century Gothic"/>
                <w:sz w:val="16"/>
                <w:szCs w:val="16"/>
              </w:rPr>
              <w:t>Hills Shire Times</w:t>
            </w:r>
          </w:p>
        </w:tc>
        <w:tc>
          <w:tcPr>
            <w:tcW w:w="818" w:type="dxa"/>
            <w:tcBorders>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57%</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41%</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42%</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50%</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48%</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55%</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61%</w:t>
            </w:r>
          </w:p>
        </w:tc>
        <w:tc>
          <w:tcPr>
            <w:tcW w:w="819"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58%</w:t>
            </w:r>
          </w:p>
        </w:tc>
        <w:tc>
          <w:tcPr>
            <w:tcW w:w="820" w:type="dxa"/>
            <w:tcBorders>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46%</w:t>
            </w:r>
          </w:p>
        </w:tc>
        <w:tc>
          <w:tcPr>
            <w:tcW w:w="822"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51%</w:t>
            </w:r>
          </w:p>
        </w:tc>
        <w:tc>
          <w:tcPr>
            <w:tcW w:w="770" w:type="dxa"/>
            <w:tcBorders>
              <w:right w:val="single" w:sz="12" w:space="0" w:color="auto"/>
            </w:tcBorders>
            <w:vAlign w:val="center"/>
          </w:tcPr>
          <w:p w:rsidR="00791781" w:rsidRPr="00791781" w:rsidRDefault="00791781">
            <w:pPr>
              <w:jc w:val="center"/>
              <w:rPr>
                <w:rFonts w:ascii="Century Gothic" w:hAnsi="Century Gothic"/>
                <w:bCs/>
                <w:sz w:val="16"/>
                <w:szCs w:val="16"/>
              </w:rPr>
            </w:pPr>
            <w:r w:rsidRPr="00791781">
              <w:rPr>
                <w:rFonts w:ascii="Century Gothic" w:hAnsi="Century Gothic"/>
                <w:bCs/>
                <w:sz w:val="16"/>
                <w:szCs w:val="16"/>
              </w:rPr>
              <w:t>48%</w:t>
            </w:r>
          </w:p>
        </w:tc>
      </w:tr>
      <w:tr w:rsidR="00791781" w:rsidRPr="002A124C" w:rsidTr="007C7CD6">
        <w:trPr>
          <w:trHeight w:val="345"/>
          <w:jc w:val="center"/>
        </w:trPr>
        <w:tc>
          <w:tcPr>
            <w:tcW w:w="2211" w:type="dxa"/>
            <w:tcBorders>
              <w:right w:val="single" w:sz="12" w:space="0" w:color="auto"/>
            </w:tcBorders>
            <w:shd w:val="clear" w:color="auto" w:fill="auto"/>
            <w:noWrap/>
            <w:vAlign w:val="center"/>
            <w:hideMark/>
          </w:tcPr>
          <w:p w:rsidR="00791781" w:rsidRPr="00791781" w:rsidRDefault="00791781" w:rsidP="00791781">
            <w:pPr>
              <w:ind w:left="165" w:hanging="165"/>
              <w:rPr>
                <w:rFonts w:ascii="Century Gothic" w:hAnsi="Century Gothic"/>
                <w:sz w:val="16"/>
                <w:szCs w:val="16"/>
              </w:rPr>
            </w:pPr>
            <w:r w:rsidRPr="00791781">
              <w:rPr>
                <w:rFonts w:ascii="Century Gothic" w:hAnsi="Century Gothic"/>
                <w:sz w:val="16"/>
                <w:szCs w:val="16"/>
              </w:rPr>
              <w:t>Rates notice</w:t>
            </w:r>
          </w:p>
        </w:tc>
        <w:tc>
          <w:tcPr>
            <w:tcW w:w="818" w:type="dxa"/>
            <w:tcBorders>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21%▼</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40%</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49%</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52%</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56%</w:t>
            </w:r>
          </w:p>
        </w:tc>
        <w:tc>
          <w:tcPr>
            <w:tcW w:w="818" w:type="dxa"/>
            <w:tcBorders>
              <w:left w:val="single" w:sz="8" w:space="0" w:color="auto"/>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65%▲</w:t>
            </w:r>
          </w:p>
        </w:tc>
        <w:tc>
          <w:tcPr>
            <w:tcW w:w="818" w:type="dxa"/>
            <w:tcBorders>
              <w:left w:val="single" w:sz="8" w:space="0" w:color="auto"/>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64%▲</w:t>
            </w:r>
          </w:p>
        </w:tc>
        <w:tc>
          <w:tcPr>
            <w:tcW w:w="819"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67%</w:t>
            </w:r>
          </w:p>
        </w:tc>
        <w:tc>
          <w:tcPr>
            <w:tcW w:w="820" w:type="dxa"/>
            <w:tcBorders>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46%</w:t>
            </w:r>
          </w:p>
        </w:tc>
        <w:tc>
          <w:tcPr>
            <w:tcW w:w="822"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50%</w:t>
            </w:r>
          </w:p>
        </w:tc>
        <w:tc>
          <w:tcPr>
            <w:tcW w:w="770" w:type="dxa"/>
            <w:tcBorders>
              <w:right w:val="single" w:sz="12" w:space="0" w:color="auto"/>
            </w:tcBorders>
            <w:vAlign w:val="center"/>
          </w:tcPr>
          <w:p w:rsidR="00791781" w:rsidRPr="00791781" w:rsidRDefault="00791781">
            <w:pPr>
              <w:jc w:val="center"/>
              <w:rPr>
                <w:rFonts w:ascii="Century Gothic" w:hAnsi="Century Gothic"/>
                <w:bCs/>
                <w:sz w:val="16"/>
                <w:szCs w:val="16"/>
              </w:rPr>
            </w:pPr>
            <w:r w:rsidRPr="00791781">
              <w:rPr>
                <w:rFonts w:ascii="Century Gothic" w:hAnsi="Century Gothic"/>
                <w:bCs/>
                <w:sz w:val="16"/>
                <w:szCs w:val="16"/>
              </w:rPr>
              <w:t>48%</w:t>
            </w:r>
          </w:p>
        </w:tc>
      </w:tr>
      <w:tr w:rsidR="00791781" w:rsidRPr="002A124C" w:rsidTr="007C7CD6">
        <w:trPr>
          <w:trHeight w:val="345"/>
          <w:jc w:val="center"/>
        </w:trPr>
        <w:tc>
          <w:tcPr>
            <w:tcW w:w="2211" w:type="dxa"/>
            <w:tcBorders>
              <w:right w:val="single" w:sz="12" w:space="0" w:color="auto"/>
            </w:tcBorders>
            <w:shd w:val="clear" w:color="auto" w:fill="auto"/>
            <w:noWrap/>
            <w:vAlign w:val="center"/>
            <w:hideMark/>
          </w:tcPr>
          <w:p w:rsidR="00791781" w:rsidRPr="00791781" w:rsidRDefault="00791781" w:rsidP="00791781">
            <w:pPr>
              <w:ind w:left="165" w:hanging="165"/>
              <w:rPr>
                <w:rFonts w:ascii="Century Gothic" w:hAnsi="Century Gothic"/>
                <w:sz w:val="16"/>
                <w:szCs w:val="16"/>
              </w:rPr>
            </w:pPr>
            <w:r w:rsidRPr="00791781">
              <w:rPr>
                <w:rFonts w:ascii="Century Gothic" w:hAnsi="Century Gothic"/>
                <w:sz w:val="16"/>
                <w:szCs w:val="16"/>
              </w:rPr>
              <w:t>Word of mouth</w:t>
            </w:r>
          </w:p>
        </w:tc>
        <w:tc>
          <w:tcPr>
            <w:tcW w:w="818" w:type="dxa"/>
            <w:tcBorders>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42%▲</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12%</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24%</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24%</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23%</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32%</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35%</w:t>
            </w:r>
          </w:p>
        </w:tc>
        <w:tc>
          <w:tcPr>
            <w:tcW w:w="819"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50%</w:t>
            </w:r>
          </w:p>
        </w:tc>
        <w:tc>
          <w:tcPr>
            <w:tcW w:w="820" w:type="dxa"/>
            <w:tcBorders>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19%▼</w:t>
            </w:r>
          </w:p>
        </w:tc>
        <w:tc>
          <w:tcPr>
            <w:tcW w:w="822" w:type="dxa"/>
            <w:tcBorders>
              <w:left w:val="single" w:sz="8" w:space="0" w:color="auto"/>
              <w:right w:val="single" w:sz="12"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31%▲</w:t>
            </w:r>
          </w:p>
        </w:tc>
        <w:tc>
          <w:tcPr>
            <w:tcW w:w="770" w:type="dxa"/>
            <w:tcBorders>
              <w:right w:val="single" w:sz="12" w:space="0" w:color="auto"/>
            </w:tcBorders>
            <w:vAlign w:val="center"/>
          </w:tcPr>
          <w:p w:rsidR="00791781" w:rsidRPr="00791781" w:rsidRDefault="00791781">
            <w:pPr>
              <w:jc w:val="center"/>
              <w:rPr>
                <w:rFonts w:ascii="Century Gothic" w:hAnsi="Century Gothic"/>
                <w:bCs/>
                <w:sz w:val="16"/>
                <w:szCs w:val="16"/>
              </w:rPr>
            </w:pPr>
            <w:r w:rsidRPr="00791781">
              <w:rPr>
                <w:rFonts w:ascii="Century Gothic" w:hAnsi="Century Gothic"/>
                <w:bCs/>
                <w:sz w:val="16"/>
                <w:szCs w:val="16"/>
              </w:rPr>
              <w:t>25%</w:t>
            </w:r>
          </w:p>
        </w:tc>
      </w:tr>
      <w:tr w:rsidR="00791781" w:rsidRPr="002A124C" w:rsidTr="007C7CD6">
        <w:trPr>
          <w:trHeight w:val="345"/>
          <w:jc w:val="center"/>
        </w:trPr>
        <w:tc>
          <w:tcPr>
            <w:tcW w:w="2211" w:type="dxa"/>
            <w:tcBorders>
              <w:right w:val="single" w:sz="12" w:space="0" w:color="auto"/>
            </w:tcBorders>
            <w:shd w:val="clear" w:color="auto" w:fill="auto"/>
            <w:noWrap/>
            <w:vAlign w:val="center"/>
            <w:hideMark/>
          </w:tcPr>
          <w:p w:rsidR="00791781" w:rsidRPr="00791781" w:rsidRDefault="00791781" w:rsidP="00791781">
            <w:pPr>
              <w:ind w:left="165" w:hanging="165"/>
              <w:rPr>
                <w:rFonts w:ascii="Century Gothic" w:hAnsi="Century Gothic"/>
                <w:sz w:val="16"/>
                <w:szCs w:val="16"/>
              </w:rPr>
            </w:pPr>
            <w:r w:rsidRPr="00791781">
              <w:rPr>
                <w:rFonts w:ascii="Century Gothic" w:hAnsi="Century Gothic"/>
                <w:sz w:val="16"/>
                <w:szCs w:val="16"/>
              </w:rPr>
              <w:t>Library</w:t>
            </w:r>
          </w:p>
        </w:tc>
        <w:tc>
          <w:tcPr>
            <w:tcW w:w="818" w:type="dxa"/>
            <w:tcBorders>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41%▲</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23%</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29%</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18%</w:t>
            </w:r>
          </w:p>
        </w:tc>
        <w:tc>
          <w:tcPr>
            <w:tcW w:w="818" w:type="dxa"/>
            <w:tcBorders>
              <w:left w:val="single" w:sz="8" w:space="0" w:color="auto"/>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12%▼</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18%</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24%</w:t>
            </w:r>
          </w:p>
        </w:tc>
        <w:tc>
          <w:tcPr>
            <w:tcW w:w="819"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42%</w:t>
            </w:r>
          </w:p>
        </w:tc>
        <w:tc>
          <w:tcPr>
            <w:tcW w:w="820" w:type="dxa"/>
            <w:tcBorders>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22%</w:t>
            </w:r>
          </w:p>
        </w:tc>
        <w:tc>
          <w:tcPr>
            <w:tcW w:w="822"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24%</w:t>
            </w:r>
          </w:p>
        </w:tc>
        <w:tc>
          <w:tcPr>
            <w:tcW w:w="770" w:type="dxa"/>
            <w:tcBorders>
              <w:right w:val="single" w:sz="12" w:space="0" w:color="auto"/>
            </w:tcBorders>
            <w:vAlign w:val="center"/>
          </w:tcPr>
          <w:p w:rsidR="00791781" w:rsidRPr="00791781" w:rsidRDefault="00791781">
            <w:pPr>
              <w:jc w:val="center"/>
              <w:rPr>
                <w:rFonts w:ascii="Century Gothic" w:hAnsi="Century Gothic"/>
                <w:sz w:val="16"/>
                <w:szCs w:val="16"/>
              </w:rPr>
            </w:pPr>
            <w:r w:rsidRPr="00791781">
              <w:rPr>
                <w:rFonts w:ascii="Century Gothic" w:hAnsi="Century Gothic"/>
                <w:sz w:val="16"/>
                <w:szCs w:val="16"/>
              </w:rPr>
              <w:t>23%</w:t>
            </w:r>
          </w:p>
        </w:tc>
      </w:tr>
      <w:tr w:rsidR="00791781" w:rsidRPr="002A124C" w:rsidTr="007C7CD6">
        <w:trPr>
          <w:trHeight w:val="345"/>
          <w:jc w:val="center"/>
        </w:trPr>
        <w:tc>
          <w:tcPr>
            <w:tcW w:w="2211" w:type="dxa"/>
            <w:tcBorders>
              <w:right w:val="single" w:sz="12" w:space="0" w:color="auto"/>
            </w:tcBorders>
            <w:shd w:val="clear" w:color="auto" w:fill="auto"/>
            <w:noWrap/>
            <w:vAlign w:val="center"/>
            <w:hideMark/>
          </w:tcPr>
          <w:p w:rsidR="00791781" w:rsidRPr="00791781" w:rsidRDefault="00791781" w:rsidP="00791781">
            <w:pPr>
              <w:ind w:left="165" w:hanging="165"/>
              <w:rPr>
                <w:rFonts w:ascii="Century Gothic" w:hAnsi="Century Gothic"/>
                <w:sz w:val="16"/>
                <w:szCs w:val="16"/>
              </w:rPr>
            </w:pPr>
            <w:r w:rsidRPr="00791781">
              <w:rPr>
                <w:rFonts w:ascii="Century Gothic" w:hAnsi="Century Gothic"/>
                <w:sz w:val="16"/>
                <w:szCs w:val="16"/>
              </w:rPr>
              <w:t>Social media</w:t>
            </w:r>
          </w:p>
        </w:tc>
        <w:tc>
          <w:tcPr>
            <w:tcW w:w="818" w:type="dxa"/>
            <w:tcBorders>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53%▲</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29%</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26%</w:t>
            </w:r>
          </w:p>
        </w:tc>
        <w:tc>
          <w:tcPr>
            <w:tcW w:w="818" w:type="dxa"/>
            <w:tcBorders>
              <w:left w:val="single" w:sz="8" w:space="0" w:color="auto"/>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13%▼</w:t>
            </w:r>
          </w:p>
        </w:tc>
        <w:tc>
          <w:tcPr>
            <w:tcW w:w="818" w:type="dxa"/>
            <w:tcBorders>
              <w:left w:val="single" w:sz="8" w:space="0" w:color="auto"/>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9%▼</w:t>
            </w:r>
          </w:p>
        </w:tc>
        <w:tc>
          <w:tcPr>
            <w:tcW w:w="818" w:type="dxa"/>
            <w:tcBorders>
              <w:left w:val="single" w:sz="8" w:space="0" w:color="auto"/>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12%▼</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16%</w:t>
            </w:r>
          </w:p>
        </w:tc>
        <w:tc>
          <w:tcPr>
            <w:tcW w:w="819"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17%</w:t>
            </w:r>
          </w:p>
        </w:tc>
        <w:tc>
          <w:tcPr>
            <w:tcW w:w="820" w:type="dxa"/>
            <w:tcBorders>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18%</w:t>
            </w:r>
          </w:p>
        </w:tc>
        <w:tc>
          <w:tcPr>
            <w:tcW w:w="822"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27%</w:t>
            </w:r>
          </w:p>
        </w:tc>
        <w:tc>
          <w:tcPr>
            <w:tcW w:w="770" w:type="dxa"/>
            <w:tcBorders>
              <w:right w:val="single" w:sz="12" w:space="0" w:color="auto"/>
            </w:tcBorders>
            <w:vAlign w:val="center"/>
          </w:tcPr>
          <w:p w:rsidR="00791781" w:rsidRPr="00791781" w:rsidRDefault="00791781">
            <w:pPr>
              <w:jc w:val="center"/>
              <w:rPr>
                <w:rFonts w:ascii="Century Gothic" w:hAnsi="Century Gothic"/>
                <w:bCs/>
                <w:sz w:val="16"/>
                <w:szCs w:val="16"/>
              </w:rPr>
            </w:pPr>
            <w:r w:rsidRPr="00791781">
              <w:rPr>
                <w:rFonts w:ascii="Century Gothic" w:hAnsi="Century Gothic"/>
                <w:bCs/>
                <w:sz w:val="16"/>
                <w:szCs w:val="16"/>
              </w:rPr>
              <w:t>23%</w:t>
            </w:r>
          </w:p>
        </w:tc>
      </w:tr>
      <w:tr w:rsidR="00791781" w:rsidRPr="002A124C" w:rsidTr="007C7CD6">
        <w:trPr>
          <w:trHeight w:val="345"/>
          <w:jc w:val="center"/>
        </w:trPr>
        <w:tc>
          <w:tcPr>
            <w:tcW w:w="2211" w:type="dxa"/>
            <w:tcBorders>
              <w:right w:val="single" w:sz="12" w:space="0" w:color="auto"/>
            </w:tcBorders>
            <w:shd w:val="clear" w:color="auto" w:fill="auto"/>
            <w:noWrap/>
            <w:vAlign w:val="center"/>
            <w:hideMark/>
          </w:tcPr>
          <w:p w:rsidR="00791781" w:rsidRPr="00791781" w:rsidRDefault="00791781" w:rsidP="00791781">
            <w:pPr>
              <w:ind w:left="165" w:hanging="165"/>
              <w:rPr>
                <w:rFonts w:ascii="Century Gothic" w:hAnsi="Century Gothic"/>
                <w:sz w:val="16"/>
                <w:szCs w:val="16"/>
              </w:rPr>
            </w:pPr>
            <w:r w:rsidRPr="00791781">
              <w:rPr>
                <w:rFonts w:ascii="Century Gothic" w:hAnsi="Century Gothic"/>
                <w:sz w:val="16"/>
                <w:szCs w:val="16"/>
              </w:rPr>
              <w:t>E-newsletters</w:t>
            </w:r>
          </w:p>
        </w:tc>
        <w:tc>
          <w:tcPr>
            <w:tcW w:w="818" w:type="dxa"/>
            <w:tcBorders>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19%</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16%</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21%</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16%</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18%</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15%</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21%</w:t>
            </w:r>
          </w:p>
        </w:tc>
        <w:tc>
          <w:tcPr>
            <w:tcW w:w="819"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17%</w:t>
            </w:r>
          </w:p>
        </w:tc>
        <w:tc>
          <w:tcPr>
            <w:tcW w:w="820" w:type="dxa"/>
            <w:tcBorders>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16%</w:t>
            </w:r>
          </w:p>
        </w:tc>
        <w:tc>
          <w:tcPr>
            <w:tcW w:w="822"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19%</w:t>
            </w:r>
          </w:p>
        </w:tc>
        <w:tc>
          <w:tcPr>
            <w:tcW w:w="770" w:type="dxa"/>
            <w:tcBorders>
              <w:right w:val="single" w:sz="12" w:space="0" w:color="auto"/>
            </w:tcBorders>
            <w:vAlign w:val="center"/>
          </w:tcPr>
          <w:p w:rsidR="00791781" w:rsidRPr="00791781" w:rsidRDefault="00791781">
            <w:pPr>
              <w:jc w:val="center"/>
              <w:rPr>
                <w:rFonts w:ascii="Century Gothic" w:hAnsi="Century Gothic"/>
                <w:bCs/>
                <w:sz w:val="16"/>
                <w:szCs w:val="16"/>
              </w:rPr>
            </w:pPr>
            <w:r w:rsidRPr="00791781">
              <w:rPr>
                <w:rFonts w:ascii="Century Gothic" w:hAnsi="Century Gothic"/>
                <w:bCs/>
                <w:sz w:val="16"/>
                <w:szCs w:val="16"/>
              </w:rPr>
              <w:t>18%</w:t>
            </w:r>
          </w:p>
        </w:tc>
      </w:tr>
      <w:tr w:rsidR="00791781" w:rsidRPr="002A124C" w:rsidTr="007C7CD6">
        <w:trPr>
          <w:trHeight w:val="345"/>
          <w:jc w:val="center"/>
        </w:trPr>
        <w:tc>
          <w:tcPr>
            <w:tcW w:w="2211" w:type="dxa"/>
            <w:tcBorders>
              <w:right w:val="single" w:sz="12" w:space="0" w:color="auto"/>
            </w:tcBorders>
            <w:shd w:val="clear" w:color="auto" w:fill="auto"/>
            <w:noWrap/>
            <w:vAlign w:val="center"/>
            <w:hideMark/>
          </w:tcPr>
          <w:p w:rsidR="00791781" w:rsidRPr="00791781" w:rsidRDefault="00791781" w:rsidP="00791781">
            <w:pPr>
              <w:ind w:left="165" w:hanging="165"/>
              <w:rPr>
                <w:rFonts w:ascii="Century Gothic" w:hAnsi="Century Gothic"/>
                <w:sz w:val="16"/>
                <w:szCs w:val="16"/>
              </w:rPr>
            </w:pPr>
            <w:r w:rsidRPr="00791781">
              <w:rPr>
                <w:rFonts w:ascii="Century Gothic" w:hAnsi="Century Gothic"/>
                <w:sz w:val="16"/>
                <w:szCs w:val="16"/>
              </w:rPr>
              <w:t>Hills Focus community magazine</w:t>
            </w:r>
          </w:p>
        </w:tc>
        <w:tc>
          <w:tcPr>
            <w:tcW w:w="818" w:type="dxa"/>
            <w:tcBorders>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12%</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12%</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19%</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18%</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20%</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21%</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24%</w:t>
            </w:r>
          </w:p>
        </w:tc>
        <w:tc>
          <w:tcPr>
            <w:tcW w:w="819"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42%</w:t>
            </w:r>
          </w:p>
        </w:tc>
        <w:tc>
          <w:tcPr>
            <w:tcW w:w="820" w:type="dxa"/>
            <w:tcBorders>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12%▼</w:t>
            </w:r>
          </w:p>
        </w:tc>
        <w:tc>
          <w:tcPr>
            <w:tcW w:w="822" w:type="dxa"/>
            <w:tcBorders>
              <w:left w:val="single" w:sz="8" w:space="0" w:color="auto"/>
              <w:right w:val="single" w:sz="12"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23%▲</w:t>
            </w:r>
          </w:p>
        </w:tc>
        <w:tc>
          <w:tcPr>
            <w:tcW w:w="770" w:type="dxa"/>
            <w:tcBorders>
              <w:right w:val="single" w:sz="12" w:space="0" w:color="auto"/>
            </w:tcBorders>
            <w:vAlign w:val="center"/>
          </w:tcPr>
          <w:p w:rsidR="00791781" w:rsidRPr="00791781" w:rsidRDefault="00791781">
            <w:pPr>
              <w:jc w:val="center"/>
              <w:rPr>
                <w:rFonts w:ascii="Century Gothic" w:hAnsi="Century Gothic"/>
                <w:bCs/>
                <w:sz w:val="16"/>
                <w:szCs w:val="16"/>
              </w:rPr>
            </w:pPr>
            <w:r w:rsidRPr="00791781">
              <w:rPr>
                <w:rFonts w:ascii="Century Gothic" w:hAnsi="Century Gothic"/>
                <w:bCs/>
                <w:sz w:val="16"/>
                <w:szCs w:val="16"/>
              </w:rPr>
              <w:t>17%</w:t>
            </w:r>
          </w:p>
        </w:tc>
      </w:tr>
      <w:tr w:rsidR="00791781" w:rsidRPr="002A124C" w:rsidTr="007C7CD6">
        <w:trPr>
          <w:trHeight w:val="345"/>
          <w:jc w:val="center"/>
        </w:trPr>
        <w:tc>
          <w:tcPr>
            <w:tcW w:w="2211" w:type="dxa"/>
            <w:tcBorders>
              <w:right w:val="single" w:sz="12" w:space="0" w:color="auto"/>
            </w:tcBorders>
            <w:shd w:val="clear" w:color="auto" w:fill="auto"/>
            <w:noWrap/>
            <w:vAlign w:val="center"/>
            <w:hideMark/>
          </w:tcPr>
          <w:p w:rsidR="00791781" w:rsidRPr="00791781" w:rsidRDefault="00791781" w:rsidP="00791781">
            <w:pPr>
              <w:ind w:left="165" w:hanging="165"/>
              <w:rPr>
                <w:rFonts w:ascii="Century Gothic" w:hAnsi="Century Gothic"/>
                <w:sz w:val="16"/>
                <w:szCs w:val="16"/>
              </w:rPr>
            </w:pPr>
            <w:r w:rsidRPr="00791781">
              <w:rPr>
                <w:rFonts w:ascii="Century Gothic" w:hAnsi="Century Gothic"/>
                <w:sz w:val="16"/>
                <w:szCs w:val="16"/>
              </w:rPr>
              <w:t>Radio</w:t>
            </w:r>
          </w:p>
        </w:tc>
        <w:tc>
          <w:tcPr>
            <w:tcW w:w="818" w:type="dxa"/>
            <w:tcBorders>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34%▲</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15%</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10%</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11%</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13%</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18%</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12%</w:t>
            </w:r>
          </w:p>
        </w:tc>
        <w:tc>
          <w:tcPr>
            <w:tcW w:w="819" w:type="dxa"/>
            <w:tcBorders>
              <w:left w:val="single" w:sz="8" w:space="0" w:color="auto"/>
              <w:right w:val="single" w:sz="12"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67%▲</w:t>
            </w:r>
          </w:p>
        </w:tc>
        <w:tc>
          <w:tcPr>
            <w:tcW w:w="820" w:type="dxa"/>
            <w:tcBorders>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15%</w:t>
            </w:r>
          </w:p>
        </w:tc>
        <w:tc>
          <w:tcPr>
            <w:tcW w:w="822"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17%</w:t>
            </w:r>
          </w:p>
        </w:tc>
        <w:tc>
          <w:tcPr>
            <w:tcW w:w="770" w:type="dxa"/>
            <w:tcBorders>
              <w:right w:val="single" w:sz="12" w:space="0" w:color="auto"/>
            </w:tcBorders>
            <w:vAlign w:val="center"/>
          </w:tcPr>
          <w:p w:rsidR="00791781" w:rsidRPr="00791781" w:rsidRDefault="00791781">
            <w:pPr>
              <w:jc w:val="center"/>
              <w:rPr>
                <w:rFonts w:ascii="Century Gothic" w:hAnsi="Century Gothic"/>
                <w:sz w:val="16"/>
                <w:szCs w:val="16"/>
              </w:rPr>
            </w:pPr>
            <w:r w:rsidRPr="00791781">
              <w:rPr>
                <w:rFonts w:ascii="Century Gothic" w:hAnsi="Century Gothic"/>
                <w:sz w:val="16"/>
                <w:szCs w:val="16"/>
              </w:rPr>
              <w:t>16%</w:t>
            </w:r>
          </w:p>
        </w:tc>
      </w:tr>
      <w:tr w:rsidR="00791781" w:rsidRPr="002A124C" w:rsidTr="007C7CD6">
        <w:trPr>
          <w:trHeight w:val="345"/>
          <w:jc w:val="center"/>
        </w:trPr>
        <w:tc>
          <w:tcPr>
            <w:tcW w:w="2211" w:type="dxa"/>
            <w:tcBorders>
              <w:right w:val="single" w:sz="12" w:space="0" w:color="auto"/>
            </w:tcBorders>
            <w:shd w:val="clear" w:color="auto" w:fill="auto"/>
            <w:noWrap/>
            <w:vAlign w:val="center"/>
            <w:hideMark/>
          </w:tcPr>
          <w:p w:rsidR="00791781" w:rsidRPr="00791781" w:rsidRDefault="00791781" w:rsidP="00791781">
            <w:pPr>
              <w:ind w:left="165" w:hanging="165"/>
              <w:rPr>
                <w:rFonts w:ascii="Century Gothic" w:hAnsi="Century Gothic"/>
                <w:sz w:val="16"/>
                <w:szCs w:val="16"/>
              </w:rPr>
            </w:pPr>
            <w:r w:rsidRPr="00791781">
              <w:rPr>
                <w:rFonts w:ascii="Century Gothic" w:hAnsi="Century Gothic"/>
                <w:sz w:val="16"/>
                <w:szCs w:val="16"/>
              </w:rPr>
              <w:t>Rouse Hill Times</w:t>
            </w:r>
          </w:p>
        </w:tc>
        <w:tc>
          <w:tcPr>
            <w:tcW w:w="818" w:type="dxa"/>
            <w:tcBorders>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18%</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12%</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19%</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13%</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13%</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16%</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16%</w:t>
            </w:r>
          </w:p>
        </w:tc>
        <w:tc>
          <w:tcPr>
            <w:tcW w:w="819"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0%</w:t>
            </w:r>
          </w:p>
        </w:tc>
        <w:tc>
          <w:tcPr>
            <w:tcW w:w="820" w:type="dxa"/>
            <w:tcBorders>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14%</w:t>
            </w:r>
          </w:p>
        </w:tc>
        <w:tc>
          <w:tcPr>
            <w:tcW w:w="822"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16%</w:t>
            </w:r>
          </w:p>
        </w:tc>
        <w:tc>
          <w:tcPr>
            <w:tcW w:w="770" w:type="dxa"/>
            <w:tcBorders>
              <w:right w:val="single" w:sz="12" w:space="0" w:color="auto"/>
            </w:tcBorders>
            <w:vAlign w:val="center"/>
          </w:tcPr>
          <w:p w:rsidR="00791781" w:rsidRPr="00791781" w:rsidRDefault="00791781">
            <w:pPr>
              <w:jc w:val="center"/>
              <w:rPr>
                <w:rFonts w:ascii="Century Gothic" w:hAnsi="Century Gothic"/>
                <w:sz w:val="16"/>
                <w:szCs w:val="16"/>
              </w:rPr>
            </w:pPr>
            <w:r w:rsidRPr="00791781">
              <w:rPr>
                <w:rFonts w:ascii="Century Gothic" w:hAnsi="Century Gothic"/>
                <w:sz w:val="16"/>
                <w:szCs w:val="16"/>
              </w:rPr>
              <w:t>15%</w:t>
            </w:r>
          </w:p>
        </w:tc>
      </w:tr>
      <w:tr w:rsidR="00791781" w:rsidRPr="002A124C" w:rsidTr="007C7CD6">
        <w:trPr>
          <w:trHeight w:val="345"/>
          <w:jc w:val="center"/>
        </w:trPr>
        <w:tc>
          <w:tcPr>
            <w:tcW w:w="2211" w:type="dxa"/>
            <w:tcBorders>
              <w:right w:val="single" w:sz="12" w:space="0" w:color="auto"/>
            </w:tcBorders>
            <w:shd w:val="clear" w:color="auto" w:fill="auto"/>
            <w:noWrap/>
            <w:vAlign w:val="center"/>
            <w:hideMark/>
          </w:tcPr>
          <w:p w:rsidR="00791781" w:rsidRPr="00791781" w:rsidRDefault="00791781" w:rsidP="00791781">
            <w:pPr>
              <w:ind w:left="165" w:hanging="165"/>
              <w:rPr>
                <w:rFonts w:ascii="Century Gothic" w:hAnsi="Century Gothic"/>
                <w:sz w:val="16"/>
                <w:szCs w:val="16"/>
              </w:rPr>
            </w:pPr>
            <w:r w:rsidRPr="00791781">
              <w:rPr>
                <w:rFonts w:ascii="Century Gothic" w:hAnsi="Century Gothic"/>
                <w:sz w:val="16"/>
                <w:szCs w:val="16"/>
              </w:rPr>
              <w:t>Rouse Hills-Stanhope Gardens News</w:t>
            </w:r>
          </w:p>
        </w:tc>
        <w:tc>
          <w:tcPr>
            <w:tcW w:w="818" w:type="dxa"/>
            <w:tcBorders>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2%</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0%</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3%</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2%</w:t>
            </w:r>
          </w:p>
        </w:tc>
        <w:tc>
          <w:tcPr>
            <w:tcW w:w="818" w:type="dxa"/>
            <w:tcBorders>
              <w:left w:val="single" w:sz="8" w:space="0" w:color="auto"/>
              <w:right w:val="single" w:sz="8" w:space="0" w:color="auto"/>
            </w:tcBorders>
            <w:vAlign w:val="center"/>
          </w:tcPr>
          <w:p w:rsidR="00791781" w:rsidRPr="00BB3BC1" w:rsidRDefault="00791781" w:rsidP="00BB3BC1">
            <w:pPr>
              <w:ind w:left="142"/>
              <w:jc w:val="center"/>
              <w:rPr>
                <w:rFonts w:ascii="Century Gothic" w:hAnsi="Century Gothic"/>
                <w:sz w:val="16"/>
                <w:szCs w:val="16"/>
              </w:rPr>
            </w:pPr>
            <w:r w:rsidRPr="00BB3BC1">
              <w:rPr>
                <w:rFonts w:ascii="Century Gothic" w:hAnsi="Century Gothic"/>
                <w:sz w:val="16"/>
                <w:szCs w:val="16"/>
              </w:rPr>
              <w:t>5%▲</w:t>
            </w:r>
          </w:p>
        </w:tc>
        <w:tc>
          <w:tcPr>
            <w:tcW w:w="818" w:type="dxa"/>
            <w:tcBorders>
              <w:left w:val="single" w:sz="8" w:space="0" w:color="auto"/>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2%</w:t>
            </w:r>
          </w:p>
        </w:tc>
        <w:tc>
          <w:tcPr>
            <w:tcW w:w="819"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8%</w:t>
            </w:r>
          </w:p>
        </w:tc>
        <w:tc>
          <w:tcPr>
            <w:tcW w:w="820" w:type="dxa"/>
            <w:tcBorders>
              <w:right w:val="single" w:sz="8"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1%</w:t>
            </w:r>
          </w:p>
        </w:tc>
        <w:tc>
          <w:tcPr>
            <w:tcW w:w="822" w:type="dxa"/>
            <w:tcBorders>
              <w:left w:val="single" w:sz="8" w:space="0" w:color="auto"/>
              <w:right w:val="single" w:sz="12" w:space="0" w:color="auto"/>
            </w:tcBorders>
            <w:vAlign w:val="center"/>
          </w:tcPr>
          <w:p w:rsidR="00791781" w:rsidRPr="00BB3BC1" w:rsidRDefault="00791781">
            <w:pPr>
              <w:jc w:val="center"/>
              <w:rPr>
                <w:rFonts w:ascii="Century Gothic" w:hAnsi="Century Gothic"/>
                <w:sz w:val="16"/>
                <w:szCs w:val="16"/>
              </w:rPr>
            </w:pPr>
            <w:r w:rsidRPr="00BB3BC1">
              <w:rPr>
                <w:rFonts w:ascii="Century Gothic" w:hAnsi="Century Gothic"/>
                <w:sz w:val="16"/>
                <w:szCs w:val="16"/>
              </w:rPr>
              <w:t>3%</w:t>
            </w:r>
          </w:p>
        </w:tc>
        <w:tc>
          <w:tcPr>
            <w:tcW w:w="770" w:type="dxa"/>
            <w:tcBorders>
              <w:right w:val="single" w:sz="12" w:space="0" w:color="auto"/>
            </w:tcBorders>
            <w:vAlign w:val="center"/>
          </w:tcPr>
          <w:p w:rsidR="00791781" w:rsidRPr="00791781" w:rsidRDefault="00791781">
            <w:pPr>
              <w:jc w:val="center"/>
              <w:rPr>
                <w:rFonts w:ascii="Century Gothic" w:hAnsi="Century Gothic"/>
                <w:sz w:val="16"/>
                <w:szCs w:val="16"/>
              </w:rPr>
            </w:pPr>
            <w:r w:rsidRPr="00791781">
              <w:rPr>
                <w:rFonts w:ascii="Century Gothic" w:hAnsi="Century Gothic"/>
                <w:sz w:val="16"/>
                <w:szCs w:val="16"/>
              </w:rPr>
              <w:t>2%</w:t>
            </w:r>
          </w:p>
        </w:tc>
      </w:tr>
      <w:tr w:rsidR="00BB3BC1" w:rsidTr="007C7CD6">
        <w:trPr>
          <w:trHeight w:val="345"/>
          <w:jc w:val="center"/>
        </w:trPr>
        <w:tc>
          <w:tcPr>
            <w:tcW w:w="2211" w:type="dxa"/>
            <w:tcBorders>
              <w:right w:val="single" w:sz="12" w:space="0" w:color="auto"/>
            </w:tcBorders>
            <w:shd w:val="clear" w:color="auto" w:fill="auto"/>
            <w:noWrap/>
            <w:vAlign w:val="center"/>
            <w:hideMark/>
          </w:tcPr>
          <w:p w:rsidR="00BB3BC1" w:rsidRPr="00791781" w:rsidRDefault="00BB3BC1" w:rsidP="00791781">
            <w:pPr>
              <w:ind w:left="165" w:hanging="165"/>
              <w:rPr>
                <w:rFonts w:ascii="Century Gothic" w:hAnsi="Century Gothic"/>
                <w:sz w:val="16"/>
                <w:szCs w:val="16"/>
              </w:rPr>
            </w:pPr>
            <w:r w:rsidRPr="00791781">
              <w:rPr>
                <w:rFonts w:ascii="Century Gothic" w:hAnsi="Century Gothic"/>
                <w:sz w:val="16"/>
                <w:szCs w:val="16"/>
              </w:rPr>
              <w:t>Other</w:t>
            </w:r>
          </w:p>
        </w:tc>
        <w:tc>
          <w:tcPr>
            <w:tcW w:w="818" w:type="dxa"/>
            <w:tcBorders>
              <w:right w:val="single" w:sz="8" w:space="0" w:color="auto"/>
            </w:tcBorders>
            <w:vAlign w:val="center"/>
          </w:tcPr>
          <w:p w:rsidR="00BB3BC1" w:rsidRPr="00BB3BC1" w:rsidRDefault="00BB3BC1">
            <w:pPr>
              <w:jc w:val="center"/>
              <w:rPr>
                <w:rFonts w:ascii="Century Gothic" w:hAnsi="Century Gothic"/>
                <w:sz w:val="16"/>
                <w:szCs w:val="16"/>
              </w:rPr>
            </w:pPr>
            <w:r w:rsidRPr="00BB3BC1">
              <w:rPr>
                <w:rFonts w:ascii="Century Gothic" w:hAnsi="Century Gothic"/>
                <w:sz w:val="16"/>
                <w:szCs w:val="16"/>
              </w:rPr>
              <w:t>0%</w:t>
            </w:r>
          </w:p>
        </w:tc>
        <w:tc>
          <w:tcPr>
            <w:tcW w:w="818" w:type="dxa"/>
            <w:tcBorders>
              <w:left w:val="single" w:sz="8" w:space="0" w:color="auto"/>
              <w:right w:val="single" w:sz="8" w:space="0" w:color="auto"/>
            </w:tcBorders>
            <w:vAlign w:val="center"/>
          </w:tcPr>
          <w:p w:rsidR="00BB3BC1" w:rsidRPr="00BB3BC1" w:rsidRDefault="00BB3BC1">
            <w:pPr>
              <w:jc w:val="center"/>
              <w:rPr>
                <w:rFonts w:ascii="Century Gothic" w:hAnsi="Century Gothic"/>
                <w:sz w:val="16"/>
                <w:szCs w:val="16"/>
              </w:rPr>
            </w:pPr>
            <w:r w:rsidRPr="00BB3BC1">
              <w:rPr>
                <w:rFonts w:ascii="Century Gothic" w:hAnsi="Century Gothic"/>
                <w:sz w:val="16"/>
                <w:szCs w:val="16"/>
              </w:rPr>
              <w:t>0%</w:t>
            </w:r>
          </w:p>
        </w:tc>
        <w:tc>
          <w:tcPr>
            <w:tcW w:w="818" w:type="dxa"/>
            <w:tcBorders>
              <w:left w:val="single" w:sz="8" w:space="0" w:color="auto"/>
              <w:right w:val="single" w:sz="8" w:space="0" w:color="auto"/>
            </w:tcBorders>
            <w:vAlign w:val="center"/>
          </w:tcPr>
          <w:p w:rsidR="00BB3BC1" w:rsidRPr="00BB3BC1" w:rsidRDefault="00BB3BC1">
            <w:pPr>
              <w:jc w:val="center"/>
              <w:rPr>
                <w:rFonts w:ascii="Century Gothic" w:hAnsi="Century Gothic"/>
                <w:sz w:val="16"/>
                <w:szCs w:val="16"/>
              </w:rPr>
            </w:pPr>
            <w:r w:rsidRPr="00BB3BC1">
              <w:rPr>
                <w:rFonts w:ascii="Century Gothic" w:hAnsi="Century Gothic"/>
                <w:sz w:val="16"/>
                <w:szCs w:val="16"/>
              </w:rPr>
              <w:t>4%</w:t>
            </w:r>
          </w:p>
        </w:tc>
        <w:tc>
          <w:tcPr>
            <w:tcW w:w="818" w:type="dxa"/>
            <w:tcBorders>
              <w:left w:val="single" w:sz="8" w:space="0" w:color="auto"/>
              <w:right w:val="single" w:sz="8" w:space="0" w:color="auto"/>
            </w:tcBorders>
            <w:vAlign w:val="center"/>
          </w:tcPr>
          <w:p w:rsidR="00BB3BC1" w:rsidRPr="00BB3BC1" w:rsidRDefault="00BB3BC1">
            <w:pPr>
              <w:jc w:val="center"/>
              <w:rPr>
                <w:rFonts w:ascii="Century Gothic" w:hAnsi="Century Gothic"/>
                <w:sz w:val="16"/>
                <w:szCs w:val="16"/>
              </w:rPr>
            </w:pPr>
            <w:r w:rsidRPr="00BB3BC1">
              <w:rPr>
                <w:rFonts w:ascii="Century Gothic" w:hAnsi="Century Gothic"/>
                <w:sz w:val="16"/>
                <w:szCs w:val="16"/>
              </w:rPr>
              <w:t>2%</w:t>
            </w:r>
          </w:p>
        </w:tc>
        <w:tc>
          <w:tcPr>
            <w:tcW w:w="818" w:type="dxa"/>
            <w:tcBorders>
              <w:left w:val="single" w:sz="8" w:space="0" w:color="auto"/>
              <w:right w:val="single" w:sz="8" w:space="0" w:color="auto"/>
            </w:tcBorders>
            <w:vAlign w:val="center"/>
          </w:tcPr>
          <w:p w:rsidR="00BB3BC1" w:rsidRPr="00BB3BC1" w:rsidRDefault="00BB3BC1">
            <w:pPr>
              <w:jc w:val="center"/>
              <w:rPr>
                <w:rFonts w:ascii="Century Gothic" w:hAnsi="Century Gothic"/>
                <w:sz w:val="16"/>
                <w:szCs w:val="16"/>
              </w:rPr>
            </w:pPr>
            <w:r w:rsidRPr="00BB3BC1">
              <w:rPr>
                <w:rFonts w:ascii="Century Gothic" w:hAnsi="Century Gothic"/>
                <w:sz w:val="16"/>
                <w:szCs w:val="16"/>
              </w:rPr>
              <w:t>3%</w:t>
            </w:r>
          </w:p>
        </w:tc>
        <w:tc>
          <w:tcPr>
            <w:tcW w:w="818" w:type="dxa"/>
            <w:tcBorders>
              <w:left w:val="single" w:sz="8" w:space="0" w:color="auto"/>
              <w:right w:val="single" w:sz="8" w:space="0" w:color="auto"/>
            </w:tcBorders>
            <w:vAlign w:val="center"/>
          </w:tcPr>
          <w:p w:rsidR="00BB3BC1" w:rsidRPr="00BB3BC1" w:rsidRDefault="00BB3BC1">
            <w:pPr>
              <w:jc w:val="center"/>
              <w:rPr>
                <w:rFonts w:ascii="Century Gothic" w:hAnsi="Century Gothic"/>
                <w:sz w:val="16"/>
                <w:szCs w:val="16"/>
              </w:rPr>
            </w:pPr>
            <w:r w:rsidRPr="00BB3BC1">
              <w:rPr>
                <w:rFonts w:ascii="Century Gothic" w:hAnsi="Century Gothic"/>
                <w:sz w:val="16"/>
                <w:szCs w:val="16"/>
              </w:rPr>
              <w:t>2%</w:t>
            </w:r>
          </w:p>
        </w:tc>
        <w:tc>
          <w:tcPr>
            <w:tcW w:w="818" w:type="dxa"/>
            <w:tcBorders>
              <w:left w:val="single" w:sz="8" w:space="0" w:color="auto"/>
              <w:right w:val="single" w:sz="8" w:space="0" w:color="auto"/>
            </w:tcBorders>
            <w:vAlign w:val="center"/>
          </w:tcPr>
          <w:p w:rsidR="00BB3BC1" w:rsidRPr="00BB3BC1" w:rsidRDefault="00BB3BC1" w:rsidP="00BB3BC1">
            <w:pPr>
              <w:ind w:left="142"/>
              <w:jc w:val="center"/>
              <w:rPr>
                <w:rFonts w:ascii="Century Gothic" w:hAnsi="Century Gothic"/>
                <w:sz w:val="16"/>
                <w:szCs w:val="16"/>
              </w:rPr>
            </w:pPr>
            <w:r w:rsidRPr="00BB3BC1">
              <w:rPr>
                <w:rFonts w:ascii="Century Gothic" w:hAnsi="Century Gothic"/>
                <w:sz w:val="16"/>
                <w:szCs w:val="16"/>
              </w:rPr>
              <w:t>7%▲</w:t>
            </w:r>
          </w:p>
        </w:tc>
        <w:tc>
          <w:tcPr>
            <w:tcW w:w="819" w:type="dxa"/>
            <w:tcBorders>
              <w:left w:val="single" w:sz="8" w:space="0" w:color="auto"/>
              <w:right w:val="single" w:sz="12" w:space="0" w:color="auto"/>
            </w:tcBorders>
            <w:vAlign w:val="center"/>
          </w:tcPr>
          <w:p w:rsidR="00BB3BC1" w:rsidRPr="00BB3BC1" w:rsidRDefault="00BB3BC1">
            <w:pPr>
              <w:jc w:val="center"/>
              <w:rPr>
                <w:rFonts w:ascii="Century Gothic" w:hAnsi="Century Gothic"/>
                <w:sz w:val="16"/>
                <w:szCs w:val="16"/>
              </w:rPr>
            </w:pPr>
            <w:r w:rsidRPr="00BB3BC1">
              <w:rPr>
                <w:rFonts w:ascii="Century Gothic" w:hAnsi="Century Gothic"/>
                <w:sz w:val="16"/>
                <w:szCs w:val="16"/>
              </w:rPr>
              <w:t>0%</w:t>
            </w:r>
          </w:p>
        </w:tc>
        <w:tc>
          <w:tcPr>
            <w:tcW w:w="820" w:type="dxa"/>
            <w:tcBorders>
              <w:right w:val="single" w:sz="8" w:space="0" w:color="auto"/>
            </w:tcBorders>
            <w:vAlign w:val="center"/>
          </w:tcPr>
          <w:p w:rsidR="00BB3BC1" w:rsidRPr="00BB3BC1" w:rsidRDefault="00BB3BC1">
            <w:pPr>
              <w:jc w:val="center"/>
              <w:rPr>
                <w:rFonts w:ascii="Century Gothic" w:hAnsi="Century Gothic"/>
                <w:sz w:val="16"/>
                <w:szCs w:val="16"/>
              </w:rPr>
            </w:pPr>
            <w:r w:rsidRPr="00BB3BC1">
              <w:rPr>
                <w:rFonts w:ascii="Century Gothic" w:hAnsi="Century Gothic"/>
                <w:sz w:val="16"/>
                <w:szCs w:val="16"/>
              </w:rPr>
              <w:t>3%</w:t>
            </w:r>
          </w:p>
        </w:tc>
        <w:tc>
          <w:tcPr>
            <w:tcW w:w="822" w:type="dxa"/>
            <w:tcBorders>
              <w:left w:val="single" w:sz="8" w:space="0" w:color="auto"/>
              <w:right w:val="single" w:sz="12" w:space="0" w:color="auto"/>
            </w:tcBorders>
            <w:vAlign w:val="center"/>
          </w:tcPr>
          <w:p w:rsidR="00BB3BC1" w:rsidRPr="00BB3BC1" w:rsidRDefault="00BB3BC1">
            <w:pPr>
              <w:jc w:val="center"/>
              <w:rPr>
                <w:rFonts w:ascii="Century Gothic" w:hAnsi="Century Gothic"/>
                <w:sz w:val="16"/>
                <w:szCs w:val="16"/>
              </w:rPr>
            </w:pPr>
            <w:r w:rsidRPr="00BB3BC1">
              <w:rPr>
                <w:rFonts w:ascii="Century Gothic" w:hAnsi="Century Gothic"/>
                <w:sz w:val="16"/>
                <w:szCs w:val="16"/>
              </w:rPr>
              <w:t>2%</w:t>
            </w:r>
          </w:p>
        </w:tc>
        <w:tc>
          <w:tcPr>
            <w:tcW w:w="770" w:type="dxa"/>
            <w:tcBorders>
              <w:right w:val="single" w:sz="12" w:space="0" w:color="auto"/>
            </w:tcBorders>
            <w:vAlign w:val="center"/>
          </w:tcPr>
          <w:p w:rsidR="00BB3BC1" w:rsidRPr="00791781" w:rsidRDefault="00BB3BC1">
            <w:pPr>
              <w:jc w:val="center"/>
              <w:rPr>
                <w:rFonts w:ascii="Century Gothic" w:hAnsi="Century Gothic"/>
                <w:sz w:val="16"/>
                <w:szCs w:val="16"/>
              </w:rPr>
            </w:pPr>
            <w:r w:rsidRPr="00791781">
              <w:rPr>
                <w:rFonts w:ascii="Century Gothic" w:hAnsi="Century Gothic"/>
                <w:sz w:val="16"/>
                <w:szCs w:val="16"/>
              </w:rPr>
              <w:t>2%</w:t>
            </w:r>
          </w:p>
        </w:tc>
      </w:tr>
    </w:tbl>
    <w:p w:rsidR="00351138" w:rsidRDefault="00351138" w:rsidP="005230FB">
      <w:pPr>
        <w:jc w:val="both"/>
        <w:rPr>
          <w:rFonts w:ascii="Century Gothic" w:hAnsi="Century Gothic"/>
          <w:bCs/>
          <w:color w:val="000000" w:themeColor="text1"/>
          <w:sz w:val="14"/>
          <w:szCs w:val="14"/>
        </w:rPr>
      </w:pPr>
    </w:p>
    <w:p w:rsidR="00351138" w:rsidRPr="00351138" w:rsidRDefault="00351138" w:rsidP="00351138">
      <w:pPr>
        <w:rPr>
          <w:rFonts w:ascii="Century Gothic" w:hAnsi="Century Gothic"/>
          <w:bCs/>
          <w:color w:val="000000" w:themeColor="text1"/>
          <w:sz w:val="14"/>
          <w:szCs w:val="14"/>
        </w:rPr>
      </w:pPr>
      <w:r w:rsidRPr="002A124C">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3B27F4" w:rsidRPr="001A4EE9" w:rsidRDefault="003B27F4" w:rsidP="005230FB">
      <w:pPr>
        <w:jc w:val="both"/>
        <w:rPr>
          <w:rFonts w:ascii="Century Gothic" w:hAnsi="Century Gothic"/>
          <w:bCs/>
          <w:color w:val="000000" w:themeColor="text1"/>
          <w:sz w:val="14"/>
          <w:szCs w:val="14"/>
        </w:rPr>
      </w:pPr>
    </w:p>
    <w:p w:rsidR="003B27F4" w:rsidRDefault="003B27F4">
      <w:pPr>
        <w:rPr>
          <w:rFonts w:ascii="Century Gothic" w:hAnsi="Century Gothic"/>
          <w:bCs/>
          <w:color w:val="000000" w:themeColor="text1"/>
          <w:sz w:val="16"/>
          <w:szCs w:val="16"/>
        </w:rPr>
      </w:pPr>
      <w:r>
        <w:rPr>
          <w:rFonts w:ascii="Century Gothic" w:hAnsi="Century Gothic"/>
          <w:bCs/>
          <w:color w:val="000000" w:themeColor="text1"/>
          <w:sz w:val="16"/>
          <w:szCs w:val="16"/>
        </w:rPr>
        <w:br w:type="page"/>
      </w:r>
    </w:p>
    <w:p w:rsidR="003B27F4" w:rsidRPr="00BD2C27" w:rsidRDefault="00822D0B" w:rsidP="00BD2C27">
      <w:pPr>
        <w:jc w:val="center"/>
        <w:rPr>
          <w:rFonts w:ascii="Century Gothic" w:hAnsi="Century Gothic"/>
          <w:b/>
          <w:bCs/>
          <w:color w:val="000000" w:themeColor="text1"/>
          <w:sz w:val="40"/>
          <w:szCs w:val="40"/>
        </w:rPr>
      </w:pPr>
      <w:r>
        <w:rPr>
          <w:rFonts w:ascii="Century Gothic" w:hAnsi="Century Gothic"/>
          <w:b/>
          <w:bCs/>
          <w:color w:val="000000" w:themeColor="text1"/>
          <w:sz w:val="40"/>
          <w:szCs w:val="40"/>
        </w:rPr>
        <w:t>Hills Focus Community M</w:t>
      </w:r>
      <w:r w:rsidR="00BD2C27" w:rsidRPr="00BD2C27">
        <w:rPr>
          <w:rFonts w:ascii="Century Gothic" w:hAnsi="Century Gothic"/>
          <w:b/>
          <w:bCs/>
          <w:color w:val="000000" w:themeColor="text1"/>
          <w:sz w:val="40"/>
          <w:szCs w:val="40"/>
        </w:rPr>
        <w:t>agazine</w:t>
      </w:r>
    </w:p>
    <w:p w:rsidR="00BD2C27" w:rsidRDefault="00BD2C27" w:rsidP="003B27F4">
      <w:pPr>
        <w:jc w:val="both"/>
        <w:rPr>
          <w:rFonts w:ascii="Century Gothic" w:hAnsi="Century Gothic"/>
          <w:bCs/>
          <w:color w:val="000000" w:themeColor="text1"/>
          <w:sz w:val="16"/>
          <w:szCs w:val="16"/>
        </w:rPr>
      </w:pPr>
    </w:p>
    <w:p w:rsidR="003B27F4" w:rsidRPr="002A124C" w:rsidRDefault="003B27F4" w:rsidP="003B27F4">
      <w:pPr>
        <w:ind w:left="709" w:hanging="709"/>
        <w:jc w:val="both"/>
        <w:rPr>
          <w:rFonts w:ascii="Century Gothic" w:hAnsi="Century Gothic"/>
          <w:i/>
          <w:color w:val="000000" w:themeColor="text1"/>
          <w:sz w:val="18"/>
          <w:szCs w:val="18"/>
        </w:rPr>
      </w:pPr>
      <w:r w:rsidRPr="002A124C">
        <w:rPr>
          <w:rFonts w:ascii="Century Gothic" w:hAnsi="Century Gothic"/>
          <w:i/>
          <w:color w:val="000000" w:themeColor="text1"/>
          <w:sz w:val="18"/>
          <w:szCs w:val="18"/>
        </w:rPr>
        <w:t>Q</w:t>
      </w:r>
      <w:r>
        <w:rPr>
          <w:rFonts w:ascii="Century Gothic" w:hAnsi="Century Gothic"/>
          <w:i/>
          <w:color w:val="000000" w:themeColor="text1"/>
          <w:sz w:val="18"/>
          <w:szCs w:val="18"/>
        </w:rPr>
        <w:t>2b</w:t>
      </w:r>
      <w:r w:rsidRPr="002A124C">
        <w:rPr>
          <w:rFonts w:ascii="Century Gothic" w:hAnsi="Century Gothic"/>
          <w:i/>
          <w:color w:val="000000" w:themeColor="text1"/>
          <w:sz w:val="18"/>
          <w:szCs w:val="18"/>
        </w:rPr>
        <w:t>.</w:t>
      </w:r>
      <w:r w:rsidRPr="002A124C">
        <w:rPr>
          <w:rFonts w:ascii="Century Gothic" w:hAnsi="Century Gothic"/>
          <w:i/>
          <w:color w:val="000000" w:themeColor="text1"/>
          <w:sz w:val="18"/>
          <w:szCs w:val="18"/>
        </w:rPr>
        <w:tab/>
      </w:r>
      <w:r>
        <w:rPr>
          <w:rFonts w:ascii="Century Gothic" w:hAnsi="Century Gothic"/>
          <w:i/>
          <w:color w:val="000000" w:themeColor="text1"/>
          <w:sz w:val="18"/>
          <w:szCs w:val="18"/>
        </w:rPr>
        <w:t>Do you receive Council’s ‘Hills Focus’ community magazine in your letterbox?</w:t>
      </w:r>
    </w:p>
    <w:p w:rsidR="003B27F4" w:rsidRPr="00967EE7" w:rsidRDefault="003B27F4" w:rsidP="003B27F4">
      <w:pPr>
        <w:jc w:val="both"/>
        <w:rPr>
          <w:rFonts w:ascii="Century Gothic" w:hAnsi="Century Gothic"/>
          <w:bCs/>
          <w:color w:val="000000" w:themeColor="text1"/>
          <w:sz w:val="14"/>
          <w:szCs w:val="14"/>
        </w:rPr>
      </w:pPr>
    </w:p>
    <w:tbl>
      <w:tblPr>
        <w:tblW w:w="10223" w:type="dxa"/>
        <w:jc w:val="center"/>
        <w:tblInd w:w="-464" w:type="dxa"/>
        <w:tblBorders>
          <w:top w:val="single" w:sz="12" w:space="0" w:color="auto"/>
          <w:left w:val="single" w:sz="12" w:space="0" w:color="auto"/>
          <w:bottom w:val="single" w:sz="12" w:space="0" w:color="auto"/>
          <w:right w:val="single" w:sz="12" w:space="0" w:color="auto"/>
        </w:tblBorders>
        <w:tblLook w:val="04A0"/>
      </w:tblPr>
      <w:tblGrid>
        <w:gridCol w:w="1489"/>
        <w:gridCol w:w="818"/>
        <w:gridCol w:w="818"/>
        <w:gridCol w:w="755"/>
        <w:gridCol w:w="818"/>
        <w:gridCol w:w="756"/>
        <w:gridCol w:w="756"/>
        <w:gridCol w:w="818"/>
        <w:gridCol w:w="818"/>
        <w:gridCol w:w="768"/>
        <w:gridCol w:w="818"/>
        <w:gridCol w:w="791"/>
      </w:tblGrid>
      <w:tr w:rsidR="00927BDE" w:rsidRPr="002A124C" w:rsidTr="00927BDE">
        <w:trPr>
          <w:trHeight w:val="345"/>
          <w:jc w:val="center"/>
        </w:trPr>
        <w:tc>
          <w:tcPr>
            <w:tcW w:w="1489" w:type="dxa"/>
            <w:tcBorders>
              <w:top w:val="single" w:sz="12" w:space="0" w:color="auto"/>
              <w:bottom w:val="single" w:sz="12" w:space="0" w:color="auto"/>
              <w:right w:val="single" w:sz="12" w:space="0" w:color="auto"/>
            </w:tcBorders>
            <w:shd w:val="clear" w:color="auto" w:fill="auto"/>
            <w:noWrap/>
            <w:vAlign w:val="center"/>
            <w:hideMark/>
          </w:tcPr>
          <w:p w:rsidR="00927BDE" w:rsidRPr="002A124C" w:rsidRDefault="00927BDE" w:rsidP="009402F6">
            <w:pPr>
              <w:rPr>
                <w:rFonts w:ascii="Century Gothic" w:hAnsi="Century Gothic" w:cs="Times New Roman"/>
                <w:color w:val="000000" w:themeColor="text1"/>
                <w:sz w:val="16"/>
                <w:szCs w:val="16"/>
                <w:lang w:eastAsia="en-AU"/>
              </w:rPr>
            </w:pPr>
          </w:p>
        </w:tc>
        <w:tc>
          <w:tcPr>
            <w:tcW w:w="794" w:type="dxa"/>
            <w:tcBorders>
              <w:top w:val="single" w:sz="12" w:space="0" w:color="auto"/>
              <w:bottom w:val="single" w:sz="12" w:space="0" w:color="auto"/>
              <w:right w:val="single" w:sz="8" w:space="0" w:color="auto"/>
            </w:tcBorders>
            <w:vAlign w:val="center"/>
          </w:tcPr>
          <w:p w:rsidR="00927BDE" w:rsidRPr="002A124C" w:rsidRDefault="00927BDE" w:rsidP="009402F6">
            <w:pPr>
              <w:jc w:val="center"/>
              <w:rPr>
                <w:rFonts w:ascii="Century Gothic" w:hAnsi="Century Gothic"/>
                <w:sz w:val="16"/>
                <w:szCs w:val="16"/>
              </w:rPr>
            </w:pPr>
            <w:r>
              <w:rPr>
                <w:rFonts w:ascii="Century Gothic" w:hAnsi="Century Gothic"/>
                <w:sz w:val="16"/>
                <w:szCs w:val="16"/>
              </w:rPr>
              <w:t>18-24</w:t>
            </w:r>
          </w:p>
        </w:tc>
        <w:tc>
          <w:tcPr>
            <w:tcW w:w="794"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402F6">
            <w:pPr>
              <w:jc w:val="center"/>
              <w:rPr>
                <w:rFonts w:ascii="Century Gothic" w:hAnsi="Century Gothic"/>
                <w:sz w:val="16"/>
                <w:szCs w:val="16"/>
              </w:rPr>
            </w:pPr>
            <w:r>
              <w:rPr>
                <w:rFonts w:ascii="Century Gothic" w:hAnsi="Century Gothic"/>
                <w:sz w:val="16"/>
                <w:szCs w:val="16"/>
              </w:rPr>
              <w:t>25-34</w:t>
            </w:r>
          </w:p>
        </w:tc>
        <w:tc>
          <w:tcPr>
            <w:tcW w:w="794"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402F6">
            <w:pPr>
              <w:jc w:val="center"/>
              <w:rPr>
                <w:rFonts w:ascii="Century Gothic" w:hAnsi="Century Gothic"/>
                <w:sz w:val="16"/>
                <w:szCs w:val="16"/>
              </w:rPr>
            </w:pPr>
            <w:r>
              <w:rPr>
                <w:rFonts w:ascii="Century Gothic" w:hAnsi="Century Gothic"/>
                <w:sz w:val="16"/>
                <w:szCs w:val="16"/>
              </w:rPr>
              <w:t>35-44</w:t>
            </w:r>
          </w:p>
        </w:tc>
        <w:tc>
          <w:tcPr>
            <w:tcW w:w="794"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402F6">
            <w:pPr>
              <w:jc w:val="center"/>
              <w:rPr>
                <w:rFonts w:ascii="Century Gothic" w:hAnsi="Century Gothic"/>
                <w:sz w:val="16"/>
                <w:szCs w:val="16"/>
              </w:rPr>
            </w:pPr>
            <w:r>
              <w:rPr>
                <w:rFonts w:ascii="Century Gothic" w:hAnsi="Century Gothic"/>
                <w:sz w:val="16"/>
                <w:szCs w:val="16"/>
              </w:rPr>
              <w:t>45-54</w:t>
            </w:r>
          </w:p>
        </w:tc>
        <w:tc>
          <w:tcPr>
            <w:tcW w:w="794"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402F6">
            <w:pPr>
              <w:jc w:val="center"/>
              <w:rPr>
                <w:rFonts w:ascii="Century Gothic" w:hAnsi="Century Gothic"/>
                <w:sz w:val="16"/>
                <w:szCs w:val="16"/>
              </w:rPr>
            </w:pPr>
            <w:r>
              <w:rPr>
                <w:rFonts w:ascii="Century Gothic" w:hAnsi="Century Gothic"/>
                <w:sz w:val="16"/>
                <w:szCs w:val="16"/>
              </w:rPr>
              <w:t>55-64</w:t>
            </w:r>
          </w:p>
        </w:tc>
        <w:tc>
          <w:tcPr>
            <w:tcW w:w="794"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402F6">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794"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402F6">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794"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9402F6">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85+</w:t>
            </w:r>
          </w:p>
        </w:tc>
        <w:tc>
          <w:tcPr>
            <w:tcW w:w="794" w:type="dxa"/>
            <w:tcBorders>
              <w:top w:val="single" w:sz="12" w:space="0" w:color="auto"/>
              <w:bottom w:val="single" w:sz="12" w:space="0" w:color="auto"/>
              <w:right w:val="single" w:sz="8" w:space="0" w:color="auto"/>
            </w:tcBorders>
            <w:vAlign w:val="center"/>
          </w:tcPr>
          <w:p w:rsidR="00927BDE" w:rsidRPr="002A124C" w:rsidRDefault="00927BDE" w:rsidP="009402F6">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Male</w:t>
            </w:r>
          </w:p>
        </w:tc>
        <w:tc>
          <w:tcPr>
            <w:tcW w:w="794"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9402F6">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Female</w:t>
            </w:r>
          </w:p>
        </w:tc>
        <w:tc>
          <w:tcPr>
            <w:tcW w:w="794" w:type="dxa"/>
            <w:tcBorders>
              <w:top w:val="single" w:sz="12" w:space="0" w:color="auto"/>
              <w:bottom w:val="single" w:sz="12" w:space="0" w:color="auto"/>
              <w:right w:val="single" w:sz="12" w:space="0" w:color="auto"/>
            </w:tcBorders>
            <w:vAlign w:val="center"/>
          </w:tcPr>
          <w:p w:rsidR="00927BDE" w:rsidRPr="002A124C" w:rsidRDefault="00927BDE" w:rsidP="009402F6">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Overall</w:t>
            </w:r>
          </w:p>
        </w:tc>
      </w:tr>
      <w:tr w:rsidR="00F03E35" w:rsidRPr="002A124C" w:rsidTr="00927BDE">
        <w:trPr>
          <w:trHeight w:val="345"/>
          <w:jc w:val="center"/>
        </w:trPr>
        <w:tc>
          <w:tcPr>
            <w:tcW w:w="1489" w:type="dxa"/>
            <w:tcBorders>
              <w:right w:val="single" w:sz="12" w:space="0" w:color="auto"/>
            </w:tcBorders>
            <w:shd w:val="clear" w:color="auto" w:fill="auto"/>
            <w:noWrap/>
            <w:vAlign w:val="center"/>
            <w:hideMark/>
          </w:tcPr>
          <w:p w:rsidR="00F03E35" w:rsidRPr="002A124C" w:rsidRDefault="00F03E35" w:rsidP="009402F6">
            <w:pPr>
              <w:ind w:left="8" w:hanging="8"/>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Yes</w:t>
            </w:r>
          </w:p>
        </w:tc>
        <w:tc>
          <w:tcPr>
            <w:tcW w:w="794" w:type="dxa"/>
            <w:tcBorders>
              <w:right w:val="single" w:sz="8" w:space="0" w:color="auto"/>
            </w:tcBorders>
            <w:vAlign w:val="center"/>
          </w:tcPr>
          <w:p w:rsidR="00F03E35" w:rsidRPr="00F03E35" w:rsidRDefault="00F03E35" w:rsidP="00F03E35">
            <w:pPr>
              <w:ind w:left="142"/>
              <w:jc w:val="center"/>
              <w:rPr>
                <w:rFonts w:ascii="Century Gothic" w:hAnsi="Century Gothic"/>
                <w:sz w:val="16"/>
                <w:szCs w:val="16"/>
              </w:rPr>
            </w:pPr>
            <w:r w:rsidRPr="00F03E35">
              <w:rPr>
                <w:rFonts w:ascii="Century Gothic" w:hAnsi="Century Gothic"/>
                <w:sz w:val="16"/>
                <w:szCs w:val="16"/>
              </w:rPr>
              <w:t>20%</w:t>
            </w:r>
            <w:r w:rsidRPr="00F03E35">
              <w:rPr>
                <w:rFonts w:ascii="Century Gothic" w:hAnsi="Century Gothic"/>
                <w:bCs/>
                <w:sz w:val="16"/>
                <w:szCs w:val="16"/>
              </w:rPr>
              <w:t>▼</w:t>
            </w:r>
          </w:p>
        </w:tc>
        <w:tc>
          <w:tcPr>
            <w:tcW w:w="794" w:type="dxa"/>
            <w:tcBorders>
              <w:left w:val="single" w:sz="8" w:space="0" w:color="auto"/>
              <w:right w:val="single" w:sz="8" w:space="0" w:color="auto"/>
            </w:tcBorders>
            <w:vAlign w:val="center"/>
          </w:tcPr>
          <w:p w:rsidR="00F03E35" w:rsidRPr="00F03E35" w:rsidRDefault="00F03E35" w:rsidP="00F03E35">
            <w:pPr>
              <w:ind w:left="142"/>
              <w:jc w:val="center"/>
              <w:rPr>
                <w:rFonts w:ascii="Century Gothic" w:hAnsi="Century Gothic"/>
                <w:sz w:val="16"/>
                <w:szCs w:val="16"/>
              </w:rPr>
            </w:pPr>
            <w:r w:rsidRPr="00F03E35">
              <w:rPr>
                <w:rFonts w:ascii="Century Gothic" w:hAnsi="Century Gothic"/>
                <w:sz w:val="16"/>
                <w:szCs w:val="16"/>
              </w:rPr>
              <w:t>26%▼</w:t>
            </w:r>
          </w:p>
        </w:tc>
        <w:tc>
          <w:tcPr>
            <w:tcW w:w="794" w:type="dxa"/>
            <w:tcBorders>
              <w:left w:val="single" w:sz="8" w:space="0" w:color="auto"/>
              <w:right w:val="single" w:sz="8" w:space="0" w:color="auto"/>
            </w:tcBorders>
            <w:vAlign w:val="center"/>
          </w:tcPr>
          <w:p w:rsidR="00F03E35" w:rsidRPr="00F03E35" w:rsidRDefault="00F03E35">
            <w:pPr>
              <w:jc w:val="center"/>
              <w:rPr>
                <w:rFonts w:ascii="Century Gothic" w:hAnsi="Century Gothic"/>
                <w:sz w:val="16"/>
                <w:szCs w:val="16"/>
              </w:rPr>
            </w:pPr>
            <w:r w:rsidRPr="00F03E35">
              <w:rPr>
                <w:rFonts w:ascii="Century Gothic" w:hAnsi="Century Gothic"/>
                <w:sz w:val="16"/>
                <w:szCs w:val="16"/>
              </w:rPr>
              <w:t>46%</w:t>
            </w:r>
          </w:p>
        </w:tc>
        <w:tc>
          <w:tcPr>
            <w:tcW w:w="794" w:type="dxa"/>
            <w:tcBorders>
              <w:left w:val="single" w:sz="8" w:space="0" w:color="auto"/>
              <w:right w:val="single" w:sz="8" w:space="0" w:color="auto"/>
            </w:tcBorders>
            <w:vAlign w:val="center"/>
          </w:tcPr>
          <w:p w:rsidR="00F03E35" w:rsidRPr="00F03E35" w:rsidRDefault="00F03E35" w:rsidP="00F03E35">
            <w:pPr>
              <w:ind w:left="142"/>
              <w:jc w:val="center"/>
              <w:rPr>
                <w:rFonts w:ascii="Century Gothic" w:hAnsi="Century Gothic"/>
                <w:sz w:val="16"/>
                <w:szCs w:val="16"/>
              </w:rPr>
            </w:pPr>
            <w:r w:rsidRPr="00F03E35">
              <w:rPr>
                <w:rFonts w:ascii="Century Gothic" w:hAnsi="Century Gothic"/>
                <w:sz w:val="16"/>
                <w:szCs w:val="16"/>
              </w:rPr>
              <w:t>52%▲</w:t>
            </w:r>
          </w:p>
        </w:tc>
        <w:tc>
          <w:tcPr>
            <w:tcW w:w="794" w:type="dxa"/>
            <w:tcBorders>
              <w:left w:val="single" w:sz="8" w:space="0" w:color="auto"/>
              <w:right w:val="single" w:sz="8" w:space="0" w:color="auto"/>
            </w:tcBorders>
            <w:vAlign w:val="center"/>
          </w:tcPr>
          <w:p w:rsidR="00F03E35" w:rsidRPr="00F03E35" w:rsidRDefault="00F03E35">
            <w:pPr>
              <w:jc w:val="center"/>
              <w:rPr>
                <w:rFonts w:ascii="Century Gothic" w:hAnsi="Century Gothic"/>
                <w:sz w:val="16"/>
                <w:szCs w:val="16"/>
              </w:rPr>
            </w:pPr>
            <w:r w:rsidRPr="00F03E35">
              <w:rPr>
                <w:rFonts w:ascii="Century Gothic" w:hAnsi="Century Gothic"/>
                <w:sz w:val="16"/>
                <w:szCs w:val="16"/>
              </w:rPr>
              <w:t>44%</w:t>
            </w:r>
          </w:p>
        </w:tc>
        <w:tc>
          <w:tcPr>
            <w:tcW w:w="794" w:type="dxa"/>
            <w:tcBorders>
              <w:left w:val="single" w:sz="8" w:space="0" w:color="auto"/>
              <w:right w:val="single" w:sz="8" w:space="0" w:color="auto"/>
            </w:tcBorders>
            <w:vAlign w:val="center"/>
          </w:tcPr>
          <w:p w:rsidR="00F03E35" w:rsidRPr="00F03E35" w:rsidRDefault="00F03E35">
            <w:pPr>
              <w:jc w:val="center"/>
              <w:rPr>
                <w:rFonts w:ascii="Century Gothic" w:hAnsi="Century Gothic"/>
                <w:sz w:val="16"/>
                <w:szCs w:val="16"/>
              </w:rPr>
            </w:pPr>
            <w:r w:rsidRPr="00F03E35">
              <w:rPr>
                <w:rFonts w:ascii="Century Gothic" w:hAnsi="Century Gothic"/>
                <w:sz w:val="16"/>
                <w:szCs w:val="16"/>
              </w:rPr>
              <w:t>42%</w:t>
            </w:r>
          </w:p>
        </w:tc>
        <w:tc>
          <w:tcPr>
            <w:tcW w:w="794" w:type="dxa"/>
            <w:tcBorders>
              <w:left w:val="single" w:sz="8" w:space="0" w:color="auto"/>
              <w:right w:val="single" w:sz="8" w:space="0" w:color="auto"/>
            </w:tcBorders>
            <w:vAlign w:val="center"/>
          </w:tcPr>
          <w:p w:rsidR="00F03E35" w:rsidRPr="00F03E35" w:rsidRDefault="00F03E35" w:rsidP="00F03E35">
            <w:pPr>
              <w:ind w:left="142"/>
              <w:jc w:val="center"/>
              <w:rPr>
                <w:rFonts w:ascii="Century Gothic" w:hAnsi="Century Gothic"/>
                <w:sz w:val="16"/>
                <w:szCs w:val="16"/>
              </w:rPr>
            </w:pPr>
            <w:r w:rsidRPr="00F03E35">
              <w:rPr>
                <w:rFonts w:ascii="Century Gothic" w:hAnsi="Century Gothic"/>
                <w:sz w:val="16"/>
                <w:szCs w:val="16"/>
              </w:rPr>
              <w:t>52%▲</w:t>
            </w:r>
          </w:p>
        </w:tc>
        <w:tc>
          <w:tcPr>
            <w:tcW w:w="794" w:type="dxa"/>
            <w:tcBorders>
              <w:left w:val="single" w:sz="8" w:space="0" w:color="auto"/>
              <w:right w:val="single" w:sz="12" w:space="0" w:color="auto"/>
            </w:tcBorders>
            <w:vAlign w:val="center"/>
          </w:tcPr>
          <w:p w:rsidR="00F03E35" w:rsidRPr="00F03E35" w:rsidRDefault="00F03E35" w:rsidP="00F03E35">
            <w:pPr>
              <w:ind w:left="142"/>
              <w:jc w:val="center"/>
              <w:rPr>
                <w:rFonts w:ascii="Century Gothic" w:hAnsi="Century Gothic"/>
                <w:sz w:val="16"/>
                <w:szCs w:val="16"/>
              </w:rPr>
            </w:pPr>
            <w:r w:rsidRPr="00F03E35">
              <w:rPr>
                <w:rFonts w:ascii="Century Gothic" w:hAnsi="Century Gothic"/>
                <w:sz w:val="16"/>
                <w:szCs w:val="16"/>
              </w:rPr>
              <w:t>83%▲</w:t>
            </w:r>
          </w:p>
        </w:tc>
        <w:tc>
          <w:tcPr>
            <w:tcW w:w="794" w:type="dxa"/>
            <w:tcBorders>
              <w:right w:val="single" w:sz="8" w:space="0" w:color="auto"/>
            </w:tcBorders>
            <w:vAlign w:val="center"/>
          </w:tcPr>
          <w:p w:rsidR="00F03E35" w:rsidRPr="00F03E35" w:rsidRDefault="00F03E35">
            <w:pPr>
              <w:jc w:val="center"/>
              <w:rPr>
                <w:rFonts w:ascii="Century Gothic" w:hAnsi="Century Gothic"/>
                <w:sz w:val="16"/>
                <w:szCs w:val="16"/>
              </w:rPr>
            </w:pPr>
            <w:r w:rsidRPr="00F03E35">
              <w:rPr>
                <w:rFonts w:ascii="Century Gothic" w:hAnsi="Century Gothic"/>
                <w:sz w:val="16"/>
                <w:szCs w:val="16"/>
              </w:rPr>
              <w:t>34%</w:t>
            </w:r>
          </w:p>
        </w:tc>
        <w:tc>
          <w:tcPr>
            <w:tcW w:w="794" w:type="dxa"/>
            <w:tcBorders>
              <w:left w:val="single" w:sz="8" w:space="0" w:color="auto"/>
              <w:right w:val="single" w:sz="12" w:space="0" w:color="auto"/>
            </w:tcBorders>
            <w:vAlign w:val="center"/>
          </w:tcPr>
          <w:p w:rsidR="00F03E35" w:rsidRPr="00F03E35" w:rsidRDefault="00F03E35" w:rsidP="00F03E35">
            <w:pPr>
              <w:ind w:left="142"/>
              <w:jc w:val="center"/>
              <w:rPr>
                <w:rFonts w:ascii="Century Gothic" w:hAnsi="Century Gothic"/>
                <w:sz w:val="16"/>
                <w:szCs w:val="16"/>
              </w:rPr>
            </w:pPr>
            <w:r w:rsidRPr="00F03E35">
              <w:rPr>
                <w:rFonts w:ascii="Century Gothic" w:hAnsi="Century Gothic"/>
                <w:sz w:val="16"/>
                <w:szCs w:val="16"/>
              </w:rPr>
              <w:t>45%▲</w:t>
            </w:r>
          </w:p>
        </w:tc>
        <w:tc>
          <w:tcPr>
            <w:tcW w:w="794" w:type="dxa"/>
            <w:tcBorders>
              <w:right w:val="single" w:sz="12"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40%</w:t>
            </w:r>
          </w:p>
        </w:tc>
      </w:tr>
      <w:tr w:rsidR="00F03E35" w:rsidRPr="002A124C" w:rsidTr="00927BDE">
        <w:trPr>
          <w:trHeight w:val="345"/>
          <w:jc w:val="center"/>
        </w:trPr>
        <w:tc>
          <w:tcPr>
            <w:tcW w:w="1489" w:type="dxa"/>
            <w:tcBorders>
              <w:right w:val="single" w:sz="12" w:space="0" w:color="auto"/>
            </w:tcBorders>
            <w:shd w:val="clear" w:color="auto" w:fill="auto"/>
            <w:noWrap/>
            <w:vAlign w:val="center"/>
            <w:hideMark/>
          </w:tcPr>
          <w:p w:rsidR="00F03E35" w:rsidRPr="002A124C" w:rsidRDefault="00F03E35" w:rsidP="009402F6">
            <w:pPr>
              <w:ind w:left="8" w:hanging="8"/>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No</w:t>
            </w:r>
          </w:p>
        </w:tc>
        <w:tc>
          <w:tcPr>
            <w:tcW w:w="794" w:type="dxa"/>
            <w:tcBorders>
              <w:right w:val="single" w:sz="8" w:space="0" w:color="auto"/>
            </w:tcBorders>
            <w:vAlign w:val="center"/>
          </w:tcPr>
          <w:p w:rsidR="00F03E35" w:rsidRPr="00F03E35" w:rsidRDefault="00F03E35">
            <w:pPr>
              <w:jc w:val="center"/>
              <w:rPr>
                <w:rFonts w:ascii="Century Gothic" w:hAnsi="Century Gothic"/>
                <w:sz w:val="16"/>
                <w:szCs w:val="16"/>
              </w:rPr>
            </w:pPr>
            <w:r w:rsidRPr="00F03E35">
              <w:rPr>
                <w:rFonts w:ascii="Century Gothic" w:hAnsi="Century Gothic"/>
                <w:sz w:val="16"/>
                <w:szCs w:val="16"/>
              </w:rPr>
              <w:t>80%</w:t>
            </w:r>
          </w:p>
        </w:tc>
        <w:tc>
          <w:tcPr>
            <w:tcW w:w="794" w:type="dxa"/>
            <w:tcBorders>
              <w:left w:val="single" w:sz="8" w:space="0" w:color="auto"/>
              <w:right w:val="single" w:sz="8" w:space="0" w:color="auto"/>
            </w:tcBorders>
            <w:vAlign w:val="center"/>
          </w:tcPr>
          <w:p w:rsidR="00F03E35" w:rsidRPr="00F03E35" w:rsidRDefault="00F03E35">
            <w:pPr>
              <w:jc w:val="center"/>
              <w:rPr>
                <w:rFonts w:ascii="Century Gothic" w:hAnsi="Century Gothic"/>
                <w:sz w:val="16"/>
                <w:szCs w:val="16"/>
              </w:rPr>
            </w:pPr>
            <w:r w:rsidRPr="00F03E35">
              <w:rPr>
                <w:rFonts w:ascii="Century Gothic" w:hAnsi="Century Gothic"/>
                <w:sz w:val="16"/>
                <w:szCs w:val="16"/>
              </w:rPr>
              <w:t>74%</w:t>
            </w:r>
          </w:p>
        </w:tc>
        <w:tc>
          <w:tcPr>
            <w:tcW w:w="794" w:type="dxa"/>
            <w:tcBorders>
              <w:left w:val="single" w:sz="8" w:space="0" w:color="auto"/>
              <w:right w:val="single" w:sz="8" w:space="0" w:color="auto"/>
            </w:tcBorders>
            <w:vAlign w:val="center"/>
          </w:tcPr>
          <w:p w:rsidR="00F03E35" w:rsidRPr="00F03E35" w:rsidRDefault="00F03E35">
            <w:pPr>
              <w:jc w:val="center"/>
              <w:rPr>
                <w:rFonts w:ascii="Century Gothic" w:hAnsi="Century Gothic"/>
                <w:sz w:val="16"/>
                <w:szCs w:val="16"/>
              </w:rPr>
            </w:pPr>
            <w:r w:rsidRPr="00F03E35">
              <w:rPr>
                <w:rFonts w:ascii="Century Gothic" w:hAnsi="Century Gothic"/>
                <w:sz w:val="16"/>
                <w:szCs w:val="16"/>
              </w:rPr>
              <w:t>54%</w:t>
            </w:r>
          </w:p>
        </w:tc>
        <w:tc>
          <w:tcPr>
            <w:tcW w:w="794" w:type="dxa"/>
            <w:tcBorders>
              <w:left w:val="single" w:sz="8" w:space="0" w:color="auto"/>
              <w:right w:val="single" w:sz="8" w:space="0" w:color="auto"/>
            </w:tcBorders>
            <w:vAlign w:val="center"/>
          </w:tcPr>
          <w:p w:rsidR="00F03E35" w:rsidRPr="00F03E35" w:rsidRDefault="00F03E35">
            <w:pPr>
              <w:jc w:val="center"/>
              <w:rPr>
                <w:rFonts w:ascii="Century Gothic" w:hAnsi="Century Gothic"/>
                <w:sz w:val="16"/>
                <w:szCs w:val="16"/>
              </w:rPr>
            </w:pPr>
            <w:r w:rsidRPr="00F03E35">
              <w:rPr>
                <w:rFonts w:ascii="Century Gothic" w:hAnsi="Century Gothic"/>
                <w:sz w:val="16"/>
                <w:szCs w:val="16"/>
              </w:rPr>
              <w:t>48%</w:t>
            </w:r>
          </w:p>
        </w:tc>
        <w:tc>
          <w:tcPr>
            <w:tcW w:w="794" w:type="dxa"/>
            <w:tcBorders>
              <w:left w:val="single" w:sz="8" w:space="0" w:color="auto"/>
              <w:right w:val="single" w:sz="8" w:space="0" w:color="auto"/>
            </w:tcBorders>
            <w:vAlign w:val="center"/>
          </w:tcPr>
          <w:p w:rsidR="00F03E35" w:rsidRPr="00F03E35" w:rsidRDefault="00F03E35">
            <w:pPr>
              <w:jc w:val="center"/>
              <w:rPr>
                <w:rFonts w:ascii="Century Gothic" w:hAnsi="Century Gothic"/>
                <w:sz w:val="16"/>
                <w:szCs w:val="16"/>
              </w:rPr>
            </w:pPr>
            <w:r w:rsidRPr="00F03E35">
              <w:rPr>
                <w:rFonts w:ascii="Century Gothic" w:hAnsi="Century Gothic"/>
                <w:sz w:val="16"/>
                <w:szCs w:val="16"/>
              </w:rPr>
              <w:t>56%</w:t>
            </w:r>
          </w:p>
        </w:tc>
        <w:tc>
          <w:tcPr>
            <w:tcW w:w="794" w:type="dxa"/>
            <w:tcBorders>
              <w:left w:val="single" w:sz="8" w:space="0" w:color="auto"/>
              <w:right w:val="single" w:sz="8" w:space="0" w:color="auto"/>
            </w:tcBorders>
            <w:vAlign w:val="center"/>
          </w:tcPr>
          <w:p w:rsidR="00F03E35" w:rsidRPr="00F03E35" w:rsidRDefault="00F03E35">
            <w:pPr>
              <w:jc w:val="center"/>
              <w:rPr>
                <w:rFonts w:ascii="Century Gothic" w:hAnsi="Century Gothic"/>
                <w:sz w:val="16"/>
                <w:szCs w:val="16"/>
              </w:rPr>
            </w:pPr>
            <w:r w:rsidRPr="00F03E35">
              <w:rPr>
                <w:rFonts w:ascii="Century Gothic" w:hAnsi="Century Gothic"/>
                <w:sz w:val="16"/>
                <w:szCs w:val="16"/>
              </w:rPr>
              <w:t>58%</w:t>
            </w:r>
          </w:p>
        </w:tc>
        <w:tc>
          <w:tcPr>
            <w:tcW w:w="794" w:type="dxa"/>
            <w:tcBorders>
              <w:left w:val="single" w:sz="8" w:space="0" w:color="auto"/>
              <w:right w:val="single" w:sz="8" w:space="0" w:color="auto"/>
            </w:tcBorders>
            <w:vAlign w:val="center"/>
          </w:tcPr>
          <w:p w:rsidR="00F03E35" w:rsidRPr="00F03E35" w:rsidRDefault="00F03E35">
            <w:pPr>
              <w:jc w:val="center"/>
              <w:rPr>
                <w:rFonts w:ascii="Century Gothic" w:hAnsi="Century Gothic"/>
                <w:sz w:val="16"/>
                <w:szCs w:val="16"/>
              </w:rPr>
            </w:pPr>
            <w:r w:rsidRPr="00F03E35">
              <w:rPr>
                <w:rFonts w:ascii="Century Gothic" w:hAnsi="Century Gothic"/>
                <w:sz w:val="16"/>
                <w:szCs w:val="16"/>
              </w:rPr>
              <w:t>48%</w:t>
            </w:r>
          </w:p>
        </w:tc>
        <w:tc>
          <w:tcPr>
            <w:tcW w:w="794" w:type="dxa"/>
            <w:tcBorders>
              <w:left w:val="single" w:sz="8" w:space="0" w:color="auto"/>
              <w:right w:val="single" w:sz="12" w:space="0" w:color="auto"/>
            </w:tcBorders>
            <w:vAlign w:val="center"/>
          </w:tcPr>
          <w:p w:rsidR="00F03E35" w:rsidRPr="00F03E35" w:rsidRDefault="00F03E35">
            <w:pPr>
              <w:jc w:val="center"/>
              <w:rPr>
                <w:rFonts w:ascii="Century Gothic" w:hAnsi="Century Gothic"/>
                <w:sz w:val="16"/>
                <w:szCs w:val="16"/>
              </w:rPr>
            </w:pPr>
            <w:r w:rsidRPr="00F03E35">
              <w:rPr>
                <w:rFonts w:ascii="Century Gothic" w:hAnsi="Century Gothic"/>
                <w:sz w:val="16"/>
                <w:szCs w:val="16"/>
              </w:rPr>
              <w:t>17%</w:t>
            </w:r>
          </w:p>
        </w:tc>
        <w:tc>
          <w:tcPr>
            <w:tcW w:w="794" w:type="dxa"/>
            <w:tcBorders>
              <w:right w:val="single" w:sz="8" w:space="0" w:color="auto"/>
            </w:tcBorders>
            <w:vAlign w:val="center"/>
          </w:tcPr>
          <w:p w:rsidR="00F03E35" w:rsidRPr="00F03E35" w:rsidRDefault="00F03E35">
            <w:pPr>
              <w:jc w:val="center"/>
              <w:rPr>
                <w:rFonts w:ascii="Century Gothic" w:hAnsi="Century Gothic"/>
                <w:sz w:val="16"/>
                <w:szCs w:val="16"/>
              </w:rPr>
            </w:pPr>
            <w:r w:rsidRPr="00F03E35">
              <w:rPr>
                <w:rFonts w:ascii="Century Gothic" w:hAnsi="Century Gothic"/>
                <w:sz w:val="16"/>
                <w:szCs w:val="16"/>
              </w:rPr>
              <w:t>66%</w:t>
            </w:r>
          </w:p>
        </w:tc>
        <w:tc>
          <w:tcPr>
            <w:tcW w:w="794" w:type="dxa"/>
            <w:tcBorders>
              <w:left w:val="single" w:sz="8" w:space="0" w:color="auto"/>
              <w:right w:val="single" w:sz="12" w:space="0" w:color="auto"/>
            </w:tcBorders>
            <w:vAlign w:val="center"/>
          </w:tcPr>
          <w:p w:rsidR="00F03E35" w:rsidRPr="00F03E35" w:rsidRDefault="00F03E35">
            <w:pPr>
              <w:jc w:val="center"/>
              <w:rPr>
                <w:rFonts w:ascii="Century Gothic" w:hAnsi="Century Gothic"/>
                <w:sz w:val="16"/>
                <w:szCs w:val="16"/>
              </w:rPr>
            </w:pPr>
            <w:r w:rsidRPr="00F03E35">
              <w:rPr>
                <w:rFonts w:ascii="Century Gothic" w:hAnsi="Century Gothic"/>
                <w:sz w:val="16"/>
                <w:szCs w:val="16"/>
              </w:rPr>
              <w:t>55%</w:t>
            </w:r>
          </w:p>
        </w:tc>
        <w:tc>
          <w:tcPr>
            <w:tcW w:w="794" w:type="dxa"/>
            <w:tcBorders>
              <w:right w:val="single" w:sz="12" w:space="0" w:color="auto"/>
            </w:tcBorders>
            <w:vAlign w:val="center"/>
          </w:tcPr>
          <w:p w:rsidR="00F03E35" w:rsidRPr="00F03E35" w:rsidRDefault="00F03E35">
            <w:pPr>
              <w:jc w:val="center"/>
              <w:rPr>
                <w:rFonts w:ascii="Century Gothic" w:hAnsi="Century Gothic"/>
                <w:sz w:val="16"/>
                <w:szCs w:val="16"/>
              </w:rPr>
            </w:pPr>
            <w:r w:rsidRPr="00F03E35">
              <w:rPr>
                <w:rFonts w:ascii="Century Gothic" w:hAnsi="Century Gothic"/>
                <w:sz w:val="16"/>
                <w:szCs w:val="16"/>
              </w:rPr>
              <w:t>60%</w:t>
            </w:r>
          </w:p>
        </w:tc>
      </w:tr>
    </w:tbl>
    <w:p w:rsidR="00351138" w:rsidRPr="00351138" w:rsidRDefault="00351138" w:rsidP="00351138">
      <w:pPr>
        <w:rPr>
          <w:rFonts w:ascii="Century Gothic" w:hAnsi="Century Gothic"/>
          <w:bCs/>
          <w:color w:val="000000" w:themeColor="text1"/>
          <w:sz w:val="14"/>
          <w:szCs w:val="14"/>
        </w:rPr>
      </w:pPr>
    </w:p>
    <w:p w:rsidR="00351138" w:rsidRDefault="00351138" w:rsidP="00351138">
      <w:pPr>
        <w:rPr>
          <w:rFonts w:ascii="Century Gothic" w:hAnsi="Century Gothic"/>
          <w:bCs/>
          <w:color w:val="000000" w:themeColor="text1"/>
          <w:sz w:val="16"/>
          <w:szCs w:val="16"/>
        </w:rPr>
      </w:pPr>
      <w:r w:rsidRPr="002A124C">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3B27F4" w:rsidRPr="00351138" w:rsidRDefault="003B27F4" w:rsidP="003B27F4">
      <w:pPr>
        <w:jc w:val="both"/>
        <w:rPr>
          <w:rFonts w:ascii="Century Gothic" w:hAnsi="Century Gothic"/>
          <w:bCs/>
          <w:i/>
          <w:color w:val="000000" w:themeColor="text1"/>
          <w:sz w:val="14"/>
          <w:szCs w:val="14"/>
        </w:rPr>
      </w:pPr>
    </w:p>
    <w:p w:rsidR="003B27F4" w:rsidRPr="008E6C08" w:rsidRDefault="003B27F4" w:rsidP="003B27F4">
      <w:pPr>
        <w:jc w:val="both"/>
        <w:rPr>
          <w:rFonts w:ascii="Century Gothic" w:hAnsi="Century Gothic"/>
          <w:bCs/>
          <w:i/>
          <w:color w:val="000000" w:themeColor="text1"/>
          <w:sz w:val="18"/>
          <w:szCs w:val="18"/>
        </w:rPr>
      </w:pPr>
      <w:r w:rsidRPr="008E6C08">
        <w:rPr>
          <w:rFonts w:ascii="Century Gothic" w:hAnsi="Century Gothic"/>
          <w:bCs/>
          <w:i/>
          <w:color w:val="000000" w:themeColor="text1"/>
          <w:sz w:val="18"/>
          <w:szCs w:val="18"/>
        </w:rPr>
        <w:t xml:space="preserve">Q2c. </w:t>
      </w:r>
      <w:r w:rsidRPr="008E6C08">
        <w:rPr>
          <w:rFonts w:ascii="Century Gothic" w:hAnsi="Century Gothic"/>
          <w:bCs/>
          <w:i/>
          <w:color w:val="000000" w:themeColor="text1"/>
          <w:sz w:val="18"/>
          <w:szCs w:val="18"/>
        </w:rPr>
        <w:tab/>
        <w:t>Do you read the ‘Hills Focus’?</w:t>
      </w:r>
    </w:p>
    <w:p w:rsidR="003B27F4" w:rsidRPr="00967EE7" w:rsidRDefault="003B27F4" w:rsidP="003B27F4">
      <w:pPr>
        <w:jc w:val="both"/>
        <w:rPr>
          <w:rFonts w:ascii="Century Gothic" w:hAnsi="Century Gothic"/>
          <w:bCs/>
          <w:color w:val="000000" w:themeColor="text1"/>
          <w:sz w:val="14"/>
          <w:szCs w:val="14"/>
        </w:rPr>
      </w:pPr>
    </w:p>
    <w:tbl>
      <w:tblPr>
        <w:tblW w:w="10223" w:type="dxa"/>
        <w:jc w:val="center"/>
        <w:tblInd w:w="-464" w:type="dxa"/>
        <w:tblBorders>
          <w:top w:val="single" w:sz="12" w:space="0" w:color="auto"/>
          <w:left w:val="single" w:sz="12" w:space="0" w:color="auto"/>
          <w:bottom w:val="single" w:sz="12" w:space="0" w:color="auto"/>
          <w:right w:val="single" w:sz="12" w:space="0" w:color="auto"/>
        </w:tblBorders>
        <w:tblLook w:val="04A0"/>
      </w:tblPr>
      <w:tblGrid>
        <w:gridCol w:w="1489"/>
        <w:gridCol w:w="790"/>
        <w:gridCol w:w="790"/>
        <w:gridCol w:w="790"/>
        <w:gridCol w:w="791"/>
        <w:gridCol w:w="791"/>
        <w:gridCol w:w="818"/>
        <w:gridCol w:w="792"/>
        <w:gridCol w:w="792"/>
        <w:gridCol w:w="792"/>
        <w:gridCol w:w="794"/>
        <w:gridCol w:w="794"/>
      </w:tblGrid>
      <w:tr w:rsidR="00927BDE" w:rsidRPr="002A124C" w:rsidTr="00927BDE">
        <w:trPr>
          <w:trHeight w:val="345"/>
          <w:jc w:val="center"/>
        </w:trPr>
        <w:tc>
          <w:tcPr>
            <w:tcW w:w="1489" w:type="dxa"/>
            <w:tcBorders>
              <w:top w:val="single" w:sz="12" w:space="0" w:color="auto"/>
              <w:bottom w:val="single" w:sz="12" w:space="0" w:color="auto"/>
              <w:right w:val="single" w:sz="12" w:space="0" w:color="auto"/>
            </w:tcBorders>
            <w:shd w:val="clear" w:color="auto" w:fill="auto"/>
            <w:noWrap/>
            <w:vAlign w:val="center"/>
            <w:hideMark/>
          </w:tcPr>
          <w:p w:rsidR="00927BDE" w:rsidRPr="002A124C" w:rsidRDefault="00927BDE" w:rsidP="009402F6">
            <w:pPr>
              <w:rPr>
                <w:rFonts w:ascii="Century Gothic" w:hAnsi="Century Gothic" w:cs="Times New Roman"/>
                <w:color w:val="000000" w:themeColor="text1"/>
                <w:sz w:val="16"/>
                <w:szCs w:val="16"/>
                <w:lang w:eastAsia="en-AU"/>
              </w:rPr>
            </w:pPr>
          </w:p>
        </w:tc>
        <w:tc>
          <w:tcPr>
            <w:tcW w:w="794" w:type="dxa"/>
            <w:tcBorders>
              <w:top w:val="single" w:sz="12" w:space="0" w:color="auto"/>
              <w:bottom w:val="single" w:sz="12" w:space="0" w:color="auto"/>
              <w:right w:val="single" w:sz="8" w:space="0" w:color="auto"/>
            </w:tcBorders>
            <w:vAlign w:val="center"/>
          </w:tcPr>
          <w:p w:rsidR="00927BDE" w:rsidRPr="002A124C" w:rsidRDefault="00927BDE" w:rsidP="009402F6">
            <w:pPr>
              <w:jc w:val="center"/>
              <w:rPr>
                <w:rFonts w:ascii="Century Gothic" w:hAnsi="Century Gothic"/>
                <w:sz w:val="16"/>
                <w:szCs w:val="16"/>
              </w:rPr>
            </w:pPr>
            <w:r>
              <w:rPr>
                <w:rFonts w:ascii="Century Gothic" w:hAnsi="Century Gothic"/>
                <w:sz w:val="16"/>
                <w:szCs w:val="16"/>
              </w:rPr>
              <w:t>18-24</w:t>
            </w:r>
          </w:p>
        </w:tc>
        <w:tc>
          <w:tcPr>
            <w:tcW w:w="794"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402F6">
            <w:pPr>
              <w:jc w:val="center"/>
              <w:rPr>
                <w:rFonts w:ascii="Century Gothic" w:hAnsi="Century Gothic"/>
                <w:sz w:val="16"/>
                <w:szCs w:val="16"/>
              </w:rPr>
            </w:pPr>
            <w:r>
              <w:rPr>
                <w:rFonts w:ascii="Century Gothic" w:hAnsi="Century Gothic"/>
                <w:sz w:val="16"/>
                <w:szCs w:val="16"/>
              </w:rPr>
              <w:t>25-34</w:t>
            </w:r>
          </w:p>
        </w:tc>
        <w:tc>
          <w:tcPr>
            <w:tcW w:w="794"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402F6">
            <w:pPr>
              <w:jc w:val="center"/>
              <w:rPr>
                <w:rFonts w:ascii="Century Gothic" w:hAnsi="Century Gothic"/>
                <w:sz w:val="16"/>
                <w:szCs w:val="16"/>
              </w:rPr>
            </w:pPr>
            <w:r>
              <w:rPr>
                <w:rFonts w:ascii="Century Gothic" w:hAnsi="Century Gothic"/>
                <w:sz w:val="16"/>
                <w:szCs w:val="16"/>
              </w:rPr>
              <w:t>35-44</w:t>
            </w:r>
          </w:p>
        </w:tc>
        <w:tc>
          <w:tcPr>
            <w:tcW w:w="794"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402F6">
            <w:pPr>
              <w:jc w:val="center"/>
              <w:rPr>
                <w:rFonts w:ascii="Century Gothic" w:hAnsi="Century Gothic"/>
                <w:sz w:val="16"/>
                <w:szCs w:val="16"/>
              </w:rPr>
            </w:pPr>
            <w:r>
              <w:rPr>
                <w:rFonts w:ascii="Century Gothic" w:hAnsi="Century Gothic"/>
                <w:sz w:val="16"/>
                <w:szCs w:val="16"/>
              </w:rPr>
              <w:t>45-54</w:t>
            </w:r>
          </w:p>
        </w:tc>
        <w:tc>
          <w:tcPr>
            <w:tcW w:w="794"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402F6">
            <w:pPr>
              <w:jc w:val="center"/>
              <w:rPr>
                <w:rFonts w:ascii="Century Gothic" w:hAnsi="Century Gothic"/>
                <w:sz w:val="16"/>
                <w:szCs w:val="16"/>
              </w:rPr>
            </w:pPr>
            <w:r>
              <w:rPr>
                <w:rFonts w:ascii="Century Gothic" w:hAnsi="Century Gothic"/>
                <w:sz w:val="16"/>
                <w:szCs w:val="16"/>
              </w:rPr>
              <w:t>55-64</w:t>
            </w:r>
          </w:p>
        </w:tc>
        <w:tc>
          <w:tcPr>
            <w:tcW w:w="794"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402F6">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794"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9402F6">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794"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9402F6">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85+</w:t>
            </w:r>
          </w:p>
        </w:tc>
        <w:tc>
          <w:tcPr>
            <w:tcW w:w="794" w:type="dxa"/>
            <w:tcBorders>
              <w:top w:val="single" w:sz="12" w:space="0" w:color="auto"/>
              <w:bottom w:val="single" w:sz="12" w:space="0" w:color="auto"/>
              <w:right w:val="single" w:sz="8" w:space="0" w:color="auto"/>
            </w:tcBorders>
            <w:vAlign w:val="center"/>
          </w:tcPr>
          <w:p w:rsidR="00927BDE" w:rsidRPr="002A124C" w:rsidRDefault="00927BDE" w:rsidP="009402F6">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Male</w:t>
            </w:r>
          </w:p>
        </w:tc>
        <w:tc>
          <w:tcPr>
            <w:tcW w:w="794"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9402F6">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Female</w:t>
            </w:r>
          </w:p>
        </w:tc>
        <w:tc>
          <w:tcPr>
            <w:tcW w:w="794" w:type="dxa"/>
            <w:tcBorders>
              <w:top w:val="single" w:sz="12" w:space="0" w:color="auto"/>
              <w:bottom w:val="single" w:sz="12" w:space="0" w:color="auto"/>
              <w:right w:val="single" w:sz="12" w:space="0" w:color="auto"/>
            </w:tcBorders>
            <w:vAlign w:val="center"/>
          </w:tcPr>
          <w:p w:rsidR="00927BDE" w:rsidRPr="002A124C" w:rsidRDefault="00927BDE" w:rsidP="009402F6">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Overall</w:t>
            </w:r>
          </w:p>
        </w:tc>
      </w:tr>
      <w:tr w:rsidR="00F03E35" w:rsidRPr="002A124C" w:rsidTr="00927BDE">
        <w:trPr>
          <w:trHeight w:val="345"/>
          <w:jc w:val="center"/>
        </w:trPr>
        <w:tc>
          <w:tcPr>
            <w:tcW w:w="1489" w:type="dxa"/>
            <w:tcBorders>
              <w:right w:val="single" w:sz="12" w:space="0" w:color="auto"/>
            </w:tcBorders>
            <w:shd w:val="clear" w:color="auto" w:fill="auto"/>
            <w:noWrap/>
            <w:vAlign w:val="center"/>
            <w:hideMark/>
          </w:tcPr>
          <w:p w:rsidR="00F03E35" w:rsidRPr="002A124C" w:rsidRDefault="00F03E35" w:rsidP="009402F6">
            <w:pPr>
              <w:ind w:left="8" w:hanging="8"/>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Yes</w:t>
            </w:r>
          </w:p>
        </w:tc>
        <w:tc>
          <w:tcPr>
            <w:tcW w:w="794" w:type="dxa"/>
            <w:tcBorders>
              <w:right w:val="single" w:sz="8"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59%</w:t>
            </w:r>
          </w:p>
        </w:tc>
        <w:tc>
          <w:tcPr>
            <w:tcW w:w="794" w:type="dxa"/>
            <w:tcBorders>
              <w:left w:val="single" w:sz="8" w:space="0" w:color="auto"/>
              <w:right w:val="single" w:sz="8"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77%</w:t>
            </w:r>
          </w:p>
        </w:tc>
        <w:tc>
          <w:tcPr>
            <w:tcW w:w="794" w:type="dxa"/>
            <w:tcBorders>
              <w:left w:val="single" w:sz="8" w:space="0" w:color="auto"/>
              <w:right w:val="single" w:sz="8"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81%</w:t>
            </w:r>
          </w:p>
        </w:tc>
        <w:tc>
          <w:tcPr>
            <w:tcW w:w="794" w:type="dxa"/>
            <w:tcBorders>
              <w:left w:val="single" w:sz="8" w:space="0" w:color="auto"/>
              <w:right w:val="single" w:sz="8"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78%</w:t>
            </w:r>
          </w:p>
        </w:tc>
        <w:tc>
          <w:tcPr>
            <w:tcW w:w="794" w:type="dxa"/>
            <w:tcBorders>
              <w:left w:val="single" w:sz="8" w:space="0" w:color="auto"/>
              <w:right w:val="single" w:sz="8"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82%</w:t>
            </w:r>
          </w:p>
        </w:tc>
        <w:tc>
          <w:tcPr>
            <w:tcW w:w="794" w:type="dxa"/>
            <w:tcBorders>
              <w:left w:val="single" w:sz="8" w:space="0" w:color="auto"/>
              <w:right w:val="single" w:sz="8" w:space="0" w:color="auto"/>
            </w:tcBorders>
            <w:vAlign w:val="center"/>
          </w:tcPr>
          <w:p w:rsidR="00F03E35" w:rsidRPr="00F03E35" w:rsidRDefault="00F03E35" w:rsidP="00F03E35">
            <w:pPr>
              <w:ind w:left="142"/>
              <w:jc w:val="center"/>
              <w:rPr>
                <w:rFonts w:ascii="Century Gothic" w:hAnsi="Century Gothic"/>
                <w:sz w:val="16"/>
                <w:szCs w:val="16"/>
              </w:rPr>
            </w:pPr>
            <w:r w:rsidRPr="00F03E35">
              <w:rPr>
                <w:rFonts w:ascii="Century Gothic" w:hAnsi="Century Gothic"/>
                <w:sz w:val="16"/>
                <w:szCs w:val="16"/>
              </w:rPr>
              <w:t>96%▲</w:t>
            </w:r>
          </w:p>
        </w:tc>
        <w:tc>
          <w:tcPr>
            <w:tcW w:w="794" w:type="dxa"/>
            <w:tcBorders>
              <w:left w:val="single" w:sz="8" w:space="0" w:color="auto"/>
              <w:right w:val="single" w:sz="8"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100%</w:t>
            </w:r>
          </w:p>
        </w:tc>
        <w:tc>
          <w:tcPr>
            <w:tcW w:w="794" w:type="dxa"/>
            <w:tcBorders>
              <w:left w:val="single" w:sz="8" w:space="0" w:color="auto"/>
              <w:right w:val="single" w:sz="12"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100%</w:t>
            </w:r>
          </w:p>
        </w:tc>
        <w:tc>
          <w:tcPr>
            <w:tcW w:w="794" w:type="dxa"/>
            <w:tcBorders>
              <w:right w:val="single" w:sz="8"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74%</w:t>
            </w:r>
          </w:p>
        </w:tc>
        <w:tc>
          <w:tcPr>
            <w:tcW w:w="794" w:type="dxa"/>
            <w:tcBorders>
              <w:left w:val="single" w:sz="8" w:space="0" w:color="auto"/>
              <w:right w:val="single" w:sz="12"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86%</w:t>
            </w:r>
          </w:p>
        </w:tc>
        <w:tc>
          <w:tcPr>
            <w:tcW w:w="794" w:type="dxa"/>
            <w:tcBorders>
              <w:right w:val="single" w:sz="12"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82%</w:t>
            </w:r>
          </w:p>
        </w:tc>
      </w:tr>
      <w:tr w:rsidR="00F03E35" w:rsidRPr="002A124C" w:rsidTr="00927BDE">
        <w:trPr>
          <w:trHeight w:val="345"/>
          <w:jc w:val="center"/>
        </w:trPr>
        <w:tc>
          <w:tcPr>
            <w:tcW w:w="1489" w:type="dxa"/>
            <w:tcBorders>
              <w:right w:val="single" w:sz="12" w:space="0" w:color="auto"/>
            </w:tcBorders>
            <w:shd w:val="clear" w:color="auto" w:fill="auto"/>
            <w:noWrap/>
            <w:vAlign w:val="center"/>
            <w:hideMark/>
          </w:tcPr>
          <w:p w:rsidR="00F03E35" w:rsidRPr="002A124C" w:rsidRDefault="00F03E35" w:rsidP="009402F6">
            <w:pPr>
              <w:ind w:left="8" w:hanging="8"/>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No</w:t>
            </w:r>
          </w:p>
        </w:tc>
        <w:tc>
          <w:tcPr>
            <w:tcW w:w="794" w:type="dxa"/>
            <w:tcBorders>
              <w:right w:val="single" w:sz="8"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41%</w:t>
            </w:r>
          </w:p>
        </w:tc>
        <w:tc>
          <w:tcPr>
            <w:tcW w:w="794" w:type="dxa"/>
            <w:tcBorders>
              <w:left w:val="single" w:sz="8" w:space="0" w:color="auto"/>
              <w:right w:val="single" w:sz="8"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23%</w:t>
            </w:r>
          </w:p>
        </w:tc>
        <w:tc>
          <w:tcPr>
            <w:tcW w:w="794" w:type="dxa"/>
            <w:tcBorders>
              <w:left w:val="single" w:sz="8" w:space="0" w:color="auto"/>
              <w:right w:val="single" w:sz="8"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19%</w:t>
            </w:r>
          </w:p>
        </w:tc>
        <w:tc>
          <w:tcPr>
            <w:tcW w:w="794" w:type="dxa"/>
            <w:tcBorders>
              <w:left w:val="single" w:sz="8" w:space="0" w:color="auto"/>
              <w:right w:val="single" w:sz="8"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22%</w:t>
            </w:r>
          </w:p>
        </w:tc>
        <w:tc>
          <w:tcPr>
            <w:tcW w:w="794" w:type="dxa"/>
            <w:tcBorders>
              <w:left w:val="single" w:sz="8" w:space="0" w:color="auto"/>
              <w:right w:val="single" w:sz="8"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18%</w:t>
            </w:r>
          </w:p>
        </w:tc>
        <w:tc>
          <w:tcPr>
            <w:tcW w:w="794" w:type="dxa"/>
            <w:tcBorders>
              <w:left w:val="single" w:sz="8" w:space="0" w:color="auto"/>
              <w:right w:val="single" w:sz="8" w:space="0" w:color="auto"/>
            </w:tcBorders>
            <w:vAlign w:val="center"/>
          </w:tcPr>
          <w:p w:rsidR="00F03E35" w:rsidRPr="00F03E35" w:rsidRDefault="00F03E35">
            <w:pPr>
              <w:jc w:val="center"/>
              <w:rPr>
                <w:rFonts w:ascii="Century Gothic" w:hAnsi="Century Gothic"/>
                <w:sz w:val="16"/>
                <w:szCs w:val="16"/>
              </w:rPr>
            </w:pPr>
            <w:r w:rsidRPr="00F03E35">
              <w:rPr>
                <w:rFonts w:ascii="Century Gothic" w:hAnsi="Century Gothic"/>
                <w:sz w:val="16"/>
                <w:szCs w:val="16"/>
              </w:rPr>
              <w:t>4%</w:t>
            </w:r>
          </w:p>
        </w:tc>
        <w:tc>
          <w:tcPr>
            <w:tcW w:w="794" w:type="dxa"/>
            <w:tcBorders>
              <w:left w:val="single" w:sz="8" w:space="0" w:color="auto"/>
              <w:right w:val="single" w:sz="8"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0%</w:t>
            </w:r>
          </w:p>
        </w:tc>
        <w:tc>
          <w:tcPr>
            <w:tcW w:w="794" w:type="dxa"/>
            <w:tcBorders>
              <w:left w:val="single" w:sz="8" w:space="0" w:color="auto"/>
              <w:right w:val="single" w:sz="12"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0%</w:t>
            </w:r>
          </w:p>
        </w:tc>
        <w:tc>
          <w:tcPr>
            <w:tcW w:w="794" w:type="dxa"/>
            <w:tcBorders>
              <w:right w:val="single" w:sz="8"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26%</w:t>
            </w:r>
          </w:p>
        </w:tc>
        <w:tc>
          <w:tcPr>
            <w:tcW w:w="794" w:type="dxa"/>
            <w:tcBorders>
              <w:left w:val="single" w:sz="8" w:space="0" w:color="auto"/>
              <w:right w:val="single" w:sz="12"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14%</w:t>
            </w:r>
          </w:p>
        </w:tc>
        <w:tc>
          <w:tcPr>
            <w:tcW w:w="794" w:type="dxa"/>
            <w:tcBorders>
              <w:right w:val="single" w:sz="12" w:space="0" w:color="auto"/>
            </w:tcBorders>
            <w:vAlign w:val="center"/>
          </w:tcPr>
          <w:p w:rsidR="00F03E35" w:rsidRDefault="00F03E35">
            <w:pPr>
              <w:jc w:val="center"/>
              <w:rPr>
                <w:rFonts w:ascii="Century Gothic" w:hAnsi="Century Gothic"/>
                <w:color w:val="000000"/>
                <w:sz w:val="16"/>
                <w:szCs w:val="16"/>
              </w:rPr>
            </w:pPr>
            <w:r>
              <w:rPr>
                <w:rFonts w:ascii="Century Gothic" w:hAnsi="Century Gothic"/>
                <w:color w:val="000000"/>
                <w:sz w:val="16"/>
                <w:szCs w:val="16"/>
              </w:rPr>
              <w:t>18%</w:t>
            </w:r>
          </w:p>
        </w:tc>
      </w:tr>
    </w:tbl>
    <w:p w:rsidR="00070315" w:rsidRPr="00967EE7" w:rsidRDefault="00070315" w:rsidP="005230FB">
      <w:pPr>
        <w:jc w:val="both"/>
        <w:rPr>
          <w:rFonts w:ascii="Century Gothic" w:hAnsi="Century Gothic"/>
          <w:bCs/>
          <w:color w:val="000000" w:themeColor="text1"/>
          <w:sz w:val="14"/>
          <w:szCs w:val="14"/>
        </w:rPr>
      </w:pPr>
    </w:p>
    <w:p w:rsidR="00351138" w:rsidRDefault="00351138" w:rsidP="00351138">
      <w:pPr>
        <w:rPr>
          <w:rFonts w:ascii="Century Gothic" w:hAnsi="Century Gothic"/>
          <w:bCs/>
          <w:color w:val="000000" w:themeColor="text1"/>
          <w:sz w:val="16"/>
          <w:szCs w:val="16"/>
        </w:rPr>
      </w:pPr>
      <w:r w:rsidRPr="002A124C">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967EE7" w:rsidRDefault="00967EE7" w:rsidP="00967EE7">
      <w:pPr>
        <w:rPr>
          <w:rFonts w:ascii="Century Gothic" w:hAnsi="Century Gothic"/>
          <w:b/>
          <w:bCs/>
          <w:kern w:val="32"/>
          <w:sz w:val="14"/>
          <w:szCs w:val="14"/>
        </w:rPr>
      </w:pPr>
    </w:p>
    <w:p w:rsidR="00967EE7" w:rsidRPr="00967EE7" w:rsidRDefault="00967EE7" w:rsidP="00967EE7">
      <w:pPr>
        <w:rPr>
          <w:rFonts w:ascii="Century Gothic" w:hAnsi="Century Gothic"/>
          <w:b/>
          <w:bCs/>
          <w:kern w:val="32"/>
          <w:sz w:val="14"/>
          <w:szCs w:val="14"/>
        </w:rPr>
      </w:pPr>
    </w:p>
    <w:p w:rsidR="00D77121" w:rsidRPr="00FA1B7C" w:rsidRDefault="00FA1B7C" w:rsidP="00364DE7">
      <w:pPr>
        <w:jc w:val="center"/>
        <w:rPr>
          <w:rFonts w:ascii="Century Gothic" w:hAnsi="Century Gothic"/>
          <w:b/>
          <w:bCs/>
          <w:kern w:val="32"/>
          <w:sz w:val="40"/>
          <w:szCs w:val="40"/>
        </w:rPr>
      </w:pPr>
      <w:r w:rsidRPr="00FA1B7C">
        <w:rPr>
          <w:rFonts w:ascii="Century Gothic" w:hAnsi="Century Gothic"/>
          <w:b/>
          <w:bCs/>
          <w:kern w:val="32"/>
          <w:sz w:val="40"/>
          <w:szCs w:val="40"/>
        </w:rPr>
        <w:t>Overall Satisfaction with Council Performance</w:t>
      </w:r>
    </w:p>
    <w:p w:rsidR="00D77121" w:rsidRPr="002A124C" w:rsidRDefault="00D77121" w:rsidP="00D77121">
      <w:pPr>
        <w:jc w:val="both"/>
        <w:rPr>
          <w:rFonts w:ascii="Century Gothic" w:hAnsi="Century Gothic"/>
          <w:color w:val="000000" w:themeColor="text1"/>
          <w:sz w:val="14"/>
          <w:szCs w:val="14"/>
        </w:rPr>
      </w:pPr>
    </w:p>
    <w:p w:rsidR="00D77121" w:rsidRPr="002A124C" w:rsidRDefault="00D77121" w:rsidP="00D77121">
      <w:pPr>
        <w:ind w:left="709" w:hanging="709"/>
        <w:jc w:val="both"/>
        <w:rPr>
          <w:rFonts w:ascii="Century Gothic" w:hAnsi="Century Gothic"/>
          <w:i/>
          <w:color w:val="000000" w:themeColor="text1"/>
          <w:sz w:val="18"/>
          <w:szCs w:val="18"/>
        </w:rPr>
      </w:pPr>
      <w:r w:rsidRPr="002A124C">
        <w:rPr>
          <w:rFonts w:ascii="Century Gothic" w:hAnsi="Century Gothic"/>
          <w:i/>
          <w:color w:val="000000" w:themeColor="text1"/>
          <w:sz w:val="18"/>
          <w:szCs w:val="18"/>
        </w:rPr>
        <w:t>Q</w:t>
      </w:r>
      <w:r w:rsidR="00CC040F">
        <w:rPr>
          <w:rFonts w:ascii="Century Gothic" w:hAnsi="Century Gothic"/>
          <w:i/>
          <w:color w:val="000000" w:themeColor="text1"/>
          <w:sz w:val="18"/>
          <w:szCs w:val="18"/>
        </w:rPr>
        <w:t>4a</w:t>
      </w:r>
      <w:r w:rsidRPr="002A124C">
        <w:rPr>
          <w:rFonts w:ascii="Century Gothic" w:hAnsi="Century Gothic"/>
          <w:i/>
          <w:color w:val="000000" w:themeColor="text1"/>
          <w:sz w:val="18"/>
          <w:szCs w:val="18"/>
        </w:rPr>
        <w:t>.</w:t>
      </w:r>
      <w:r w:rsidRPr="002A124C">
        <w:rPr>
          <w:rFonts w:ascii="Century Gothic" w:hAnsi="Century Gothic"/>
          <w:i/>
          <w:color w:val="000000" w:themeColor="text1"/>
          <w:sz w:val="18"/>
          <w:szCs w:val="18"/>
        </w:rPr>
        <w:tab/>
      </w:r>
      <w:r w:rsidR="00CC040F">
        <w:rPr>
          <w:rFonts w:ascii="Century Gothic" w:hAnsi="Century Gothic"/>
          <w:i/>
          <w:color w:val="000000" w:themeColor="text1"/>
          <w:sz w:val="18"/>
          <w:szCs w:val="18"/>
        </w:rPr>
        <w:t>How do you rate your overall satisfaction with the performance of Council across all areas of responsibility?</w:t>
      </w:r>
    </w:p>
    <w:p w:rsidR="00D77121" w:rsidRPr="002A124C" w:rsidRDefault="00D77121" w:rsidP="00D77121">
      <w:pPr>
        <w:ind w:left="709" w:hanging="709"/>
        <w:jc w:val="both"/>
        <w:rPr>
          <w:rFonts w:ascii="Century Gothic" w:hAnsi="Century Gothic"/>
          <w:color w:val="000000" w:themeColor="text1"/>
          <w:sz w:val="14"/>
          <w:szCs w:val="14"/>
        </w:rPr>
      </w:pPr>
    </w:p>
    <w:tbl>
      <w:tblPr>
        <w:tblW w:w="10212" w:type="dxa"/>
        <w:jc w:val="center"/>
        <w:tblInd w:w="237" w:type="dxa"/>
        <w:tblBorders>
          <w:top w:val="single" w:sz="12" w:space="0" w:color="auto"/>
          <w:left w:val="single" w:sz="12" w:space="0" w:color="auto"/>
          <w:bottom w:val="single" w:sz="12" w:space="0" w:color="auto"/>
          <w:right w:val="single" w:sz="12" w:space="0" w:color="auto"/>
        </w:tblBorders>
        <w:tblLook w:val="04A0"/>
      </w:tblPr>
      <w:tblGrid>
        <w:gridCol w:w="2272"/>
        <w:gridCol w:w="794"/>
        <w:gridCol w:w="794"/>
        <w:gridCol w:w="794"/>
        <w:gridCol w:w="794"/>
        <w:gridCol w:w="794"/>
        <w:gridCol w:w="794"/>
        <w:gridCol w:w="794"/>
        <w:gridCol w:w="794"/>
        <w:gridCol w:w="794"/>
        <w:gridCol w:w="794"/>
      </w:tblGrid>
      <w:tr w:rsidR="003B28F2" w:rsidRPr="002A124C" w:rsidTr="003B28F2">
        <w:trPr>
          <w:trHeight w:val="507"/>
          <w:jc w:val="center"/>
        </w:trPr>
        <w:tc>
          <w:tcPr>
            <w:tcW w:w="2272" w:type="dxa"/>
            <w:tcBorders>
              <w:top w:val="single" w:sz="12" w:space="0" w:color="auto"/>
              <w:bottom w:val="single" w:sz="12" w:space="0" w:color="auto"/>
              <w:right w:val="single" w:sz="12" w:space="0" w:color="auto"/>
            </w:tcBorders>
            <w:shd w:val="clear" w:color="auto" w:fill="auto"/>
            <w:noWrap/>
            <w:vAlign w:val="center"/>
            <w:hideMark/>
          </w:tcPr>
          <w:p w:rsidR="003B28F2" w:rsidRPr="002A124C" w:rsidRDefault="003B28F2" w:rsidP="000D2B49">
            <w:pPr>
              <w:ind w:left="303" w:hanging="303"/>
              <w:rPr>
                <w:rFonts w:ascii="Century Gothic" w:hAnsi="Century Gothic" w:cs="Times New Roman"/>
                <w:sz w:val="16"/>
                <w:szCs w:val="16"/>
                <w:lang w:eastAsia="en-AU"/>
              </w:rPr>
            </w:pPr>
          </w:p>
        </w:tc>
        <w:tc>
          <w:tcPr>
            <w:tcW w:w="794" w:type="dxa"/>
            <w:tcBorders>
              <w:top w:val="single" w:sz="12" w:space="0" w:color="auto"/>
              <w:bottom w:val="single" w:sz="12" w:space="0" w:color="auto"/>
              <w:right w:val="single" w:sz="4" w:space="0" w:color="auto"/>
            </w:tcBorders>
            <w:vAlign w:val="center"/>
          </w:tcPr>
          <w:p w:rsidR="003B28F2" w:rsidRPr="002A124C" w:rsidRDefault="003B28F2" w:rsidP="00A81D6B">
            <w:pPr>
              <w:jc w:val="center"/>
              <w:rPr>
                <w:rFonts w:ascii="Century Gothic" w:hAnsi="Century Gothic"/>
                <w:sz w:val="16"/>
                <w:szCs w:val="16"/>
              </w:rPr>
            </w:pPr>
            <w:r>
              <w:rPr>
                <w:rFonts w:ascii="Century Gothic" w:hAnsi="Century Gothic"/>
                <w:sz w:val="16"/>
                <w:szCs w:val="16"/>
              </w:rPr>
              <w:t>18-24</w:t>
            </w:r>
          </w:p>
        </w:tc>
        <w:tc>
          <w:tcPr>
            <w:tcW w:w="794" w:type="dxa"/>
            <w:tcBorders>
              <w:top w:val="single" w:sz="12" w:space="0" w:color="auto"/>
              <w:bottom w:val="single" w:sz="12" w:space="0" w:color="auto"/>
              <w:right w:val="single" w:sz="4" w:space="0" w:color="auto"/>
            </w:tcBorders>
            <w:vAlign w:val="center"/>
          </w:tcPr>
          <w:p w:rsidR="003B28F2" w:rsidRPr="002A124C" w:rsidRDefault="003B28F2" w:rsidP="00A81D6B">
            <w:pPr>
              <w:jc w:val="center"/>
              <w:rPr>
                <w:rFonts w:ascii="Century Gothic" w:hAnsi="Century Gothic"/>
                <w:sz w:val="16"/>
                <w:szCs w:val="16"/>
              </w:rPr>
            </w:pPr>
            <w:r>
              <w:rPr>
                <w:rFonts w:ascii="Century Gothic" w:hAnsi="Century Gothic"/>
                <w:sz w:val="16"/>
                <w:szCs w:val="16"/>
              </w:rPr>
              <w:t>25-34</w:t>
            </w:r>
          </w:p>
        </w:tc>
        <w:tc>
          <w:tcPr>
            <w:tcW w:w="794" w:type="dxa"/>
            <w:tcBorders>
              <w:top w:val="single" w:sz="12" w:space="0" w:color="auto"/>
              <w:bottom w:val="single" w:sz="12" w:space="0" w:color="auto"/>
              <w:right w:val="single" w:sz="4" w:space="0" w:color="auto"/>
            </w:tcBorders>
            <w:vAlign w:val="center"/>
          </w:tcPr>
          <w:p w:rsidR="003B28F2" w:rsidRPr="002A124C" w:rsidRDefault="003B28F2" w:rsidP="00A81D6B">
            <w:pPr>
              <w:jc w:val="center"/>
              <w:rPr>
                <w:rFonts w:ascii="Century Gothic" w:hAnsi="Century Gothic"/>
                <w:sz w:val="16"/>
                <w:szCs w:val="16"/>
              </w:rPr>
            </w:pPr>
            <w:r>
              <w:rPr>
                <w:rFonts w:ascii="Century Gothic" w:hAnsi="Century Gothic"/>
                <w:sz w:val="16"/>
                <w:szCs w:val="16"/>
              </w:rPr>
              <w:t>35-44</w:t>
            </w:r>
          </w:p>
        </w:tc>
        <w:tc>
          <w:tcPr>
            <w:tcW w:w="794" w:type="dxa"/>
            <w:tcBorders>
              <w:top w:val="single" w:sz="12" w:space="0" w:color="auto"/>
              <w:bottom w:val="single" w:sz="12" w:space="0" w:color="auto"/>
              <w:right w:val="single" w:sz="4" w:space="0" w:color="auto"/>
            </w:tcBorders>
            <w:vAlign w:val="center"/>
          </w:tcPr>
          <w:p w:rsidR="003B28F2" w:rsidRPr="002A124C" w:rsidRDefault="003B28F2" w:rsidP="00A81D6B">
            <w:pPr>
              <w:jc w:val="center"/>
              <w:rPr>
                <w:rFonts w:ascii="Century Gothic" w:hAnsi="Century Gothic"/>
                <w:sz w:val="16"/>
                <w:szCs w:val="16"/>
              </w:rPr>
            </w:pPr>
            <w:r>
              <w:rPr>
                <w:rFonts w:ascii="Century Gothic" w:hAnsi="Century Gothic"/>
                <w:sz w:val="16"/>
                <w:szCs w:val="16"/>
              </w:rPr>
              <w:t>45-54</w:t>
            </w:r>
          </w:p>
        </w:tc>
        <w:tc>
          <w:tcPr>
            <w:tcW w:w="794" w:type="dxa"/>
            <w:tcBorders>
              <w:top w:val="single" w:sz="12" w:space="0" w:color="auto"/>
              <w:left w:val="single" w:sz="4" w:space="0" w:color="auto"/>
              <w:bottom w:val="single" w:sz="12" w:space="0" w:color="auto"/>
              <w:right w:val="single" w:sz="8" w:space="0" w:color="auto"/>
            </w:tcBorders>
            <w:vAlign w:val="center"/>
          </w:tcPr>
          <w:p w:rsidR="003B28F2" w:rsidRPr="002A124C" w:rsidRDefault="003B28F2" w:rsidP="00A81D6B">
            <w:pPr>
              <w:jc w:val="center"/>
              <w:rPr>
                <w:rFonts w:ascii="Century Gothic" w:hAnsi="Century Gothic"/>
                <w:sz w:val="16"/>
                <w:szCs w:val="16"/>
              </w:rPr>
            </w:pPr>
            <w:r>
              <w:rPr>
                <w:rFonts w:ascii="Century Gothic" w:hAnsi="Century Gothic"/>
                <w:sz w:val="16"/>
                <w:szCs w:val="16"/>
              </w:rPr>
              <w:t>55-64</w:t>
            </w:r>
          </w:p>
        </w:tc>
        <w:tc>
          <w:tcPr>
            <w:tcW w:w="794" w:type="dxa"/>
            <w:tcBorders>
              <w:top w:val="single" w:sz="12" w:space="0" w:color="auto"/>
              <w:left w:val="single" w:sz="8" w:space="0" w:color="auto"/>
              <w:bottom w:val="single" w:sz="12" w:space="0" w:color="auto"/>
              <w:right w:val="single" w:sz="8" w:space="0" w:color="auto"/>
            </w:tcBorders>
            <w:vAlign w:val="center"/>
          </w:tcPr>
          <w:p w:rsidR="003B28F2" w:rsidRPr="002A124C" w:rsidRDefault="003B28F2" w:rsidP="00A81D6B">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794" w:type="dxa"/>
            <w:tcBorders>
              <w:top w:val="single" w:sz="12" w:space="0" w:color="auto"/>
              <w:left w:val="single" w:sz="8" w:space="0" w:color="auto"/>
              <w:bottom w:val="single" w:sz="12" w:space="0" w:color="auto"/>
              <w:right w:val="single" w:sz="12" w:space="0" w:color="auto"/>
            </w:tcBorders>
            <w:vAlign w:val="center"/>
          </w:tcPr>
          <w:p w:rsidR="003B28F2" w:rsidRPr="002A124C" w:rsidRDefault="003B28F2" w:rsidP="00A81D6B">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w:t>
            </w:r>
          </w:p>
        </w:tc>
        <w:tc>
          <w:tcPr>
            <w:tcW w:w="794"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3B28F2" w:rsidRPr="002A124C" w:rsidRDefault="003B28F2" w:rsidP="000D2B49">
            <w:pPr>
              <w:jc w:val="center"/>
              <w:rPr>
                <w:rFonts w:ascii="Century Gothic" w:hAnsi="Century Gothic"/>
                <w:sz w:val="16"/>
                <w:szCs w:val="16"/>
              </w:rPr>
            </w:pPr>
            <w:r w:rsidRPr="002A124C">
              <w:rPr>
                <w:rFonts w:ascii="Century Gothic" w:hAnsi="Century Gothic"/>
                <w:sz w:val="16"/>
                <w:szCs w:val="16"/>
              </w:rPr>
              <w:t>Male</w:t>
            </w:r>
          </w:p>
        </w:tc>
        <w:tc>
          <w:tcPr>
            <w:tcW w:w="794"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3B28F2" w:rsidRPr="002A124C" w:rsidRDefault="003B28F2" w:rsidP="000D2B49">
            <w:pPr>
              <w:jc w:val="center"/>
              <w:rPr>
                <w:rFonts w:ascii="Century Gothic" w:hAnsi="Century Gothic"/>
                <w:sz w:val="16"/>
                <w:szCs w:val="16"/>
              </w:rPr>
            </w:pPr>
            <w:r w:rsidRPr="002A124C">
              <w:rPr>
                <w:rFonts w:ascii="Century Gothic" w:hAnsi="Century Gothic"/>
                <w:sz w:val="16"/>
                <w:szCs w:val="16"/>
              </w:rPr>
              <w:t>Female</w:t>
            </w:r>
          </w:p>
        </w:tc>
        <w:tc>
          <w:tcPr>
            <w:tcW w:w="794" w:type="dxa"/>
            <w:tcBorders>
              <w:top w:val="single" w:sz="12" w:space="0" w:color="auto"/>
              <w:left w:val="single" w:sz="6" w:space="0" w:color="auto"/>
              <w:bottom w:val="single" w:sz="12" w:space="0" w:color="auto"/>
              <w:right w:val="single" w:sz="12" w:space="0" w:color="auto"/>
            </w:tcBorders>
            <w:vAlign w:val="center"/>
          </w:tcPr>
          <w:p w:rsidR="003B28F2" w:rsidRPr="005F4F73" w:rsidRDefault="003B28F2" w:rsidP="00364DE7">
            <w:pPr>
              <w:jc w:val="center"/>
              <w:rPr>
                <w:rFonts w:ascii="Century Gothic" w:hAnsi="Century Gothic" w:cs="Times New Roman"/>
                <w:sz w:val="16"/>
                <w:szCs w:val="16"/>
                <w:lang w:eastAsia="en-AU"/>
              </w:rPr>
            </w:pPr>
            <w:r>
              <w:rPr>
                <w:rFonts w:ascii="Century Gothic" w:hAnsi="Century Gothic" w:cs="Times New Roman"/>
                <w:sz w:val="16"/>
                <w:szCs w:val="16"/>
                <w:lang w:eastAsia="en-AU"/>
              </w:rPr>
              <w:t>Overall</w:t>
            </w:r>
          </w:p>
        </w:tc>
      </w:tr>
      <w:tr w:rsidR="003B28F2" w:rsidRPr="002A124C" w:rsidTr="003B28F2">
        <w:trPr>
          <w:trHeight w:val="346"/>
          <w:jc w:val="center"/>
        </w:trPr>
        <w:tc>
          <w:tcPr>
            <w:tcW w:w="2272" w:type="dxa"/>
            <w:tcBorders>
              <w:top w:val="nil"/>
              <w:bottom w:val="single" w:sz="12" w:space="0" w:color="auto"/>
              <w:right w:val="single" w:sz="12" w:space="0" w:color="auto"/>
            </w:tcBorders>
            <w:shd w:val="clear" w:color="auto" w:fill="auto"/>
            <w:noWrap/>
            <w:vAlign w:val="center"/>
          </w:tcPr>
          <w:p w:rsidR="003B28F2" w:rsidRPr="002A124C" w:rsidRDefault="003B28F2" w:rsidP="000D2B49">
            <w:pPr>
              <w:ind w:left="303" w:hanging="303"/>
              <w:rPr>
                <w:rFonts w:ascii="Century Gothic" w:hAnsi="Century Gothic"/>
                <w:sz w:val="16"/>
                <w:szCs w:val="16"/>
              </w:rPr>
            </w:pPr>
            <w:r w:rsidRPr="002A124C">
              <w:rPr>
                <w:rFonts w:ascii="Century Gothic" w:hAnsi="Century Gothic"/>
                <w:sz w:val="16"/>
                <w:szCs w:val="16"/>
              </w:rPr>
              <w:t>Satisfaction mean ratings</w:t>
            </w:r>
          </w:p>
        </w:tc>
        <w:tc>
          <w:tcPr>
            <w:tcW w:w="794" w:type="dxa"/>
            <w:tcBorders>
              <w:top w:val="single" w:sz="12" w:space="0" w:color="auto"/>
              <w:bottom w:val="single" w:sz="12" w:space="0" w:color="auto"/>
              <w:right w:val="single" w:sz="4" w:space="0" w:color="auto"/>
            </w:tcBorders>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3.76</w:t>
            </w:r>
          </w:p>
        </w:tc>
        <w:tc>
          <w:tcPr>
            <w:tcW w:w="794" w:type="dxa"/>
            <w:tcBorders>
              <w:top w:val="nil"/>
              <w:bottom w:val="single" w:sz="12" w:space="0" w:color="auto"/>
              <w:right w:val="single" w:sz="4" w:space="0" w:color="auto"/>
            </w:tcBorders>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3.74</w:t>
            </w:r>
          </w:p>
        </w:tc>
        <w:tc>
          <w:tcPr>
            <w:tcW w:w="794" w:type="dxa"/>
            <w:tcBorders>
              <w:top w:val="nil"/>
              <w:bottom w:val="single" w:sz="12" w:space="0" w:color="auto"/>
              <w:right w:val="single" w:sz="4" w:space="0" w:color="auto"/>
            </w:tcBorders>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3.84</w:t>
            </w:r>
          </w:p>
        </w:tc>
        <w:tc>
          <w:tcPr>
            <w:tcW w:w="794" w:type="dxa"/>
            <w:tcBorders>
              <w:top w:val="nil"/>
              <w:bottom w:val="single" w:sz="12" w:space="0" w:color="auto"/>
              <w:right w:val="single" w:sz="4" w:space="0" w:color="auto"/>
            </w:tcBorders>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3.78</w:t>
            </w:r>
          </w:p>
        </w:tc>
        <w:tc>
          <w:tcPr>
            <w:tcW w:w="794" w:type="dxa"/>
            <w:tcBorders>
              <w:top w:val="nil"/>
              <w:left w:val="single" w:sz="4" w:space="0" w:color="auto"/>
              <w:bottom w:val="single" w:sz="12" w:space="0" w:color="auto"/>
              <w:right w:val="single" w:sz="8" w:space="0" w:color="auto"/>
            </w:tcBorders>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3.75</w:t>
            </w:r>
          </w:p>
        </w:tc>
        <w:tc>
          <w:tcPr>
            <w:tcW w:w="794" w:type="dxa"/>
            <w:tcBorders>
              <w:top w:val="nil"/>
              <w:left w:val="single" w:sz="8" w:space="0" w:color="auto"/>
              <w:bottom w:val="single" w:sz="12" w:space="0" w:color="auto"/>
              <w:right w:val="single" w:sz="8" w:space="0" w:color="auto"/>
            </w:tcBorders>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3.84</w:t>
            </w:r>
          </w:p>
        </w:tc>
        <w:tc>
          <w:tcPr>
            <w:tcW w:w="794" w:type="dxa"/>
            <w:tcBorders>
              <w:top w:val="nil"/>
              <w:left w:val="single" w:sz="8" w:space="0" w:color="auto"/>
              <w:bottom w:val="single" w:sz="12" w:space="0" w:color="auto"/>
              <w:right w:val="single" w:sz="12" w:space="0" w:color="auto"/>
            </w:tcBorders>
            <w:vAlign w:val="center"/>
          </w:tcPr>
          <w:p w:rsidR="003B28F2" w:rsidRDefault="003B28F2" w:rsidP="003B28F2">
            <w:pPr>
              <w:jc w:val="center"/>
              <w:rPr>
                <w:rFonts w:ascii="Century Gothic" w:hAnsi="Century Gothic"/>
                <w:color w:val="000000"/>
                <w:sz w:val="16"/>
                <w:szCs w:val="16"/>
              </w:rPr>
            </w:pPr>
            <w:r>
              <w:rPr>
                <w:rFonts w:ascii="Century Gothic" w:hAnsi="Century Gothic"/>
                <w:color w:val="000000"/>
                <w:sz w:val="16"/>
                <w:szCs w:val="16"/>
              </w:rPr>
              <w:t>4.11</w:t>
            </w:r>
            <w:r w:rsidRPr="002A124C">
              <w:rPr>
                <w:rFonts w:ascii="Century Gothic" w:hAnsi="Century Gothic"/>
                <w:bCs/>
                <w:color w:val="000000" w:themeColor="text1"/>
                <w:sz w:val="16"/>
                <w:szCs w:val="16"/>
              </w:rPr>
              <w:t>▲</w:t>
            </w:r>
          </w:p>
        </w:tc>
        <w:tc>
          <w:tcPr>
            <w:tcW w:w="794" w:type="dxa"/>
            <w:tcBorders>
              <w:top w:val="nil"/>
              <w:left w:val="single" w:sz="12" w:space="0" w:color="auto"/>
              <w:bottom w:val="single" w:sz="12" w:space="0" w:color="auto"/>
              <w:right w:val="single" w:sz="6" w:space="0" w:color="auto"/>
            </w:tcBorders>
            <w:shd w:val="clear" w:color="auto" w:fill="auto"/>
            <w:noWrap/>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3.79</w:t>
            </w:r>
          </w:p>
        </w:tc>
        <w:tc>
          <w:tcPr>
            <w:tcW w:w="794" w:type="dxa"/>
            <w:tcBorders>
              <w:top w:val="nil"/>
              <w:left w:val="single" w:sz="6" w:space="0" w:color="auto"/>
              <w:bottom w:val="single" w:sz="12" w:space="0" w:color="auto"/>
              <w:right w:val="single" w:sz="12" w:space="0" w:color="auto"/>
            </w:tcBorders>
            <w:shd w:val="clear" w:color="auto" w:fill="auto"/>
            <w:noWrap/>
            <w:vAlign w:val="center"/>
          </w:tcPr>
          <w:p w:rsidR="003B28F2" w:rsidRDefault="003B28F2">
            <w:pPr>
              <w:jc w:val="center"/>
              <w:rPr>
                <w:rFonts w:ascii="Century Gothic" w:hAnsi="Century Gothic"/>
                <w:color w:val="000000"/>
                <w:sz w:val="16"/>
                <w:szCs w:val="16"/>
              </w:rPr>
            </w:pPr>
            <w:r>
              <w:rPr>
                <w:rFonts w:ascii="Century Gothic" w:hAnsi="Century Gothic"/>
                <w:color w:val="000000"/>
                <w:sz w:val="16"/>
                <w:szCs w:val="16"/>
              </w:rPr>
              <w:t>3.81</w:t>
            </w:r>
          </w:p>
        </w:tc>
        <w:tc>
          <w:tcPr>
            <w:tcW w:w="794" w:type="dxa"/>
            <w:tcBorders>
              <w:top w:val="single" w:sz="12" w:space="0" w:color="auto"/>
              <w:left w:val="single" w:sz="6" w:space="0" w:color="auto"/>
              <w:bottom w:val="single" w:sz="12" w:space="0" w:color="auto"/>
              <w:right w:val="single" w:sz="12" w:space="0" w:color="auto"/>
            </w:tcBorders>
            <w:vAlign w:val="center"/>
          </w:tcPr>
          <w:p w:rsidR="003B28F2" w:rsidRPr="002A124C" w:rsidRDefault="003B28F2" w:rsidP="00364DE7">
            <w:pPr>
              <w:jc w:val="center"/>
              <w:rPr>
                <w:rFonts w:ascii="Century Gothic" w:hAnsi="Century Gothic"/>
                <w:color w:val="000000"/>
                <w:sz w:val="16"/>
                <w:szCs w:val="16"/>
              </w:rPr>
            </w:pPr>
            <w:r>
              <w:rPr>
                <w:rFonts w:ascii="Century Gothic" w:hAnsi="Century Gothic"/>
                <w:color w:val="000000"/>
                <w:sz w:val="16"/>
                <w:szCs w:val="16"/>
              </w:rPr>
              <w:t>3.80</w:t>
            </w:r>
          </w:p>
        </w:tc>
      </w:tr>
    </w:tbl>
    <w:p w:rsidR="00D77121" w:rsidRDefault="00D77121" w:rsidP="00D77121">
      <w:pPr>
        <w:ind w:left="709" w:hanging="709"/>
        <w:jc w:val="both"/>
        <w:rPr>
          <w:rFonts w:ascii="Century Gothic" w:hAnsi="Century Gothic"/>
          <w:color w:val="000000" w:themeColor="text1"/>
          <w:sz w:val="14"/>
          <w:szCs w:val="14"/>
        </w:rPr>
      </w:pPr>
    </w:p>
    <w:p w:rsidR="00557CFF" w:rsidRPr="00466FE6" w:rsidRDefault="00557CFF" w:rsidP="00557CFF">
      <w:pPr>
        <w:tabs>
          <w:tab w:val="left" w:pos="1560"/>
        </w:tabs>
        <w:ind w:left="1276" w:hanging="1276"/>
        <w:jc w:val="both"/>
        <w:rPr>
          <w:rFonts w:ascii="Century Gothic" w:hAnsi="Century Gothic"/>
          <w:color w:val="000000" w:themeColor="text1"/>
          <w:sz w:val="16"/>
          <w:szCs w:val="16"/>
        </w:rPr>
      </w:pPr>
      <w:r w:rsidRPr="00466FE6">
        <w:rPr>
          <w:rFonts w:ascii="Century Gothic" w:hAnsi="Century Gothic"/>
          <w:color w:val="000000" w:themeColor="text1"/>
          <w:sz w:val="16"/>
          <w:szCs w:val="16"/>
        </w:rPr>
        <w:t>Scale: 1 = not at all satisfied, 5 = very satisfied</w:t>
      </w:r>
    </w:p>
    <w:p w:rsidR="00351138" w:rsidRDefault="00351138" w:rsidP="00351138">
      <w:pPr>
        <w:rPr>
          <w:rFonts w:ascii="Century Gothic" w:hAnsi="Century Gothic"/>
          <w:bCs/>
          <w:color w:val="000000" w:themeColor="text1"/>
          <w:sz w:val="16"/>
          <w:szCs w:val="16"/>
        </w:rPr>
      </w:pPr>
      <w:r w:rsidRPr="002A124C">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557CFF" w:rsidRPr="002A124C" w:rsidRDefault="00557CFF" w:rsidP="00557CFF">
      <w:pPr>
        <w:jc w:val="both"/>
        <w:rPr>
          <w:rFonts w:ascii="Century Gothic" w:hAnsi="Century Gothic"/>
          <w:color w:val="000000" w:themeColor="text1"/>
          <w:sz w:val="14"/>
          <w:szCs w:val="14"/>
        </w:rPr>
      </w:pPr>
    </w:p>
    <w:tbl>
      <w:tblPr>
        <w:tblW w:w="3460" w:type="dxa"/>
        <w:jc w:val="center"/>
        <w:tblBorders>
          <w:top w:val="single" w:sz="12" w:space="0" w:color="auto"/>
          <w:left w:val="single" w:sz="12" w:space="0" w:color="auto"/>
          <w:bottom w:val="single" w:sz="12" w:space="0" w:color="auto"/>
          <w:right w:val="single" w:sz="12" w:space="0" w:color="auto"/>
          <w:insideV w:val="single" w:sz="6" w:space="0" w:color="auto"/>
        </w:tblBorders>
        <w:tblLook w:val="04A0"/>
      </w:tblPr>
      <w:tblGrid>
        <w:gridCol w:w="2500"/>
        <w:gridCol w:w="960"/>
      </w:tblGrid>
      <w:tr w:rsidR="00D77121" w:rsidRPr="002A124C" w:rsidTr="00D77121">
        <w:trPr>
          <w:trHeight w:val="340"/>
          <w:jc w:val="center"/>
        </w:trPr>
        <w:tc>
          <w:tcPr>
            <w:tcW w:w="2500" w:type="dxa"/>
            <w:tcBorders>
              <w:top w:val="single" w:sz="12" w:space="0" w:color="auto"/>
              <w:bottom w:val="single" w:sz="12" w:space="0" w:color="auto"/>
              <w:right w:val="single" w:sz="12" w:space="0" w:color="auto"/>
            </w:tcBorders>
            <w:shd w:val="clear" w:color="auto" w:fill="auto"/>
            <w:noWrap/>
            <w:vAlign w:val="center"/>
            <w:hideMark/>
          </w:tcPr>
          <w:p w:rsidR="00D77121" w:rsidRPr="002A124C" w:rsidRDefault="00D77121" w:rsidP="00D77121">
            <w:pPr>
              <w:rPr>
                <w:rFonts w:ascii="Century Gothic" w:hAnsi="Century Gothic" w:cs="Times New Roman"/>
                <w:color w:val="000000" w:themeColor="text1"/>
                <w:sz w:val="16"/>
                <w:szCs w:val="16"/>
                <w:lang w:eastAsia="en-AU"/>
              </w:rPr>
            </w:pPr>
          </w:p>
        </w:tc>
        <w:tc>
          <w:tcPr>
            <w:tcW w:w="960" w:type="dxa"/>
            <w:tcBorders>
              <w:top w:val="single" w:sz="12" w:space="0" w:color="auto"/>
              <w:left w:val="single" w:sz="12" w:space="0" w:color="auto"/>
              <w:bottom w:val="single" w:sz="12"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w:t>
            </w:r>
          </w:p>
        </w:tc>
      </w:tr>
      <w:tr w:rsidR="00D77121" w:rsidRPr="002A124C" w:rsidTr="00D77121">
        <w:trPr>
          <w:trHeight w:val="340"/>
          <w:jc w:val="center"/>
        </w:trPr>
        <w:tc>
          <w:tcPr>
            <w:tcW w:w="2500" w:type="dxa"/>
            <w:tcBorders>
              <w:top w:val="single" w:sz="12" w:space="0" w:color="auto"/>
              <w:right w:val="single" w:sz="12" w:space="0" w:color="auto"/>
            </w:tcBorders>
            <w:shd w:val="clear" w:color="auto" w:fill="auto"/>
            <w:noWrap/>
            <w:vAlign w:val="center"/>
            <w:hideMark/>
          </w:tcPr>
          <w:p w:rsidR="00D77121" w:rsidRPr="002A124C" w:rsidRDefault="00D77121" w:rsidP="00D77121">
            <w:pP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Very satisfied</w:t>
            </w:r>
          </w:p>
        </w:tc>
        <w:tc>
          <w:tcPr>
            <w:tcW w:w="960" w:type="dxa"/>
            <w:tcBorders>
              <w:top w:val="single" w:sz="12" w:space="0" w:color="auto"/>
              <w:left w:val="single" w:sz="12" w:space="0" w:color="auto"/>
            </w:tcBorders>
            <w:shd w:val="clear" w:color="auto" w:fill="auto"/>
            <w:noWrap/>
            <w:vAlign w:val="center"/>
            <w:hideMark/>
          </w:tcPr>
          <w:p w:rsidR="00D77121" w:rsidRPr="002A124C" w:rsidRDefault="005B32AE"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16%</w:t>
            </w:r>
          </w:p>
        </w:tc>
      </w:tr>
      <w:tr w:rsidR="00D77121" w:rsidRPr="002A124C" w:rsidTr="00D77121">
        <w:trPr>
          <w:trHeight w:val="340"/>
          <w:jc w:val="center"/>
        </w:trPr>
        <w:tc>
          <w:tcPr>
            <w:tcW w:w="2500" w:type="dxa"/>
            <w:tcBorders>
              <w:right w:val="single" w:sz="12" w:space="0" w:color="auto"/>
            </w:tcBorders>
            <w:shd w:val="clear" w:color="auto" w:fill="auto"/>
            <w:noWrap/>
            <w:vAlign w:val="center"/>
            <w:hideMark/>
          </w:tcPr>
          <w:p w:rsidR="00D77121" w:rsidRPr="002A124C" w:rsidRDefault="00D77121" w:rsidP="00D77121">
            <w:pP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Satisfied</w:t>
            </w:r>
          </w:p>
        </w:tc>
        <w:tc>
          <w:tcPr>
            <w:tcW w:w="960" w:type="dxa"/>
            <w:tcBorders>
              <w:left w:val="single" w:sz="12" w:space="0" w:color="auto"/>
            </w:tcBorders>
            <w:shd w:val="clear" w:color="auto" w:fill="auto"/>
            <w:noWrap/>
            <w:vAlign w:val="center"/>
            <w:hideMark/>
          </w:tcPr>
          <w:p w:rsidR="00D77121" w:rsidRPr="002A124C" w:rsidRDefault="005B32AE"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54%</w:t>
            </w:r>
          </w:p>
        </w:tc>
      </w:tr>
      <w:tr w:rsidR="00D77121" w:rsidRPr="002A124C" w:rsidTr="00D77121">
        <w:trPr>
          <w:trHeight w:val="340"/>
          <w:jc w:val="center"/>
        </w:trPr>
        <w:tc>
          <w:tcPr>
            <w:tcW w:w="2500" w:type="dxa"/>
            <w:tcBorders>
              <w:right w:val="single" w:sz="12" w:space="0" w:color="auto"/>
            </w:tcBorders>
            <w:shd w:val="clear" w:color="auto" w:fill="auto"/>
            <w:noWrap/>
            <w:vAlign w:val="center"/>
            <w:hideMark/>
          </w:tcPr>
          <w:p w:rsidR="00D77121" w:rsidRPr="002A124C" w:rsidRDefault="00D77121" w:rsidP="00D77121">
            <w:pP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Somewhat satisfied</w:t>
            </w:r>
          </w:p>
        </w:tc>
        <w:tc>
          <w:tcPr>
            <w:tcW w:w="960" w:type="dxa"/>
            <w:tcBorders>
              <w:left w:val="single" w:sz="12" w:space="0" w:color="auto"/>
            </w:tcBorders>
            <w:shd w:val="clear" w:color="auto" w:fill="auto"/>
            <w:noWrap/>
            <w:vAlign w:val="center"/>
            <w:hideMark/>
          </w:tcPr>
          <w:p w:rsidR="00D77121" w:rsidRPr="002A124C" w:rsidRDefault="005B32AE"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26%</w:t>
            </w:r>
          </w:p>
        </w:tc>
      </w:tr>
      <w:tr w:rsidR="00D77121" w:rsidRPr="002A124C" w:rsidTr="00D77121">
        <w:trPr>
          <w:trHeight w:val="340"/>
          <w:jc w:val="center"/>
        </w:trPr>
        <w:tc>
          <w:tcPr>
            <w:tcW w:w="2500" w:type="dxa"/>
            <w:tcBorders>
              <w:bottom w:val="nil"/>
              <w:right w:val="single" w:sz="12" w:space="0" w:color="auto"/>
            </w:tcBorders>
            <w:shd w:val="clear" w:color="auto" w:fill="auto"/>
            <w:noWrap/>
            <w:vAlign w:val="center"/>
            <w:hideMark/>
          </w:tcPr>
          <w:p w:rsidR="00D77121" w:rsidRPr="002A124C" w:rsidRDefault="00D77121" w:rsidP="00D77121">
            <w:pP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Not very satisfied</w:t>
            </w:r>
          </w:p>
        </w:tc>
        <w:tc>
          <w:tcPr>
            <w:tcW w:w="960" w:type="dxa"/>
            <w:tcBorders>
              <w:left w:val="single" w:sz="12" w:space="0" w:color="auto"/>
              <w:bottom w:val="nil"/>
            </w:tcBorders>
            <w:shd w:val="clear" w:color="auto" w:fill="auto"/>
            <w:noWrap/>
            <w:vAlign w:val="center"/>
            <w:hideMark/>
          </w:tcPr>
          <w:p w:rsidR="00D77121" w:rsidRPr="002A124C" w:rsidRDefault="005B32AE"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3%</w:t>
            </w:r>
          </w:p>
        </w:tc>
      </w:tr>
      <w:tr w:rsidR="00D77121" w:rsidRPr="002A124C" w:rsidTr="00D77121">
        <w:trPr>
          <w:trHeight w:val="340"/>
          <w:jc w:val="center"/>
        </w:trPr>
        <w:tc>
          <w:tcPr>
            <w:tcW w:w="2500" w:type="dxa"/>
            <w:tcBorders>
              <w:top w:val="nil"/>
              <w:bottom w:val="single" w:sz="4" w:space="0" w:color="auto"/>
              <w:right w:val="single" w:sz="12" w:space="0" w:color="auto"/>
            </w:tcBorders>
            <w:shd w:val="clear" w:color="auto" w:fill="auto"/>
            <w:noWrap/>
            <w:vAlign w:val="center"/>
            <w:hideMark/>
          </w:tcPr>
          <w:p w:rsidR="00D77121" w:rsidRPr="002A124C" w:rsidRDefault="00D77121" w:rsidP="00D77121">
            <w:pP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Not at all satisfied</w:t>
            </w:r>
          </w:p>
        </w:tc>
        <w:tc>
          <w:tcPr>
            <w:tcW w:w="960" w:type="dxa"/>
            <w:tcBorders>
              <w:top w:val="nil"/>
              <w:left w:val="single" w:sz="12" w:space="0" w:color="auto"/>
              <w:bottom w:val="single" w:sz="4" w:space="0" w:color="auto"/>
            </w:tcBorders>
            <w:shd w:val="clear" w:color="auto" w:fill="auto"/>
            <w:noWrap/>
            <w:vAlign w:val="center"/>
            <w:hideMark/>
          </w:tcPr>
          <w:p w:rsidR="00D77121" w:rsidRPr="002A124C" w:rsidRDefault="005B32AE"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1%</w:t>
            </w:r>
          </w:p>
        </w:tc>
      </w:tr>
      <w:tr w:rsidR="00D77121" w:rsidRPr="002A124C" w:rsidTr="00D77121">
        <w:trPr>
          <w:trHeight w:val="340"/>
          <w:jc w:val="center"/>
        </w:trPr>
        <w:tc>
          <w:tcPr>
            <w:tcW w:w="2500" w:type="dxa"/>
            <w:tcBorders>
              <w:top w:val="single" w:sz="4" w:space="0" w:color="auto"/>
              <w:bottom w:val="single" w:sz="12" w:space="0" w:color="auto"/>
              <w:right w:val="single" w:sz="12" w:space="0" w:color="auto"/>
            </w:tcBorders>
            <w:shd w:val="clear" w:color="auto" w:fill="auto"/>
            <w:noWrap/>
            <w:vAlign w:val="center"/>
            <w:hideMark/>
          </w:tcPr>
          <w:p w:rsidR="00D77121" w:rsidRPr="002A124C" w:rsidRDefault="00D77121" w:rsidP="00D77121">
            <w:pP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Base</w:t>
            </w:r>
          </w:p>
        </w:tc>
        <w:tc>
          <w:tcPr>
            <w:tcW w:w="960" w:type="dxa"/>
            <w:tcBorders>
              <w:top w:val="single" w:sz="4" w:space="0" w:color="auto"/>
              <w:left w:val="single" w:sz="12" w:space="0" w:color="auto"/>
            </w:tcBorders>
            <w:shd w:val="clear" w:color="auto" w:fill="auto"/>
            <w:noWrap/>
            <w:vAlign w:val="center"/>
            <w:hideMark/>
          </w:tcPr>
          <w:p w:rsidR="00D77121" w:rsidRPr="002A124C" w:rsidRDefault="005B32AE"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1,009</w:t>
            </w:r>
          </w:p>
        </w:tc>
      </w:tr>
    </w:tbl>
    <w:p w:rsidR="00967EE7" w:rsidRDefault="00967EE7" w:rsidP="00BD2C27">
      <w:pPr>
        <w:tabs>
          <w:tab w:val="left" w:pos="1560"/>
        </w:tabs>
        <w:rPr>
          <w:rFonts w:ascii="Century Gothic" w:hAnsi="Century Gothic"/>
          <w:color w:val="000000" w:themeColor="text1"/>
          <w:sz w:val="14"/>
          <w:szCs w:val="14"/>
        </w:rPr>
      </w:pPr>
    </w:p>
    <w:p w:rsidR="00967EE7" w:rsidRDefault="00967EE7" w:rsidP="00BD2C27">
      <w:pPr>
        <w:tabs>
          <w:tab w:val="left" w:pos="1560"/>
        </w:tabs>
        <w:rPr>
          <w:rFonts w:ascii="Century Gothic" w:hAnsi="Century Gothic"/>
          <w:color w:val="000000" w:themeColor="text1"/>
          <w:sz w:val="14"/>
          <w:szCs w:val="14"/>
        </w:rPr>
      </w:pPr>
    </w:p>
    <w:p w:rsidR="00967EE7" w:rsidRPr="002A124C" w:rsidRDefault="00967EE7" w:rsidP="00BD2C27">
      <w:pPr>
        <w:tabs>
          <w:tab w:val="left" w:pos="1560"/>
        </w:tabs>
        <w:rPr>
          <w:rFonts w:ascii="Century Gothic" w:hAnsi="Century Gothic"/>
          <w:color w:val="000000" w:themeColor="text1"/>
          <w:sz w:val="14"/>
          <w:szCs w:val="14"/>
        </w:rPr>
      </w:pPr>
    </w:p>
    <w:p w:rsidR="00967EE7" w:rsidRPr="00967EE7" w:rsidRDefault="00967EE7" w:rsidP="00967EE7">
      <w:pPr>
        <w:jc w:val="center"/>
        <w:rPr>
          <w:rFonts w:ascii="Century Gothic" w:hAnsi="Century Gothic"/>
          <w:b/>
          <w:bCs/>
          <w:kern w:val="32"/>
          <w:sz w:val="40"/>
          <w:szCs w:val="40"/>
        </w:rPr>
      </w:pPr>
      <w:r w:rsidRPr="00967EE7">
        <w:rPr>
          <w:rFonts w:ascii="Century Gothic" w:hAnsi="Century Gothic"/>
          <w:b/>
          <w:bCs/>
          <w:kern w:val="32"/>
          <w:sz w:val="40"/>
          <w:szCs w:val="40"/>
        </w:rPr>
        <w:t>Responsibility for Urban Growth</w:t>
      </w:r>
    </w:p>
    <w:p w:rsidR="00967EE7" w:rsidRPr="0021197A" w:rsidRDefault="00967EE7" w:rsidP="00585094">
      <w:pPr>
        <w:ind w:left="709" w:hanging="709"/>
        <w:rPr>
          <w:rFonts w:ascii="Century Gothic" w:hAnsi="Century Gothic"/>
          <w:i/>
          <w:sz w:val="14"/>
          <w:szCs w:val="14"/>
        </w:rPr>
      </w:pPr>
    </w:p>
    <w:p w:rsidR="00585094" w:rsidRPr="00585094" w:rsidRDefault="00585094" w:rsidP="00585094">
      <w:pPr>
        <w:ind w:left="709" w:hanging="709"/>
        <w:rPr>
          <w:rFonts w:ascii="Century Gothic" w:hAnsi="Century Gothic"/>
          <w:i/>
          <w:sz w:val="18"/>
          <w:szCs w:val="18"/>
        </w:rPr>
      </w:pPr>
      <w:r w:rsidRPr="00585094">
        <w:rPr>
          <w:rFonts w:ascii="Century Gothic" w:hAnsi="Century Gothic"/>
          <w:i/>
          <w:sz w:val="18"/>
          <w:szCs w:val="18"/>
        </w:rPr>
        <w:t xml:space="preserve">Q4b. </w:t>
      </w:r>
      <w:r w:rsidRPr="00585094">
        <w:rPr>
          <w:rFonts w:ascii="Century Gothic" w:hAnsi="Century Gothic"/>
          <w:i/>
          <w:sz w:val="18"/>
          <w:szCs w:val="18"/>
        </w:rPr>
        <w:tab/>
        <w:t>Do you prefer The Hills Shire Council to manage urban growth in our Shire, or the State Government?</w:t>
      </w:r>
    </w:p>
    <w:p w:rsidR="00585094" w:rsidRPr="0021197A" w:rsidRDefault="00585094" w:rsidP="00585094">
      <w:pPr>
        <w:rPr>
          <w:rFonts w:ascii="Century Gothic" w:hAnsi="Century Gothic"/>
          <w:sz w:val="14"/>
          <w:szCs w:val="14"/>
        </w:rPr>
      </w:pPr>
    </w:p>
    <w:tbl>
      <w:tblPr>
        <w:tblW w:w="10033" w:type="dxa"/>
        <w:jc w:val="center"/>
        <w:tblInd w:w="-464" w:type="dxa"/>
        <w:tblBorders>
          <w:top w:val="single" w:sz="12" w:space="0" w:color="auto"/>
          <w:left w:val="single" w:sz="12" w:space="0" w:color="auto"/>
          <w:bottom w:val="single" w:sz="12" w:space="0" w:color="auto"/>
          <w:right w:val="single" w:sz="12" w:space="0" w:color="auto"/>
        </w:tblBorders>
        <w:tblLook w:val="04A0"/>
      </w:tblPr>
      <w:tblGrid>
        <w:gridCol w:w="2211"/>
        <w:gridCol w:w="680"/>
        <w:gridCol w:w="680"/>
        <w:gridCol w:w="680"/>
        <w:gridCol w:w="680"/>
        <w:gridCol w:w="680"/>
        <w:gridCol w:w="680"/>
        <w:gridCol w:w="680"/>
        <w:gridCol w:w="680"/>
        <w:gridCol w:w="794"/>
        <w:gridCol w:w="794"/>
        <w:gridCol w:w="794"/>
      </w:tblGrid>
      <w:tr w:rsidR="00927BDE" w:rsidRPr="002A124C" w:rsidTr="007C7CD6">
        <w:trPr>
          <w:trHeight w:val="345"/>
          <w:jc w:val="center"/>
        </w:trPr>
        <w:tc>
          <w:tcPr>
            <w:tcW w:w="2211" w:type="dxa"/>
            <w:tcBorders>
              <w:top w:val="single" w:sz="12" w:space="0" w:color="auto"/>
              <w:bottom w:val="single" w:sz="12" w:space="0" w:color="auto"/>
              <w:right w:val="single" w:sz="12" w:space="0" w:color="auto"/>
            </w:tcBorders>
            <w:shd w:val="clear" w:color="auto" w:fill="auto"/>
            <w:noWrap/>
            <w:vAlign w:val="center"/>
            <w:hideMark/>
          </w:tcPr>
          <w:p w:rsidR="00927BDE" w:rsidRPr="002A124C" w:rsidRDefault="00927BDE" w:rsidP="000B1758">
            <w:pPr>
              <w:jc w:val="center"/>
              <w:rPr>
                <w:rFonts w:ascii="Century Gothic" w:hAnsi="Century Gothic" w:cs="Times New Roman"/>
                <w:color w:val="000000" w:themeColor="text1"/>
                <w:sz w:val="16"/>
                <w:szCs w:val="16"/>
                <w:lang w:eastAsia="en-AU"/>
              </w:rPr>
            </w:pPr>
          </w:p>
        </w:tc>
        <w:tc>
          <w:tcPr>
            <w:tcW w:w="680" w:type="dxa"/>
            <w:tcBorders>
              <w:top w:val="single" w:sz="12" w:space="0" w:color="auto"/>
              <w:bottom w:val="single" w:sz="12" w:space="0" w:color="auto"/>
              <w:right w:val="single" w:sz="8" w:space="0" w:color="auto"/>
            </w:tcBorders>
            <w:vAlign w:val="center"/>
          </w:tcPr>
          <w:p w:rsidR="00927BDE" w:rsidRPr="002A124C" w:rsidRDefault="00927BDE" w:rsidP="000B1758">
            <w:pPr>
              <w:jc w:val="center"/>
              <w:rPr>
                <w:rFonts w:ascii="Century Gothic" w:hAnsi="Century Gothic"/>
                <w:sz w:val="16"/>
                <w:szCs w:val="16"/>
              </w:rPr>
            </w:pPr>
            <w:r>
              <w:rPr>
                <w:rFonts w:ascii="Century Gothic" w:hAnsi="Century Gothic"/>
                <w:sz w:val="16"/>
                <w:szCs w:val="16"/>
              </w:rPr>
              <w:t>18-24</w:t>
            </w:r>
          </w:p>
        </w:tc>
        <w:tc>
          <w:tcPr>
            <w:tcW w:w="680"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0B1758">
            <w:pPr>
              <w:jc w:val="center"/>
              <w:rPr>
                <w:rFonts w:ascii="Century Gothic" w:hAnsi="Century Gothic"/>
                <w:sz w:val="16"/>
                <w:szCs w:val="16"/>
              </w:rPr>
            </w:pPr>
            <w:r>
              <w:rPr>
                <w:rFonts w:ascii="Century Gothic" w:hAnsi="Century Gothic"/>
                <w:sz w:val="16"/>
                <w:szCs w:val="16"/>
              </w:rPr>
              <w:t>25-34</w:t>
            </w:r>
          </w:p>
        </w:tc>
        <w:tc>
          <w:tcPr>
            <w:tcW w:w="680"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0B1758">
            <w:pPr>
              <w:jc w:val="center"/>
              <w:rPr>
                <w:rFonts w:ascii="Century Gothic" w:hAnsi="Century Gothic"/>
                <w:sz w:val="16"/>
                <w:szCs w:val="16"/>
              </w:rPr>
            </w:pPr>
            <w:r>
              <w:rPr>
                <w:rFonts w:ascii="Century Gothic" w:hAnsi="Century Gothic"/>
                <w:sz w:val="16"/>
                <w:szCs w:val="16"/>
              </w:rPr>
              <w:t>35-44</w:t>
            </w:r>
          </w:p>
        </w:tc>
        <w:tc>
          <w:tcPr>
            <w:tcW w:w="680"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0B1758">
            <w:pPr>
              <w:jc w:val="center"/>
              <w:rPr>
                <w:rFonts w:ascii="Century Gothic" w:hAnsi="Century Gothic"/>
                <w:sz w:val="16"/>
                <w:szCs w:val="16"/>
              </w:rPr>
            </w:pPr>
            <w:r>
              <w:rPr>
                <w:rFonts w:ascii="Century Gothic" w:hAnsi="Century Gothic"/>
                <w:sz w:val="16"/>
                <w:szCs w:val="16"/>
              </w:rPr>
              <w:t>45-54</w:t>
            </w:r>
          </w:p>
        </w:tc>
        <w:tc>
          <w:tcPr>
            <w:tcW w:w="680"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0B1758">
            <w:pPr>
              <w:jc w:val="center"/>
              <w:rPr>
                <w:rFonts w:ascii="Century Gothic" w:hAnsi="Century Gothic"/>
                <w:sz w:val="16"/>
                <w:szCs w:val="16"/>
              </w:rPr>
            </w:pPr>
            <w:r>
              <w:rPr>
                <w:rFonts w:ascii="Century Gothic" w:hAnsi="Century Gothic"/>
                <w:sz w:val="16"/>
                <w:szCs w:val="16"/>
              </w:rPr>
              <w:t>55-64</w:t>
            </w:r>
          </w:p>
        </w:tc>
        <w:tc>
          <w:tcPr>
            <w:tcW w:w="680"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0B1758">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680"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0B1758">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680"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0B1758">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85+</w:t>
            </w:r>
          </w:p>
        </w:tc>
        <w:tc>
          <w:tcPr>
            <w:tcW w:w="794" w:type="dxa"/>
            <w:tcBorders>
              <w:top w:val="single" w:sz="12" w:space="0" w:color="auto"/>
              <w:bottom w:val="single" w:sz="12" w:space="0" w:color="auto"/>
              <w:right w:val="single" w:sz="8" w:space="0" w:color="auto"/>
            </w:tcBorders>
            <w:vAlign w:val="center"/>
          </w:tcPr>
          <w:p w:rsidR="00927BDE" w:rsidRPr="002A124C" w:rsidRDefault="00927BDE" w:rsidP="000B1758">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Male</w:t>
            </w:r>
          </w:p>
        </w:tc>
        <w:tc>
          <w:tcPr>
            <w:tcW w:w="794"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0B1758">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Female</w:t>
            </w:r>
          </w:p>
        </w:tc>
        <w:tc>
          <w:tcPr>
            <w:tcW w:w="794" w:type="dxa"/>
            <w:tcBorders>
              <w:top w:val="single" w:sz="12" w:space="0" w:color="auto"/>
              <w:bottom w:val="single" w:sz="12" w:space="0" w:color="auto"/>
              <w:right w:val="single" w:sz="12" w:space="0" w:color="auto"/>
            </w:tcBorders>
            <w:vAlign w:val="center"/>
          </w:tcPr>
          <w:p w:rsidR="00927BDE" w:rsidRPr="002A124C" w:rsidRDefault="00927BDE" w:rsidP="000B1758">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Overall</w:t>
            </w:r>
          </w:p>
        </w:tc>
      </w:tr>
      <w:tr w:rsidR="005B32AE" w:rsidRPr="002A124C" w:rsidTr="007C7CD6">
        <w:trPr>
          <w:trHeight w:val="345"/>
          <w:jc w:val="center"/>
        </w:trPr>
        <w:tc>
          <w:tcPr>
            <w:tcW w:w="2211" w:type="dxa"/>
            <w:tcBorders>
              <w:right w:val="single" w:sz="12" w:space="0" w:color="auto"/>
            </w:tcBorders>
            <w:shd w:val="clear" w:color="auto" w:fill="auto"/>
            <w:noWrap/>
            <w:vAlign w:val="center"/>
            <w:hideMark/>
          </w:tcPr>
          <w:p w:rsidR="005B32AE" w:rsidRPr="000B1758" w:rsidRDefault="005B32AE" w:rsidP="000B1758">
            <w:pPr>
              <w:rPr>
                <w:rFonts w:ascii="Century Gothic" w:hAnsi="Century Gothic"/>
                <w:sz w:val="16"/>
                <w:szCs w:val="16"/>
              </w:rPr>
            </w:pPr>
            <w:r w:rsidRPr="000B1758">
              <w:rPr>
                <w:rFonts w:ascii="Century Gothic" w:hAnsi="Century Gothic"/>
                <w:sz w:val="16"/>
                <w:szCs w:val="16"/>
              </w:rPr>
              <w:t>I prefer The Hills Shire Council</w:t>
            </w:r>
          </w:p>
        </w:tc>
        <w:tc>
          <w:tcPr>
            <w:tcW w:w="680" w:type="dxa"/>
            <w:tcBorders>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81%</w:t>
            </w:r>
          </w:p>
        </w:tc>
        <w:tc>
          <w:tcPr>
            <w:tcW w:w="680" w:type="dxa"/>
            <w:tcBorders>
              <w:left w:val="single" w:sz="8" w:space="0" w:color="auto"/>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80%</w:t>
            </w:r>
          </w:p>
        </w:tc>
        <w:tc>
          <w:tcPr>
            <w:tcW w:w="680" w:type="dxa"/>
            <w:tcBorders>
              <w:left w:val="single" w:sz="8" w:space="0" w:color="auto"/>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73%</w:t>
            </w:r>
          </w:p>
        </w:tc>
        <w:tc>
          <w:tcPr>
            <w:tcW w:w="680" w:type="dxa"/>
            <w:tcBorders>
              <w:left w:val="single" w:sz="8" w:space="0" w:color="auto"/>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81%</w:t>
            </w:r>
          </w:p>
        </w:tc>
        <w:tc>
          <w:tcPr>
            <w:tcW w:w="680" w:type="dxa"/>
            <w:tcBorders>
              <w:left w:val="single" w:sz="8" w:space="0" w:color="auto"/>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72%</w:t>
            </w:r>
          </w:p>
        </w:tc>
        <w:tc>
          <w:tcPr>
            <w:tcW w:w="680" w:type="dxa"/>
            <w:tcBorders>
              <w:left w:val="single" w:sz="8" w:space="0" w:color="auto"/>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81%</w:t>
            </w:r>
          </w:p>
        </w:tc>
        <w:tc>
          <w:tcPr>
            <w:tcW w:w="680" w:type="dxa"/>
            <w:tcBorders>
              <w:left w:val="single" w:sz="8" w:space="0" w:color="auto"/>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83%</w:t>
            </w:r>
          </w:p>
        </w:tc>
        <w:tc>
          <w:tcPr>
            <w:tcW w:w="680" w:type="dxa"/>
            <w:tcBorders>
              <w:left w:val="single" w:sz="8" w:space="0" w:color="auto"/>
              <w:right w:val="single" w:sz="12"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100%</w:t>
            </w:r>
          </w:p>
        </w:tc>
        <w:tc>
          <w:tcPr>
            <w:tcW w:w="794" w:type="dxa"/>
            <w:tcBorders>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73%</w:t>
            </w:r>
          </w:p>
        </w:tc>
        <w:tc>
          <w:tcPr>
            <w:tcW w:w="794" w:type="dxa"/>
            <w:tcBorders>
              <w:left w:val="single" w:sz="8" w:space="0" w:color="auto"/>
              <w:right w:val="single" w:sz="12"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83%</w:t>
            </w:r>
          </w:p>
        </w:tc>
        <w:tc>
          <w:tcPr>
            <w:tcW w:w="794" w:type="dxa"/>
            <w:tcBorders>
              <w:right w:val="single" w:sz="12"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78%</w:t>
            </w:r>
          </w:p>
        </w:tc>
      </w:tr>
      <w:tr w:rsidR="005B32AE" w:rsidRPr="002A124C" w:rsidTr="007C7CD6">
        <w:trPr>
          <w:trHeight w:val="345"/>
          <w:jc w:val="center"/>
        </w:trPr>
        <w:tc>
          <w:tcPr>
            <w:tcW w:w="2211" w:type="dxa"/>
            <w:tcBorders>
              <w:right w:val="single" w:sz="12" w:space="0" w:color="auto"/>
            </w:tcBorders>
            <w:shd w:val="clear" w:color="auto" w:fill="auto"/>
            <w:noWrap/>
            <w:vAlign w:val="center"/>
            <w:hideMark/>
          </w:tcPr>
          <w:p w:rsidR="005B32AE" w:rsidRPr="000B1758" w:rsidRDefault="005B32AE" w:rsidP="000B1758">
            <w:pPr>
              <w:rPr>
                <w:rFonts w:ascii="Century Gothic" w:hAnsi="Century Gothic"/>
                <w:sz w:val="16"/>
                <w:szCs w:val="16"/>
              </w:rPr>
            </w:pPr>
            <w:r>
              <w:rPr>
                <w:rFonts w:ascii="Century Gothic" w:hAnsi="Century Gothic"/>
                <w:sz w:val="16"/>
                <w:szCs w:val="16"/>
              </w:rPr>
              <w:t>I prefer the State Government</w:t>
            </w:r>
          </w:p>
        </w:tc>
        <w:tc>
          <w:tcPr>
            <w:tcW w:w="680" w:type="dxa"/>
            <w:tcBorders>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16%</w:t>
            </w:r>
          </w:p>
        </w:tc>
        <w:tc>
          <w:tcPr>
            <w:tcW w:w="680" w:type="dxa"/>
            <w:tcBorders>
              <w:left w:val="single" w:sz="8" w:space="0" w:color="auto"/>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17%</w:t>
            </w:r>
          </w:p>
        </w:tc>
        <w:tc>
          <w:tcPr>
            <w:tcW w:w="680" w:type="dxa"/>
            <w:tcBorders>
              <w:left w:val="single" w:sz="8" w:space="0" w:color="auto"/>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14%</w:t>
            </w:r>
          </w:p>
        </w:tc>
        <w:tc>
          <w:tcPr>
            <w:tcW w:w="680" w:type="dxa"/>
            <w:tcBorders>
              <w:left w:val="single" w:sz="8" w:space="0" w:color="auto"/>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14%</w:t>
            </w:r>
          </w:p>
        </w:tc>
        <w:tc>
          <w:tcPr>
            <w:tcW w:w="680" w:type="dxa"/>
            <w:tcBorders>
              <w:left w:val="single" w:sz="8" w:space="0" w:color="auto"/>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20%</w:t>
            </w:r>
          </w:p>
        </w:tc>
        <w:tc>
          <w:tcPr>
            <w:tcW w:w="680" w:type="dxa"/>
            <w:tcBorders>
              <w:left w:val="single" w:sz="8" w:space="0" w:color="auto"/>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14%</w:t>
            </w:r>
          </w:p>
        </w:tc>
        <w:tc>
          <w:tcPr>
            <w:tcW w:w="680" w:type="dxa"/>
            <w:tcBorders>
              <w:left w:val="single" w:sz="8" w:space="0" w:color="auto"/>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11%</w:t>
            </w:r>
          </w:p>
        </w:tc>
        <w:tc>
          <w:tcPr>
            <w:tcW w:w="680" w:type="dxa"/>
            <w:tcBorders>
              <w:left w:val="single" w:sz="8" w:space="0" w:color="auto"/>
              <w:right w:val="single" w:sz="12"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0%</w:t>
            </w:r>
          </w:p>
        </w:tc>
        <w:tc>
          <w:tcPr>
            <w:tcW w:w="794" w:type="dxa"/>
            <w:tcBorders>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19%</w:t>
            </w:r>
          </w:p>
        </w:tc>
        <w:tc>
          <w:tcPr>
            <w:tcW w:w="794" w:type="dxa"/>
            <w:tcBorders>
              <w:left w:val="single" w:sz="8" w:space="0" w:color="auto"/>
              <w:right w:val="single" w:sz="12"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13%</w:t>
            </w:r>
          </w:p>
        </w:tc>
        <w:tc>
          <w:tcPr>
            <w:tcW w:w="794" w:type="dxa"/>
            <w:tcBorders>
              <w:right w:val="single" w:sz="12"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16%</w:t>
            </w:r>
          </w:p>
        </w:tc>
      </w:tr>
      <w:tr w:rsidR="005B32AE" w:rsidRPr="002A124C" w:rsidTr="007C7CD6">
        <w:trPr>
          <w:trHeight w:val="345"/>
          <w:jc w:val="center"/>
        </w:trPr>
        <w:tc>
          <w:tcPr>
            <w:tcW w:w="2211" w:type="dxa"/>
            <w:tcBorders>
              <w:right w:val="single" w:sz="12" w:space="0" w:color="auto"/>
            </w:tcBorders>
            <w:shd w:val="clear" w:color="auto" w:fill="auto"/>
            <w:noWrap/>
            <w:vAlign w:val="center"/>
            <w:hideMark/>
          </w:tcPr>
          <w:p w:rsidR="005B32AE" w:rsidRPr="000B1758" w:rsidRDefault="005B32AE" w:rsidP="000B1758">
            <w:pPr>
              <w:rPr>
                <w:rFonts w:ascii="Century Gothic" w:hAnsi="Century Gothic"/>
                <w:sz w:val="16"/>
                <w:szCs w:val="16"/>
              </w:rPr>
            </w:pPr>
            <w:r w:rsidRPr="000B1758">
              <w:rPr>
                <w:rFonts w:ascii="Century Gothic" w:hAnsi="Century Gothic"/>
                <w:sz w:val="16"/>
                <w:szCs w:val="16"/>
              </w:rPr>
              <w:t>Don’t know</w:t>
            </w:r>
          </w:p>
        </w:tc>
        <w:tc>
          <w:tcPr>
            <w:tcW w:w="680" w:type="dxa"/>
            <w:tcBorders>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3%</w:t>
            </w:r>
          </w:p>
        </w:tc>
        <w:tc>
          <w:tcPr>
            <w:tcW w:w="680" w:type="dxa"/>
            <w:tcBorders>
              <w:left w:val="single" w:sz="8" w:space="0" w:color="auto"/>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4%</w:t>
            </w:r>
          </w:p>
        </w:tc>
        <w:tc>
          <w:tcPr>
            <w:tcW w:w="680" w:type="dxa"/>
            <w:tcBorders>
              <w:left w:val="single" w:sz="8" w:space="0" w:color="auto"/>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12%</w:t>
            </w:r>
          </w:p>
        </w:tc>
        <w:tc>
          <w:tcPr>
            <w:tcW w:w="680" w:type="dxa"/>
            <w:tcBorders>
              <w:left w:val="single" w:sz="8" w:space="0" w:color="auto"/>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5%</w:t>
            </w:r>
          </w:p>
        </w:tc>
        <w:tc>
          <w:tcPr>
            <w:tcW w:w="680" w:type="dxa"/>
            <w:tcBorders>
              <w:left w:val="single" w:sz="8" w:space="0" w:color="auto"/>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8%</w:t>
            </w:r>
          </w:p>
        </w:tc>
        <w:tc>
          <w:tcPr>
            <w:tcW w:w="680" w:type="dxa"/>
            <w:tcBorders>
              <w:left w:val="single" w:sz="8" w:space="0" w:color="auto"/>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4%</w:t>
            </w:r>
          </w:p>
        </w:tc>
        <w:tc>
          <w:tcPr>
            <w:tcW w:w="680" w:type="dxa"/>
            <w:tcBorders>
              <w:left w:val="single" w:sz="8" w:space="0" w:color="auto"/>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6%</w:t>
            </w:r>
          </w:p>
        </w:tc>
        <w:tc>
          <w:tcPr>
            <w:tcW w:w="680" w:type="dxa"/>
            <w:tcBorders>
              <w:left w:val="single" w:sz="8" w:space="0" w:color="auto"/>
              <w:right w:val="single" w:sz="12"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0%</w:t>
            </w:r>
          </w:p>
        </w:tc>
        <w:tc>
          <w:tcPr>
            <w:tcW w:w="794" w:type="dxa"/>
            <w:tcBorders>
              <w:right w:val="single" w:sz="8"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8%</w:t>
            </w:r>
          </w:p>
        </w:tc>
        <w:tc>
          <w:tcPr>
            <w:tcW w:w="794" w:type="dxa"/>
            <w:tcBorders>
              <w:left w:val="single" w:sz="8" w:space="0" w:color="auto"/>
              <w:right w:val="single" w:sz="12"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5%</w:t>
            </w:r>
          </w:p>
        </w:tc>
        <w:tc>
          <w:tcPr>
            <w:tcW w:w="794" w:type="dxa"/>
            <w:tcBorders>
              <w:right w:val="single" w:sz="12" w:space="0" w:color="auto"/>
            </w:tcBorders>
            <w:vAlign w:val="center"/>
          </w:tcPr>
          <w:p w:rsidR="005B32AE" w:rsidRDefault="005B32AE">
            <w:pPr>
              <w:jc w:val="center"/>
              <w:rPr>
                <w:rFonts w:ascii="Century Gothic" w:hAnsi="Century Gothic"/>
                <w:color w:val="000000"/>
                <w:sz w:val="16"/>
                <w:szCs w:val="16"/>
              </w:rPr>
            </w:pPr>
            <w:r>
              <w:rPr>
                <w:rFonts w:ascii="Century Gothic" w:hAnsi="Century Gothic"/>
                <w:color w:val="000000"/>
                <w:sz w:val="16"/>
                <w:szCs w:val="16"/>
              </w:rPr>
              <w:t>6%</w:t>
            </w:r>
          </w:p>
        </w:tc>
      </w:tr>
    </w:tbl>
    <w:p w:rsidR="00D522E4" w:rsidRDefault="00D522E4" w:rsidP="00B64CCC">
      <w:pPr>
        <w:rPr>
          <w:rFonts w:ascii="Century Gothic" w:hAnsi="Century Gothic"/>
          <w:color w:val="000000" w:themeColor="text1"/>
          <w:sz w:val="14"/>
          <w:szCs w:val="14"/>
        </w:rPr>
      </w:pPr>
    </w:p>
    <w:p w:rsidR="00557CFF" w:rsidRPr="00917715" w:rsidRDefault="00351138" w:rsidP="00557CFF">
      <w:pPr>
        <w:rPr>
          <w:rFonts w:ascii="Century Gothic" w:hAnsi="Century Gothic"/>
          <w:bCs/>
          <w:color w:val="000000" w:themeColor="text1"/>
          <w:sz w:val="16"/>
          <w:szCs w:val="16"/>
        </w:rPr>
      </w:pPr>
      <w:r w:rsidRPr="002A124C">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1A4EE9" w:rsidRDefault="001A4EE9">
      <w:pPr>
        <w:rPr>
          <w:rFonts w:ascii="Century Gothic" w:hAnsi="Century Gothic"/>
          <w:color w:val="000000" w:themeColor="text1"/>
          <w:sz w:val="14"/>
          <w:szCs w:val="14"/>
        </w:rPr>
      </w:pPr>
      <w:r>
        <w:rPr>
          <w:rFonts w:ascii="Century Gothic" w:hAnsi="Century Gothic"/>
          <w:color w:val="000000" w:themeColor="text1"/>
          <w:sz w:val="14"/>
          <w:szCs w:val="14"/>
        </w:rPr>
        <w:br w:type="page"/>
      </w:r>
    </w:p>
    <w:p w:rsidR="001A4EE9" w:rsidRDefault="001A4EE9" w:rsidP="001A4EE9">
      <w:pPr>
        <w:jc w:val="center"/>
        <w:rPr>
          <w:rFonts w:ascii="Century Gothic" w:hAnsi="Century Gothic"/>
          <w:b/>
          <w:color w:val="000000" w:themeColor="text1"/>
          <w:sz w:val="40"/>
          <w:szCs w:val="40"/>
        </w:rPr>
      </w:pPr>
      <w:r w:rsidRPr="001A4EE9">
        <w:rPr>
          <w:rFonts w:ascii="Century Gothic" w:hAnsi="Century Gothic"/>
          <w:b/>
          <w:color w:val="000000" w:themeColor="text1"/>
          <w:sz w:val="40"/>
          <w:szCs w:val="40"/>
        </w:rPr>
        <w:t>Agreement with Specific Statements – Living in the Shire</w:t>
      </w:r>
    </w:p>
    <w:p w:rsidR="001A4EE9" w:rsidRDefault="001A4EE9" w:rsidP="001A4EE9">
      <w:pPr>
        <w:rPr>
          <w:rFonts w:ascii="Century Gothic" w:hAnsi="Century Gothic"/>
          <w:b/>
          <w:color w:val="000000" w:themeColor="text1"/>
          <w:sz w:val="14"/>
          <w:szCs w:val="14"/>
        </w:rPr>
      </w:pPr>
    </w:p>
    <w:p w:rsidR="00BC576E" w:rsidRPr="002A124C" w:rsidRDefault="00BC576E" w:rsidP="00BC576E">
      <w:pPr>
        <w:ind w:left="709" w:hanging="709"/>
        <w:jc w:val="both"/>
        <w:rPr>
          <w:rFonts w:ascii="Century Gothic" w:hAnsi="Century Gothic"/>
          <w:i/>
          <w:color w:val="000000" w:themeColor="text1"/>
          <w:sz w:val="18"/>
          <w:szCs w:val="18"/>
        </w:rPr>
      </w:pPr>
      <w:r w:rsidRPr="002A124C">
        <w:rPr>
          <w:rFonts w:ascii="Century Gothic" w:hAnsi="Century Gothic"/>
          <w:i/>
          <w:color w:val="000000" w:themeColor="text1"/>
          <w:sz w:val="18"/>
        </w:rPr>
        <w:t>Q</w:t>
      </w:r>
      <w:r>
        <w:rPr>
          <w:rFonts w:ascii="Century Gothic" w:hAnsi="Century Gothic"/>
          <w:i/>
          <w:color w:val="000000" w:themeColor="text1"/>
          <w:sz w:val="18"/>
        </w:rPr>
        <w:t>5</w:t>
      </w:r>
      <w:r w:rsidRPr="002A124C">
        <w:rPr>
          <w:rFonts w:ascii="Century Gothic" w:hAnsi="Century Gothic"/>
          <w:i/>
          <w:color w:val="000000" w:themeColor="text1"/>
          <w:sz w:val="18"/>
        </w:rPr>
        <w:t>.</w:t>
      </w:r>
      <w:r w:rsidRPr="002A124C">
        <w:rPr>
          <w:rFonts w:ascii="Century Gothic" w:hAnsi="Century Gothic"/>
          <w:i/>
          <w:color w:val="000000" w:themeColor="text1"/>
          <w:sz w:val="18"/>
        </w:rPr>
        <w:tab/>
      </w:r>
      <w:r>
        <w:rPr>
          <w:rFonts w:ascii="Century Gothic" w:hAnsi="Century Gothic"/>
          <w:i/>
          <w:color w:val="000000" w:themeColor="text1"/>
          <w:sz w:val="18"/>
          <w:szCs w:val="18"/>
        </w:rPr>
        <w:t>How strongly do you agree or disagree with the following statements?</w:t>
      </w:r>
    </w:p>
    <w:p w:rsidR="00BC576E" w:rsidRPr="001A4EE9" w:rsidRDefault="00BC576E" w:rsidP="001A4EE9">
      <w:pPr>
        <w:rPr>
          <w:rFonts w:ascii="Century Gothic" w:hAnsi="Century Gothic"/>
          <w:b/>
          <w:color w:val="000000" w:themeColor="text1"/>
          <w:sz w:val="14"/>
          <w:szCs w:val="14"/>
        </w:rPr>
      </w:pPr>
    </w:p>
    <w:tbl>
      <w:tblPr>
        <w:tblW w:w="11225" w:type="dxa"/>
        <w:jc w:val="center"/>
        <w:tblInd w:w="-322" w:type="dxa"/>
        <w:tblBorders>
          <w:top w:val="single" w:sz="12" w:space="0" w:color="auto"/>
          <w:left w:val="single" w:sz="12" w:space="0" w:color="auto"/>
          <w:bottom w:val="single" w:sz="12" w:space="0" w:color="auto"/>
          <w:right w:val="single" w:sz="12" w:space="0" w:color="auto"/>
        </w:tblBorders>
        <w:tblLook w:val="04A0"/>
      </w:tblPr>
      <w:tblGrid>
        <w:gridCol w:w="2211"/>
        <w:gridCol w:w="827"/>
        <w:gridCol w:w="822"/>
        <w:gridCol w:w="822"/>
        <w:gridCol w:w="816"/>
        <w:gridCol w:w="816"/>
        <w:gridCol w:w="827"/>
        <w:gridCol w:w="827"/>
        <w:gridCol w:w="816"/>
        <w:gridCol w:w="827"/>
        <w:gridCol w:w="821"/>
        <w:gridCol w:w="793"/>
      </w:tblGrid>
      <w:tr w:rsidR="00927BDE" w:rsidRPr="004F681C" w:rsidTr="007C7CD6">
        <w:trPr>
          <w:trHeight w:val="340"/>
          <w:jc w:val="center"/>
        </w:trPr>
        <w:tc>
          <w:tcPr>
            <w:tcW w:w="2211" w:type="dxa"/>
            <w:tcBorders>
              <w:top w:val="single" w:sz="12" w:space="0" w:color="auto"/>
              <w:bottom w:val="single" w:sz="12" w:space="0" w:color="auto"/>
              <w:right w:val="single" w:sz="12" w:space="0" w:color="auto"/>
            </w:tcBorders>
            <w:shd w:val="clear" w:color="auto" w:fill="auto"/>
            <w:noWrap/>
            <w:vAlign w:val="center"/>
            <w:hideMark/>
          </w:tcPr>
          <w:p w:rsidR="00927BDE" w:rsidRPr="004F681C" w:rsidRDefault="00927BDE" w:rsidP="0021197A">
            <w:pPr>
              <w:rPr>
                <w:rFonts w:ascii="Century Gothic" w:hAnsi="Century Gothic" w:cs="Times New Roman"/>
                <w:sz w:val="16"/>
                <w:szCs w:val="16"/>
                <w:lang w:eastAsia="en-AU"/>
              </w:rPr>
            </w:pPr>
          </w:p>
        </w:tc>
        <w:tc>
          <w:tcPr>
            <w:tcW w:w="827"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927BDE" w:rsidRPr="004F681C" w:rsidRDefault="00927BDE" w:rsidP="0021197A">
            <w:pPr>
              <w:jc w:val="center"/>
              <w:rPr>
                <w:rFonts w:ascii="Century Gothic" w:hAnsi="Century Gothic"/>
                <w:sz w:val="16"/>
                <w:szCs w:val="16"/>
              </w:rPr>
            </w:pPr>
            <w:r w:rsidRPr="004F681C">
              <w:rPr>
                <w:rFonts w:ascii="Century Gothic" w:hAnsi="Century Gothic"/>
                <w:sz w:val="16"/>
                <w:szCs w:val="16"/>
              </w:rPr>
              <w:t>18-24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4F681C" w:rsidRDefault="00927BDE" w:rsidP="0021197A">
            <w:pPr>
              <w:jc w:val="center"/>
              <w:rPr>
                <w:rFonts w:ascii="Century Gothic" w:hAnsi="Century Gothic"/>
                <w:sz w:val="16"/>
                <w:szCs w:val="16"/>
              </w:rPr>
            </w:pPr>
            <w:r w:rsidRPr="004F681C">
              <w:rPr>
                <w:rFonts w:ascii="Century Gothic" w:hAnsi="Century Gothic"/>
                <w:sz w:val="16"/>
                <w:szCs w:val="16"/>
              </w:rPr>
              <w:t>25-34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4F681C" w:rsidRDefault="00927BDE" w:rsidP="0021197A">
            <w:pPr>
              <w:jc w:val="center"/>
              <w:rPr>
                <w:rFonts w:ascii="Century Gothic" w:hAnsi="Century Gothic"/>
                <w:sz w:val="16"/>
                <w:szCs w:val="16"/>
              </w:rPr>
            </w:pPr>
            <w:r w:rsidRPr="004F681C">
              <w:rPr>
                <w:rFonts w:ascii="Century Gothic" w:hAnsi="Century Gothic"/>
                <w:sz w:val="16"/>
                <w:szCs w:val="16"/>
              </w:rPr>
              <w:t>35-44</w:t>
            </w:r>
          </w:p>
        </w:tc>
        <w:tc>
          <w:tcPr>
            <w:tcW w:w="816" w:type="dxa"/>
            <w:tcBorders>
              <w:top w:val="single" w:sz="12" w:space="0" w:color="auto"/>
              <w:left w:val="single" w:sz="6" w:space="0" w:color="auto"/>
              <w:bottom w:val="single" w:sz="12" w:space="0" w:color="auto"/>
              <w:right w:val="single" w:sz="6" w:space="0" w:color="auto"/>
            </w:tcBorders>
            <w:vAlign w:val="center"/>
          </w:tcPr>
          <w:p w:rsidR="00927BDE" w:rsidRPr="004F681C" w:rsidRDefault="00927BDE" w:rsidP="0021197A">
            <w:pPr>
              <w:jc w:val="center"/>
              <w:rPr>
                <w:rFonts w:ascii="Century Gothic" w:hAnsi="Century Gothic"/>
                <w:sz w:val="16"/>
                <w:szCs w:val="16"/>
              </w:rPr>
            </w:pPr>
            <w:r w:rsidRPr="004F681C">
              <w:rPr>
                <w:rFonts w:ascii="Century Gothic" w:hAnsi="Century Gothic"/>
                <w:sz w:val="16"/>
                <w:szCs w:val="16"/>
              </w:rPr>
              <w:t>45-54</w:t>
            </w:r>
          </w:p>
        </w:tc>
        <w:tc>
          <w:tcPr>
            <w:tcW w:w="816" w:type="dxa"/>
            <w:tcBorders>
              <w:top w:val="single" w:sz="12" w:space="0" w:color="auto"/>
              <w:left w:val="single" w:sz="6" w:space="0" w:color="auto"/>
              <w:bottom w:val="single" w:sz="12" w:space="0" w:color="auto"/>
              <w:right w:val="single" w:sz="8" w:space="0" w:color="auto"/>
            </w:tcBorders>
            <w:vAlign w:val="center"/>
          </w:tcPr>
          <w:p w:rsidR="00927BDE" w:rsidRPr="004F681C" w:rsidRDefault="00927BDE" w:rsidP="0021197A">
            <w:pPr>
              <w:jc w:val="center"/>
              <w:rPr>
                <w:rFonts w:ascii="Century Gothic" w:hAnsi="Century Gothic"/>
                <w:sz w:val="16"/>
                <w:szCs w:val="16"/>
              </w:rPr>
            </w:pPr>
            <w:r w:rsidRPr="004F681C">
              <w:rPr>
                <w:rFonts w:ascii="Century Gothic" w:hAnsi="Century Gothic"/>
                <w:sz w:val="16"/>
                <w:szCs w:val="16"/>
              </w:rPr>
              <w:t>55-64</w:t>
            </w:r>
          </w:p>
        </w:tc>
        <w:tc>
          <w:tcPr>
            <w:tcW w:w="827" w:type="dxa"/>
            <w:tcBorders>
              <w:top w:val="single" w:sz="12" w:space="0" w:color="auto"/>
              <w:left w:val="single" w:sz="8" w:space="0" w:color="auto"/>
              <w:bottom w:val="single" w:sz="12" w:space="0" w:color="auto"/>
              <w:right w:val="single" w:sz="8" w:space="0" w:color="auto"/>
            </w:tcBorders>
            <w:vAlign w:val="center"/>
          </w:tcPr>
          <w:p w:rsidR="00927BDE" w:rsidRPr="004F681C" w:rsidRDefault="00927BDE" w:rsidP="0021197A">
            <w:pPr>
              <w:jc w:val="center"/>
              <w:rPr>
                <w:rFonts w:ascii="Century Gothic" w:hAnsi="Century Gothic" w:cs="Times New Roman"/>
                <w:sz w:val="16"/>
                <w:szCs w:val="16"/>
                <w:lang w:eastAsia="en-AU"/>
              </w:rPr>
            </w:pPr>
            <w:r w:rsidRPr="004F681C">
              <w:rPr>
                <w:rFonts w:ascii="Century Gothic" w:hAnsi="Century Gothic" w:cs="Times New Roman"/>
                <w:sz w:val="16"/>
                <w:szCs w:val="16"/>
                <w:lang w:eastAsia="en-AU"/>
              </w:rPr>
              <w:t>65-74</w:t>
            </w:r>
          </w:p>
        </w:tc>
        <w:tc>
          <w:tcPr>
            <w:tcW w:w="827" w:type="dxa"/>
            <w:tcBorders>
              <w:top w:val="single" w:sz="12" w:space="0" w:color="auto"/>
              <w:left w:val="single" w:sz="8" w:space="0" w:color="auto"/>
              <w:bottom w:val="single" w:sz="12" w:space="0" w:color="auto"/>
              <w:right w:val="single" w:sz="8" w:space="0" w:color="auto"/>
            </w:tcBorders>
            <w:vAlign w:val="center"/>
          </w:tcPr>
          <w:p w:rsidR="00927BDE" w:rsidRPr="004F681C" w:rsidRDefault="00927BDE" w:rsidP="0021197A">
            <w:pPr>
              <w:jc w:val="center"/>
              <w:rPr>
                <w:rFonts w:ascii="Century Gothic" w:hAnsi="Century Gothic" w:cs="Times New Roman"/>
                <w:sz w:val="16"/>
                <w:szCs w:val="16"/>
                <w:lang w:eastAsia="en-AU"/>
              </w:rPr>
            </w:pPr>
            <w:r w:rsidRPr="004F681C">
              <w:rPr>
                <w:rFonts w:ascii="Century Gothic" w:hAnsi="Century Gothic" w:cs="Times New Roman"/>
                <w:sz w:val="16"/>
                <w:szCs w:val="16"/>
                <w:lang w:eastAsia="en-AU"/>
              </w:rPr>
              <w:t>75-84</w:t>
            </w:r>
          </w:p>
        </w:tc>
        <w:tc>
          <w:tcPr>
            <w:tcW w:w="816" w:type="dxa"/>
            <w:tcBorders>
              <w:top w:val="single" w:sz="12" w:space="0" w:color="auto"/>
              <w:left w:val="single" w:sz="8" w:space="0" w:color="auto"/>
              <w:bottom w:val="single" w:sz="12" w:space="0" w:color="auto"/>
              <w:right w:val="single" w:sz="12" w:space="0" w:color="auto"/>
            </w:tcBorders>
            <w:vAlign w:val="center"/>
          </w:tcPr>
          <w:p w:rsidR="00927BDE" w:rsidRPr="004F681C" w:rsidRDefault="00927BDE" w:rsidP="0021197A">
            <w:pPr>
              <w:jc w:val="center"/>
              <w:rPr>
                <w:rFonts w:ascii="Century Gothic" w:hAnsi="Century Gothic" w:cs="Times New Roman"/>
                <w:sz w:val="16"/>
                <w:szCs w:val="16"/>
                <w:lang w:eastAsia="en-AU"/>
              </w:rPr>
            </w:pPr>
            <w:r w:rsidRPr="004F681C">
              <w:rPr>
                <w:rFonts w:ascii="Century Gothic" w:hAnsi="Century Gothic" w:cs="Times New Roman"/>
                <w:sz w:val="16"/>
                <w:szCs w:val="16"/>
                <w:lang w:eastAsia="en-AU"/>
              </w:rPr>
              <w:t>85+</w:t>
            </w:r>
          </w:p>
        </w:tc>
        <w:tc>
          <w:tcPr>
            <w:tcW w:w="827" w:type="dxa"/>
            <w:tcBorders>
              <w:top w:val="single" w:sz="12" w:space="0" w:color="auto"/>
              <w:left w:val="single" w:sz="12" w:space="0" w:color="auto"/>
              <w:bottom w:val="single" w:sz="12" w:space="0" w:color="auto"/>
              <w:right w:val="single" w:sz="4" w:space="0" w:color="auto"/>
            </w:tcBorders>
            <w:vAlign w:val="center"/>
          </w:tcPr>
          <w:p w:rsidR="00927BDE" w:rsidRPr="004F681C" w:rsidRDefault="00927BDE" w:rsidP="0021197A">
            <w:pPr>
              <w:jc w:val="center"/>
              <w:rPr>
                <w:rFonts w:ascii="Century Gothic" w:hAnsi="Century Gothic" w:cs="Times New Roman"/>
                <w:sz w:val="16"/>
                <w:szCs w:val="16"/>
                <w:lang w:eastAsia="en-AU"/>
              </w:rPr>
            </w:pPr>
            <w:r w:rsidRPr="004F681C">
              <w:rPr>
                <w:rFonts w:ascii="Century Gothic" w:hAnsi="Century Gothic" w:cs="Times New Roman"/>
                <w:sz w:val="16"/>
                <w:szCs w:val="16"/>
                <w:lang w:eastAsia="en-AU"/>
              </w:rPr>
              <w:t>Male</w:t>
            </w:r>
          </w:p>
        </w:tc>
        <w:tc>
          <w:tcPr>
            <w:tcW w:w="821" w:type="dxa"/>
            <w:tcBorders>
              <w:top w:val="single" w:sz="12" w:space="0" w:color="auto"/>
              <w:left w:val="single" w:sz="4" w:space="0" w:color="auto"/>
              <w:bottom w:val="single" w:sz="12" w:space="0" w:color="auto"/>
            </w:tcBorders>
            <w:vAlign w:val="center"/>
          </w:tcPr>
          <w:p w:rsidR="00927BDE" w:rsidRPr="004F681C" w:rsidRDefault="00927BDE" w:rsidP="0021197A">
            <w:pPr>
              <w:jc w:val="center"/>
              <w:rPr>
                <w:rFonts w:ascii="Century Gothic" w:hAnsi="Century Gothic" w:cs="Times New Roman"/>
                <w:sz w:val="16"/>
                <w:szCs w:val="16"/>
                <w:lang w:eastAsia="en-AU"/>
              </w:rPr>
            </w:pPr>
            <w:r w:rsidRPr="004F681C">
              <w:rPr>
                <w:rFonts w:ascii="Century Gothic" w:hAnsi="Century Gothic" w:cs="Times New Roman"/>
                <w:sz w:val="16"/>
                <w:szCs w:val="16"/>
                <w:lang w:eastAsia="en-AU"/>
              </w:rPr>
              <w:t>Female</w:t>
            </w:r>
          </w:p>
        </w:tc>
        <w:tc>
          <w:tcPr>
            <w:tcW w:w="793" w:type="dxa"/>
            <w:tcBorders>
              <w:top w:val="single" w:sz="12" w:space="0" w:color="auto"/>
              <w:left w:val="single" w:sz="12" w:space="0" w:color="auto"/>
              <w:bottom w:val="single" w:sz="12" w:space="0" w:color="auto"/>
            </w:tcBorders>
            <w:vAlign w:val="center"/>
          </w:tcPr>
          <w:p w:rsidR="00927BDE" w:rsidRPr="004F681C" w:rsidRDefault="00927BDE" w:rsidP="0021197A">
            <w:pPr>
              <w:jc w:val="center"/>
              <w:rPr>
                <w:rFonts w:ascii="Century Gothic" w:hAnsi="Century Gothic" w:cs="Times New Roman"/>
                <w:sz w:val="16"/>
                <w:szCs w:val="16"/>
                <w:lang w:eastAsia="en-AU"/>
              </w:rPr>
            </w:pPr>
            <w:r w:rsidRPr="004F681C">
              <w:rPr>
                <w:rFonts w:ascii="Century Gothic" w:hAnsi="Century Gothic" w:cs="Times New Roman"/>
                <w:sz w:val="16"/>
                <w:szCs w:val="16"/>
                <w:lang w:eastAsia="en-AU"/>
              </w:rPr>
              <w:t>Overall</w:t>
            </w:r>
          </w:p>
        </w:tc>
      </w:tr>
      <w:tr w:rsidR="005B32AE" w:rsidRPr="004F681C" w:rsidTr="007C7CD6">
        <w:trPr>
          <w:trHeight w:val="340"/>
          <w:jc w:val="center"/>
        </w:trPr>
        <w:tc>
          <w:tcPr>
            <w:tcW w:w="2211" w:type="dxa"/>
            <w:tcBorders>
              <w:right w:val="single" w:sz="12" w:space="0" w:color="auto"/>
            </w:tcBorders>
            <w:shd w:val="clear" w:color="auto" w:fill="auto"/>
            <w:noWrap/>
            <w:vAlign w:val="center"/>
            <w:hideMark/>
          </w:tcPr>
          <w:p w:rsidR="005B32AE" w:rsidRPr="004F681C" w:rsidRDefault="005B32AE" w:rsidP="005B32AE">
            <w:pPr>
              <w:ind w:left="165" w:hanging="165"/>
              <w:rPr>
                <w:rFonts w:ascii="Century Gothic" w:hAnsi="Century Gothic"/>
                <w:sz w:val="16"/>
                <w:szCs w:val="16"/>
              </w:rPr>
            </w:pPr>
            <w:r w:rsidRPr="004F681C">
              <w:rPr>
                <w:rFonts w:ascii="Century Gothic" w:hAnsi="Century Gothic"/>
                <w:sz w:val="16"/>
                <w:szCs w:val="16"/>
              </w:rPr>
              <w:t>The Hills Shire is a good place to live</w:t>
            </w:r>
          </w:p>
        </w:tc>
        <w:tc>
          <w:tcPr>
            <w:tcW w:w="827" w:type="dxa"/>
            <w:tcBorders>
              <w:top w:val="nil"/>
              <w:left w:val="single" w:sz="12" w:space="0" w:color="auto"/>
              <w:bottom w:val="nil"/>
              <w:right w:val="single" w:sz="6" w:space="0" w:color="auto"/>
            </w:tcBorders>
            <w:shd w:val="clear" w:color="auto" w:fill="auto"/>
            <w:noWrap/>
            <w:vAlign w:val="center"/>
            <w:hideMark/>
          </w:tcPr>
          <w:p w:rsidR="005B32AE" w:rsidRPr="004F681C" w:rsidRDefault="005B32AE">
            <w:pPr>
              <w:jc w:val="center"/>
              <w:rPr>
                <w:rFonts w:ascii="Century Gothic" w:hAnsi="Century Gothic"/>
                <w:sz w:val="16"/>
                <w:szCs w:val="16"/>
              </w:rPr>
            </w:pPr>
            <w:r w:rsidRPr="004F681C">
              <w:rPr>
                <w:rFonts w:ascii="Century Gothic" w:hAnsi="Century Gothic"/>
                <w:sz w:val="16"/>
                <w:szCs w:val="16"/>
              </w:rPr>
              <w:t>4.57</w:t>
            </w:r>
          </w:p>
        </w:tc>
        <w:tc>
          <w:tcPr>
            <w:tcW w:w="822" w:type="dxa"/>
            <w:tcBorders>
              <w:top w:val="nil"/>
              <w:left w:val="single" w:sz="6" w:space="0" w:color="auto"/>
              <w:bottom w:val="nil"/>
              <w:right w:val="single" w:sz="6" w:space="0" w:color="auto"/>
            </w:tcBorders>
            <w:shd w:val="clear" w:color="auto" w:fill="auto"/>
            <w:noWrap/>
            <w:vAlign w:val="center"/>
            <w:hideMark/>
          </w:tcPr>
          <w:p w:rsidR="005B32AE" w:rsidRPr="004F681C" w:rsidRDefault="005B32AE">
            <w:pPr>
              <w:jc w:val="center"/>
              <w:rPr>
                <w:rFonts w:ascii="Century Gothic" w:hAnsi="Century Gothic"/>
                <w:sz w:val="16"/>
                <w:szCs w:val="16"/>
              </w:rPr>
            </w:pPr>
            <w:r w:rsidRPr="004F681C">
              <w:rPr>
                <w:rFonts w:ascii="Century Gothic" w:hAnsi="Century Gothic"/>
                <w:sz w:val="16"/>
                <w:szCs w:val="16"/>
              </w:rPr>
              <w:t>4.59</w:t>
            </w:r>
          </w:p>
        </w:tc>
        <w:tc>
          <w:tcPr>
            <w:tcW w:w="822" w:type="dxa"/>
            <w:tcBorders>
              <w:top w:val="nil"/>
              <w:left w:val="single" w:sz="6" w:space="0" w:color="auto"/>
              <w:bottom w:val="nil"/>
              <w:right w:val="single" w:sz="6" w:space="0" w:color="auto"/>
            </w:tcBorders>
            <w:shd w:val="clear" w:color="auto" w:fill="auto"/>
            <w:noWrap/>
            <w:vAlign w:val="center"/>
            <w:hideMark/>
          </w:tcPr>
          <w:p w:rsidR="005B32AE" w:rsidRPr="004F681C" w:rsidRDefault="005B32AE">
            <w:pPr>
              <w:jc w:val="center"/>
              <w:rPr>
                <w:rFonts w:ascii="Century Gothic" w:hAnsi="Century Gothic"/>
                <w:sz w:val="16"/>
                <w:szCs w:val="16"/>
              </w:rPr>
            </w:pPr>
            <w:r w:rsidRPr="004F681C">
              <w:rPr>
                <w:rFonts w:ascii="Century Gothic" w:hAnsi="Century Gothic"/>
                <w:sz w:val="16"/>
                <w:szCs w:val="16"/>
              </w:rPr>
              <w:t>4.69</w:t>
            </w:r>
          </w:p>
        </w:tc>
        <w:tc>
          <w:tcPr>
            <w:tcW w:w="816" w:type="dxa"/>
            <w:tcBorders>
              <w:top w:val="nil"/>
              <w:left w:val="single" w:sz="6" w:space="0" w:color="auto"/>
              <w:bottom w:val="nil"/>
              <w:right w:val="single" w:sz="6" w:space="0" w:color="auto"/>
            </w:tcBorders>
            <w:vAlign w:val="center"/>
          </w:tcPr>
          <w:p w:rsidR="005B32AE" w:rsidRPr="004F681C" w:rsidRDefault="005B32AE">
            <w:pPr>
              <w:jc w:val="center"/>
              <w:rPr>
                <w:rFonts w:ascii="Century Gothic" w:hAnsi="Century Gothic"/>
                <w:sz w:val="16"/>
                <w:szCs w:val="16"/>
              </w:rPr>
            </w:pPr>
            <w:r w:rsidRPr="004F681C">
              <w:rPr>
                <w:rFonts w:ascii="Century Gothic" w:hAnsi="Century Gothic"/>
                <w:sz w:val="16"/>
                <w:szCs w:val="16"/>
              </w:rPr>
              <w:t>4.58</w:t>
            </w:r>
          </w:p>
        </w:tc>
        <w:tc>
          <w:tcPr>
            <w:tcW w:w="816" w:type="dxa"/>
            <w:tcBorders>
              <w:top w:val="nil"/>
              <w:left w:val="single" w:sz="6" w:space="0" w:color="auto"/>
              <w:bottom w:val="nil"/>
              <w:right w:val="single" w:sz="8" w:space="0" w:color="auto"/>
            </w:tcBorders>
            <w:vAlign w:val="center"/>
          </w:tcPr>
          <w:p w:rsidR="005B32AE" w:rsidRPr="004F681C" w:rsidRDefault="005B32AE">
            <w:pPr>
              <w:jc w:val="center"/>
              <w:rPr>
                <w:rFonts w:ascii="Century Gothic" w:hAnsi="Century Gothic"/>
                <w:sz w:val="16"/>
                <w:szCs w:val="16"/>
              </w:rPr>
            </w:pPr>
            <w:r w:rsidRPr="004F681C">
              <w:rPr>
                <w:rFonts w:ascii="Century Gothic" w:hAnsi="Century Gothic"/>
                <w:sz w:val="16"/>
                <w:szCs w:val="16"/>
              </w:rPr>
              <w:t>4.63</w:t>
            </w:r>
          </w:p>
        </w:tc>
        <w:tc>
          <w:tcPr>
            <w:tcW w:w="827" w:type="dxa"/>
            <w:tcBorders>
              <w:top w:val="nil"/>
              <w:left w:val="single" w:sz="8" w:space="0" w:color="auto"/>
              <w:bottom w:val="nil"/>
              <w:right w:val="single" w:sz="8" w:space="0" w:color="auto"/>
            </w:tcBorders>
            <w:vAlign w:val="center"/>
          </w:tcPr>
          <w:p w:rsidR="005B32AE" w:rsidRPr="004F681C" w:rsidRDefault="005B32AE">
            <w:pPr>
              <w:jc w:val="center"/>
              <w:rPr>
                <w:rFonts w:ascii="Century Gothic" w:hAnsi="Century Gothic"/>
                <w:sz w:val="16"/>
                <w:szCs w:val="16"/>
              </w:rPr>
            </w:pPr>
            <w:r w:rsidRPr="004F681C">
              <w:rPr>
                <w:rFonts w:ascii="Century Gothic" w:hAnsi="Century Gothic"/>
                <w:sz w:val="16"/>
                <w:szCs w:val="16"/>
              </w:rPr>
              <w:t>4.65</w:t>
            </w:r>
          </w:p>
        </w:tc>
        <w:tc>
          <w:tcPr>
            <w:tcW w:w="827" w:type="dxa"/>
            <w:tcBorders>
              <w:top w:val="nil"/>
              <w:left w:val="single" w:sz="8" w:space="0" w:color="auto"/>
              <w:bottom w:val="nil"/>
              <w:right w:val="single" w:sz="8" w:space="0" w:color="auto"/>
            </w:tcBorders>
            <w:vAlign w:val="center"/>
          </w:tcPr>
          <w:p w:rsidR="005B32AE" w:rsidRPr="004F681C" w:rsidRDefault="005B32AE">
            <w:pPr>
              <w:jc w:val="center"/>
              <w:rPr>
                <w:rFonts w:ascii="Century Gothic" w:hAnsi="Century Gothic"/>
                <w:sz w:val="16"/>
                <w:szCs w:val="16"/>
              </w:rPr>
            </w:pPr>
            <w:r w:rsidRPr="004F681C">
              <w:rPr>
                <w:rFonts w:ascii="Century Gothic" w:hAnsi="Century Gothic"/>
                <w:sz w:val="16"/>
                <w:szCs w:val="16"/>
              </w:rPr>
              <w:t>4.72</w:t>
            </w:r>
          </w:p>
        </w:tc>
        <w:tc>
          <w:tcPr>
            <w:tcW w:w="816" w:type="dxa"/>
            <w:tcBorders>
              <w:top w:val="nil"/>
              <w:left w:val="single" w:sz="8" w:space="0" w:color="auto"/>
              <w:bottom w:val="nil"/>
              <w:right w:val="single" w:sz="12" w:space="0" w:color="auto"/>
            </w:tcBorders>
            <w:vAlign w:val="center"/>
          </w:tcPr>
          <w:p w:rsidR="005B32AE" w:rsidRPr="004F681C" w:rsidRDefault="005B32AE">
            <w:pPr>
              <w:jc w:val="center"/>
              <w:rPr>
                <w:rFonts w:ascii="Century Gothic" w:hAnsi="Century Gothic"/>
                <w:sz w:val="16"/>
                <w:szCs w:val="16"/>
              </w:rPr>
            </w:pPr>
            <w:r w:rsidRPr="004F681C">
              <w:rPr>
                <w:rFonts w:ascii="Century Gothic" w:hAnsi="Century Gothic"/>
                <w:sz w:val="16"/>
                <w:szCs w:val="16"/>
              </w:rPr>
              <w:t>4.67</w:t>
            </w:r>
          </w:p>
        </w:tc>
        <w:tc>
          <w:tcPr>
            <w:tcW w:w="827" w:type="dxa"/>
            <w:tcBorders>
              <w:top w:val="nil"/>
              <w:left w:val="single" w:sz="12" w:space="0" w:color="auto"/>
              <w:bottom w:val="nil"/>
              <w:right w:val="single" w:sz="4" w:space="0" w:color="auto"/>
            </w:tcBorders>
            <w:vAlign w:val="center"/>
          </w:tcPr>
          <w:p w:rsidR="005B32AE" w:rsidRPr="004F681C" w:rsidRDefault="005B32AE">
            <w:pPr>
              <w:jc w:val="center"/>
              <w:rPr>
                <w:rFonts w:ascii="Century Gothic" w:hAnsi="Century Gothic"/>
                <w:sz w:val="16"/>
                <w:szCs w:val="16"/>
              </w:rPr>
            </w:pPr>
            <w:r w:rsidRPr="004F681C">
              <w:rPr>
                <w:rFonts w:ascii="Century Gothic" w:hAnsi="Century Gothic"/>
                <w:sz w:val="16"/>
                <w:szCs w:val="16"/>
              </w:rPr>
              <w:t>4.63</w:t>
            </w:r>
          </w:p>
        </w:tc>
        <w:tc>
          <w:tcPr>
            <w:tcW w:w="821" w:type="dxa"/>
            <w:tcBorders>
              <w:top w:val="nil"/>
              <w:left w:val="single" w:sz="4" w:space="0" w:color="auto"/>
              <w:bottom w:val="nil"/>
            </w:tcBorders>
            <w:vAlign w:val="center"/>
          </w:tcPr>
          <w:p w:rsidR="005B32AE" w:rsidRPr="004F681C" w:rsidRDefault="005B32AE">
            <w:pPr>
              <w:jc w:val="center"/>
              <w:rPr>
                <w:rFonts w:ascii="Century Gothic" w:hAnsi="Century Gothic"/>
                <w:sz w:val="16"/>
                <w:szCs w:val="16"/>
              </w:rPr>
            </w:pPr>
            <w:r w:rsidRPr="004F681C">
              <w:rPr>
                <w:rFonts w:ascii="Century Gothic" w:hAnsi="Century Gothic"/>
                <w:sz w:val="16"/>
                <w:szCs w:val="16"/>
              </w:rPr>
              <w:t>4.62</w:t>
            </w:r>
          </w:p>
        </w:tc>
        <w:tc>
          <w:tcPr>
            <w:tcW w:w="793" w:type="dxa"/>
            <w:tcBorders>
              <w:top w:val="nil"/>
              <w:left w:val="single" w:sz="12" w:space="0" w:color="auto"/>
              <w:bottom w:val="nil"/>
            </w:tcBorders>
            <w:vAlign w:val="center"/>
          </w:tcPr>
          <w:p w:rsidR="005B32AE" w:rsidRPr="004F681C" w:rsidRDefault="005B32AE">
            <w:pPr>
              <w:jc w:val="center"/>
              <w:rPr>
                <w:rFonts w:ascii="Century Gothic" w:hAnsi="Century Gothic"/>
                <w:sz w:val="16"/>
                <w:szCs w:val="16"/>
              </w:rPr>
            </w:pPr>
            <w:r w:rsidRPr="004F681C">
              <w:rPr>
                <w:rFonts w:ascii="Century Gothic" w:hAnsi="Century Gothic"/>
                <w:sz w:val="16"/>
                <w:szCs w:val="16"/>
              </w:rPr>
              <w:t>4.62</w:t>
            </w:r>
          </w:p>
        </w:tc>
      </w:tr>
      <w:tr w:rsidR="004F681C" w:rsidRPr="004F681C" w:rsidTr="007C7CD6">
        <w:trPr>
          <w:trHeight w:val="340"/>
          <w:jc w:val="center"/>
        </w:trPr>
        <w:tc>
          <w:tcPr>
            <w:tcW w:w="2211" w:type="dxa"/>
            <w:tcBorders>
              <w:right w:val="single" w:sz="12" w:space="0" w:color="auto"/>
            </w:tcBorders>
            <w:shd w:val="clear" w:color="auto" w:fill="auto"/>
            <w:noWrap/>
            <w:vAlign w:val="center"/>
            <w:hideMark/>
          </w:tcPr>
          <w:p w:rsidR="004F681C" w:rsidRPr="004F681C" w:rsidRDefault="004F681C" w:rsidP="005B32AE">
            <w:pPr>
              <w:ind w:left="165" w:hanging="165"/>
              <w:rPr>
                <w:rFonts w:ascii="Century Gothic" w:hAnsi="Century Gothic"/>
                <w:sz w:val="16"/>
                <w:szCs w:val="16"/>
              </w:rPr>
            </w:pPr>
            <w:r w:rsidRPr="004F681C">
              <w:rPr>
                <w:rFonts w:ascii="Century Gothic" w:hAnsi="Century Gothic"/>
                <w:sz w:val="16"/>
                <w:szCs w:val="16"/>
              </w:rPr>
              <w:t>The Hills Shire is a good place to raise children</w:t>
            </w:r>
          </w:p>
        </w:tc>
        <w:tc>
          <w:tcPr>
            <w:tcW w:w="827" w:type="dxa"/>
            <w:tcBorders>
              <w:top w:val="nil"/>
              <w:left w:val="single" w:sz="12"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4.58</w:t>
            </w:r>
          </w:p>
        </w:tc>
        <w:tc>
          <w:tcPr>
            <w:tcW w:w="822" w:type="dxa"/>
            <w:tcBorders>
              <w:top w:val="nil"/>
              <w:left w:val="single" w:sz="6"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4.71</w:t>
            </w:r>
          </w:p>
        </w:tc>
        <w:tc>
          <w:tcPr>
            <w:tcW w:w="822" w:type="dxa"/>
            <w:tcBorders>
              <w:top w:val="nil"/>
              <w:left w:val="single" w:sz="6"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4.60</w:t>
            </w:r>
          </w:p>
        </w:tc>
        <w:tc>
          <w:tcPr>
            <w:tcW w:w="816" w:type="dxa"/>
            <w:tcBorders>
              <w:top w:val="nil"/>
              <w:left w:val="single" w:sz="6" w:space="0" w:color="auto"/>
              <w:bottom w:val="nil"/>
              <w:right w:val="single" w:sz="6"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4.52</w:t>
            </w:r>
          </w:p>
        </w:tc>
        <w:tc>
          <w:tcPr>
            <w:tcW w:w="816" w:type="dxa"/>
            <w:tcBorders>
              <w:top w:val="nil"/>
              <w:left w:val="single" w:sz="6"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4.52</w:t>
            </w:r>
          </w:p>
        </w:tc>
        <w:tc>
          <w:tcPr>
            <w:tcW w:w="827" w:type="dxa"/>
            <w:tcBorders>
              <w:top w:val="nil"/>
              <w:left w:val="single" w:sz="8" w:space="0" w:color="auto"/>
              <w:bottom w:val="nil"/>
              <w:right w:val="single" w:sz="8" w:space="0" w:color="auto"/>
            </w:tcBorders>
            <w:vAlign w:val="center"/>
          </w:tcPr>
          <w:p w:rsidR="004F681C" w:rsidRPr="004F681C" w:rsidRDefault="004F681C" w:rsidP="004F681C">
            <w:pPr>
              <w:ind w:left="142"/>
              <w:jc w:val="center"/>
              <w:rPr>
                <w:rFonts w:ascii="Century Gothic" w:hAnsi="Century Gothic"/>
                <w:sz w:val="16"/>
                <w:szCs w:val="16"/>
              </w:rPr>
            </w:pPr>
            <w:r w:rsidRPr="004F681C">
              <w:rPr>
                <w:rFonts w:ascii="Century Gothic" w:hAnsi="Century Gothic"/>
                <w:sz w:val="16"/>
                <w:szCs w:val="16"/>
              </w:rPr>
              <w:t>4.44▼</w:t>
            </w:r>
          </w:p>
        </w:tc>
        <w:tc>
          <w:tcPr>
            <w:tcW w:w="827" w:type="dxa"/>
            <w:tcBorders>
              <w:top w:val="nil"/>
              <w:left w:val="single" w:sz="8" w:space="0" w:color="auto"/>
              <w:bottom w:val="nil"/>
              <w:right w:val="single" w:sz="8" w:space="0" w:color="auto"/>
            </w:tcBorders>
            <w:vAlign w:val="center"/>
          </w:tcPr>
          <w:p w:rsidR="004F681C" w:rsidRPr="004F681C" w:rsidRDefault="004F681C" w:rsidP="004F681C">
            <w:pPr>
              <w:ind w:left="142"/>
              <w:jc w:val="center"/>
              <w:rPr>
                <w:rFonts w:ascii="Century Gothic" w:hAnsi="Century Gothic"/>
                <w:sz w:val="16"/>
                <w:szCs w:val="16"/>
              </w:rPr>
            </w:pPr>
            <w:r w:rsidRPr="004F681C">
              <w:rPr>
                <w:rFonts w:ascii="Century Gothic" w:hAnsi="Century Gothic"/>
                <w:sz w:val="16"/>
                <w:szCs w:val="16"/>
              </w:rPr>
              <w:t>4.38▼</w:t>
            </w:r>
          </w:p>
        </w:tc>
        <w:tc>
          <w:tcPr>
            <w:tcW w:w="816" w:type="dxa"/>
            <w:tcBorders>
              <w:top w:val="nil"/>
              <w:left w:val="single" w:sz="8" w:space="0" w:color="auto"/>
              <w:bottom w:val="nil"/>
              <w:right w:val="single" w:sz="12"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4.42</w:t>
            </w:r>
          </w:p>
        </w:tc>
        <w:tc>
          <w:tcPr>
            <w:tcW w:w="827" w:type="dxa"/>
            <w:tcBorders>
              <w:top w:val="nil"/>
              <w:left w:val="single" w:sz="12" w:space="0" w:color="auto"/>
              <w:bottom w:val="nil"/>
              <w:right w:val="single" w:sz="4"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4.57</w:t>
            </w:r>
          </w:p>
        </w:tc>
        <w:tc>
          <w:tcPr>
            <w:tcW w:w="821" w:type="dxa"/>
            <w:tcBorders>
              <w:top w:val="nil"/>
              <w:left w:val="single" w:sz="4" w:space="0" w:color="auto"/>
              <w:bottom w:val="nil"/>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4.56</w:t>
            </w:r>
          </w:p>
        </w:tc>
        <w:tc>
          <w:tcPr>
            <w:tcW w:w="793" w:type="dxa"/>
            <w:tcBorders>
              <w:top w:val="nil"/>
              <w:left w:val="single" w:sz="12" w:space="0" w:color="auto"/>
              <w:bottom w:val="nil"/>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4.56</w:t>
            </w:r>
          </w:p>
        </w:tc>
      </w:tr>
      <w:tr w:rsidR="004F681C" w:rsidRPr="004F681C" w:rsidTr="007C7CD6">
        <w:trPr>
          <w:trHeight w:val="340"/>
          <w:jc w:val="center"/>
        </w:trPr>
        <w:tc>
          <w:tcPr>
            <w:tcW w:w="2211" w:type="dxa"/>
            <w:tcBorders>
              <w:right w:val="single" w:sz="12" w:space="0" w:color="auto"/>
            </w:tcBorders>
            <w:shd w:val="clear" w:color="auto" w:fill="auto"/>
            <w:noWrap/>
            <w:vAlign w:val="center"/>
            <w:hideMark/>
          </w:tcPr>
          <w:p w:rsidR="004F681C" w:rsidRPr="004F681C" w:rsidRDefault="004F681C" w:rsidP="005B32AE">
            <w:pPr>
              <w:ind w:left="165" w:hanging="165"/>
              <w:rPr>
                <w:rFonts w:ascii="Century Gothic" w:hAnsi="Century Gothic"/>
                <w:sz w:val="16"/>
                <w:szCs w:val="16"/>
              </w:rPr>
            </w:pPr>
            <w:r w:rsidRPr="004F681C">
              <w:rPr>
                <w:rFonts w:ascii="Century Gothic" w:hAnsi="Century Gothic"/>
                <w:sz w:val="16"/>
                <w:szCs w:val="16"/>
              </w:rPr>
              <w:t>I feel safe moving about in public spaces in The Hills during the day</w:t>
            </w:r>
          </w:p>
        </w:tc>
        <w:tc>
          <w:tcPr>
            <w:tcW w:w="827" w:type="dxa"/>
            <w:tcBorders>
              <w:top w:val="nil"/>
              <w:left w:val="single" w:sz="12"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4.64</w:t>
            </w:r>
          </w:p>
        </w:tc>
        <w:tc>
          <w:tcPr>
            <w:tcW w:w="822" w:type="dxa"/>
            <w:tcBorders>
              <w:top w:val="nil"/>
              <w:left w:val="single" w:sz="6"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4.65</w:t>
            </w:r>
          </w:p>
        </w:tc>
        <w:tc>
          <w:tcPr>
            <w:tcW w:w="822" w:type="dxa"/>
            <w:tcBorders>
              <w:top w:val="nil"/>
              <w:left w:val="single" w:sz="6"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4.55</w:t>
            </w:r>
          </w:p>
        </w:tc>
        <w:tc>
          <w:tcPr>
            <w:tcW w:w="816" w:type="dxa"/>
            <w:tcBorders>
              <w:top w:val="nil"/>
              <w:left w:val="single" w:sz="6" w:space="0" w:color="auto"/>
              <w:bottom w:val="nil"/>
              <w:right w:val="single" w:sz="6"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4.45</w:t>
            </w:r>
          </w:p>
        </w:tc>
        <w:tc>
          <w:tcPr>
            <w:tcW w:w="816" w:type="dxa"/>
            <w:tcBorders>
              <w:top w:val="nil"/>
              <w:left w:val="single" w:sz="6"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4.54</w:t>
            </w:r>
          </w:p>
        </w:tc>
        <w:tc>
          <w:tcPr>
            <w:tcW w:w="827" w:type="dxa"/>
            <w:tcBorders>
              <w:top w:val="nil"/>
              <w:left w:val="single" w:sz="8"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4.46</w:t>
            </w:r>
          </w:p>
        </w:tc>
        <w:tc>
          <w:tcPr>
            <w:tcW w:w="827" w:type="dxa"/>
            <w:tcBorders>
              <w:top w:val="nil"/>
              <w:left w:val="single" w:sz="8"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4.40</w:t>
            </w:r>
          </w:p>
        </w:tc>
        <w:tc>
          <w:tcPr>
            <w:tcW w:w="816" w:type="dxa"/>
            <w:tcBorders>
              <w:top w:val="nil"/>
              <w:left w:val="single" w:sz="8" w:space="0" w:color="auto"/>
              <w:bottom w:val="nil"/>
              <w:right w:val="single" w:sz="12"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4.17</w:t>
            </w:r>
          </w:p>
        </w:tc>
        <w:tc>
          <w:tcPr>
            <w:tcW w:w="827" w:type="dxa"/>
            <w:tcBorders>
              <w:top w:val="nil"/>
              <w:left w:val="single" w:sz="12" w:space="0" w:color="auto"/>
              <w:bottom w:val="nil"/>
              <w:right w:val="single" w:sz="4"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4.60</w:t>
            </w:r>
          </w:p>
        </w:tc>
        <w:tc>
          <w:tcPr>
            <w:tcW w:w="821" w:type="dxa"/>
            <w:tcBorders>
              <w:top w:val="nil"/>
              <w:left w:val="single" w:sz="4" w:space="0" w:color="auto"/>
              <w:bottom w:val="nil"/>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4.49</w:t>
            </w:r>
          </w:p>
        </w:tc>
        <w:tc>
          <w:tcPr>
            <w:tcW w:w="793" w:type="dxa"/>
            <w:tcBorders>
              <w:top w:val="nil"/>
              <w:left w:val="single" w:sz="12" w:space="0" w:color="auto"/>
              <w:bottom w:val="nil"/>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4.54</w:t>
            </w:r>
          </w:p>
        </w:tc>
      </w:tr>
      <w:tr w:rsidR="004F681C" w:rsidRPr="004F681C" w:rsidTr="007C7CD6">
        <w:trPr>
          <w:trHeight w:val="340"/>
          <w:jc w:val="center"/>
        </w:trPr>
        <w:tc>
          <w:tcPr>
            <w:tcW w:w="2211" w:type="dxa"/>
            <w:tcBorders>
              <w:right w:val="single" w:sz="12" w:space="0" w:color="auto"/>
            </w:tcBorders>
            <w:shd w:val="clear" w:color="auto" w:fill="auto"/>
            <w:noWrap/>
            <w:vAlign w:val="center"/>
            <w:hideMark/>
          </w:tcPr>
          <w:p w:rsidR="004F681C" w:rsidRPr="004F681C" w:rsidRDefault="004F681C" w:rsidP="005B32AE">
            <w:pPr>
              <w:ind w:left="165" w:hanging="165"/>
              <w:rPr>
                <w:rFonts w:ascii="Century Gothic" w:hAnsi="Century Gothic"/>
                <w:sz w:val="16"/>
                <w:szCs w:val="16"/>
              </w:rPr>
            </w:pPr>
            <w:r w:rsidRPr="004F681C">
              <w:rPr>
                <w:rFonts w:ascii="Century Gothic" w:hAnsi="Century Gothic"/>
                <w:sz w:val="16"/>
                <w:szCs w:val="16"/>
              </w:rPr>
              <w:t>I prefer to shop in my local community</w:t>
            </w:r>
          </w:p>
        </w:tc>
        <w:tc>
          <w:tcPr>
            <w:tcW w:w="827" w:type="dxa"/>
            <w:tcBorders>
              <w:top w:val="nil"/>
              <w:left w:val="single" w:sz="12"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4.13</w:t>
            </w:r>
          </w:p>
        </w:tc>
        <w:tc>
          <w:tcPr>
            <w:tcW w:w="822" w:type="dxa"/>
            <w:tcBorders>
              <w:top w:val="nil"/>
              <w:left w:val="single" w:sz="6"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4.41</w:t>
            </w:r>
          </w:p>
        </w:tc>
        <w:tc>
          <w:tcPr>
            <w:tcW w:w="822" w:type="dxa"/>
            <w:tcBorders>
              <w:top w:val="nil"/>
              <w:left w:val="single" w:sz="6"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4.51</w:t>
            </w:r>
          </w:p>
        </w:tc>
        <w:tc>
          <w:tcPr>
            <w:tcW w:w="816" w:type="dxa"/>
            <w:tcBorders>
              <w:top w:val="nil"/>
              <w:left w:val="single" w:sz="6" w:space="0" w:color="auto"/>
              <w:bottom w:val="nil"/>
              <w:right w:val="single" w:sz="6"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4.37</w:t>
            </w:r>
          </w:p>
        </w:tc>
        <w:tc>
          <w:tcPr>
            <w:tcW w:w="816" w:type="dxa"/>
            <w:tcBorders>
              <w:top w:val="nil"/>
              <w:left w:val="single" w:sz="6"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4.40</w:t>
            </w:r>
          </w:p>
        </w:tc>
        <w:tc>
          <w:tcPr>
            <w:tcW w:w="827" w:type="dxa"/>
            <w:tcBorders>
              <w:top w:val="nil"/>
              <w:left w:val="single" w:sz="8"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4.46</w:t>
            </w:r>
          </w:p>
        </w:tc>
        <w:tc>
          <w:tcPr>
            <w:tcW w:w="827" w:type="dxa"/>
            <w:tcBorders>
              <w:top w:val="nil"/>
              <w:left w:val="single" w:sz="8"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4.45</w:t>
            </w:r>
          </w:p>
        </w:tc>
        <w:tc>
          <w:tcPr>
            <w:tcW w:w="816" w:type="dxa"/>
            <w:tcBorders>
              <w:top w:val="nil"/>
              <w:left w:val="single" w:sz="8" w:space="0" w:color="auto"/>
              <w:bottom w:val="nil"/>
              <w:right w:val="single" w:sz="12"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4.50</w:t>
            </w:r>
          </w:p>
        </w:tc>
        <w:tc>
          <w:tcPr>
            <w:tcW w:w="827" w:type="dxa"/>
            <w:tcBorders>
              <w:top w:val="nil"/>
              <w:left w:val="single" w:sz="12" w:space="0" w:color="auto"/>
              <w:bottom w:val="nil"/>
              <w:right w:val="single" w:sz="4"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4.35</w:t>
            </w:r>
          </w:p>
        </w:tc>
        <w:tc>
          <w:tcPr>
            <w:tcW w:w="821" w:type="dxa"/>
            <w:tcBorders>
              <w:top w:val="nil"/>
              <w:left w:val="single" w:sz="4" w:space="0" w:color="auto"/>
              <w:bottom w:val="nil"/>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4.43</w:t>
            </w:r>
          </w:p>
        </w:tc>
        <w:tc>
          <w:tcPr>
            <w:tcW w:w="793" w:type="dxa"/>
            <w:tcBorders>
              <w:top w:val="nil"/>
              <w:left w:val="single" w:sz="12" w:space="0" w:color="auto"/>
              <w:bottom w:val="nil"/>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4.39</w:t>
            </w:r>
          </w:p>
        </w:tc>
      </w:tr>
      <w:tr w:rsidR="004F681C" w:rsidRPr="004F681C" w:rsidTr="007C7CD6">
        <w:trPr>
          <w:trHeight w:val="340"/>
          <w:jc w:val="center"/>
        </w:trPr>
        <w:tc>
          <w:tcPr>
            <w:tcW w:w="2211" w:type="dxa"/>
            <w:tcBorders>
              <w:right w:val="single" w:sz="12" w:space="0" w:color="auto"/>
            </w:tcBorders>
            <w:shd w:val="clear" w:color="auto" w:fill="auto"/>
            <w:noWrap/>
            <w:vAlign w:val="center"/>
            <w:hideMark/>
          </w:tcPr>
          <w:p w:rsidR="004F681C" w:rsidRPr="004F681C" w:rsidRDefault="004F681C" w:rsidP="005B32AE">
            <w:pPr>
              <w:ind w:left="165" w:hanging="165"/>
              <w:rPr>
                <w:rFonts w:ascii="Century Gothic" w:hAnsi="Century Gothic"/>
                <w:sz w:val="16"/>
                <w:szCs w:val="16"/>
              </w:rPr>
            </w:pPr>
            <w:r w:rsidRPr="004F681C">
              <w:rPr>
                <w:rFonts w:ascii="Century Gothic" w:hAnsi="Century Gothic"/>
                <w:sz w:val="16"/>
                <w:szCs w:val="16"/>
              </w:rPr>
              <w:t>My neighbourhood has a friendly atmosphere</w:t>
            </w:r>
          </w:p>
        </w:tc>
        <w:tc>
          <w:tcPr>
            <w:tcW w:w="827" w:type="dxa"/>
            <w:tcBorders>
              <w:top w:val="nil"/>
              <w:left w:val="single" w:sz="12"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4.20</w:t>
            </w:r>
          </w:p>
        </w:tc>
        <w:tc>
          <w:tcPr>
            <w:tcW w:w="822" w:type="dxa"/>
            <w:tcBorders>
              <w:top w:val="nil"/>
              <w:left w:val="single" w:sz="6"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4.16</w:t>
            </w:r>
          </w:p>
        </w:tc>
        <w:tc>
          <w:tcPr>
            <w:tcW w:w="822" w:type="dxa"/>
            <w:tcBorders>
              <w:top w:val="nil"/>
              <w:left w:val="single" w:sz="6"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4.40</w:t>
            </w:r>
          </w:p>
        </w:tc>
        <w:tc>
          <w:tcPr>
            <w:tcW w:w="816" w:type="dxa"/>
            <w:tcBorders>
              <w:top w:val="nil"/>
              <w:left w:val="single" w:sz="6" w:space="0" w:color="auto"/>
              <w:bottom w:val="nil"/>
              <w:right w:val="single" w:sz="6"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4.23</w:t>
            </w:r>
          </w:p>
        </w:tc>
        <w:tc>
          <w:tcPr>
            <w:tcW w:w="816" w:type="dxa"/>
            <w:tcBorders>
              <w:top w:val="nil"/>
              <w:left w:val="single" w:sz="6"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4.34</w:t>
            </w:r>
          </w:p>
        </w:tc>
        <w:tc>
          <w:tcPr>
            <w:tcW w:w="827" w:type="dxa"/>
            <w:tcBorders>
              <w:top w:val="nil"/>
              <w:left w:val="single" w:sz="8"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4.26</w:t>
            </w:r>
          </w:p>
        </w:tc>
        <w:tc>
          <w:tcPr>
            <w:tcW w:w="827" w:type="dxa"/>
            <w:tcBorders>
              <w:top w:val="nil"/>
              <w:left w:val="single" w:sz="8"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4.26</w:t>
            </w:r>
          </w:p>
        </w:tc>
        <w:tc>
          <w:tcPr>
            <w:tcW w:w="816" w:type="dxa"/>
            <w:tcBorders>
              <w:top w:val="nil"/>
              <w:left w:val="single" w:sz="8" w:space="0" w:color="auto"/>
              <w:bottom w:val="nil"/>
              <w:right w:val="single" w:sz="12"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4.42</w:t>
            </w:r>
          </w:p>
        </w:tc>
        <w:tc>
          <w:tcPr>
            <w:tcW w:w="827" w:type="dxa"/>
            <w:tcBorders>
              <w:top w:val="nil"/>
              <w:left w:val="single" w:sz="12" w:space="0" w:color="auto"/>
              <w:bottom w:val="nil"/>
              <w:right w:val="single" w:sz="4"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4.22</w:t>
            </w:r>
          </w:p>
        </w:tc>
        <w:tc>
          <w:tcPr>
            <w:tcW w:w="821" w:type="dxa"/>
            <w:tcBorders>
              <w:top w:val="nil"/>
              <w:left w:val="single" w:sz="4" w:space="0" w:color="auto"/>
              <w:bottom w:val="nil"/>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4.31</w:t>
            </w:r>
          </w:p>
        </w:tc>
        <w:tc>
          <w:tcPr>
            <w:tcW w:w="793" w:type="dxa"/>
            <w:tcBorders>
              <w:top w:val="nil"/>
              <w:left w:val="single" w:sz="12" w:space="0" w:color="auto"/>
              <w:bottom w:val="nil"/>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4.27</w:t>
            </w:r>
          </w:p>
        </w:tc>
      </w:tr>
      <w:tr w:rsidR="004F681C" w:rsidRPr="004F681C" w:rsidTr="007C7CD6">
        <w:trPr>
          <w:trHeight w:val="340"/>
          <w:jc w:val="center"/>
        </w:trPr>
        <w:tc>
          <w:tcPr>
            <w:tcW w:w="2211" w:type="dxa"/>
            <w:tcBorders>
              <w:right w:val="single" w:sz="12" w:space="0" w:color="auto"/>
            </w:tcBorders>
            <w:shd w:val="clear" w:color="auto" w:fill="auto"/>
            <w:noWrap/>
            <w:vAlign w:val="center"/>
            <w:hideMark/>
          </w:tcPr>
          <w:p w:rsidR="004F681C" w:rsidRPr="004F681C" w:rsidRDefault="004F681C" w:rsidP="005B32AE">
            <w:pPr>
              <w:ind w:left="165" w:hanging="165"/>
              <w:rPr>
                <w:rFonts w:ascii="Century Gothic" w:hAnsi="Century Gothic"/>
                <w:sz w:val="16"/>
                <w:szCs w:val="16"/>
              </w:rPr>
            </w:pPr>
            <w:r w:rsidRPr="004F681C">
              <w:rPr>
                <w:rFonts w:ascii="Century Gothic" w:hAnsi="Century Gothic"/>
                <w:sz w:val="16"/>
                <w:szCs w:val="16"/>
              </w:rPr>
              <w:t>The Hills Shire is a good place to grow old</w:t>
            </w:r>
          </w:p>
        </w:tc>
        <w:tc>
          <w:tcPr>
            <w:tcW w:w="827" w:type="dxa"/>
            <w:tcBorders>
              <w:top w:val="nil"/>
              <w:left w:val="single" w:sz="12"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4.28</w:t>
            </w:r>
          </w:p>
        </w:tc>
        <w:tc>
          <w:tcPr>
            <w:tcW w:w="822" w:type="dxa"/>
            <w:tcBorders>
              <w:top w:val="nil"/>
              <w:left w:val="single" w:sz="6"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4.37</w:t>
            </w:r>
          </w:p>
        </w:tc>
        <w:tc>
          <w:tcPr>
            <w:tcW w:w="822" w:type="dxa"/>
            <w:tcBorders>
              <w:top w:val="nil"/>
              <w:left w:val="single" w:sz="6"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4.26</w:t>
            </w:r>
          </w:p>
        </w:tc>
        <w:tc>
          <w:tcPr>
            <w:tcW w:w="816" w:type="dxa"/>
            <w:tcBorders>
              <w:top w:val="nil"/>
              <w:left w:val="single" w:sz="6" w:space="0" w:color="auto"/>
              <w:bottom w:val="nil"/>
              <w:right w:val="single" w:sz="6"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4.14</w:t>
            </w:r>
          </w:p>
        </w:tc>
        <w:tc>
          <w:tcPr>
            <w:tcW w:w="816" w:type="dxa"/>
            <w:tcBorders>
              <w:top w:val="nil"/>
              <w:left w:val="single" w:sz="6"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4.20</w:t>
            </w:r>
          </w:p>
        </w:tc>
        <w:tc>
          <w:tcPr>
            <w:tcW w:w="827" w:type="dxa"/>
            <w:tcBorders>
              <w:top w:val="nil"/>
              <w:left w:val="single" w:sz="8"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4.28</w:t>
            </w:r>
          </w:p>
        </w:tc>
        <w:tc>
          <w:tcPr>
            <w:tcW w:w="827" w:type="dxa"/>
            <w:tcBorders>
              <w:top w:val="nil"/>
              <w:left w:val="single" w:sz="8"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4.38</w:t>
            </w:r>
          </w:p>
        </w:tc>
        <w:tc>
          <w:tcPr>
            <w:tcW w:w="816" w:type="dxa"/>
            <w:tcBorders>
              <w:top w:val="nil"/>
              <w:left w:val="single" w:sz="8" w:space="0" w:color="auto"/>
              <w:bottom w:val="nil"/>
              <w:right w:val="single" w:sz="12"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4.25</w:t>
            </w:r>
          </w:p>
        </w:tc>
        <w:tc>
          <w:tcPr>
            <w:tcW w:w="827" w:type="dxa"/>
            <w:tcBorders>
              <w:top w:val="nil"/>
              <w:left w:val="single" w:sz="12" w:space="0" w:color="auto"/>
              <w:bottom w:val="nil"/>
              <w:right w:val="single" w:sz="4"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4.31</w:t>
            </w:r>
          </w:p>
        </w:tc>
        <w:tc>
          <w:tcPr>
            <w:tcW w:w="821" w:type="dxa"/>
            <w:tcBorders>
              <w:top w:val="nil"/>
              <w:left w:val="single" w:sz="4" w:space="0" w:color="auto"/>
              <w:bottom w:val="nil"/>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4.21</w:t>
            </w:r>
          </w:p>
        </w:tc>
        <w:tc>
          <w:tcPr>
            <w:tcW w:w="793" w:type="dxa"/>
            <w:tcBorders>
              <w:top w:val="nil"/>
              <w:left w:val="single" w:sz="12" w:space="0" w:color="auto"/>
              <w:bottom w:val="nil"/>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4.26</w:t>
            </w:r>
          </w:p>
        </w:tc>
      </w:tr>
      <w:tr w:rsidR="004F681C" w:rsidRPr="004F681C" w:rsidTr="007C7CD6">
        <w:trPr>
          <w:trHeight w:val="340"/>
          <w:jc w:val="center"/>
        </w:trPr>
        <w:tc>
          <w:tcPr>
            <w:tcW w:w="2211" w:type="dxa"/>
            <w:tcBorders>
              <w:right w:val="single" w:sz="12" w:space="0" w:color="auto"/>
            </w:tcBorders>
            <w:shd w:val="clear" w:color="auto" w:fill="auto"/>
            <w:noWrap/>
            <w:vAlign w:val="center"/>
            <w:hideMark/>
          </w:tcPr>
          <w:p w:rsidR="004F681C" w:rsidRPr="004F681C" w:rsidRDefault="004F681C" w:rsidP="005B32AE">
            <w:pPr>
              <w:ind w:left="165" w:hanging="165"/>
              <w:rPr>
                <w:rFonts w:ascii="Century Gothic" w:hAnsi="Century Gothic"/>
                <w:sz w:val="16"/>
                <w:szCs w:val="16"/>
              </w:rPr>
            </w:pPr>
            <w:r w:rsidRPr="004F681C">
              <w:rPr>
                <w:rFonts w:ascii="Century Gothic" w:hAnsi="Century Gothic"/>
                <w:sz w:val="16"/>
                <w:szCs w:val="16"/>
              </w:rPr>
              <w:t>In an emergency a family member or friend is available to assist me in the local area</w:t>
            </w:r>
          </w:p>
        </w:tc>
        <w:tc>
          <w:tcPr>
            <w:tcW w:w="827" w:type="dxa"/>
            <w:tcBorders>
              <w:top w:val="nil"/>
              <w:left w:val="single" w:sz="12" w:space="0" w:color="auto"/>
              <w:bottom w:val="nil"/>
              <w:right w:val="single" w:sz="6" w:space="0" w:color="auto"/>
            </w:tcBorders>
            <w:shd w:val="clear" w:color="auto" w:fill="auto"/>
            <w:noWrap/>
            <w:vAlign w:val="center"/>
            <w:hideMark/>
          </w:tcPr>
          <w:p w:rsidR="004F681C" w:rsidRPr="004F681C" w:rsidRDefault="004F681C" w:rsidP="004F681C">
            <w:pPr>
              <w:ind w:left="142"/>
              <w:jc w:val="center"/>
              <w:rPr>
                <w:rFonts w:ascii="Century Gothic" w:hAnsi="Century Gothic"/>
                <w:sz w:val="16"/>
                <w:szCs w:val="16"/>
              </w:rPr>
            </w:pPr>
            <w:r w:rsidRPr="004F681C">
              <w:rPr>
                <w:rFonts w:ascii="Century Gothic" w:hAnsi="Century Gothic"/>
                <w:sz w:val="16"/>
                <w:szCs w:val="16"/>
              </w:rPr>
              <w:t>4.48</w:t>
            </w:r>
            <w:r w:rsidRPr="004F681C">
              <w:rPr>
                <w:rFonts w:ascii="Century Gothic" w:hAnsi="Century Gothic"/>
                <w:bCs/>
                <w:sz w:val="16"/>
                <w:szCs w:val="16"/>
              </w:rPr>
              <w:t>▲</w:t>
            </w:r>
          </w:p>
        </w:tc>
        <w:tc>
          <w:tcPr>
            <w:tcW w:w="822" w:type="dxa"/>
            <w:tcBorders>
              <w:top w:val="nil"/>
              <w:left w:val="single" w:sz="6"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4.22</w:t>
            </w:r>
          </w:p>
        </w:tc>
        <w:tc>
          <w:tcPr>
            <w:tcW w:w="822" w:type="dxa"/>
            <w:tcBorders>
              <w:top w:val="nil"/>
              <w:left w:val="single" w:sz="6"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4.24</w:t>
            </w:r>
          </w:p>
        </w:tc>
        <w:tc>
          <w:tcPr>
            <w:tcW w:w="816" w:type="dxa"/>
            <w:tcBorders>
              <w:top w:val="nil"/>
              <w:left w:val="single" w:sz="6" w:space="0" w:color="auto"/>
              <w:bottom w:val="nil"/>
              <w:right w:val="single" w:sz="6"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4.09</w:t>
            </w:r>
          </w:p>
        </w:tc>
        <w:tc>
          <w:tcPr>
            <w:tcW w:w="816" w:type="dxa"/>
            <w:tcBorders>
              <w:top w:val="nil"/>
              <w:left w:val="single" w:sz="6"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4.12</w:t>
            </w:r>
          </w:p>
        </w:tc>
        <w:tc>
          <w:tcPr>
            <w:tcW w:w="827" w:type="dxa"/>
            <w:tcBorders>
              <w:top w:val="nil"/>
              <w:left w:val="single" w:sz="8"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4.15</w:t>
            </w:r>
          </w:p>
        </w:tc>
        <w:tc>
          <w:tcPr>
            <w:tcW w:w="827" w:type="dxa"/>
            <w:tcBorders>
              <w:top w:val="nil"/>
              <w:left w:val="single" w:sz="8"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4.08</w:t>
            </w:r>
          </w:p>
        </w:tc>
        <w:tc>
          <w:tcPr>
            <w:tcW w:w="816" w:type="dxa"/>
            <w:tcBorders>
              <w:top w:val="nil"/>
              <w:left w:val="single" w:sz="8" w:space="0" w:color="auto"/>
              <w:bottom w:val="nil"/>
              <w:right w:val="single" w:sz="12"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3.92</w:t>
            </w:r>
          </w:p>
        </w:tc>
        <w:tc>
          <w:tcPr>
            <w:tcW w:w="827" w:type="dxa"/>
            <w:tcBorders>
              <w:top w:val="nil"/>
              <w:left w:val="single" w:sz="12" w:space="0" w:color="auto"/>
              <w:bottom w:val="nil"/>
              <w:right w:val="single" w:sz="4"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4.19</w:t>
            </w:r>
          </w:p>
        </w:tc>
        <w:tc>
          <w:tcPr>
            <w:tcW w:w="821" w:type="dxa"/>
            <w:tcBorders>
              <w:top w:val="nil"/>
              <w:left w:val="single" w:sz="4" w:space="0" w:color="auto"/>
              <w:bottom w:val="nil"/>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4.21</w:t>
            </w:r>
          </w:p>
        </w:tc>
        <w:tc>
          <w:tcPr>
            <w:tcW w:w="793" w:type="dxa"/>
            <w:tcBorders>
              <w:top w:val="nil"/>
              <w:left w:val="single" w:sz="12" w:space="0" w:color="auto"/>
              <w:bottom w:val="nil"/>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4.20</w:t>
            </w:r>
          </w:p>
        </w:tc>
      </w:tr>
      <w:tr w:rsidR="004F681C" w:rsidRPr="004F681C" w:rsidTr="007C7CD6">
        <w:trPr>
          <w:trHeight w:val="340"/>
          <w:jc w:val="center"/>
        </w:trPr>
        <w:tc>
          <w:tcPr>
            <w:tcW w:w="2211" w:type="dxa"/>
            <w:tcBorders>
              <w:right w:val="single" w:sz="12" w:space="0" w:color="auto"/>
            </w:tcBorders>
            <w:shd w:val="clear" w:color="auto" w:fill="auto"/>
            <w:noWrap/>
            <w:vAlign w:val="center"/>
            <w:hideMark/>
          </w:tcPr>
          <w:p w:rsidR="004F681C" w:rsidRPr="004F681C" w:rsidRDefault="004F681C" w:rsidP="005B32AE">
            <w:pPr>
              <w:ind w:left="165" w:hanging="165"/>
              <w:rPr>
                <w:rFonts w:ascii="Century Gothic" w:hAnsi="Century Gothic"/>
                <w:sz w:val="16"/>
                <w:szCs w:val="16"/>
              </w:rPr>
            </w:pPr>
            <w:r w:rsidRPr="004F681C">
              <w:rPr>
                <w:rFonts w:ascii="Century Gothic" w:hAnsi="Century Gothic"/>
                <w:sz w:val="16"/>
                <w:szCs w:val="16"/>
              </w:rPr>
              <w:t>I feel part of my local community</w:t>
            </w:r>
          </w:p>
        </w:tc>
        <w:tc>
          <w:tcPr>
            <w:tcW w:w="827" w:type="dxa"/>
            <w:tcBorders>
              <w:top w:val="nil"/>
              <w:left w:val="single" w:sz="12"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3.78</w:t>
            </w:r>
          </w:p>
        </w:tc>
        <w:tc>
          <w:tcPr>
            <w:tcW w:w="822" w:type="dxa"/>
            <w:tcBorders>
              <w:top w:val="nil"/>
              <w:left w:val="single" w:sz="6"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3.98</w:t>
            </w:r>
          </w:p>
        </w:tc>
        <w:tc>
          <w:tcPr>
            <w:tcW w:w="822" w:type="dxa"/>
            <w:tcBorders>
              <w:top w:val="nil"/>
              <w:left w:val="single" w:sz="6" w:space="0" w:color="auto"/>
              <w:bottom w:val="nil"/>
              <w:right w:val="single" w:sz="6" w:space="0" w:color="auto"/>
            </w:tcBorders>
            <w:shd w:val="clear" w:color="auto" w:fill="auto"/>
            <w:noWrap/>
            <w:vAlign w:val="center"/>
            <w:hideMark/>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4.06</w:t>
            </w:r>
          </w:p>
        </w:tc>
        <w:tc>
          <w:tcPr>
            <w:tcW w:w="816" w:type="dxa"/>
            <w:tcBorders>
              <w:top w:val="nil"/>
              <w:left w:val="single" w:sz="6" w:space="0" w:color="auto"/>
              <w:bottom w:val="nil"/>
              <w:right w:val="single" w:sz="6"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4.08</w:t>
            </w:r>
          </w:p>
        </w:tc>
        <w:tc>
          <w:tcPr>
            <w:tcW w:w="816" w:type="dxa"/>
            <w:tcBorders>
              <w:top w:val="nil"/>
              <w:left w:val="single" w:sz="6"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4.09</w:t>
            </w:r>
          </w:p>
        </w:tc>
        <w:tc>
          <w:tcPr>
            <w:tcW w:w="827" w:type="dxa"/>
            <w:tcBorders>
              <w:top w:val="nil"/>
              <w:left w:val="single" w:sz="8"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4.14</w:t>
            </w:r>
          </w:p>
        </w:tc>
        <w:tc>
          <w:tcPr>
            <w:tcW w:w="827" w:type="dxa"/>
            <w:tcBorders>
              <w:top w:val="nil"/>
              <w:left w:val="single" w:sz="8"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4.16</w:t>
            </w:r>
          </w:p>
        </w:tc>
        <w:tc>
          <w:tcPr>
            <w:tcW w:w="816" w:type="dxa"/>
            <w:tcBorders>
              <w:top w:val="nil"/>
              <w:left w:val="single" w:sz="8" w:space="0" w:color="auto"/>
              <w:bottom w:val="nil"/>
              <w:right w:val="single" w:sz="12"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4.42</w:t>
            </w:r>
          </w:p>
        </w:tc>
        <w:tc>
          <w:tcPr>
            <w:tcW w:w="827" w:type="dxa"/>
            <w:tcBorders>
              <w:top w:val="nil"/>
              <w:left w:val="single" w:sz="12" w:space="0" w:color="auto"/>
              <w:bottom w:val="nil"/>
              <w:right w:val="single" w:sz="4"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3.98</w:t>
            </w:r>
          </w:p>
        </w:tc>
        <w:tc>
          <w:tcPr>
            <w:tcW w:w="821" w:type="dxa"/>
            <w:tcBorders>
              <w:top w:val="nil"/>
              <w:left w:val="single" w:sz="4" w:space="0" w:color="auto"/>
              <w:bottom w:val="nil"/>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4.09</w:t>
            </w:r>
          </w:p>
        </w:tc>
        <w:tc>
          <w:tcPr>
            <w:tcW w:w="793" w:type="dxa"/>
            <w:tcBorders>
              <w:top w:val="nil"/>
              <w:left w:val="single" w:sz="12" w:space="0" w:color="auto"/>
              <w:bottom w:val="nil"/>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4.04</w:t>
            </w:r>
          </w:p>
        </w:tc>
      </w:tr>
      <w:tr w:rsidR="004F681C" w:rsidRPr="004F681C" w:rsidTr="007C7CD6">
        <w:trPr>
          <w:trHeight w:val="340"/>
          <w:jc w:val="center"/>
        </w:trPr>
        <w:tc>
          <w:tcPr>
            <w:tcW w:w="2211" w:type="dxa"/>
            <w:tcBorders>
              <w:right w:val="single" w:sz="12" w:space="0" w:color="auto"/>
            </w:tcBorders>
            <w:shd w:val="clear" w:color="auto" w:fill="auto"/>
            <w:noWrap/>
            <w:vAlign w:val="center"/>
          </w:tcPr>
          <w:p w:rsidR="004F681C" w:rsidRPr="004F681C" w:rsidRDefault="004F681C" w:rsidP="005B32AE">
            <w:pPr>
              <w:ind w:left="165" w:hanging="165"/>
              <w:rPr>
                <w:rFonts w:ascii="Century Gothic" w:hAnsi="Century Gothic"/>
                <w:sz w:val="16"/>
                <w:szCs w:val="16"/>
              </w:rPr>
            </w:pPr>
            <w:r w:rsidRPr="004F681C">
              <w:rPr>
                <w:rFonts w:ascii="Century Gothic" w:hAnsi="Century Gothic"/>
                <w:sz w:val="16"/>
                <w:szCs w:val="16"/>
              </w:rPr>
              <w:t>I feel safe moving about in public spaces in The Hills at night</w:t>
            </w:r>
          </w:p>
        </w:tc>
        <w:tc>
          <w:tcPr>
            <w:tcW w:w="827" w:type="dxa"/>
            <w:tcBorders>
              <w:top w:val="nil"/>
              <w:left w:val="single" w:sz="12"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3.97</w:t>
            </w:r>
          </w:p>
        </w:tc>
        <w:tc>
          <w:tcPr>
            <w:tcW w:w="822"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4.10</w:t>
            </w:r>
          </w:p>
        </w:tc>
        <w:tc>
          <w:tcPr>
            <w:tcW w:w="822"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3.88</w:t>
            </w:r>
          </w:p>
        </w:tc>
        <w:tc>
          <w:tcPr>
            <w:tcW w:w="816" w:type="dxa"/>
            <w:tcBorders>
              <w:top w:val="nil"/>
              <w:left w:val="single" w:sz="6" w:space="0" w:color="auto"/>
              <w:bottom w:val="nil"/>
              <w:right w:val="single" w:sz="6"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3.87</w:t>
            </w:r>
          </w:p>
        </w:tc>
        <w:tc>
          <w:tcPr>
            <w:tcW w:w="816" w:type="dxa"/>
            <w:tcBorders>
              <w:top w:val="nil"/>
              <w:left w:val="single" w:sz="6" w:space="0" w:color="auto"/>
              <w:bottom w:val="nil"/>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3.84</w:t>
            </w:r>
          </w:p>
        </w:tc>
        <w:tc>
          <w:tcPr>
            <w:tcW w:w="827" w:type="dxa"/>
            <w:tcBorders>
              <w:top w:val="nil"/>
              <w:left w:val="single" w:sz="8" w:space="0" w:color="auto"/>
              <w:bottom w:val="nil"/>
              <w:right w:val="single" w:sz="8" w:space="0" w:color="auto"/>
            </w:tcBorders>
            <w:vAlign w:val="center"/>
          </w:tcPr>
          <w:p w:rsidR="004F681C" w:rsidRPr="004F681C" w:rsidRDefault="004F681C" w:rsidP="004F681C">
            <w:pPr>
              <w:ind w:left="142"/>
              <w:jc w:val="center"/>
              <w:rPr>
                <w:rFonts w:ascii="Century Gothic" w:hAnsi="Century Gothic"/>
                <w:sz w:val="16"/>
                <w:szCs w:val="16"/>
              </w:rPr>
            </w:pPr>
            <w:r w:rsidRPr="004F681C">
              <w:rPr>
                <w:rFonts w:ascii="Century Gothic" w:hAnsi="Century Gothic"/>
                <w:sz w:val="16"/>
                <w:szCs w:val="16"/>
              </w:rPr>
              <w:t>3.58▼</w:t>
            </w:r>
          </w:p>
        </w:tc>
        <w:tc>
          <w:tcPr>
            <w:tcW w:w="827" w:type="dxa"/>
            <w:tcBorders>
              <w:top w:val="nil"/>
              <w:left w:val="single" w:sz="8" w:space="0" w:color="auto"/>
              <w:bottom w:val="nil"/>
              <w:right w:val="single" w:sz="8" w:space="0" w:color="auto"/>
            </w:tcBorders>
            <w:vAlign w:val="center"/>
          </w:tcPr>
          <w:p w:rsidR="004F681C" w:rsidRPr="004F681C" w:rsidRDefault="004F681C" w:rsidP="004F681C">
            <w:pPr>
              <w:ind w:left="142"/>
              <w:jc w:val="center"/>
              <w:rPr>
                <w:rFonts w:ascii="Century Gothic" w:hAnsi="Century Gothic"/>
                <w:sz w:val="16"/>
                <w:szCs w:val="16"/>
              </w:rPr>
            </w:pPr>
            <w:r w:rsidRPr="004F681C">
              <w:rPr>
                <w:rFonts w:ascii="Century Gothic" w:hAnsi="Century Gothic"/>
                <w:sz w:val="16"/>
                <w:szCs w:val="16"/>
              </w:rPr>
              <w:t>3.32▼</w:t>
            </w:r>
          </w:p>
        </w:tc>
        <w:tc>
          <w:tcPr>
            <w:tcW w:w="816" w:type="dxa"/>
            <w:tcBorders>
              <w:top w:val="nil"/>
              <w:left w:val="single" w:sz="8" w:space="0" w:color="auto"/>
              <w:bottom w:val="nil"/>
              <w:right w:val="single" w:sz="12"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3.75</w:t>
            </w:r>
          </w:p>
        </w:tc>
        <w:tc>
          <w:tcPr>
            <w:tcW w:w="827" w:type="dxa"/>
            <w:tcBorders>
              <w:top w:val="nil"/>
              <w:left w:val="single" w:sz="12" w:space="0" w:color="auto"/>
              <w:bottom w:val="nil"/>
              <w:right w:val="single" w:sz="4" w:space="0" w:color="auto"/>
            </w:tcBorders>
            <w:vAlign w:val="center"/>
          </w:tcPr>
          <w:p w:rsidR="004F681C" w:rsidRPr="004F681C" w:rsidRDefault="004F681C" w:rsidP="004F681C">
            <w:pPr>
              <w:ind w:left="142"/>
              <w:jc w:val="center"/>
              <w:rPr>
                <w:rFonts w:ascii="Century Gothic" w:hAnsi="Century Gothic"/>
                <w:sz w:val="16"/>
                <w:szCs w:val="16"/>
              </w:rPr>
            </w:pPr>
            <w:r w:rsidRPr="004F681C">
              <w:rPr>
                <w:rFonts w:ascii="Century Gothic" w:hAnsi="Century Gothic"/>
                <w:sz w:val="16"/>
                <w:szCs w:val="16"/>
              </w:rPr>
              <w:t>4.16▲</w:t>
            </w:r>
          </w:p>
        </w:tc>
        <w:tc>
          <w:tcPr>
            <w:tcW w:w="821" w:type="dxa"/>
            <w:tcBorders>
              <w:top w:val="nil"/>
              <w:left w:val="single" w:sz="4" w:space="0" w:color="auto"/>
              <w:bottom w:val="nil"/>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3.62</w:t>
            </w:r>
          </w:p>
        </w:tc>
        <w:tc>
          <w:tcPr>
            <w:tcW w:w="793" w:type="dxa"/>
            <w:tcBorders>
              <w:top w:val="nil"/>
              <w:left w:val="single" w:sz="12" w:space="0" w:color="auto"/>
              <w:bottom w:val="nil"/>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3.87</w:t>
            </w:r>
          </w:p>
        </w:tc>
      </w:tr>
      <w:tr w:rsidR="004F681C" w:rsidRPr="004F681C" w:rsidTr="007C7CD6">
        <w:trPr>
          <w:trHeight w:val="340"/>
          <w:jc w:val="center"/>
        </w:trPr>
        <w:tc>
          <w:tcPr>
            <w:tcW w:w="2211" w:type="dxa"/>
            <w:tcBorders>
              <w:right w:val="single" w:sz="12" w:space="0" w:color="auto"/>
            </w:tcBorders>
            <w:shd w:val="clear" w:color="auto" w:fill="auto"/>
            <w:noWrap/>
            <w:vAlign w:val="center"/>
          </w:tcPr>
          <w:p w:rsidR="004F681C" w:rsidRPr="004F681C" w:rsidRDefault="004F681C" w:rsidP="005B32AE">
            <w:pPr>
              <w:ind w:left="165" w:hanging="165"/>
              <w:rPr>
                <w:rFonts w:ascii="Century Gothic" w:hAnsi="Century Gothic"/>
                <w:sz w:val="16"/>
                <w:szCs w:val="16"/>
              </w:rPr>
            </w:pPr>
            <w:r w:rsidRPr="004F681C">
              <w:rPr>
                <w:rFonts w:ascii="Century Gothic" w:hAnsi="Century Gothic"/>
                <w:sz w:val="16"/>
                <w:szCs w:val="16"/>
              </w:rPr>
              <w:t>I feel there is economic opportunity in The Hills Shire</w:t>
            </w:r>
          </w:p>
        </w:tc>
        <w:tc>
          <w:tcPr>
            <w:tcW w:w="827" w:type="dxa"/>
            <w:tcBorders>
              <w:top w:val="nil"/>
              <w:left w:val="single" w:sz="12" w:space="0" w:color="auto"/>
              <w:bottom w:val="single" w:sz="12" w:space="0" w:color="auto"/>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3.62</w:t>
            </w:r>
          </w:p>
        </w:tc>
        <w:tc>
          <w:tcPr>
            <w:tcW w:w="822" w:type="dxa"/>
            <w:tcBorders>
              <w:top w:val="nil"/>
              <w:left w:val="single" w:sz="6" w:space="0" w:color="auto"/>
              <w:bottom w:val="single" w:sz="12" w:space="0" w:color="auto"/>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3.58</w:t>
            </w:r>
          </w:p>
        </w:tc>
        <w:tc>
          <w:tcPr>
            <w:tcW w:w="822" w:type="dxa"/>
            <w:tcBorders>
              <w:top w:val="nil"/>
              <w:left w:val="single" w:sz="6" w:space="0" w:color="auto"/>
              <w:bottom w:val="single" w:sz="12" w:space="0" w:color="auto"/>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3.87</w:t>
            </w:r>
          </w:p>
        </w:tc>
        <w:tc>
          <w:tcPr>
            <w:tcW w:w="816" w:type="dxa"/>
            <w:tcBorders>
              <w:top w:val="nil"/>
              <w:left w:val="single" w:sz="6" w:space="0" w:color="auto"/>
              <w:bottom w:val="single" w:sz="12" w:space="0" w:color="auto"/>
              <w:right w:val="single" w:sz="6"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3.77</w:t>
            </w:r>
          </w:p>
        </w:tc>
        <w:tc>
          <w:tcPr>
            <w:tcW w:w="816" w:type="dxa"/>
            <w:tcBorders>
              <w:top w:val="nil"/>
              <w:left w:val="single" w:sz="6" w:space="0" w:color="auto"/>
              <w:bottom w:val="single" w:sz="12" w:space="0" w:color="auto"/>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3.77</w:t>
            </w:r>
          </w:p>
        </w:tc>
        <w:tc>
          <w:tcPr>
            <w:tcW w:w="827" w:type="dxa"/>
            <w:tcBorders>
              <w:top w:val="nil"/>
              <w:left w:val="single" w:sz="8" w:space="0" w:color="auto"/>
              <w:bottom w:val="single" w:sz="12" w:space="0" w:color="auto"/>
              <w:right w:val="single" w:sz="8" w:space="0" w:color="auto"/>
            </w:tcBorders>
            <w:vAlign w:val="center"/>
          </w:tcPr>
          <w:p w:rsidR="004F681C" w:rsidRPr="004F681C" w:rsidRDefault="004F681C" w:rsidP="004F681C">
            <w:pPr>
              <w:ind w:left="142"/>
              <w:jc w:val="center"/>
              <w:rPr>
                <w:rFonts w:ascii="Century Gothic" w:hAnsi="Century Gothic"/>
                <w:sz w:val="16"/>
                <w:szCs w:val="16"/>
              </w:rPr>
            </w:pPr>
            <w:r w:rsidRPr="004F681C">
              <w:rPr>
                <w:rFonts w:ascii="Century Gothic" w:hAnsi="Century Gothic"/>
                <w:sz w:val="16"/>
                <w:szCs w:val="16"/>
              </w:rPr>
              <w:t>3.93▲</w:t>
            </w:r>
          </w:p>
        </w:tc>
        <w:tc>
          <w:tcPr>
            <w:tcW w:w="827" w:type="dxa"/>
            <w:tcBorders>
              <w:top w:val="nil"/>
              <w:left w:val="single" w:sz="8" w:space="0" w:color="auto"/>
              <w:bottom w:val="single" w:sz="12" w:space="0" w:color="auto"/>
              <w:right w:val="single" w:sz="8" w:space="0" w:color="auto"/>
            </w:tcBorders>
            <w:vAlign w:val="center"/>
          </w:tcPr>
          <w:p w:rsidR="004F681C" w:rsidRPr="004F681C" w:rsidRDefault="004F681C" w:rsidP="004F681C">
            <w:pPr>
              <w:ind w:left="142"/>
              <w:jc w:val="center"/>
              <w:rPr>
                <w:rFonts w:ascii="Century Gothic" w:hAnsi="Century Gothic"/>
                <w:sz w:val="16"/>
                <w:szCs w:val="16"/>
              </w:rPr>
            </w:pPr>
            <w:r w:rsidRPr="004F681C">
              <w:rPr>
                <w:rFonts w:ascii="Century Gothic" w:hAnsi="Century Gothic"/>
                <w:sz w:val="16"/>
                <w:szCs w:val="16"/>
              </w:rPr>
              <w:t>4.02▲</w:t>
            </w:r>
          </w:p>
        </w:tc>
        <w:tc>
          <w:tcPr>
            <w:tcW w:w="816" w:type="dxa"/>
            <w:tcBorders>
              <w:top w:val="nil"/>
              <w:left w:val="single" w:sz="8" w:space="0" w:color="auto"/>
              <w:bottom w:val="single" w:sz="12" w:space="0" w:color="auto"/>
              <w:right w:val="single" w:sz="12"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3.50</w:t>
            </w:r>
          </w:p>
        </w:tc>
        <w:tc>
          <w:tcPr>
            <w:tcW w:w="827" w:type="dxa"/>
            <w:tcBorders>
              <w:top w:val="nil"/>
              <w:left w:val="single" w:sz="12" w:space="0" w:color="auto"/>
              <w:bottom w:val="single" w:sz="12" w:space="0" w:color="auto"/>
              <w:right w:val="single" w:sz="4"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3.76</w:t>
            </w:r>
          </w:p>
        </w:tc>
        <w:tc>
          <w:tcPr>
            <w:tcW w:w="821" w:type="dxa"/>
            <w:tcBorders>
              <w:top w:val="nil"/>
              <w:left w:val="single" w:sz="4" w:space="0" w:color="auto"/>
              <w:bottom w:val="single" w:sz="12"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3.76</w:t>
            </w:r>
          </w:p>
        </w:tc>
        <w:tc>
          <w:tcPr>
            <w:tcW w:w="793" w:type="dxa"/>
            <w:tcBorders>
              <w:top w:val="nil"/>
              <w:left w:val="single" w:sz="12" w:space="0" w:color="auto"/>
              <w:bottom w:val="single" w:sz="12"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3.76</w:t>
            </w:r>
          </w:p>
        </w:tc>
      </w:tr>
    </w:tbl>
    <w:p w:rsidR="00B64CCC" w:rsidRDefault="00B64CCC" w:rsidP="00B64CCC">
      <w:pPr>
        <w:tabs>
          <w:tab w:val="left" w:pos="1560"/>
        </w:tabs>
        <w:ind w:left="1276" w:hanging="1276"/>
        <w:jc w:val="both"/>
        <w:rPr>
          <w:rFonts w:ascii="Century Gothic" w:hAnsi="Century Gothic"/>
          <w:color w:val="000000" w:themeColor="text1"/>
          <w:sz w:val="14"/>
          <w:szCs w:val="14"/>
        </w:rPr>
      </w:pPr>
    </w:p>
    <w:p w:rsidR="00B64CCC" w:rsidRPr="00466FE6" w:rsidRDefault="00B64CCC" w:rsidP="0021197A">
      <w:pPr>
        <w:tabs>
          <w:tab w:val="left" w:pos="1560"/>
        </w:tabs>
        <w:ind w:left="1276" w:hanging="1276"/>
        <w:jc w:val="both"/>
        <w:rPr>
          <w:rFonts w:ascii="Century Gothic" w:hAnsi="Century Gothic"/>
          <w:color w:val="000000" w:themeColor="text1"/>
          <w:sz w:val="16"/>
          <w:szCs w:val="16"/>
        </w:rPr>
      </w:pPr>
      <w:r w:rsidRPr="00466FE6">
        <w:rPr>
          <w:rFonts w:ascii="Century Gothic" w:hAnsi="Century Gothic"/>
          <w:color w:val="000000" w:themeColor="text1"/>
          <w:sz w:val="16"/>
          <w:szCs w:val="16"/>
        </w:rPr>
        <w:t xml:space="preserve">Scale: 1 = </w:t>
      </w:r>
      <w:r w:rsidR="00351138">
        <w:rPr>
          <w:rFonts w:ascii="Century Gothic" w:hAnsi="Century Gothic"/>
          <w:color w:val="000000" w:themeColor="text1"/>
          <w:sz w:val="16"/>
          <w:szCs w:val="16"/>
        </w:rPr>
        <w:t>strongly disagree</w:t>
      </w:r>
      <w:r w:rsidRPr="00466FE6">
        <w:rPr>
          <w:rFonts w:ascii="Century Gothic" w:hAnsi="Century Gothic"/>
          <w:color w:val="000000" w:themeColor="text1"/>
          <w:sz w:val="16"/>
          <w:szCs w:val="16"/>
        </w:rPr>
        <w:t xml:space="preserve">, 5 = </w:t>
      </w:r>
      <w:r w:rsidR="00351138">
        <w:rPr>
          <w:rFonts w:ascii="Century Gothic" w:hAnsi="Century Gothic"/>
          <w:color w:val="000000" w:themeColor="text1"/>
          <w:sz w:val="16"/>
          <w:szCs w:val="16"/>
        </w:rPr>
        <w:t>strongly agree</w:t>
      </w:r>
    </w:p>
    <w:p w:rsidR="00351138" w:rsidRDefault="00351138" w:rsidP="00351138">
      <w:pPr>
        <w:rPr>
          <w:rFonts w:ascii="Century Gothic" w:hAnsi="Century Gothic"/>
          <w:bCs/>
          <w:color w:val="000000" w:themeColor="text1"/>
          <w:sz w:val="16"/>
          <w:szCs w:val="16"/>
        </w:rPr>
      </w:pPr>
      <w:r w:rsidRPr="002A124C">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21197A" w:rsidRDefault="0021197A" w:rsidP="0021197A">
      <w:pPr>
        <w:tabs>
          <w:tab w:val="left" w:pos="1560"/>
        </w:tabs>
        <w:ind w:left="1276" w:hanging="1276"/>
        <w:jc w:val="both"/>
        <w:rPr>
          <w:rFonts w:ascii="Century Gothic" w:hAnsi="Century Gothic"/>
          <w:color w:val="000000" w:themeColor="text1"/>
          <w:sz w:val="14"/>
          <w:szCs w:val="14"/>
        </w:rPr>
      </w:pPr>
    </w:p>
    <w:tbl>
      <w:tblPr>
        <w:tblW w:w="1074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835"/>
        <w:gridCol w:w="1130"/>
        <w:gridCol w:w="1130"/>
        <w:gridCol w:w="1130"/>
        <w:gridCol w:w="1130"/>
        <w:gridCol w:w="1130"/>
        <w:gridCol w:w="1130"/>
        <w:gridCol w:w="1130"/>
      </w:tblGrid>
      <w:tr w:rsidR="004F681C" w:rsidRPr="0017748D" w:rsidTr="007C7CD6">
        <w:trPr>
          <w:trHeight w:val="458"/>
          <w:jc w:val="center"/>
        </w:trPr>
        <w:tc>
          <w:tcPr>
            <w:tcW w:w="2835" w:type="dxa"/>
            <w:tcBorders>
              <w:top w:val="single" w:sz="12" w:space="0" w:color="auto"/>
              <w:bottom w:val="single" w:sz="12" w:space="0" w:color="auto"/>
              <w:right w:val="single" w:sz="12" w:space="0" w:color="auto"/>
            </w:tcBorders>
            <w:shd w:val="clear" w:color="auto" w:fill="auto"/>
            <w:noWrap/>
            <w:vAlign w:val="center"/>
            <w:hideMark/>
          </w:tcPr>
          <w:p w:rsidR="004F681C" w:rsidRPr="0017748D" w:rsidRDefault="004F681C" w:rsidP="004F681C">
            <w:pPr>
              <w:rPr>
                <w:rFonts w:ascii="Century Gothic" w:hAnsi="Century Gothic"/>
                <w:sz w:val="16"/>
                <w:szCs w:val="16"/>
              </w:rPr>
            </w:pPr>
          </w:p>
        </w:tc>
        <w:tc>
          <w:tcPr>
            <w:tcW w:w="1130"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Strongly disagree</w:t>
            </w:r>
          </w:p>
        </w:tc>
        <w:tc>
          <w:tcPr>
            <w:tcW w:w="1130"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Disagree</w:t>
            </w:r>
          </w:p>
        </w:tc>
        <w:tc>
          <w:tcPr>
            <w:tcW w:w="1130"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Neither disagree nor agree</w:t>
            </w:r>
          </w:p>
        </w:tc>
        <w:tc>
          <w:tcPr>
            <w:tcW w:w="1130"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Agree</w:t>
            </w:r>
          </w:p>
        </w:tc>
        <w:tc>
          <w:tcPr>
            <w:tcW w:w="1130"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Strongly agree</w:t>
            </w:r>
          </w:p>
        </w:tc>
        <w:tc>
          <w:tcPr>
            <w:tcW w:w="1130" w:type="dxa"/>
            <w:tcBorders>
              <w:top w:val="single" w:sz="12" w:space="0" w:color="auto"/>
              <w:left w:val="single" w:sz="6" w:space="0" w:color="auto"/>
              <w:bottom w:val="single" w:sz="12" w:space="0" w:color="auto"/>
            </w:tcBorders>
            <w:shd w:val="clear" w:color="auto" w:fill="auto"/>
            <w:vAlign w:val="center"/>
            <w:hideMark/>
          </w:tcPr>
          <w:p w:rsidR="004F681C" w:rsidRPr="0017748D" w:rsidRDefault="004F681C" w:rsidP="004F681C">
            <w:pPr>
              <w:jc w:val="center"/>
              <w:rPr>
                <w:rFonts w:ascii="Century Gothic" w:hAnsi="Century Gothic"/>
                <w:sz w:val="16"/>
                <w:szCs w:val="16"/>
              </w:rPr>
            </w:pPr>
            <w:r w:rsidRPr="0017748D">
              <w:rPr>
                <w:rFonts w:ascii="Century Gothic" w:hAnsi="Century Gothic" w:cs="Times New Roman"/>
                <w:sz w:val="16"/>
                <w:szCs w:val="16"/>
                <w:lang w:eastAsia="en-AU"/>
              </w:rPr>
              <w:t>Total %</w:t>
            </w:r>
          </w:p>
        </w:tc>
        <w:tc>
          <w:tcPr>
            <w:tcW w:w="1130" w:type="dxa"/>
            <w:tcBorders>
              <w:top w:val="single" w:sz="12" w:space="0" w:color="auto"/>
              <w:left w:val="single" w:sz="6" w:space="0" w:color="auto"/>
              <w:bottom w:val="single" w:sz="12" w:space="0" w:color="auto"/>
            </w:tcBorders>
            <w:vAlign w:val="center"/>
          </w:tcPr>
          <w:p w:rsidR="004F681C" w:rsidRPr="0017748D" w:rsidRDefault="004F681C" w:rsidP="004F681C">
            <w:pPr>
              <w:jc w:val="center"/>
              <w:rPr>
                <w:rFonts w:ascii="Century Gothic" w:hAnsi="Century Gothic" w:cs="Times New Roman"/>
                <w:sz w:val="16"/>
                <w:szCs w:val="16"/>
                <w:lang w:eastAsia="en-AU"/>
              </w:rPr>
            </w:pPr>
            <w:r w:rsidRPr="0017748D">
              <w:rPr>
                <w:rFonts w:ascii="Century Gothic" w:hAnsi="Century Gothic" w:cs="Times New Roman"/>
                <w:sz w:val="16"/>
                <w:szCs w:val="16"/>
                <w:lang w:eastAsia="en-AU"/>
              </w:rPr>
              <w:t>Base</w:t>
            </w:r>
          </w:p>
        </w:tc>
      </w:tr>
      <w:tr w:rsidR="004F681C" w:rsidRPr="0017748D" w:rsidTr="007C7CD6">
        <w:trPr>
          <w:trHeight w:val="340"/>
          <w:jc w:val="center"/>
        </w:trPr>
        <w:tc>
          <w:tcPr>
            <w:tcW w:w="2835" w:type="dxa"/>
            <w:tcBorders>
              <w:top w:val="single" w:sz="12" w:space="0" w:color="auto"/>
              <w:right w:val="single" w:sz="12" w:space="0" w:color="auto"/>
            </w:tcBorders>
            <w:shd w:val="clear" w:color="auto" w:fill="auto"/>
            <w:noWrap/>
            <w:vAlign w:val="center"/>
          </w:tcPr>
          <w:p w:rsidR="004F681C" w:rsidRPr="004F681C" w:rsidRDefault="004F681C" w:rsidP="004F681C">
            <w:pPr>
              <w:ind w:left="165" w:hanging="165"/>
              <w:rPr>
                <w:rFonts w:ascii="Century Gothic" w:hAnsi="Century Gothic"/>
                <w:sz w:val="16"/>
                <w:szCs w:val="16"/>
              </w:rPr>
            </w:pPr>
            <w:r w:rsidRPr="004F681C">
              <w:rPr>
                <w:rFonts w:ascii="Century Gothic" w:hAnsi="Century Gothic"/>
                <w:sz w:val="16"/>
                <w:szCs w:val="16"/>
              </w:rPr>
              <w:t>The Hills Shire is a good place to live</w:t>
            </w:r>
          </w:p>
        </w:tc>
        <w:tc>
          <w:tcPr>
            <w:tcW w:w="1130" w:type="dxa"/>
            <w:tcBorders>
              <w:top w:val="single" w:sz="12" w:space="0" w:color="auto"/>
              <w:left w:val="single" w:sz="12"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0%</w:t>
            </w:r>
          </w:p>
        </w:tc>
        <w:tc>
          <w:tcPr>
            <w:tcW w:w="1130" w:type="dxa"/>
            <w:tcBorders>
              <w:top w:val="single" w:sz="12" w:space="0" w:color="auto"/>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0%</w:t>
            </w:r>
          </w:p>
        </w:tc>
        <w:tc>
          <w:tcPr>
            <w:tcW w:w="1130" w:type="dxa"/>
            <w:tcBorders>
              <w:top w:val="single" w:sz="12" w:space="0" w:color="auto"/>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2%</w:t>
            </w:r>
          </w:p>
        </w:tc>
        <w:tc>
          <w:tcPr>
            <w:tcW w:w="1130" w:type="dxa"/>
            <w:tcBorders>
              <w:top w:val="single" w:sz="12" w:space="0" w:color="auto"/>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34%</w:t>
            </w:r>
          </w:p>
        </w:tc>
        <w:tc>
          <w:tcPr>
            <w:tcW w:w="1130" w:type="dxa"/>
            <w:tcBorders>
              <w:top w:val="single" w:sz="12" w:space="0" w:color="auto"/>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64%</w:t>
            </w:r>
          </w:p>
        </w:tc>
        <w:tc>
          <w:tcPr>
            <w:tcW w:w="1130" w:type="dxa"/>
            <w:tcBorders>
              <w:top w:val="single" w:sz="12" w:space="0" w:color="auto"/>
              <w:left w:val="single" w:sz="6" w:space="0" w:color="auto"/>
              <w:bottom w:val="nil"/>
            </w:tcBorders>
            <w:shd w:val="clear" w:color="auto" w:fill="auto"/>
            <w:noWrap/>
            <w:vAlign w:val="center"/>
          </w:tcPr>
          <w:p w:rsidR="004F681C" w:rsidRPr="0017748D" w:rsidRDefault="004F681C" w:rsidP="004F681C">
            <w:pPr>
              <w:jc w:val="center"/>
              <w:rPr>
                <w:rFonts w:ascii="Century Gothic" w:hAnsi="Century Gothic"/>
                <w:sz w:val="16"/>
                <w:szCs w:val="16"/>
              </w:rPr>
            </w:pPr>
            <w:r w:rsidRPr="0017748D">
              <w:rPr>
                <w:rFonts w:ascii="Century Gothic" w:hAnsi="Century Gothic"/>
                <w:sz w:val="16"/>
                <w:szCs w:val="16"/>
              </w:rPr>
              <w:t>100%</w:t>
            </w:r>
          </w:p>
        </w:tc>
        <w:tc>
          <w:tcPr>
            <w:tcW w:w="1130" w:type="dxa"/>
            <w:tcBorders>
              <w:top w:val="single" w:sz="12" w:space="0" w:color="auto"/>
              <w:left w:val="single" w:sz="6" w:space="0" w:color="auto"/>
              <w:bottom w:val="nil"/>
            </w:tcBorders>
            <w:vAlign w:val="center"/>
          </w:tcPr>
          <w:p w:rsidR="004F681C" w:rsidRPr="0017748D" w:rsidRDefault="004F681C" w:rsidP="004F681C">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4F681C" w:rsidRPr="0017748D" w:rsidTr="007C7CD6">
        <w:trPr>
          <w:trHeight w:val="340"/>
          <w:jc w:val="center"/>
        </w:trPr>
        <w:tc>
          <w:tcPr>
            <w:tcW w:w="2835" w:type="dxa"/>
            <w:tcBorders>
              <w:right w:val="single" w:sz="12" w:space="0" w:color="auto"/>
            </w:tcBorders>
            <w:shd w:val="clear" w:color="auto" w:fill="auto"/>
            <w:noWrap/>
            <w:vAlign w:val="center"/>
          </w:tcPr>
          <w:p w:rsidR="004F681C" w:rsidRPr="004F681C" w:rsidRDefault="004F681C" w:rsidP="004F681C">
            <w:pPr>
              <w:ind w:left="165" w:hanging="165"/>
              <w:rPr>
                <w:rFonts w:ascii="Century Gothic" w:hAnsi="Century Gothic"/>
                <w:sz w:val="16"/>
                <w:szCs w:val="16"/>
              </w:rPr>
            </w:pPr>
            <w:r w:rsidRPr="004F681C">
              <w:rPr>
                <w:rFonts w:ascii="Century Gothic" w:hAnsi="Century Gothic"/>
                <w:sz w:val="16"/>
                <w:szCs w:val="16"/>
              </w:rPr>
              <w:t>The Hills Shire is a good place to raise children</w:t>
            </w:r>
          </w:p>
        </w:tc>
        <w:tc>
          <w:tcPr>
            <w:tcW w:w="1130" w:type="dxa"/>
            <w:tcBorders>
              <w:top w:val="nil"/>
              <w:left w:val="single" w:sz="12"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0%</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0%</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1%</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39%</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59%</w:t>
            </w:r>
          </w:p>
        </w:tc>
        <w:tc>
          <w:tcPr>
            <w:tcW w:w="1130" w:type="dxa"/>
            <w:tcBorders>
              <w:top w:val="nil"/>
              <w:left w:val="single" w:sz="6" w:space="0" w:color="auto"/>
              <w:bottom w:val="nil"/>
            </w:tcBorders>
            <w:shd w:val="clear" w:color="auto" w:fill="auto"/>
            <w:noWrap/>
            <w:vAlign w:val="center"/>
          </w:tcPr>
          <w:p w:rsidR="004F681C" w:rsidRPr="0017748D" w:rsidRDefault="004F681C" w:rsidP="004F681C">
            <w:pPr>
              <w:jc w:val="center"/>
              <w:rPr>
                <w:rFonts w:ascii="Century Gothic" w:hAnsi="Century Gothic"/>
                <w:sz w:val="16"/>
                <w:szCs w:val="16"/>
              </w:rPr>
            </w:pPr>
            <w:r w:rsidRPr="0017748D">
              <w:rPr>
                <w:rFonts w:ascii="Century Gothic" w:hAnsi="Century Gothic"/>
                <w:sz w:val="16"/>
                <w:szCs w:val="16"/>
              </w:rPr>
              <w:t>100%</w:t>
            </w:r>
          </w:p>
        </w:tc>
        <w:tc>
          <w:tcPr>
            <w:tcW w:w="1130" w:type="dxa"/>
            <w:tcBorders>
              <w:top w:val="nil"/>
              <w:left w:val="single" w:sz="6" w:space="0" w:color="auto"/>
              <w:bottom w:val="nil"/>
            </w:tcBorders>
            <w:vAlign w:val="center"/>
          </w:tcPr>
          <w:p w:rsidR="004F681C" w:rsidRPr="0017748D" w:rsidRDefault="004F681C" w:rsidP="004F681C">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4F681C" w:rsidRPr="0017748D" w:rsidTr="007C7CD6">
        <w:trPr>
          <w:trHeight w:val="340"/>
          <w:jc w:val="center"/>
        </w:trPr>
        <w:tc>
          <w:tcPr>
            <w:tcW w:w="2835" w:type="dxa"/>
            <w:tcBorders>
              <w:right w:val="single" w:sz="12" w:space="0" w:color="auto"/>
            </w:tcBorders>
            <w:shd w:val="clear" w:color="auto" w:fill="auto"/>
            <w:noWrap/>
            <w:vAlign w:val="center"/>
          </w:tcPr>
          <w:p w:rsidR="004F681C" w:rsidRPr="004F681C" w:rsidRDefault="004F681C" w:rsidP="004F681C">
            <w:pPr>
              <w:ind w:left="165" w:hanging="165"/>
              <w:rPr>
                <w:rFonts w:ascii="Century Gothic" w:hAnsi="Century Gothic"/>
                <w:sz w:val="16"/>
                <w:szCs w:val="16"/>
              </w:rPr>
            </w:pPr>
            <w:r w:rsidRPr="004F681C">
              <w:rPr>
                <w:rFonts w:ascii="Century Gothic" w:hAnsi="Century Gothic"/>
                <w:sz w:val="16"/>
                <w:szCs w:val="16"/>
              </w:rPr>
              <w:t>I feel safe moving about in public spaces in The Hills during the day</w:t>
            </w:r>
          </w:p>
        </w:tc>
        <w:tc>
          <w:tcPr>
            <w:tcW w:w="1130" w:type="dxa"/>
            <w:tcBorders>
              <w:top w:val="nil"/>
              <w:left w:val="single" w:sz="12"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0%</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1%</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1%</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41%</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57%</w:t>
            </w:r>
          </w:p>
        </w:tc>
        <w:tc>
          <w:tcPr>
            <w:tcW w:w="1130" w:type="dxa"/>
            <w:tcBorders>
              <w:top w:val="nil"/>
              <w:left w:val="single" w:sz="6" w:space="0" w:color="auto"/>
              <w:bottom w:val="nil"/>
            </w:tcBorders>
            <w:shd w:val="clear" w:color="auto" w:fill="auto"/>
            <w:noWrap/>
            <w:vAlign w:val="center"/>
          </w:tcPr>
          <w:p w:rsidR="004F681C" w:rsidRPr="0017748D" w:rsidRDefault="004F681C" w:rsidP="004F681C">
            <w:pPr>
              <w:jc w:val="center"/>
              <w:rPr>
                <w:rFonts w:ascii="Century Gothic" w:hAnsi="Century Gothic"/>
                <w:sz w:val="16"/>
                <w:szCs w:val="16"/>
              </w:rPr>
            </w:pPr>
            <w:r w:rsidRPr="0017748D">
              <w:rPr>
                <w:rFonts w:ascii="Century Gothic" w:hAnsi="Century Gothic"/>
                <w:sz w:val="16"/>
                <w:szCs w:val="16"/>
              </w:rPr>
              <w:t>100%</w:t>
            </w:r>
          </w:p>
        </w:tc>
        <w:tc>
          <w:tcPr>
            <w:tcW w:w="1130" w:type="dxa"/>
            <w:tcBorders>
              <w:top w:val="nil"/>
              <w:left w:val="single" w:sz="6" w:space="0" w:color="auto"/>
              <w:bottom w:val="nil"/>
            </w:tcBorders>
            <w:vAlign w:val="center"/>
          </w:tcPr>
          <w:p w:rsidR="004F681C" w:rsidRPr="0017748D" w:rsidRDefault="004F681C" w:rsidP="004F681C">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4F681C" w:rsidRPr="0017748D" w:rsidTr="007C7CD6">
        <w:trPr>
          <w:trHeight w:val="340"/>
          <w:jc w:val="center"/>
        </w:trPr>
        <w:tc>
          <w:tcPr>
            <w:tcW w:w="2835" w:type="dxa"/>
            <w:tcBorders>
              <w:right w:val="single" w:sz="12" w:space="0" w:color="auto"/>
            </w:tcBorders>
            <w:shd w:val="clear" w:color="auto" w:fill="auto"/>
            <w:noWrap/>
            <w:vAlign w:val="center"/>
          </w:tcPr>
          <w:p w:rsidR="004F681C" w:rsidRPr="004F681C" w:rsidRDefault="004F681C" w:rsidP="004F681C">
            <w:pPr>
              <w:ind w:left="165" w:hanging="165"/>
              <w:rPr>
                <w:rFonts w:ascii="Century Gothic" w:hAnsi="Century Gothic"/>
                <w:sz w:val="16"/>
                <w:szCs w:val="16"/>
              </w:rPr>
            </w:pPr>
            <w:r w:rsidRPr="004F681C">
              <w:rPr>
                <w:rFonts w:ascii="Century Gothic" w:hAnsi="Century Gothic"/>
                <w:sz w:val="16"/>
                <w:szCs w:val="16"/>
              </w:rPr>
              <w:t>I prefer to shop in my local community</w:t>
            </w:r>
          </w:p>
        </w:tc>
        <w:tc>
          <w:tcPr>
            <w:tcW w:w="1130" w:type="dxa"/>
            <w:tcBorders>
              <w:top w:val="nil"/>
              <w:left w:val="single" w:sz="12"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0%</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2%</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5%</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44%</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49%</w:t>
            </w:r>
          </w:p>
        </w:tc>
        <w:tc>
          <w:tcPr>
            <w:tcW w:w="1130" w:type="dxa"/>
            <w:tcBorders>
              <w:top w:val="nil"/>
              <w:left w:val="single" w:sz="6" w:space="0" w:color="auto"/>
              <w:bottom w:val="nil"/>
            </w:tcBorders>
            <w:shd w:val="clear" w:color="auto" w:fill="auto"/>
            <w:noWrap/>
            <w:vAlign w:val="center"/>
          </w:tcPr>
          <w:p w:rsidR="004F681C" w:rsidRPr="0017748D" w:rsidRDefault="004F681C" w:rsidP="004F681C">
            <w:pPr>
              <w:jc w:val="center"/>
              <w:rPr>
                <w:rFonts w:ascii="Century Gothic" w:hAnsi="Century Gothic"/>
                <w:sz w:val="16"/>
                <w:szCs w:val="16"/>
              </w:rPr>
            </w:pPr>
            <w:r w:rsidRPr="0017748D">
              <w:rPr>
                <w:rFonts w:ascii="Century Gothic" w:hAnsi="Century Gothic"/>
                <w:sz w:val="16"/>
                <w:szCs w:val="16"/>
              </w:rPr>
              <w:t>100%</w:t>
            </w:r>
          </w:p>
        </w:tc>
        <w:tc>
          <w:tcPr>
            <w:tcW w:w="1130" w:type="dxa"/>
            <w:tcBorders>
              <w:top w:val="nil"/>
              <w:left w:val="single" w:sz="6" w:space="0" w:color="auto"/>
              <w:bottom w:val="nil"/>
            </w:tcBorders>
            <w:vAlign w:val="center"/>
          </w:tcPr>
          <w:p w:rsidR="004F681C" w:rsidRPr="0017748D" w:rsidRDefault="004F681C" w:rsidP="004F681C">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4F681C" w:rsidRPr="0017748D" w:rsidTr="007C7CD6">
        <w:trPr>
          <w:trHeight w:val="340"/>
          <w:jc w:val="center"/>
        </w:trPr>
        <w:tc>
          <w:tcPr>
            <w:tcW w:w="2835" w:type="dxa"/>
            <w:tcBorders>
              <w:right w:val="single" w:sz="12" w:space="0" w:color="auto"/>
            </w:tcBorders>
            <w:shd w:val="clear" w:color="auto" w:fill="auto"/>
            <w:noWrap/>
            <w:vAlign w:val="center"/>
          </w:tcPr>
          <w:p w:rsidR="004F681C" w:rsidRPr="004F681C" w:rsidRDefault="004F681C" w:rsidP="004F681C">
            <w:pPr>
              <w:ind w:left="165" w:hanging="165"/>
              <w:rPr>
                <w:rFonts w:ascii="Century Gothic" w:hAnsi="Century Gothic"/>
                <w:sz w:val="16"/>
                <w:szCs w:val="16"/>
              </w:rPr>
            </w:pPr>
            <w:r w:rsidRPr="004F681C">
              <w:rPr>
                <w:rFonts w:ascii="Century Gothic" w:hAnsi="Century Gothic"/>
                <w:sz w:val="16"/>
                <w:szCs w:val="16"/>
              </w:rPr>
              <w:t>My neighbourhood has a friendly atmosphere</w:t>
            </w:r>
          </w:p>
        </w:tc>
        <w:tc>
          <w:tcPr>
            <w:tcW w:w="1130" w:type="dxa"/>
            <w:tcBorders>
              <w:top w:val="nil"/>
              <w:left w:val="single" w:sz="12"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1%</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2%</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5%</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53%</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39%</w:t>
            </w:r>
          </w:p>
        </w:tc>
        <w:tc>
          <w:tcPr>
            <w:tcW w:w="1130" w:type="dxa"/>
            <w:tcBorders>
              <w:top w:val="nil"/>
              <w:left w:val="single" w:sz="6" w:space="0" w:color="auto"/>
              <w:bottom w:val="nil"/>
            </w:tcBorders>
            <w:shd w:val="clear" w:color="auto" w:fill="auto"/>
            <w:noWrap/>
            <w:vAlign w:val="center"/>
          </w:tcPr>
          <w:p w:rsidR="004F681C" w:rsidRPr="0017748D" w:rsidRDefault="004F681C" w:rsidP="004F681C">
            <w:pPr>
              <w:jc w:val="center"/>
              <w:rPr>
                <w:rFonts w:ascii="Century Gothic" w:hAnsi="Century Gothic"/>
                <w:sz w:val="16"/>
                <w:szCs w:val="16"/>
              </w:rPr>
            </w:pPr>
            <w:r w:rsidRPr="0017748D">
              <w:rPr>
                <w:rFonts w:ascii="Century Gothic" w:hAnsi="Century Gothic"/>
                <w:sz w:val="16"/>
                <w:szCs w:val="16"/>
              </w:rPr>
              <w:t>100%</w:t>
            </w:r>
          </w:p>
        </w:tc>
        <w:tc>
          <w:tcPr>
            <w:tcW w:w="1130" w:type="dxa"/>
            <w:tcBorders>
              <w:top w:val="nil"/>
              <w:left w:val="single" w:sz="6" w:space="0" w:color="auto"/>
              <w:bottom w:val="nil"/>
            </w:tcBorders>
            <w:vAlign w:val="center"/>
          </w:tcPr>
          <w:p w:rsidR="004F681C" w:rsidRPr="0017748D" w:rsidRDefault="004F681C" w:rsidP="004F681C">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4F681C" w:rsidRPr="0017748D" w:rsidTr="007C7CD6">
        <w:trPr>
          <w:trHeight w:val="340"/>
          <w:jc w:val="center"/>
        </w:trPr>
        <w:tc>
          <w:tcPr>
            <w:tcW w:w="2835" w:type="dxa"/>
            <w:tcBorders>
              <w:right w:val="single" w:sz="12" w:space="0" w:color="auto"/>
            </w:tcBorders>
            <w:shd w:val="clear" w:color="auto" w:fill="auto"/>
            <w:noWrap/>
            <w:vAlign w:val="center"/>
          </w:tcPr>
          <w:p w:rsidR="004F681C" w:rsidRPr="004F681C" w:rsidRDefault="004F681C" w:rsidP="004F681C">
            <w:pPr>
              <w:ind w:left="165" w:hanging="165"/>
              <w:rPr>
                <w:rFonts w:ascii="Century Gothic" w:hAnsi="Century Gothic"/>
                <w:sz w:val="16"/>
                <w:szCs w:val="16"/>
              </w:rPr>
            </w:pPr>
            <w:r w:rsidRPr="004F681C">
              <w:rPr>
                <w:rFonts w:ascii="Century Gothic" w:hAnsi="Century Gothic"/>
                <w:sz w:val="16"/>
                <w:szCs w:val="16"/>
              </w:rPr>
              <w:t>The Hills Shire is a good place to grow old</w:t>
            </w:r>
          </w:p>
        </w:tc>
        <w:tc>
          <w:tcPr>
            <w:tcW w:w="1130" w:type="dxa"/>
            <w:tcBorders>
              <w:top w:val="nil"/>
              <w:left w:val="single" w:sz="12"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1%</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2%</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9%</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48%</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41%</w:t>
            </w:r>
          </w:p>
        </w:tc>
        <w:tc>
          <w:tcPr>
            <w:tcW w:w="1130" w:type="dxa"/>
            <w:tcBorders>
              <w:top w:val="nil"/>
              <w:left w:val="single" w:sz="6" w:space="0" w:color="auto"/>
              <w:bottom w:val="nil"/>
            </w:tcBorders>
            <w:shd w:val="clear" w:color="auto" w:fill="auto"/>
            <w:noWrap/>
            <w:vAlign w:val="center"/>
          </w:tcPr>
          <w:p w:rsidR="004F681C" w:rsidRPr="0017748D" w:rsidRDefault="004F681C" w:rsidP="004F681C">
            <w:pPr>
              <w:jc w:val="center"/>
              <w:rPr>
                <w:rFonts w:ascii="Century Gothic" w:hAnsi="Century Gothic"/>
                <w:sz w:val="16"/>
                <w:szCs w:val="16"/>
              </w:rPr>
            </w:pPr>
            <w:r w:rsidRPr="0017748D">
              <w:rPr>
                <w:rFonts w:ascii="Century Gothic" w:hAnsi="Century Gothic"/>
                <w:sz w:val="16"/>
                <w:szCs w:val="16"/>
              </w:rPr>
              <w:t>100%</w:t>
            </w:r>
          </w:p>
        </w:tc>
        <w:tc>
          <w:tcPr>
            <w:tcW w:w="1130" w:type="dxa"/>
            <w:tcBorders>
              <w:top w:val="nil"/>
              <w:left w:val="single" w:sz="6" w:space="0" w:color="auto"/>
              <w:bottom w:val="nil"/>
            </w:tcBorders>
            <w:vAlign w:val="center"/>
          </w:tcPr>
          <w:p w:rsidR="004F681C" w:rsidRPr="0017748D" w:rsidRDefault="004F681C" w:rsidP="004F681C">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4F681C" w:rsidRPr="0017748D" w:rsidTr="007C7CD6">
        <w:trPr>
          <w:trHeight w:val="340"/>
          <w:jc w:val="center"/>
        </w:trPr>
        <w:tc>
          <w:tcPr>
            <w:tcW w:w="2835" w:type="dxa"/>
            <w:tcBorders>
              <w:right w:val="single" w:sz="12" w:space="0" w:color="auto"/>
            </w:tcBorders>
            <w:shd w:val="clear" w:color="auto" w:fill="auto"/>
            <w:noWrap/>
            <w:vAlign w:val="center"/>
          </w:tcPr>
          <w:p w:rsidR="004F681C" w:rsidRPr="004F681C" w:rsidRDefault="004F681C" w:rsidP="004F681C">
            <w:pPr>
              <w:ind w:left="165" w:hanging="165"/>
              <w:rPr>
                <w:rFonts w:ascii="Century Gothic" w:hAnsi="Century Gothic"/>
                <w:sz w:val="16"/>
                <w:szCs w:val="16"/>
              </w:rPr>
            </w:pPr>
            <w:r w:rsidRPr="004F681C">
              <w:rPr>
                <w:rFonts w:ascii="Century Gothic" w:hAnsi="Century Gothic"/>
                <w:sz w:val="16"/>
                <w:szCs w:val="16"/>
              </w:rPr>
              <w:t>In an emergency a family member or friend is available to assist me in the local area</w:t>
            </w:r>
          </w:p>
        </w:tc>
        <w:tc>
          <w:tcPr>
            <w:tcW w:w="1130" w:type="dxa"/>
            <w:tcBorders>
              <w:top w:val="nil"/>
              <w:left w:val="single" w:sz="12"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1%</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5%</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51%</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38%</w:t>
            </w:r>
          </w:p>
        </w:tc>
        <w:tc>
          <w:tcPr>
            <w:tcW w:w="1130" w:type="dxa"/>
            <w:tcBorders>
              <w:top w:val="nil"/>
              <w:left w:val="single" w:sz="6" w:space="0" w:color="auto"/>
              <w:bottom w:val="nil"/>
            </w:tcBorders>
            <w:shd w:val="clear" w:color="auto" w:fill="auto"/>
            <w:noWrap/>
            <w:vAlign w:val="center"/>
          </w:tcPr>
          <w:p w:rsidR="004F681C" w:rsidRPr="0017748D" w:rsidRDefault="004F681C" w:rsidP="004F681C">
            <w:pPr>
              <w:jc w:val="center"/>
              <w:rPr>
                <w:rFonts w:ascii="Century Gothic" w:hAnsi="Century Gothic"/>
                <w:sz w:val="16"/>
                <w:szCs w:val="16"/>
              </w:rPr>
            </w:pPr>
            <w:r w:rsidRPr="0017748D">
              <w:rPr>
                <w:rFonts w:ascii="Century Gothic" w:hAnsi="Century Gothic"/>
                <w:sz w:val="16"/>
                <w:szCs w:val="16"/>
              </w:rPr>
              <w:t>100%</w:t>
            </w:r>
          </w:p>
        </w:tc>
        <w:tc>
          <w:tcPr>
            <w:tcW w:w="1130" w:type="dxa"/>
            <w:tcBorders>
              <w:top w:val="nil"/>
              <w:left w:val="single" w:sz="6" w:space="0" w:color="auto"/>
              <w:bottom w:val="nil"/>
            </w:tcBorders>
            <w:vAlign w:val="center"/>
          </w:tcPr>
          <w:p w:rsidR="004F681C" w:rsidRPr="0017748D" w:rsidRDefault="004F681C" w:rsidP="004F681C">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4F681C" w:rsidRPr="0017748D" w:rsidTr="007C7CD6">
        <w:trPr>
          <w:trHeight w:val="340"/>
          <w:jc w:val="center"/>
        </w:trPr>
        <w:tc>
          <w:tcPr>
            <w:tcW w:w="2835" w:type="dxa"/>
            <w:tcBorders>
              <w:right w:val="single" w:sz="12" w:space="0" w:color="auto"/>
            </w:tcBorders>
            <w:shd w:val="clear" w:color="auto" w:fill="auto"/>
            <w:noWrap/>
            <w:vAlign w:val="center"/>
          </w:tcPr>
          <w:p w:rsidR="004F681C" w:rsidRPr="004F681C" w:rsidRDefault="004F681C" w:rsidP="004F681C">
            <w:pPr>
              <w:ind w:left="165" w:hanging="165"/>
              <w:rPr>
                <w:rFonts w:ascii="Century Gothic" w:hAnsi="Century Gothic"/>
                <w:sz w:val="16"/>
                <w:szCs w:val="16"/>
              </w:rPr>
            </w:pPr>
            <w:r w:rsidRPr="004F681C">
              <w:rPr>
                <w:rFonts w:ascii="Century Gothic" w:hAnsi="Century Gothic"/>
                <w:sz w:val="16"/>
                <w:szCs w:val="16"/>
              </w:rPr>
              <w:t>I feel part of my local community</w:t>
            </w:r>
          </w:p>
        </w:tc>
        <w:tc>
          <w:tcPr>
            <w:tcW w:w="1130" w:type="dxa"/>
            <w:tcBorders>
              <w:top w:val="nil"/>
              <w:left w:val="single" w:sz="12"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1%</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3%</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13%</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57%</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26%</w:t>
            </w:r>
          </w:p>
        </w:tc>
        <w:tc>
          <w:tcPr>
            <w:tcW w:w="1130" w:type="dxa"/>
            <w:tcBorders>
              <w:top w:val="nil"/>
              <w:left w:val="single" w:sz="6" w:space="0" w:color="auto"/>
              <w:bottom w:val="nil"/>
            </w:tcBorders>
            <w:shd w:val="clear" w:color="auto" w:fill="auto"/>
            <w:noWrap/>
            <w:vAlign w:val="center"/>
          </w:tcPr>
          <w:p w:rsidR="004F681C" w:rsidRPr="0017748D" w:rsidRDefault="004F681C" w:rsidP="004F681C">
            <w:pPr>
              <w:jc w:val="center"/>
              <w:rPr>
                <w:rFonts w:ascii="Century Gothic" w:hAnsi="Century Gothic"/>
                <w:sz w:val="16"/>
                <w:szCs w:val="16"/>
              </w:rPr>
            </w:pPr>
            <w:r w:rsidRPr="0017748D">
              <w:rPr>
                <w:rFonts w:ascii="Century Gothic" w:hAnsi="Century Gothic"/>
                <w:sz w:val="16"/>
                <w:szCs w:val="16"/>
              </w:rPr>
              <w:t>100%</w:t>
            </w:r>
          </w:p>
        </w:tc>
        <w:tc>
          <w:tcPr>
            <w:tcW w:w="1130" w:type="dxa"/>
            <w:tcBorders>
              <w:top w:val="nil"/>
              <w:left w:val="single" w:sz="6" w:space="0" w:color="auto"/>
              <w:bottom w:val="nil"/>
            </w:tcBorders>
            <w:vAlign w:val="center"/>
          </w:tcPr>
          <w:p w:rsidR="004F681C" w:rsidRPr="0017748D" w:rsidRDefault="004F681C" w:rsidP="004F681C">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4F681C" w:rsidRPr="0017748D" w:rsidTr="007C7CD6">
        <w:trPr>
          <w:trHeight w:val="340"/>
          <w:jc w:val="center"/>
        </w:trPr>
        <w:tc>
          <w:tcPr>
            <w:tcW w:w="2835" w:type="dxa"/>
            <w:tcBorders>
              <w:right w:val="single" w:sz="12" w:space="0" w:color="auto"/>
            </w:tcBorders>
            <w:shd w:val="clear" w:color="auto" w:fill="auto"/>
            <w:noWrap/>
            <w:vAlign w:val="center"/>
          </w:tcPr>
          <w:p w:rsidR="004F681C" w:rsidRPr="004F681C" w:rsidRDefault="004F681C" w:rsidP="004F681C">
            <w:pPr>
              <w:ind w:left="165" w:hanging="165"/>
              <w:rPr>
                <w:rFonts w:ascii="Century Gothic" w:hAnsi="Century Gothic"/>
                <w:sz w:val="16"/>
                <w:szCs w:val="16"/>
              </w:rPr>
            </w:pPr>
            <w:r w:rsidRPr="004F681C">
              <w:rPr>
                <w:rFonts w:ascii="Century Gothic" w:hAnsi="Century Gothic"/>
                <w:sz w:val="16"/>
                <w:szCs w:val="16"/>
              </w:rPr>
              <w:t>I feel safe moving about in public spaces in The Hills at night</w:t>
            </w:r>
          </w:p>
        </w:tc>
        <w:tc>
          <w:tcPr>
            <w:tcW w:w="1130" w:type="dxa"/>
            <w:tcBorders>
              <w:top w:val="nil"/>
              <w:left w:val="single" w:sz="12"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2%</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8%</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16%</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49%</w:t>
            </w:r>
          </w:p>
        </w:tc>
        <w:tc>
          <w:tcPr>
            <w:tcW w:w="1130" w:type="dxa"/>
            <w:tcBorders>
              <w:top w:val="nil"/>
              <w:left w:val="single" w:sz="6" w:space="0" w:color="auto"/>
              <w:bottom w:val="nil"/>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24%</w:t>
            </w:r>
          </w:p>
        </w:tc>
        <w:tc>
          <w:tcPr>
            <w:tcW w:w="1130" w:type="dxa"/>
            <w:tcBorders>
              <w:top w:val="nil"/>
              <w:left w:val="single" w:sz="6" w:space="0" w:color="auto"/>
              <w:bottom w:val="nil"/>
            </w:tcBorders>
            <w:shd w:val="clear" w:color="auto" w:fill="auto"/>
            <w:noWrap/>
            <w:vAlign w:val="center"/>
          </w:tcPr>
          <w:p w:rsidR="004F681C" w:rsidRDefault="004F681C" w:rsidP="004F681C">
            <w:pPr>
              <w:jc w:val="center"/>
            </w:pPr>
            <w:r w:rsidRPr="00574A2A">
              <w:rPr>
                <w:rFonts w:ascii="Century Gothic" w:hAnsi="Century Gothic"/>
                <w:sz w:val="16"/>
                <w:szCs w:val="16"/>
              </w:rPr>
              <w:t>100%</w:t>
            </w:r>
          </w:p>
        </w:tc>
        <w:tc>
          <w:tcPr>
            <w:tcW w:w="1130" w:type="dxa"/>
            <w:tcBorders>
              <w:top w:val="nil"/>
              <w:left w:val="single" w:sz="6" w:space="0" w:color="auto"/>
              <w:bottom w:val="nil"/>
            </w:tcBorders>
            <w:vAlign w:val="center"/>
          </w:tcPr>
          <w:p w:rsidR="004F681C" w:rsidRPr="0017748D" w:rsidRDefault="004F681C" w:rsidP="004F681C">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4F681C" w:rsidRPr="0017748D" w:rsidTr="007C7CD6">
        <w:trPr>
          <w:trHeight w:val="340"/>
          <w:jc w:val="center"/>
        </w:trPr>
        <w:tc>
          <w:tcPr>
            <w:tcW w:w="2835" w:type="dxa"/>
            <w:tcBorders>
              <w:right w:val="single" w:sz="12" w:space="0" w:color="auto"/>
            </w:tcBorders>
            <w:shd w:val="clear" w:color="auto" w:fill="auto"/>
            <w:noWrap/>
            <w:vAlign w:val="center"/>
          </w:tcPr>
          <w:p w:rsidR="004F681C" w:rsidRPr="004F681C" w:rsidRDefault="004F681C" w:rsidP="004F681C">
            <w:pPr>
              <w:ind w:left="165" w:hanging="165"/>
              <w:rPr>
                <w:rFonts w:ascii="Century Gothic" w:hAnsi="Century Gothic"/>
                <w:sz w:val="16"/>
                <w:szCs w:val="16"/>
              </w:rPr>
            </w:pPr>
            <w:r w:rsidRPr="004F681C">
              <w:rPr>
                <w:rFonts w:ascii="Century Gothic" w:hAnsi="Century Gothic"/>
                <w:sz w:val="16"/>
                <w:szCs w:val="16"/>
              </w:rPr>
              <w:t>I feel there is economic opportunity in The Hills Shire</w:t>
            </w:r>
          </w:p>
        </w:tc>
        <w:tc>
          <w:tcPr>
            <w:tcW w:w="1130" w:type="dxa"/>
            <w:tcBorders>
              <w:top w:val="nil"/>
              <w:left w:val="single" w:sz="12" w:space="0" w:color="auto"/>
              <w:bottom w:val="single" w:sz="12" w:space="0" w:color="auto"/>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1%</w:t>
            </w:r>
          </w:p>
        </w:tc>
        <w:tc>
          <w:tcPr>
            <w:tcW w:w="1130" w:type="dxa"/>
            <w:tcBorders>
              <w:top w:val="nil"/>
              <w:left w:val="single" w:sz="6" w:space="0" w:color="auto"/>
              <w:bottom w:val="single" w:sz="12" w:space="0" w:color="auto"/>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9%</w:t>
            </w:r>
          </w:p>
        </w:tc>
        <w:tc>
          <w:tcPr>
            <w:tcW w:w="1130" w:type="dxa"/>
            <w:tcBorders>
              <w:top w:val="nil"/>
              <w:left w:val="single" w:sz="6" w:space="0" w:color="auto"/>
              <w:bottom w:val="single" w:sz="12" w:space="0" w:color="auto"/>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21%</w:t>
            </w:r>
          </w:p>
        </w:tc>
        <w:tc>
          <w:tcPr>
            <w:tcW w:w="1130" w:type="dxa"/>
            <w:tcBorders>
              <w:top w:val="nil"/>
              <w:left w:val="single" w:sz="6" w:space="0" w:color="auto"/>
              <w:bottom w:val="single" w:sz="12" w:space="0" w:color="auto"/>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52%</w:t>
            </w:r>
          </w:p>
        </w:tc>
        <w:tc>
          <w:tcPr>
            <w:tcW w:w="1130" w:type="dxa"/>
            <w:tcBorders>
              <w:top w:val="nil"/>
              <w:left w:val="single" w:sz="6" w:space="0" w:color="auto"/>
              <w:bottom w:val="single" w:sz="12" w:space="0" w:color="auto"/>
              <w:right w:val="single" w:sz="6" w:space="0" w:color="auto"/>
            </w:tcBorders>
            <w:shd w:val="clear" w:color="auto" w:fill="auto"/>
            <w:noWrap/>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17%</w:t>
            </w:r>
          </w:p>
        </w:tc>
        <w:tc>
          <w:tcPr>
            <w:tcW w:w="1130" w:type="dxa"/>
            <w:tcBorders>
              <w:top w:val="nil"/>
              <w:left w:val="single" w:sz="6" w:space="0" w:color="auto"/>
              <w:bottom w:val="single" w:sz="12" w:space="0" w:color="auto"/>
            </w:tcBorders>
            <w:shd w:val="clear" w:color="auto" w:fill="auto"/>
            <w:noWrap/>
            <w:vAlign w:val="center"/>
          </w:tcPr>
          <w:p w:rsidR="004F681C" w:rsidRDefault="004F681C" w:rsidP="004F681C">
            <w:pPr>
              <w:jc w:val="center"/>
            </w:pPr>
            <w:r w:rsidRPr="00574A2A">
              <w:rPr>
                <w:rFonts w:ascii="Century Gothic" w:hAnsi="Century Gothic"/>
                <w:sz w:val="16"/>
                <w:szCs w:val="16"/>
              </w:rPr>
              <w:t>100%</w:t>
            </w:r>
          </w:p>
        </w:tc>
        <w:tc>
          <w:tcPr>
            <w:tcW w:w="1130" w:type="dxa"/>
            <w:tcBorders>
              <w:top w:val="nil"/>
              <w:left w:val="single" w:sz="6" w:space="0" w:color="auto"/>
              <w:bottom w:val="single" w:sz="12" w:space="0" w:color="auto"/>
            </w:tcBorders>
            <w:vAlign w:val="center"/>
          </w:tcPr>
          <w:p w:rsidR="004F681C" w:rsidRPr="0017748D" w:rsidRDefault="004F681C" w:rsidP="004F681C">
            <w:pPr>
              <w:jc w:val="center"/>
              <w:rPr>
                <w:rFonts w:ascii="Century Gothic" w:hAnsi="Century Gothic" w:cs="Times New Roman"/>
                <w:sz w:val="16"/>
                <w:szCs w:val="16"/>
              </w:rPr>
            </w:pPr>
            <w:r w:rsidRPr="0017748D">
              <w:rPr>
                <w:rFonts w:ascii="Century Gothic" w:hAnsi="Century Gothic" w:cs="Times New Roman"/>
                <w:sz w:val="16"/>
                <w:szCs w:val="16"/>
              </w:rPr>
              <w:t>1,009</w:t>
            </w:r>
          </w:p>
        </w:tc>
      </w:tr>
    </w:tbl>
    <w:p w:rsidR="0021197A" w:rsidRDefault="0021197A" w:rsidP="0021197A">
      <w:pPr>
        <w:tabs>
          <w:tab w:val="left" w:pos="1560"/>
        </w:tabs>
        <w:ind w:left="1276" w:hanging="1276"/>
        <w:jc w:val="both"/>
        <w:rPr>
          <w:rFonts w:ascii="Century Gothic" w:hAnsi="Century Gothic"/>
          <w:color w:val="000000" w:themeColor="text1"/>
          <w:sz w:val="14"/>
          <w:szCs w:val="14"/>
        </w:rPr>
      </w:pPr>
    </w:p>
    <w:p w:rsidR="0021197A" w:rsidRDefault="0021197A" w:rsidP="0021197A">
      <w:pPr>
        <w:tabs>
          <w:tab w:val="left" w:pos="1560"/>
        </w:tabs>
        <w:ind w:left="1276" w:hanging="1276"/>
        <w:jc w:val="both"/>
        <w:rPr>
          <w:rFonts w:ascii="Century Gothic" w:hAnsi="Century Gothic"/>
          <w:color w:val="000000" w:themeColor="text1"/>
          <w:sz w:val="14"/>
          <w:szCs w:val="14"/>
        </w:rPr>
      </w:pPr>
    </w:p>
    <w:p w:rsidR="0021197A" w:rsidRDefault="0021197A" w:rsidP="0021197A">
      <w:pPr>
        <w:tabs>
          <w:tab w:val="left" w:pos="1560"/>
        </w:tabs>
        <w:ind w:left="1276" w:hanging="1276"/>
        <w:jc w:val="both"/>
        <w:rPr>
          <w:rFonts w:ascii="Century Gothic" w:hAnsi="Century Gothic"/>
          <w:color w:val="000000" w:themeColor="text1"/>
          <w:sz w:val="14"/>
          <w:szCs w:val="14"/>
        </w:rPr>
      </w:pPr>
    </w:p>
    <w:p w:rsidR="004F681C" w:rsidRDefault="004F681C" w:rsidP="0021197A">
      <w:pPr>
        <w:tabs>
          <w:tab w:val="left" w:pos="1560"/>
        </w:tabs>
        <w:ind w:left="1276" w:hanging="1276"/>
        <w:jc w:val="both"/>
        <w:rPr>
          <w:rFonts w:ascii="Century Gothic" w:hAnsi="Century Gothic"/>
          <w:color w:val="000000" w:themeColor="text1"/>
          <w:sz w:val="14"/>
          <w:szCs w:val="14"/>
        </w:rPr>
      </w:pPr>
    </w:p>
    <w:p w:rsidR="004F681C" w:rsidRDefault="004F681C" w:rsidP="0021197A">
      <w:pPr>
        <w:tabs>
          <w:tab w:val="left" w:pos="1560"/>
        </w:tabs>
        <w:ind w:left="1276" w:hanging="1276"/>
        <w:jc w:val="both"/>
        <w:rPr>
          <w:rFonts w:ascii="Century Gothic" w:hAnsi="Century Gothic"/>
          <w:color w:val="000000" w:themeColor="text1"/>
          <w:sz w:val="14"/>
          <w:szCs w:val="14"/>
        </w:rPr>
      </w:pPr>
    </w:p>
    <w:p w:rsidR="004F681C" w:rsidRDefault="004F681C" w:rsidP="0021197A">
      <w:pPr>
        <w:tabs>
          <w:tab w:val="left" w:pos="1560"/>
        </w:tabs>
        <w:ind w:left="1276" w:hanging="1276"/>
        <w:jc w:val="both"/>
        <w:rPr>
          <w:rFonts w:ascii="Century Gothic" w:hAnsi="Century Gothic"/>
          <w:color w:val="000000" w:themeColor="text1"/>
          <w:sz w:val="14"/>
          <w:szCs w:val="14"/>
        </w:rPr>
      </w:pPr>
    </w:p>
    <w:p w:rsidR="004F681C" w:rsidRDefault="004F681C">
      <w:pPr>
        <w:rPr>
          <w:rFonts w:ascii="Century Gothic" w:hAnsi="Century Gothic"/>
          <w:b/>
          <w:bCs/>
          <w:kern w:val="32"/>
          <w:sz w:val="40"/>
          <w:szCs w:val="40"/>
        </w:rPr>
      </w:pPr>
      <w:r>
        <w:rPr>
          <w:rFonts w:ascii="Century Gothic" w:hAnsi="Century Gothic"/>
          <w:b/>
          <w:bCs/>
          <w:kern w:val="32"/>
          <w:sz w:val="40"/>
          <w:szCs w:val="40"/>
        </w:rPr>
        <w:br w:type="page"/>
      </w:r>
    </w:p>
    <w:p w:rsidR="000D2B49" w:rsidRPr="0021197A" w:rsidRDefault="001C3C2F" w:rsidP="0021197A">
      <w:pPr>
        <w:jc w:val="center"/>
        <w:rPr>
          <w:rFonts w:ascii="Century Gothic" w:hAnsi="Century Gothic"/>
          <w:color w:val="000000" w:themeColor="text1"/>
          <w:sz w:val="14"/>
          <w:szCs w:val="14"/>
        </w:rPr>
      </w:pPr>
      <w:r w:rsidRPr="001C3C2F">
        <w:rPr>
          <w:rFonts w:ascii="Century Gothic" w:hAnsi="Century Gothic"/>
          <w:b/>
          <w:bCs/>
          <w:kern w:val="32"/>
          <w:sz w:val="40"/>
          <w:szCs w:val="40"/>
        </w:rPr>
        <w:t>Quality of Life</w:t>
      </w:r>
    </w:p>
    <w:p w:rsidR="00D77121" w:rsidRPr="002A124C" w:rsidRDefault="00D77121" w:rsidP="001A4EE9">
      <w:pPr>
        <w:rPr>
          <w:rFonts w:ascii="Century Gothic" w:hAnsi="Century Gothic"/>
          <w:color w:val="000000" w:themeColor="text1"/>
          <w:sz w:val="14"/>
          <w:szCs w:val="14"/>
        </w:rPr>
      </w:pPr>
    </w:p>
    <w:p w:rsidR="001C3C2F" w:rsidRPr="002A124C" w:rsidRDefault="001C3C2F" w:rsidP="001C3C2F">
      <w:pPr>
        <w:ind w:left="709" w:hanging="709"/>
        <w:jc w:val="both"/>
        <w:rPr>
          <w:rFonts w:ascii="Century Gothic" w:hAnsi="Century Gothic"/>
          <w:i/>
          <w:color w:val="000000" w:themeColor="text1"/>
          <w:sz w:val="18"/>
          <w:szCs w:val="18"/>
        </w:rPr>
      </w:pPr>
      <w:r w:rsidRPr="002A124C">
        <w:rPr>
          <w:rFonts w:ascii="Century Gothic" w:hAnsi="Century Gothic"/>
          <w:i/>
          <w:color w:val="000000" w:themeColor="text1"/>
          <w:sz w:val="18"/>
        </w:rPr>
        <w:t>Q</w:t>
      </w:r>
      <w:r>
        <w:rPr>
          <w:rFonts w:ascii="Century Gothic" w:hAnsi="Century Gothic"/>
          <w:i/>
          <w:color w:val="000000" w:themeColor="text1"/>
          <w:sz w:val="18"/>
        </w:rPr>
        <w:t>6a</w:t>
      </w:r>
      <w:r w:rsidRPr="002A124C">
        <w:rPr>
          <w:rFonts w:ascii="Century Gothic" w:hAnsi="Century Gothic"/>
          <w:i/>
          <w:color w:val="000000" w:themeColor="text1"/>
          <w:sz w:val="18"/>
        </w:rPr>
        <w:t>.</w:t>
      </w:r>
      <w:r w:rsidRPr="002A124C">
        <w:rPr>
          <w:rFonts w:ascii="Century Gothic" w:hAnsi="Century Gothic"/>
          <w:i/>
          <w:color w:val="000000" w:themeColor="text1"/>
          <w:sz w:val="18"/>
        </w:rPr>
        <w:tab/>
      </w:r>
      <w:r>
        <w:rPr>
          <w:rFonts w:ascii="Century Gothic" w:hAnsi="Century Gothic"/>
          <w:i/>
          <w:color w:val="000000" w:themeColor="text1"/>
          <w:sz w:val="18"/>
          <w:szCs w:val="18"/>
        </w:rPr>
        <w:t>How would you rate your overall quality of life?</w:t>
      </w:r>
    </w:p>
    <w:p w:rsidR="00D77121" w:rsidRDefault="00D77121" w:rsidP="001A4EE9">
      <w:pPr>
        <w:jc w:val="both"/>
        <w:rPr>
          <w:rFonts w:ascii="Century Gothic" w:hAnsi="Century Gothic"/>
          <w:color w:val="000000" w:themeColor="text1"/>
          <w:sz w:val="14"/>
          <w:szCs w:val="14"/>
        </w:rPr>
      </w:pPr>
    </w:p>
    <w:tbl>
      <w:tblPr>
        <w:tblW w:w="11006" w:type="dxa"/>
        <w:jc w:val="center"/>
        <w:tblInd w:w="237" w:type="dxa"/>
        <w:tblBorders>
          <w:top w:val="single" w:sz="12" w:space="0" w:color="auto"/>
          <w:left w:val="single" w:sz="12" w:space="0" w:color="auto"/>
          <w:bottom w:val="single" w:sz="12" w:space="0" w:color="auto"/>
          <w:right w:val="single" w:sz="12" w:space="0" w:color="auto"/>
        </w:tblBorders>
        <w:tblLook w:val="04A0"/>
      </w:tblPr>
      <w:tblGrid>
        <w:gridCol w:w="2272"/>
        <w:gridCol w:w="794"/>
        <w:gridCol w:w="794"/>
        <w:gridCol w:w="794"/>
        <w:gridCol w:w="794"/>
        <w:gridCol w:w="794"/>
        <w:gridCol w:w="794"/>
        <w:gridCol w:w="794"/>
        <w:gridCol w:w="794"/>
        <w:gridCol w:w="794"/>
        <w:gridCol w:w="794"/>
        <w:gridCol w:w="794"/>
      </w:tblGrid>
      <w:tr w:rsidR="00927BDE" w:rsidRPr="002A124C" w:rsidTr="00927BDE">
        <w:trPr>
          <w:trHeight w:val="507"/>
          <w:jc w:val="center"/>
        </w:trPr>
        <w:tc>
          <w:tcPr>
            <w:tcW w:w="2272" w:type="dxa"/>
            <w:tcBorders>
              <w:top w:val="single" w:sz="12" w:space="0" w:color="auto"/>
              <w:bottom w:val="single" w:sz="12" w:space="0" w:color="auto"/>
              <w:right w:val="single" w:sz="12" w:space="0" w:color="auto"/>
            </w:tcBorders>
            <w:shd w:val="clear" w:color="auto" w:fill="auto"/>
            <w:noWrap/>
            <w:vAlign w:val="center"/>
            <w:hideMark/>
          </w:tcPr>
          <w:p w:rsidR="00927BDE" w:rsidRPr="002A124C" w:rsidRDefault="00927BDE" w:rsidP="0021197A">
            <w:pPr>
              <w:ind w:left="303" w:hanging="303"/>
              <w:rPr>
                <w:rFonts w:ascii="Century Gothic" w:hAnsi="Century Gothic" w:cs="Times New Roman"/>
                <w:sz w:val="16"/>
                <w:szCs w:val="16"/>
                <w:lang w:eastAsia="en-AU"/>
              </w:rPr>
            </w:pPr>
          </w:p>
        </w:tc>
        <w:tc>
          <w:tcPr>
            <w:tcW w:w="794" w:type="dxa"/>
            <w:tcBorders>
              <w:top w:val="single" w:sz="12" w:space="0" w:color="auto"/>
              <w:bottom w:val="single" w:sz="12" w:space="0" w:color="auto"/>
              <w:right w:val="single" w:sz="4" w:space="0" w:color="auto"/>
            </w:tcBorders>
            <w:vAlign w:val="center"/>
          </w:tcPr>
          <w:p w:rsidR="00927BDE" w:rsidRPr="002A124C" w:rsidRDefault="00927BDE" w:rsidP="0021197A">
            <w:pPr>
              <w:jc w:val="center"/>
              <w:rPr>
                <w:rFonts w:ascii="Century Gothic" w:hAnsi="Century Gothic"/>
                <w:sz w:val="16"/>
                <w:szCs w:val="16"/>
              </w:rPr>
            </w:pPr>
            <w:r>
              <w:rPr>
                <w:rFonts w:ascii="Century Gothic" w:hAnsi="Century Gothic"/>
                <w:sz w:val="16"/>
                <w:szCs w:val="16"/>
              </w:rPr>
              <w:t>18-24</w:t>
            </w:r>
          </w:p>
        </w:tc>
        <w:tc>
          <w:tcPr>
            <w:tcW w:w="794" w:type="dxa"/>
            <w:tcBorders>
              <w:top w:val="single" w:sz="12" w:space="0" w:color="auto"/>
              <w:bottom w:val="single" w:sz="12" w:space="0" w:color="auto"/>
              <w:right w:val="single" w:sz="4" w:space="0" w:color="auto"/>
            </w:tcBorders>
            <w:vAlign w:val="center"/>
          </w:tcPr>
          <w:p w:rsidR="00927BDE" w:rsidRPr="002A124C" w:rsidRDefault="00927BDE" w:rsidP="0021197A">
            <w:pPr>
              <w:jc w:val="center"/>
              <w:rPr>
                <w:rFonts w:ascii="Century Gothic" w:hAnsi="Century Gothic"/>
                <w:sz w:val="16"/>
                <w:szCs w:val="16"/>
              </w:rPr>
            </w:pPr>
            <w:r>
              <w:rPr>
                <w:rFonts w:ascii="Century Gothic" w:hAnsi="Century Gothic"/>
                <w:sz w:val="16"/>
                <w:szCs w:val="16"/>
              </w:rPr>
              <w:t>25-34</w:t>
            </w:r>
          </w:p>
        </w:tc>
        <w:tc>
          <w:tcPr>
            <w:tcW w:w="794" w:type="dxa"/>
            <w:tcBorders>
              <w:top w:val="single" w:sz="12" w:space="0" w:color="auto"/>
              <w:bottom w:val="single" w:sz="12" w:space="0" w:color="auto"/>
              <w:right w:val="single" w:sz="4" w:space="0" w:color="auto"/>
            </w:tcBorders>
            <w:vAlign w:val="center"/>
          </w:tcPr>
          <w:p w:rsidR="00927BDE" w:rsidRPr="002A124C" w:rsidRDefault="00927BDE" w:rsidP="0021197A">
            <w:pPr>
              <w:jc w:val="center"/>
              <w:rPr>
                <w:rFonts w:ascii="Century Gothic" w:hAnsi="Century Gothic"/>
                <w:sz w:val="16"/>
                <w:szCs w:val="16"/>
              </w:rPr>
            </w:pPr>
            <w:r>
              <w:rPr>
                <w:rFonts w:ascii="Century Gothic" w:hAnsi="Century Gothic"/>
                <w:sz w:val="16"/>
                <w:szCs w:val="16"/>
              </w:rPr>
              <w:t>35-44</w:t>
            </w:r>
          </w:p>
        </w:tc>
        <w:tc>
          <w:tcPr>
            <w:tcW w:w="794" w:type="dxa"/>
            <w:tcBorders>
              <w:top w:val="single" w:sz="12" w:space="0" w:color="auto"/>
              <w:bottom w:val="single" w:sz="12" w:space="0" w:color="auto"/>
              <w:right w:val="single" w:sz="4" w:space="0" w:color="auto"/>
            </w:tcBorders>
            <w:vAlign w:val="center"/>
          </w:tcPr>
          <w:p w:rsidR="00927BDE" w:rsidRPr="002A124C" w:rsidRDefault="00927BDE" w:rsidP="0021197A">
            <w:pPr>
              <w:jc w:val="center"/>
              <w:rPr>
                <w:rFonts w:ascii="Century Gothic" w:hAnsi="Century Gothic"/>
                <w:sz w:val="16"/>
                <w:szCs w:val="16"/>
              </w:rPr>
            </w:pPr>
            <w:r>
              <w:rPr>
                <w:rFonts w:ascii="Century Gothic" w:hAnsi="Century Gothic"/>
                <w:sz w:val="16"/>
                <w:szCs w:val="16"/>
              </w:rPr>
              <w:t>45-54</w:t>
            </w:r>
          </w:p>
        </w:tc>
        <w:tc>
          <w:tcPr>
            <w:tcW w:w="794" w:type="dxa"/>
            <w:tcBorders>
              <w:top w:val="single" w:sz="12" w:space="0" w:color="auto"/>
              <w:left w:val="single" w:sz="4" w:space="0" w:color="auto"/>
              <w:bottom w:val="single" w:sz="12" w:space="0" w:color="auto"/>
              <w:right w:val="single" w:sz="8" w:space="0" w:color="auto"/>
            </w:tcBorders>
            <w:vAlign w:val="center"/>
          </w:tcPr>
          <w:p w:rsidR="00927BDE" w:rsidRPr="002A124C" w:rsidRDefault="00927BDE" w:rsidP="0021197A">
            <w:pPr>
              <w:jc w:val="center"/>
              <w:rPr>
                <w:rFonts w:ascii="Century Gothic" w:hAnsi="Century Gothic"/>
                <w:sz w:val="16"/>
                <w:szCs w:val="16"/>
              </w:rPr>
            </w:pPr>
            <w:r>
              <w:rPr>
                <w:rFonts w:ascii="Century Gothic" w:hAnsi="Century Gothic"/>
                <w:sz w:val="16"/>
                <w:szCs w:val="16"/>
              </w:rPr>
              <w:t>55-64</w:t>
            </w:r>
          </w:p>
        </w:tc>
        <w:tc>
          <w:tcPr>
            <w:tcW w:w="794"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21197A">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794"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21197A">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794"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21197A">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85+</w:t>
            </w:r>
          </w:p>
        </w:tc>
        <w:tc>
          <w:tcPr>
            <w:tcW w:w="794"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927BDE" w:rsidRPr="002A124C" w:rsidRDefault="00927BDE" w:rsidP="0021197A">
            <w:pPr>
              <w:jc w:val="center"/>
              <w:rPr>
                <w:rFonts w:ascii="Century Gothic" w:hAnsi="Century Gothic"/>
                <w:sz w:val="16"/>
                <w:szCs w:val="16"/>
              </w:rPr>
            </w:pPr>
            <w:r w:rsidRPr="002A124C">
              <w:rPr>
                <w:rFonts w:ascii="Century Gothic" w:hAnsi="Century Gothic"/>
                <w:sz w:val="16"/>
                <w:szCs w:val="16"/>
              </w:rPr>
              <w:t>Male</w:t>
            </w:r>
          </w:p>
        </w:tc>
        <w:tc>
          <w:tcPr>
            <w:tcW w:w="794"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927BDE" w:rsidRPr="002A124C" w:rsidRDefault="00927BDE" w:rsidP="0021197A">
            <w:pPr>
              <w:jc w:val="center"/>
              <w:rPr>
                <w:rFonts w:ascii="Century Gothic" w:hAnsi="Century Gothic"/>
                <w:sz w:val="16"/>
                <w:szCs w:val="16"/>
              </w:rPr>
            </w:pPr>
            <w:r w:rsidRPr="002A124C">
              <w:rPr>
                <w:rFonts w:ascii="Century Gothic" w:hAnsi="Century Gothic"/>
                <w:sz w:val="16"/>
                <w:szCs w:val="16"/>
              </w:rPr>
              <w:t>Female</w:t>
            </w:r>
          </w:p>
        </w:tc>
        <w:tc>
          <w:tcPr>
            <w:tcW w:w="794" w:type="dxa"/>
            <w:tcBorders>
              <w:top w:val="single" w:sz="12" w:space="0" w:color="auto"/>
              <w:left w:val="single" w:sz="6" w:space="0" w:color="auto"/>
              <w:bottom w:val="single" w:sz="12" w:space="0" w:color="auto"/>
              <w:right w:val="single" w:sz="12" w:space="0" w:color="auto"/>
            </w:tcBorders>
            <w:vAlign w:val="center"/>
          </w:tcPr>
          <w:p w:rsidR="00927BDE" w:rsidRPr="005F4F73" w:rsidRDefault="00927BDE" w:rsidP="0021197A">
            <w:pPr>
              <w:jc w:val="center"/>
              <w:rPr>
                <w:rFonts w:ascii="Century Gothic" w:hAnsi="Century Gothic" w:cs="Times New Roman"/>
                <w:sz w:val="16"/>
                <w:szCs w:val="16"/>
                <w:lang w:eastAsia="en-AU"/>
              </w:rPr>
            </w:pPr>
            <w:r>
              <w:rPr>
                <w:rFonts w:ascii="Century Gothic" w:hAnsi="Century Gothic" w:cs="Times New Roman"/>
                <w:sz w:val="16"/>
                <w:szCs w:val="16"/>
                <w:lang w:eastAsia="en-AU"/>
              </w:rPr>
              <w:t>Overall</w:t>
            </w:r>
          </w:p>
        </w:tc>
      </w:tr>
      <w:tr w:rsidR="004F681C" w:rsidRPr="002A124C" w:rsidTr="00927BDE">
        <w:trPr>
          <w:trHeight w:val="346"/>
          <w:jc w:val="center"/>
        </w:trPr>
        <w:tc>
          <w:tcPr>
            <w:tcW w:w="2272" w:type="dxa"/>
            <w:tcBorders>
              <w:top w:val="nil"/>
              <w:bottom w:val="single" w:sz="12" w:space="0" w:color="auto"/>
              <w:right w:val="single" w:sz="12" w:space="0" w:color="auto"/>
            </w:tcBorders>
            <w:shd w:val="clear" w:color="auto" w:fill="auto"/>
            <w:noWrap/>
            <w:vAlign w:val="center"/>
          </w:tcPr>
          <w:p w:rsidR="004F681C" w:rsidRPr="002A124C" w:rsidRDefault="004F681C" w:rsidP="0021197A">
            <w:pPr>
              <w:ind w:left="303" w:hanging="303"/>
              <w:rPr>
                <w:rFonts w:ascii="Century Gothic" w:hAnsi="Century Gothic"/>
                <w:sz w:val="16"/>
                <w:szCs w:val="16"/>
              </w:rPr>
            </w:pPr>
            <w:r>
              <w:rPr>
                <w:rFonts w:ascii="Century Gothic" w:hAnsi="Century Gothic"/>
                <w:sz w:val="16"/>
                <w:szCs w:val="16"/>
              </w:rPr>
              <w:t>M</w:t>
            </w:r>
            <w:r w:rsidRPr="002A124C">
              <w:rPr>
                <w:rFonts w:ascii="Century Gothic" w:hAnsi="Century Gothic"/>
                <w:sz w:val="16"/>
                <w:szCs w:val="16"/>
              </w:rPr>
              <w:t>ean ratings</w:t>
            </w:r>
          </w:p>
        </w:tc>
        <w:tc>
          <w:tcPr>
            <w:tcW w:w="794" w:type="dxa"/>
            <w:tcBorders>
              <w:top w:val="single" w:sz="12" w:space="0" w:color="auto"/>
              <w:bottom w:val="single" w:sz="12" w:space="0" w:color="auto"/>
              <w:right w:val="single" w:sz="4" w:space="0" w:color="auto"/>
            </w:tcBorders>
            <w:vAlign w:val="center"/>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4.50</w:t>
            </w:r>
          </w:p>
        </w:tc>
        <w:tc>
          <w:tcPr>
            <w:tcW w:w="794" w:type="dxa"/>
            <w:tcBorders>
              <w:top w:val="nil"/>
              <w:bottom w:val="single" w:sz="12" w:space="0" w:color="auto"/>
              <w:right w:val="single" w:sz="4" w:space="0" w:color="auto"/>
            </w:tcBorders>
            <w:vAlign w:val="center"/>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4.36</w:t>
            </w:r>
          </w:p>
        </w:tc>
        <w:tc>
          <w:tcPr>
            <w:tcW w:w="794" w:type="dxa"/>
            <w:tcBorders>
              <w:top w:val="nil"/>
              <w:bottom w:val="single" w:sz="12" w:space="0" w:color="auto"/>
              <w:right w:val="single" w:sz="4" w:space="0" w:color="auto"/>
            </w:tcBorders>
            <w:vAlign w:val="center"/>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4.48</w:t>
            </w:r>
          </w:p>
        </w:tc>
        <w:tc>
          <w:tcPr>
            <w:tcW w:w="794" w:type="dxa"/>
            <w:tcBorders>
              <w:top w:val="nil"/>
              <w:bottom w:val="single" w:sz="12" w:space="0" w:color="auto"/>
              <w:right w:val="single" w:sz="4" w:space="0" w:color="auto"/>
            </w:tcBorders>
            <w:vAlign w:val="center"/>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4.33</w:t>
            </w:r>
          </w:p>
        </w:tc>
        <w:tc>
          <w:tcPr>
            <w:tcW w:w="794" w:type="dxa"/>
            <w:tcBorders>
              <w:top w:val="nil"/>
              <w:left w:val="single" w:sz="4" w:space="0" w:color="auto"/>
              <w:bottom w:val="single" w:sz="12" w:space="0" w:color="auto"/>
              <w:right w:val="single" w:sz="8" w:space="0" w:color="auto"/>
            </w:tcBorders>
            <w:vAlign w:val="center"/>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4.52</w:t>
            </w:r>
          </w:p>
        </w:tc>
        <w:tc>
          <w:tcPr>
            <w:tcW w:w="794" w:type="dxa"/>
            <w:tcBorders>
              <w:top w:val="nil"/>
              <w:left w:val="single" w:sz="8" w:space="0" w:color="auto"/>
              <w:bottom w:val="single" w:sz="12" w:space="0" w:color="auto"/>
              <w:right w:val="single" w:sz="8" w:space="0" w:color="auto"/>
            </w:tcBorders>
            <w:vAlign w:val="center"/>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4.50</w:t>
            </w:r>
          </w:p>
        </w:tc>
        <w:tc>
          <w:tcPr>
            <w:tcW w:w="794" w:type="dxa"/>
            <w:tcBorders>
              <w:top w:val="nil"/>
              <w:left w:val="single" w:sz="8" w:space="0" w:color="auto"/>
              <w:bottom w:val="single" w:sz="12" w:space="0" w:color="auto"/>
              <w:right w:val="single" w:sz="8" w:space="0" w:color="auto"/>
            </w:tcBorders>
            <w:vAlign w:val="center"/>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4.48</w:t>
            </w:r>
          </w:p>
        </w:tc>
        <w:tc>
          <w:tcPr>
            <w:tcW w:w="794" w:type="dxa"/>
            <w:tcBorders>
              <w:top w:val="nil"/>
              <w:left w:val="single" w:sz="8" w:space="0" w:color="auto"/>
              <w:bottom w:val="single" w:sz="12" w:space="0" w:color="auto"/>
              <w:right w:val="single" w:sz="12" w:space="0" w:color="auto"/>
            </w:tcBorders>
            <w:vAlign w:val="center"/>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4.67</w:t>
            </w:r>
          </w:p>
        </w:tc>
        <w:tc>
          <w:tcPr>
            <w:tcW w:w="794" w:type="dxa"/>
            <w:tcBorders>
              <w:top w:val="nil"/>
              <w:left w:val="single" w:sz="12" w:space="0" w:color="auto"/>
              <w:bottom w:val="single" w:sz="12" w:space="0" w:color="auto"/>
              <w:right w:val="single" w:sz="6" w:space="0" w:color="auto"/>
            </w:tcBorders>
            <w:shd w:val="clear" w:color="auto" w:fill="auto"/>
            <w:noWrap/>
            <w:vAlign w:val="center"/>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4.39</w:t>
            </w:r>
          </w:p>
        </w:tc>
        <w:tc>
          <w:tcPr>
            <w:tcW w:w="794" w:type="dxa"/>
            <w:tcBorders>
              <w:top w:val="nil"/>
              <w:left w:val="single" w:sz="6" w:space="0" w:color="auto"/>
              <w:bottom w:val="single" w:sz="12" w:space="0" w:color="auto"/>
              <w:right w:val="single" w:sz="12" w:space="0" w:color="auto"/>
            </w:tcBorders>
            <w:shd w:val="clear" w:color="auto" w:fill="auto"/>
            <w:noWrap/>
            <w:vAlign w:val="center"/>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4.49</w:t>
            </w:r>
          </w:p>
        </w:tc>
        <w:tc>
          <w:tcPr>
            <w:tcW w:w="794" w:type="dxa"/>
            <w:tcBorders>
              <w:top w:val="single" w:sz="12" w:space="0" w:color="auto"/>
              <w:left w:val="single" w:sz="6" w:space="0" w:color="auto"/>
              <w:bottom w:val="single" w:sz="12" w:space="0" w:color="auto"/>
              <w:right w:val="single" w:sz="12" w:space="0" w:color="auto"/>
            </w:tcBorders>
            <w:vAlign w:val="center"/>
          </w:tcPr>
          <w:p w:rsidR="004F681C" w:rsidRPr="002A124C" w:rsidRDefault="004F681C" w:rsidP="0021197A">
            <w:pPr>
              <w:jc w:val="center"/>
              <w:rPr>
                <w:rFonts w:ascii="Century Gothic" w:hAnsi="Century Gothic"/>
                <w:color w:val="000000"/>
                <w:sz w:val="16"/>
                <w:szCs w:val="16"/>
              </w:rPr>
            </w:pPr>
            <w:r>
              <w:rPr>
                <w:rFonts w:ascii="Century Gothic" w:hAnsi="Century Gothic"/>
                <w:color w:val="000000"/>
                <w:sz w:val="16"/>
                <w:szCs w:val="16"/>
              </w:rPr>
              <w:t>4.44</w:t>
            </w:r>
          </w:p>
        </w:tc>
      </w:tr>
    </w:tbl>
    <w:p w:rsidR="001A4EE9" w:rsidRPr="002A124C" w:rsidRDefault="001A4EE9" w:rsidP="001A4EE9">
      <w:pPr>
        <w:jc w:val="both"/>
        <w:rPr>
          <w:rFonts w:ascii="Century Gothic" w:hAnsi="Century Gothic"/>
          <w:color w:val="000000" w:themeColor="text1"/>
          <w:sz w:val="14"/>
          <w:szCs w:val="14"/>
        </w:rPr>
      </w:pPr>
    </w:p>
    <w:p w:rsidR="00D77121" w:rsidRPr="002A124C" w:rsidRDefault="00D77121" w:rsidP="00D77121">
      <w:pPr>
        <w:ind w:left="709" w:hanging="709"/>
        <w:jc w:val="both"/>
        <w:rPr>
          <w:rFonts w:ascii="Century Gothic" w:hAnsi="Century Gothic"/>
          <w:color w:val="000000" w:themeColor="text1"/>
          <w:sz w:val="16"/>
          <w:szCs w:val="14"/>
        </w:rPr>
      </w:pPr>
      <w:r w:rsidRPr="002A124C">
        <w:rPr>
          <w:rFonts w:ascii="Century Gothic" w:hAnsi="Century Gothic"/>
          <w:color w:val="000000" w:themeColor="text1"/>
          <w:sz w:val="16"/>
          <w:szCs w:val="14"/>
        </w:rPr>
        <w:t xml:space="preserve">Scale: 1 = </w:t>
      </w:r>
      <w:r w:rsidR="00351138">
        <w:rPr>
          <w:rFonts w:ascii="Century Gothic" w:hAnsi="Century Gothic"/>
          <w:color w:val="000000" w:themeColor="text1"/>
          <w:sz w:val="16"/>
          <w:szCs w:val="14"/>
        </w:rPr>
        <w:t>very poor</w:t>
      </w:r>
      <w:r w:rsidRPr="002A124C">
        <w:rPr>
          <w:rFonts w:ascii="Century Gothic" w:hAnsi="Century Gothic"/>
          <w:color w:val="000000" w:themeColor="text1"/>
          <w:sz w:val="16"/>
          <w:szCs w:val="14"/>
        </w:rPr>
        <w:t xml:space="preserve">, 5 = </w:t>
      </w:r>
      <w:r w:rsidR="00351138">
        <w:rPr>
          <w:rFonts w:ascii="Century Gothic" w:hAnsi="Century Gothic"/>
          <w:color w:val="000000" w:themeColor="text1"/>
          <w:sz w:val="16"/>
          <w:szCs w:val="14"/>
        </w:rPr>
        <w:t>excellent</w:t>
      </w:r>
    </w:p>
    <w:p w:rsidR="00351138" w:rsidRDefault="00351138" w:rsidP="00351138">
      <w:pPr>
        <w:rPr>
          <w:rFonts w:ascii="Century Gothic" w:hAnsi="Century Gothic"/>
          <w:bCs/>
          <w:color w:val="000000" w:themeColor="text1"/>
          <w:sz w:val="16"/>
          <w:szCs w:val="16"/>
        </w:rPr>
      </w:pPr>
      <w:r w:rsidRPr="002A124C">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D77121" w:rsidRPr="002A124C" w:rsidRDefault="00D77121" w:rsidP="00D77121">
      <w:pPr>
        <w:ind w:left="709" w:hanging="709"/>
        <w:jc w:val="both"/>
        <w:rPr>
          <w:rFonts w:ascii="Century Gothic" w:hAnsi="Century Gothic"/>
          <w:color w:val="000000" w:themeColor="text1"/>
          <w:sz w:val="14"/>
          <w:szCs w:val="14"/>
        </w:rPr>
      </w:pPr>
    </w:p>
    <w:tbl>
      <w:tblPr>
        <w:tblW w:w="3460" w:type="dxa"/>
        <w:jc w:val="center"/>
        <w:tblBorders>
          <w:top w:val="single" w:sz="12" w:space="0" w:color="auto"/>
          <w:left w:val="single" w:sz="12" w:space="0" w:color="auto"/>
          <w:bottom w:val="single" w:sz="12" w:space="0" w:color="auto"/>
          <w:right w:val="single" w:sz="12" w:space="0" w:color="auto"/>
          <w:insideV w:val="single" w:sz="6" w:space="0" w:color="auto"/>
        </w:tblBorders>
        <w:tblLook w:val="04A0"/>
      </w:tblPr>
      <w:tblGrid>
        <w:gridCol w:w="2500"/>
        <w:gridCol w:w="960"/>
      </w:tblGrid>
      <w:tr w:rsidR="00D77121" w:rsidRPr="002A124C" w:rsidTr="00D77121">
        <w:trPr>
          <w:trHeight w:val="340"/>
          <w:jc w:val="center"/>
        </w:trPr>
        <w:tc>
          <w:tcPr>
            <w:tcW w:w="2500" w:type="dxa"/>
            <w:tcBorders>
              <w:top w:val="single" w:sz="12" w:space="0" w:color="auto"/>
              <w:bottom w:val="single" w:sz="12" w:space="0" w:color="auto"/>
              <w:right w:val="single" w:sz="12" w:space="0" w:color="auto"/>
            </w:tcBorders>
            <w:shd w:val="clear" w:color="auto" w:fill="auto"/>
            <w:noWrap/>
            <w:vAlign w:val="center"/>
            <w:hideMark/>
          </w:tcPr>
          <w:p w:rsidR="00D77121" w:rsidRPr="002A124C" w:rsidRDefault="00D77121" w:rsidP="00D77121">
            <w:pPr>
              <w:rPr>
                <w:rFonts w:ascii="Century Gothic" w:hAnsi="Century Gothic" w:cs="Times New Roman"/>
                <w:color w:val="000000" w:themeColor="text1"/>
                <w:sz w:val="16"/>
                <w:szCs w:val="16"/>
                <w:lang w:eastAsia="en-AU"/>
              </w:rPr>
            </w:pPr>
          </w:p>
        </w:tc>
        <w:tc>
          <w:tcPr>
            <w:tcW w:w="960" w:type="dxa"/>
            <w:tcBorders>
              <w:top w:val="single" w:sz="12" w:space="0" w:color="auto"/>
              <w:left w:val="single" w:sz="12" w:space="0" w:color="auto"/>
              <w:bottom w:val="single" w:sz="12"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w:t>
            </w:r>
          </w:p>
        </w:tc>
      </w:tr>
      <w:tr w:rsidR="001C3C2F" w:rsidRPr="002A124C" w:rsidTr="00D77121">
        <w:trPr>
          <w:trHeight w:val="340"/>
          <w:jc w:val="center"/>
        </w:trPr>
        <w:tc>
          <w:tcPr>
            <w:tcW w:w="2500" w:type="dxa"/>
            <w:tcBorders>
              <w:top w:val="single" w:sz="12" w:space="0" w:color="auto"/>
              <w:right w:val="single" w:sz="12" w:space="0" w:color="auto"/>
            </w:tcBorders>
            <w:shd w:val="clear" w:color="auto" w:fill="auto"/>
            <w:noWrap/>
            <w:vAlign w:val="center"/>
            <w:hideMark/>
          </w:tcPr>
          <w:p w:rsidR="001C3C2F" w:rsidRPr="002A124C" w:rsidRDefault="001C3C2F" w:rsidP="005230FB">
            <w:pPr>
              <w:ind w:left="122" w:hanging="12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Excellent</w:t>
            </w:r>
          </w:p>
        </w:tc>
        <w:tc>
          <w:tcPr>
            <w:tcW w:w="960" w:type="dxa"/>
            <w:tcBorders>
              <w:top w:val="single" w:sz="12" w:space="0" w:color="auto"/>
              <w:left w:val="single" w:sz="12" w:space="0" w:color="auto"/>
            </w:tcBorders>
            <w:shd w:val="clear" w:color="auto" w:fill="auto"/>
            <w:noWrap/>
            <w:vAlign w:val="center"/>
            <w:hideMark/>
          </w:tcPr>
          <w:p w:rsidR="001C3C2F" w:rsidRPr="002A124C" w:rsidRDefault="004F681C"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50%</w:t>
            </w:r>
          </w:p>
        </w:tc>
      </w:tr>
      <w:tr w:rsidR="001C3C2F" w:rsidRPr="002A124C" w:rsidTr="00D77121">
        <w:trPr>
          <w:trHeight w:val="340"/>
          <w:jc w:val="center"/>
        </w:trPr>
        <w:tc>
          <w:tcPr>
            <w:tcW w:w="2500" w:type="dxa"/>
            <w:tcBorders>
              <w:right w:val="single" w:sz="12" w:space="0" w:color="auto"/>
            </w:tcBorders>
            <w:shd w:val="clear" w:color="auto" w:fill="auto"/>
            <w:noWrap/>
            <w:vAlign w:val="center"/>
            <w:hideMark/>
          </w:tcPr>
          <w:p w:rsidR="001C3C2F" w:rsidRPr="002A124C" w:rsidRDefault="001C3C2F" w:rsidP="005230FB">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Good</w:t>
            </w:r>
          </w:p>
        </w:tc>
        <w:tc>
          <w:tcPr>
            <w:tcW w:w="960" w:type="dxa"/>
            <w:tcBorders>
              <w:left w:val="single" w:sz="12" w:space="0" w:color="auto"/>
            </w:tcBorders>
            <w:shd w:val="clear" w:color="auto" w:fill="auto"/>
            <w:noWrap/>
            <w:vAlign w:val="center"/>
            <w:hideMark/>
          </w:tcPr>
          <w:p w:rsidR="001C3C2F" w:rsidRPr="002A124C" w:rsidRDefault="004F681C"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44%</w:t>
            </w:r>
          </w:p>
        </w:tc>
      </w:tr>
      <w:tr w:rsidR="001C3C2F" w:rsidRPr="002A124C" w:rsidTr="00D77121">
        <w:trPr>
          <w:trHeight w:val="340"/>
          <w:jc w:val="center"/>
        </w:trPr>
        <w:tc>
          <w:tcPr>
            <w:tcW w:w="2500" w:type="dxa"/>
            <w:tcBorders>
              <w:right w:val="single" w:sz="12" w:space="0" w:color="auto"/>
            </w:tcBorders>
            <w:shd w:val="clear" w:color="auto" w:fill="auto"/>
            <w:noWrap/>
            <w:vAlign w:val="center"/>
            <w:hideMark/>
          </w:tcPr>
          <w:p w:rsidR="001C3C2F" w:rsidRDefault="001C3C2F" w:rsidP="005230FB">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Fair</w:t>
            </w:r>
          </w:p>
        </w:tc>
        <w:tc>
          <w:tcPr>
            <w:tcW w:w="960" w:type="dxa"/>
            <w:tcBorders>
              <w:left w:val="single" w:sz="12" w:space="0" w:color="auto"/>
            </w:tcBorders>
            <w:shd w:val="clear" w:color="auto" w:fill="auto"/>
            <w:noWrap/>
            <w:vAlign w:val="center"/>
            <w:hideMark/>
          </w:tcPr>
          <w:p w:rsidR="001C3C2F" w:rsidRPr="002A124C" w:rsidRDefault="004F681C"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5%</w:t>
            </w:r>
          </w:p>
        </w:tc>
      </w:tr>
      <w:tr w:rsidR="001C3C2F" w:rsidRPr="002A124C" w:rsidTr="00D77121">
        <w:trPr>
          <w:trHeight w:val="340"/>
          <w:jc w:val="center"/>
        </w:trPr>
        <w:tc>
          <w:tcPr>
            <w:tcW w:w="2500" w:type="dxa"/>
            <w:tcBorders>
              <w:bottom w:val="nil"/>
              <w:right w:val="single" w:sz="12" w:space="0" w:color="auto"/>
            </w:tcBorders>
            <w:shd w:val="clear" w:color="auto" w:fill="auto"/>
            <w:noWrap/>
            <w:vAlign w:val="center"/>
            <w:hideMark/>
          </w:tcPr>
          <w:p w:rsidR="001C3C2F" w:rsidRDefault="001C3C2F" w:rsidP="005230FB">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Poor</w:t>
            </w:r>
          </w:p>
        </w:tc>
        <w:tc>
          <w:tcPr>
            <w:tcW w:w="960" w:type="dxa"/>
            <w:tcBorders>
              <w:left w:val="single" w:sz="12" w:space="0" w:color="auto"/>
              <w:bottom w:val="nil"/>
            </w:tcBorders>
            <w:shd w:val="clear" w:color="auto" w:fill="auto"/>
            <w:noWrap/>
            <w:vAlign w:val="center"/>
            <w:hideMark/>
          </w:tcPr>
          <w:p w:rsidR="001C3C2F" w:rsidRPr="002A124C" w:rsidRDefault="004F681C" w:rsidP="00D77121">
            <w:pPr>
              <w:spacing w:line="360" w:lineRule="auto"/>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1%</w:t>
            </w:r>
          </w:p>
        </w:tc>
      </w:tr>
      <w:tr w:rsidR="001C3C2F" w:rsidRPr="002A124C" w:rsidTr="00D77121">
        <w:trPr>
          <w:trHeight w:val="340"/>
          <w:jc w:val="center"/>
        </w:trPr>
        <w:tc>
          <w:tcPr>
            <w:tcW w:w="2500" w:type="dxa"/>
            <w:tcBorders>
              <w:top w:val="nil"/>
              <w:bottom w:val="single" w:sz="4" w:space="0" w:color="auto"/>
              <w:right w:val="single" w:sz="12" w:space="0" w:color="auto"/>
            </w:tcBorders>
            <w:shd w:val="clear" w:color="auto" w:fill="auto"/>
            <w:noWrap/>
            <w:vAlign w:val="center"/>
            <w:hideMark/>
          </w:tcPr>
          <w:p w:rsidR="001C3C2F" w:rsidRPr="002A124C" w:rsidRDefault="001C3C2F" w:rsidP="005230FB">
            <w:pPr>
              <w:ind w:left="122" w:hanging="142"/>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Very poor</w:t>
            </w:r>
          </w:p>
        </w:tc>
        <w:tc>
          <w:tcPr>
            <w:tcW w:w="960" w:type="dxa"/>
            <w:tcBorders>
              <w:top w:val="nil"/>
              <w:left w:val="single" w:sz="12" w:space="0" w:color="auto"/>
              <w:bottom w:val="single" w:sz="4" w:space="0" w:color="auto"/>
            </w:tcBorders>
            <w:shd w:val="clear" w:color="auto" w:fill="auto"/>
            <w:noWrap/>
            <w:vAlign w:val="center"/>
            <w:hideMark/>
          </w:tcPr>
          <w:p w:rsidR="001C3C2F" w:rsidRPr="002A124C" w:rsidRDefault="004F681C"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0%</w:t>
            </w:r>
          </w:p>
        </w:tc>
      </w:tr>
      <w:tr w:rsidR="00D77121" w:rsidRPr="002A124C" w:rsidTr="00D77121">
        <w:trPr>
          <w:trHeight w:val="340"/>
          <w:jc w:val="center"/>
        </w:trPr>
        <w:tc>
          <w:tcPr>
            <w:tcW w:w="2500" w:type="dxa"/>
            <w:tcBorders>
              <w:top w:val="single" w:sz="4" w:space="0" w:color="auto"/>
              <w:bottom w:val="single" w:sz="12" w:space="0" w:color="auto"/>
              <w:right w:val="single" w:sz="12" w:space="0" w:color="auto"/>
            </w:tcBorders>
            <w:shd w:val="clear" w:color="auto" w:fill="auto"/>
            <w:noWrap/>
            <w:vAlign w:val="center"/>
            <w:hideMark/>
          </w:tcPr>
          <w:p w:rsidR="00D77121" w:rsidRPr="002A124C" w:rsidRDefault="00D77121" w:rsidP="00D77121">
            <w:pP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Base</w:t>
            </w:r>
          </w:p>
        </w:tc>
        <w:tc>
          <w:tcPr>
            <w:tcW w:w="960" w:type="dxa"/>
            <w:tcBorders>
              <w:top w:val="single" w:sz="4" w:space="0" w:color="auto"/>
              <w:left w:val="single" w:sz="12" w:space="0" w:color="auto"/>
            </w:tcBorders>
            <w:shd w:val="clear" w:color="auto" w:fill="auto"/>
            <w:noWrap/>
            <w:vAlign w:val="center"/>
            <w:hideMark/>
          </w:tcPr>
          <w:p w:rsidR="00D77121" w:rsidRPr="002A124C" w:rsidRDefault="004F681C"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1,009</w:t>
            </w:r>
          </w:p>
        </w:tc>
      </w:tr>
    </w:tbl>
    <w:p w:rsidR="0021197A" w:rsidRDefault="0021197A">
      <w:pPr>
        <w:rPr>
          <w:rFonts w:ascii="Century Gothic" w:hAnsi="Century Gothic"/>
          <w:bCs/>
          <w:kern w:val="32"/>
          <w:sz w:val="14"/>
          <w:szCs w:val="14"/>
        </w:rPr>
      </w:pPr>
    </w:p>
    <w:p w:rsidR="004F681C" w:rsidRDefault="004F681C">
      <w:pPr>
        <w:rPr>
          <w:rFonts w:ascii="Century Gothic" w:hAnsi="Century Gothic"/>
          <w:bCs/>
          <w:kern w:val="32"/>
          <w:sz w:val="14"/>
          <w:szCs w:val="14"/>
        </w:rPr>
      </w:pPr>
    </w:p>
    <w:p w:rsidR="004F681C" w:rsidRDefault="004F681C">
      <w:pPr>
        <w:rPr>
          <w:rFonts w:ascii="Century Gothic" w:hAnsi="Century Gothic"/>
          <w:bCs/>
          <w:kern w:val="32"/>
          <w:sz w:val="14"/>
          <w:szCs w:val="14"/>
        </w:rPr>
      </w:pPr>
    </w:p>
    <w:p w:rsidR="004F681C" w:rsidRDefault="004F681C">
      <w:pPr>
        <w:rPr>
          <w:rFonts w:ascii="Century Gothic" w:hAnsi="Century Gothic"/>
          <w:bCs/>
          <w:kern w:val="32"/>
          <w:sz w:val="14"/>
          <w:szCs w:val="14"/>
        </w:rPr>
      </w:pPr>
    </w:p>
    <w:p w:rsidR="004F681C" w:rsidRDefault="004F681C">
      <w:pPr>
        <w:rPr>
          <w:rFonts w:ascii="Century Gothic" w:hAnsi="Century Gothic"/>
          <w:bCs/>
          <w:kern w:val="32"/>
          <w:sz w:val="14"/>
          <w:szCs w:val="14"/>
        </w:rPr>
      </w:pPr>
    </w:p>
    <w:p w:rsidR="004F681C" w:rsidRDefault="004F681C">
      <w:pPr>
        <w:rPr>
          <w:rFonts w:ascii="Century Gothic" w:hAnsi="Century Gothic"/>
          <w:bCs/>
          <w:kern w:val="32"/>
          <w:sz w:val="14"/>
          <w:szCs w:val="14"/>
        </w:rPr>
      </w:pPr>
    </w:p>
    <w:p w:rsidR="004F681C" w:rsidRPr="004F681C" w:rsidRDefault="004F681C">
      <w:pPr>
        <w:rPr>
          <w:rFonts w:ascii="Century Gothic" w:hAnsi="Century Gothic"/>
          <w:bCs/>
          <w:kern w:val="32"/>
          <w:sz w:val="14"/>
          <w:szCs w:val="14"/>
        </w:rPr>
      </w:pPr>
    </w:p>
    <w:p w:rsidR="001A4EE9" w:rsidRPr="00B73339" w:rsidRDefault="001A4EE9" w:rsidP="001A4EE9">
      <w:pPr>
        <w:jc w:val="center"/>
        <w:rPr>
          <w:rFonts w:ascii="Century Gothic" w:hAnsi="Century Gothic"/>
          <w:b/>
          <w:bCs/>
          <w:kern w:val="32"/>
          <w:sz w:val="40"/>
          <w:szCs w:val="40"/>
        </w:rPr>
      </w:pPr>
      <w:r w:rsidRPr="00B73339">
        <w:rPr>
          <w:rFonts w:ascii="Century Gothic" w:hAnsi="Century Gothic"/>
          <w:b/>
          <w:bCs/>
          <w:kern w:val="32"/>
          <w:sz w:val="40"/>
          <w:szCs w:val="40"/>
        </w:rPr>
        <w:t>Healthcare in the Shire</w:t>
      </w:r>
    </w:p>
    <w:p w:rsidR="001A4EE9" w:rsidRPr="002A124C" w:rsidRDefault="001A4EE9" w:rsidP="001A4EE9">
      <w:pPr>
        <w:jc w:val="both"/>
        <w:rPr>
          <w:rFonts w:ascii="Century Gothic" w:hAnsi="Century Gothic"/>
          <w:color w:val="000000" w:themeColor="text1"/>
          <w:sz w:val="14"/>
          <w:szCs w:val="14"/>
        </w:rPr>
      </w:pPr>
    </w:p>
    <w:p w:rsidR="001A4EE9" w:rsidRDefault="001A4EE9" w:rsidP="001A4EE9">
      <w:pPr>
        <w:tabs>
          <w:tab w:val="left" w:pos="-2127"/>
        </w:tabs>
        <w:ind w:left="709" w:hanging="709"/>
        <w:jc w:val="both"/>
        <w:rPr>
          <w:rFonts w:ascii="Century Gothic" w:hAnsi="Century Gothic"/>
          <w:i/>
          <w:color w:val="000000" w:themeColor="text1"/>
          <w:sz w:val="18"/>
          <w:szCs w:val="18"/>
        </w:rPr>
      </w:pPr>
      <w:r w:rsidRPr="002A124C">
        <w:rPr>
          <w:rFonts w:ascii="Century Gothic" w:hAnsi="Century Gothic"/>
          <w:i/>
          <w:color w:val="000000" w:themeColor="text1"/>
          <w:sz w:val="18"/>
          <w:szCs w:val="18"/>
        </w:rPr>
        <w:t>Q</w:t>
      </w:r>
      <w:r>
        <w:rPr>
          <w:rFonts w:ascii="Century Gothic" w:hAnsi="Century Gothic"/>
          <w:i/>
          <w:color w:val="000000" w:themeColor="text1"/>
          <w:sz w:val="18"/>
          <w:szCs w:val="18"/>
        </w:rPr>
        <w:t>6b</w:t>
      </w:r>
      <w:r w:rsidRPr="002A124C">
        <w:rPr>
          <w:rFonts w:ascii="Century Gothic" w:hAnsi="Century Gothic"/>
          <w:i/>
          <w:color w:val="000000" w:themeColor="text1"/>
          <w:sz w:val="18"/>
          <w:szCs w:val="18"/>
        </w:rPr>
        <w:t>.</w:t>
      </w:r>
      <w:r w:rsidRPr="002A124C">
        <w:rPr>
          <w:rFonts w:ascii="Century Gothic" w:hAnsi="Century Gothic"/>
          <w:i/>
          <w:color w:val="000000" w:themeColor="text1"/>
          <w:sz w:val="18"/>
          <w:szCs w:val="18"/>
        </w:rPr>
        <w:tab/>
      </w:r>
      <w:r>
        <w:rPr>
          <w:rFonts w:ascii="Century Gothic" w:hAnsi="Century Gothic"/>
          <w:i/>
          <w:color w:val="000000" w:themeColor="text1"/>
          <w:sz w:val="18"/>
          <w:szCs w:val="18"/>
        </w:rPr>
        <w:t xml:space="preserve">Thinking about healthcare, how satisfied </w:t>
      </w:r>
      <w:proofErr w:type="gramStart"/>
      <w:r>
        <w:rPr>
          <w:rFonts w:ascii="Century Gothic" w:hAnsi="Century Gothic"/>
          <w:i/>
          <w:color w:val="000000" w:themeColor="text1"/>
          <w:sz w:val="18"/>
          <w:szCs w:val="18"/>
        </w:rPr>
        <w:t>are</w:t>
      </w:r>
      <w:proofErr w:type="gramEnd"/>
      <w:r>
        <w:rPr>
          <w:rFonts w:ascii="Century Gothic" w:hAnsi="Century Gothic"/>
          <w:i/>
          <w:color w:val="000000" w:themeColor="text1"/>
          <w:sz w:val="18"/>
          <w:szCs w:val="18"/>
        </w:rPr>
        <w:t xml:space="preserve"> you with the healthcare system in the local area?</w:t>
      </w:r>
    </w:p>
    <w:p w:rsidR="001A4EE9" w:rsidRPr="001A4EE9" w:rsidRDefault="001A4EE9" w:rsidP="001A4EE9">
      <w:pPr>
        <w:tabs>
          <w:tab w:val="left" w:pos="-2127"/>
        </w:tabs>
        <w:ind w:left="709" w:hanging="709"/>
        <w:jc w:val="both"/>
        <w:rPr>
          <w:rFonts w:ascii="Century Gothic" w:hAnsi="Century Gothic"/>
          <w:i/>
          <w:color w:val="000000" w:themeColor="text1"/>
          <w:sz w:val="14"/>
          <w:szCs w:val="14"/>
        </w:rPr>
      </w:pPr>
    </w:p>
    <w:tbl>
      <w:tblPr>
        <w:tblW w:w="11006" w:type="dxa"/>
        <w:jc w:val="center"/>
        <w:tblInd w:w="237" w:type="dxa"/>
        <w:tblBorders>
          <w:top w:val="single" w:sz="12" w:space="0" w:color="auto"/>
          <w:left w:val="single" w:sz="12" w:space="0" w:color="auto"/>
          <w:bottom w:val="single" w:sz="12" w:space="0" w:color="auto"/>
          <w:right w:val="single" w:sz="12" w:space="0" w:color="auto"/>
        </w:tblBorders>
        <w:tblLook w:val="04A0"/>
      </w:tblPr>
      <w:tblGrid>
        <w:gridCol w:w="2272"/>
        <w:gridCol w:w="794"/>
        <w:gridCol w:w="794"/>
        <w:gridCol w:w="794"/>
        <w:gridCol w:w="794"/>
        <w:gridCol w:w="794"/>
        <w:gridCol w:w="794"/>
        <w:gridCol w:w="794"/>
        <w:gridCol w:w="794"/>
        <w:gridCol w:w="794"/>
        <w:gridCol w:w="794"/>
        <w:gridCol w:w="794"/>
      </w:tblGrid>
      <w:tr w:rsidR="00927BDE" w:rsidRPr="002A124C" w:rsidTr="00927BDE">
        <w:trPr>
          <w:trHeight w:val="507"/>
          <w:jc w:val="center"/>
        </w:trPr>
        <w:tc>
          <w:tcPr>
            <w:tcW w:w="2272" w:type="dxa"/>
            <w:tcBorders>
              <w:top w:val="single" w:sz="12" w:space="0" w:color="auto"/>
              <w:bottom w:val="single" w:sz="12" w:space="0" w:color="auto"/>
              <w:right w:val="single" w:sz="12" w:space="0" w:color="auto"/>
            </w:tcBorders>
            <w:shd w:val="clear" w:color="auto" w:fill="auto"/>
            <w:noWrap/>
            <w:vAlign w:val="center"/>
            <w:hideMark/>
          </w:tcPr>
          <w:p w:rsidR="00927BDE" w:rsidRPr="002A124C" w:rsidRDefault="00927BDE" w:rsidP="0021197A">
            <w:pPr>
              <w:ind w:left="303" w:hanging="303"/>
              <w:rPr>
                <w:rFonts w:ascii="Century Gothic" w:hAnsi="Century Gothic" w:cs="Times New Roman"/>
                <w:sz w:val="16"/>
                <w:szCs w:val="16"/>
                <w:lang w:eastAsia="en-AU"/>
              </w:rPr>
            </w:pPr>
          </w:p>
        </w:tc>
        <w:tc>
          <w:tcPr>
            <w:tcW w:w="794" w:type="dxa"/>
            <w:tcBorders>
              <w:top w:val="single" w:sz="12" w:space="0" w:color="auto"/>
              <w:bottom w:val="single" w:sz="12" w:space="0" w:color="auto"/>
              <w:right w:val="single" w:sz="4" w:space="0" w:color="auto"/>
            </w:tcBorders>
            <w:vAlign w:val="center"/>
          </w:tcPr>
          <w:p w:rsidR="00927BDE" w:rsidRPr="002A124C" w:rsidRDefault="00927BDE" w:rsidP="0021197A">
            <w:pPr>
              <w:jc w:val="center"/>
              <w:rPr>
                <w:rFonts w:ascii="Century Gothic" w:hAnsi="Century Gothic"/>
                <w:sz w:val="16"/>
                <w:szCs w:val="16"/>
              </w:rPr>
            </w:pPr>
            <w:r>
              <w:rPr>
                <w:rFonts w:ascii="Century Gothic" w:hAnsi="Century Gothic"/>
                <w:sz w:val="16"/>
                <w:szCs w:val="16"/>
              </w:rPr>
              <w:t>18-24</w:t>
            </w:r>
          </w:p>
        </w:tc>
        <w:tc>
          <w:tcPr>
            <w:tcW w:w="794" w:type="dxa"/>
            <w:tcBorders>
              <w:top w:val="single" w:sz="12" w:space="0" w:color="auto"/>
              <w:bottom w:val="single" w:sz="12" w:space="0" w:color="auto"/>
              <w:right w:val="single" w:sz="4" w:space="0" w:color="auto"/>
            </w:tcBorders>
            <w:vAlign w:val="center"/>
          </w:tcPr>
          <w:p w:rsidR="00927BDE" w:rsidRPr="002A124C" w:rsidRDefault="00927BDE" w:rsidP="0021197A">
            <w:pPr>
              <w:jc w:val="center"/>
              <w:rPr>
                <w:rFonts w:ascii="Century Gothic" w:hAnsi="Century Gothic"/>
                <w:sz w:val="16"/>
                <w:szCs w:val="16"/>
              </w:rPr>
            </w:pPr>
            <w:r>
              <w:rPr>
                <w:rFonts w:ascii="Century Gothic" w:hAnsi="Century Gothic"/>
                <w:sz w:val="16"/>
                <w:szCs w:val="16"/>
              </w:rPr>
              <w:t>25-34</w:t>
            </w:r>
          </w:p>
        </w:tc>
        <w:tc>
          <w:tcPr>
            <w:tcW w:w="794" w:type="dxa"/>
            <w:tcBorders>
              <w:top w:val="single" w:sz="12" w:space="0" w:color="auto"/>
              <w:bottom w:val="single" w:sz="12" w:space="0" w:color="auto"/>
              <w:right w:val="single" w:sz="4" w:space="0" w:color="auto"/>
            </w:tcBorders>
            <w:vAlign w:val="center"/>
          </w:tcPr>
          <w:p w:rsidR="00927BDE" w:rsidRPr="002A124C" w:rsidRDefault="00927BDE" w:rsidP="0021197A">
            <w:pPr>
              <w:jc w:val="center"/>
              <w:rPr>
                <w:rFonts w:ascii="Century Gothic" w:hAnsi="Century Gothic"/>
                <w:sz w:val="16"/>
                <w:szCs w:val="16"/>
              </w:rPr>
            </w:pPr>
            <w:r>
              <w:rPr>
                <w:rFonts w:ascii="Century Gothic" w:hAnsi="Century Gothic"/>
                <w:sz w:val="16"/>
                <w:szCs w:val="16"/>
              </w:rPr>
              <w:t>35-44</w:t>
            </w:r>
          </w:p>
        </w:tc>
        <w:tc>
          <w:tcPr>
            <w:tcW w:w="794" w:type="dxa"/>
            <w:tcBorders>
              <w:top w:val="single" w:sz="12" w:space="0" w:color="auto"/>
              <w:bottom w:val="single" w:sz="12" w:space="0" w:color="auto"/>
              <w:right w:val="single" w:sz="4" w:space="0" w:color="auto"/>
            </w:tcBorders>
            <w:vAlign w:val="center"/>
          </w:tcPr>
          <w:p w:rsidR="00927BDE" w:rsidRPr="002A124C" w:rsidRDefault="00927BDE" w:rsidP="0021197A">
            <w:pPr>
              <w:jc w:val="center"/>
              <w:rPr>
                <w:rFonts w:ascii="Century Gothic" w:hAnsi="Century Gothic"/>
                <w:sz w:val="16"/>
                <w:szCs w:val="16"/>
              </w:rPr>
            </w:pPr>
            <w:r>
              <w:rPr>
                <w:rFonts w:ascii="Century Gothic" w:hAnsi="Century Gothic"/>
                <w:sz w:val="16"/>
                <w:szCs w:val="16"/>
              </w:rPr>
              <w:t>45-54</w:t>
            </w:r>
          </w:p>
        </w:tc>
        <w:tc>
          <w:tcPr>
            <w:tcW w:w="794" w:type="dxa"/>
            <w:tcBorders>
              <w:top w:val="single" w:sz="12" w:space="0" w:color="auto"/>
              <w:left w:val="single" w:sz="4" w:space="0" w:color="auto"/>
              <w:bottom w:val="single" w:sz="12" w:space="0" w:color="auto"/>
              <w:right w:val="single" w:sz="8" w:space="0" w:color="auto"/>
            </w:tcBorders>
            <w:vAlign w:val="center"/>
          </w:tcPr>
          <w:p w:rsidR="00927BDE" w:rsidRPr="002A124C" w:rsidRDefault="00927BDE" w:rsidP="0021197A">
            <w:pPr>
              <w:jc w:val="center"/>
              <w:rPr>
                <w:rFonts w:ascii="Century Gothic" w:hAnsi="Century Gothic"/>
                <w:sz w:val="16"/>
                <w:szCs w:val="16"/>
              </w:rPr>
            </w:pPr>
            <w:r>
              <w:rPr>
                <w:rFonts w:ascii="Century Gothic" w:hAnsi="Century Gothic"/>
                <w:sz w:val="16"/>
                <w:szCs w:val="16"/>
              </w:rPr>
              <w:t>55-64</w:t>
            </w:r>
          </w:p>
        </w:tc>
        <w:tc>
          <w:tcPr>
            <w:tcW w:w="794"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21197A">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794"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21197A">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794"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21197A">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85+</w:t>
            </w:r>
          </w:p>
        </w:tc>
        <w:tc>
          <w:tcPr>
            <w:tcW w:w="794"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927BDE" w:rsidRPr="002A124C" w:rsidRDefault="00927BDE" w:rsidP="0021197A">
            <w:pPr>
              <w:jc w:val="center"/>
              <w:rPr>
                <w:rFonts w:ascii="Century Gothic" w:hAnsi="Century Gothic"/>
                <w:sz w:val="16"/>
                <w:szCs w:val="16"/>
              </w:rPr>
            </w:pPr>
            <w:r w:rsidRPr="002A124C">
              <w:rPr>
                <w:rFonts w:ascii="Century Gothic" w:hAnsi="Century Gothic"/>
                <w:sz w:val="16"/>
                <w:szCs w:val="16"/>
              </w:rPr>
              <w:t>Male</w:t>
            </w:r>
          </w:p>
        </w:tc>
        <w:tc>
          <w:tcPr>
            <w:tcW w:w="794"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927BDE" w:rsidRPr="002A124C" w:rsidRDefault="00927BDE" w:rsidP="0021197A">
            <w:pPr>
              <w:jc w:val="center"/>
              <w:rPr>
                <w:rFonts w:ascii="Century Gothic" w:hAnsi="Century Gothic"/>
                <w:sz w:val="16"/>
                <w:szCs w:val="16"/>
              </w:rPr>
            </w:pPr>
            <w:r w:rsidRPr="002A124C">
              <w:rPr>
                <w:rFonts w:ascii="Century Gothic" w:hAnsi="Century Gothic"/>
                <w:sz w:val="16"/>
                <w:szCs w:val="16"/>
              </w:rPr>
              <w:t>Female</w:t>
            </w:r>
          </w:p>
        </w:tc>
        <w:tc>
          <w:tcPr>
            <w:tcW w:w="794" w:type="dxa"/>
            <w:tcBorders>
              <w:top w:val="single" w:sz="12" w:space="0" w:color="auto"/>
              <w:left w:val="single" w:sz="6" w:space="0" w:color="auto"/>
              <w:bottom w:val="single" w:sz="12" w:space="0" w:color="auto"/>
              <w:right w:val="single" w:sz="12" w:space="0" w:color="auto"/>
            </w:tcBorders>
            <w:vAlign w:val="center"/>
          </w:tcPr>
          <w:p w:rsidR="00927BDE" w:rsidRPr="005F4F73" w:rsidRDefault="00927BDE" w:rsidP="0021197A">
            <w:pPr>
              <w:jc w:val="center"/>
              <w:rPr>
                <w:rFonts w:ascii="Century Gothic" w:hAnsi="Century Gothic" w:cs="Times New Roman"/>
                <w:sz w:val="16"/>
                <w:szCs w:val="16"/>
                <w:lang w:eastAsia="en-AU"/>
              </w:rPr>
            </w:pPr>
            <w:r>
              <w:rPr>
                <w:rFonts w:ascii="Century Gothic" w:hAnsi="Century Gothic" w:cs="Times New Roman"/>
                <w:sz w:val="16"/>
                <w:szCs w:val="16"/>
                <w:lang w:eastAsia="en-AU"/>
              </w:rPr>
              <w:t>Overall</w:t>
            </w:r>
          </w:p>
        </w:tc>
      </w:tr>
      <w:tr w:rsidR="004F681C" w:rsidRPr="002A124C" w:rsidTr="00927BDE">
        <w:trPr>
          <w:trHeight w:val="346"/>
          <w:jc w:val="center"/>
        </w:trPr>
        <w:tc>
          <w:tcPr>
            <w:tcW w:w="2272" w:type="dxa"/>
            <w:tcBorders>
              <w:top w:val="nil"/>
              <w:bottom w:val="single" w:sz="12" w:space="0" w:color="auto"/>
              <w:right w:val="single" w:sz="12" w:space="0" w:color="auto"/>
            </w:tcBorders>
            <w:shd w:val="clear" w:color="auto" w:fill="auto"/>
            <w:noWrap/>
            <w:vAlign w:val="center"/>
          </w:tcPr>
          <w:p w:rsidR="004F681C" w:rsidRPr="002A124C" w:rsidRDefault="004F681C" w:rsidP="00927BDE">
            <w:pPr>
              <w:ind w:left="303" w:hanging="303"/>
              <w:rPr>
                <w:rFonts w:ascii="Century Gothic" w:hAnsi="Century Gothic"/>
                <w:sz w:val="16"/>
                <w:szCs w:val="16"/>
              </w:rPr>
            </w:pPr>
            <w:r>
              <w:rPr>
                <w:rFonts w:ascii="Century Gothic" w:hAnsi="Century Gothic"/>
                <w:sz w:val="16"/>
                <w:szCs w:val="16"/>
              </w:rPr>
              <w:t>M</w:t>
            </w:r>
            <w:r w:rsidRPr="002A124C">
              <w:rPr>
                <w:rFonts w:ascii="Century Gothic" w:hAnsi="Century Gothic"/>
                <w:sz w:val="16"/>
                <w:szCs w:val="16"/>
              </w:rPr>
              <w:t>ean ratings</w:t>
            </w:r>
          </w:p>
        </w:tc>
        <w:tc>
          <w:tcPr>
            <w:tcW w:w="794" w:type="dxa"/>
            <w:tcBorders>
              <w:top w:val="single" w:sz="12" w:space="0" w:color="auto"/>
              <w:bottom w:val="single" w:sz="12" w:space="0" w:color="auto"/>
              <w:right w:val="single" w:sz="4" w:space="0" w:color="auto"/>
            </w:tcBorders>
            <w:vAlign w:val="center"/>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3.85</w:t>
            </w:r>
          </w:p>
        </w:tc>
        <w:tc>
          <w:tcPr>
            <w:tcW w:w="794" w:type="dxa"/>
            <w:tcBorders>
              <w:top w:val="nil"/>
              <w:bottom w:val="single" w:sz="12" w:space="0" w:color="auto"/>
              <w:right w:val="single" w:sz="4" w:space="0" w:color="auto"/>
            </w:tcBorders>
            <w:vAlign w:val="center"/>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3.93</w:t>
            </w:r>
          </w:p>
        </w:tc>
        <w:tc>
          <w:tcPr>
            <w:tcW w:w="794" w:type="dxa"/>
            <w:tcBorders>
              <w:top w:val="nil"/>
              <w:bottom w:val="single" w:sz="12" w:space="0" w:color="auto"/>
              <w:right w:val="single" w:sz="4" w:space="0" w:color="auto"/>
            </w:tcBorders>
            <w:vAlign w:val="center"/>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3.82</w:t>
            </w:r>
          </w:p>
        </w:tc>
        <w:tc>
          <w:tcPr>
            <w:tcW w:w="794" w:type="dxa"/>
            <w:tcBorders>
              <w:top w:val="nil"/>
              <w:bottom w:val="single" w:sz="12" w:space="0" w:color="auto"/>
              <w:right w:val="single" w:sz="4" w:space="0" w:color="auto"/>
            </w:tcBorders>
            <w:vAlign w:val="center"/>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3.93</w:t>
            </w:r>
          </w:p>
        </w:tc>
        <w:tc>
          <w:tcPr>
            <w:tcW w:w="794" w:type="dxa"/>
            <w:tcBorders>
              <w:top w:val="nil"/>
              <w:left w:val="single" w:sz="4" w:space="0" w:color="auto"/>
              <w:bottom w:val="single" w:sz="12" w:space="0" w:color="auto"/>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4.08</w:t>
            </w:r>
          </w:p>
        </w:tc>
        <w:tc>
          <w:tcPr>
            <w:tcW w:w="794" w:type="dxa"/>
            <w:tcBorders>
              <w:top w:val="nil"/>
              <w:left w:val="single" w:sz="8" w:space="0" w:color="auto"/>
              <w:bottom w:val="single" w:sz="12" w:space="0" w:color="auto"/>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4.33</w:t>
            </w:r>
            <w:r w:rsidRPr="004F681C">
              <w:rPr>
                <w:rFonts w:ascii="Century Gothic" w:hAnsi="Century Gothic"/>
                <w:bCs/>
                <w:sz w:val="16"/>
                <w:szCs w:val="16"/>
              </w:rPr>
              <w:t>▲</w:t>
            </w:r>
          </w:p>
        </w:tc>
        <w:tc>
          <w:tcPr>
            <w:tcW w:w="794" w:type="dxa"/>
            <w:tcBorders>
              <w:top w:val="nil"/>
              <w:left w:val="single" w:sz="8" w:space="0" w:color="auto"/>
              <w:bottom w:val="single" w:sz="12" w:space="0" w:color="auto"/>
              <w:right w:val="single" w:sz="8" w:space="0" w:color="auto"/>
            </w:tcBorders>
            <w:vAlign w:val="center"/>
          </w:tcPr>
          <w:p w:rsidR="004F681C" w:rsidRPr="004F681C" w:rsidRDefault="004F681C">
            <w:pPr>
              <w:jc w:val="center"/>
              <w:rPr>
                <w:rFonts w:ascii="Century Gothic" w:hAnsi="Century Gothic"/>
                <w:sz w:val="16"/>
                <w:szCs w:val="16"/>
              </w:rPr>
            </w:pPr>
            <w:r w:rsidRPr="004F681C">
              <w:rPr>
                <w:rFonts w:ascii="Century Gothic" w:hAnsi="Century Gothic"/>
                <w:sz w:val="16"/>
                <w:szCs w:val="16"/>
              </w:rPr>
              <w:t>4.31</w:t>
            </w:r>
            <w:r w:rsidRPr="004F681C">
              <w:rPr>
                <w:rFonts w:ascii="Century Gothic" w:hAnsi="Century Gothic"/>
                <w:bCs/>
                <w:sz w:val="16"/>
                <w:szCs w:val="16"/>
              </w:rPr>
              <w:t>▲</w:t>
            </w:r>
          </w:p>
        </w:tc>
        <w:tc>
          <w:tcPr>
            <w:tcW w:w="794" w:type="dxa"/>
            <w:tcBorders>
              <w:top w:val="nil"/>
              <w:left w:val="single" w:sz="8" w:space="0" w:color="auto"/>
              <w:bottom w:val="single" w:sz="12" w:space="0" w:color="auto"/>
              <w:right w:val="single" w:sz="12" w:space="0" w:color="auto"/>
            </w:tcBorders>
            <w:vAlign w:val="center"/>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4.50</w:t>
            </w:r>
          </w:p>
        </w:tc>
        <w:tc>
          <w:tcPr>
            <w:tcW w:w="794" w:type="dxa"/>
            <w:tcBorders>
              <w:top w:val="nil"/>
              <w:left w:val="single" w:sz="12" w:space="0" w:color="auto"/>
              <w:bottom w:val="single" w:sz="12" w:space="0" w:color="auto"/>
              <w:right w:val="single" w:sz="6" w:space="0" w:color="auto"/>
            </w:tcBorders>
            <w:shd w:val="clear" w:color="auto" w:fill="auto"/>
            <w:noWrap/>
            <w:vAlign w:val="center"/>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4.00</w:t>
            </w:r>
          </w:p>
        </w:tc>
        <w:tc>
          <w:tcPr>
            <w:tcW w:w="794" w:type="dxa"/>
            <w:tcBorders>
              <w:top w:val="nil"/>
              <w:left w:val="single" w:sz="6" w:space="0" w:color="auto"/>
              <w:bottom w:val="single" w:sz="12" w:space="0" w:color="auto"/>
              <w:right w:val="single" w:sz="12" w:space="0" w:color="auto"/>
            </w:tcBorders>
            <w:shd w:val="clear" w:color="auto" w:fill="auto"/>
            <w:noWrap/>
            <w:vAlign w:val="center"/>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3.97</w:t>
            </w:r>
          </w:p>
        </w:tc>
        <w:tc>
          <w:tcPr>
            <w:tcW w:w="794" w:type="dxa"/>
            <w:tcBorders>
              <w:top w:val="single" w:sz="12" w:space="0" w:color="auto"/>
              <w:left w:val="single" w:sz="6" w:space="0" w:color="auto"/>
              <w:bottom w:val="single" w:sz="12" w:space="0" w:color="auto"/>
              <w:right w:val="single" w:sz="12" w:space="0" w:color="auto"/>
            </w:tcBorders>
            <w:vAlign w:val="center"/>
          </w:tcPr>
          <w:p w:rsidR="004F681C" w:rsidRDefault="004F681C">
            <w:pPr>
              <w:jc w:val="center"/>
              <w:rPr>
                <w:rFonts w:ascii="Century Gothic" w:hAnsi="Century Gothic"/>
                <w:color w:val="000000"/>
                <w:sz w:val="16"/>
                <w:szCs w:val="16"/>
              </w:rPr>
            </w:pPr>
            <w:r>
              <w:rPr>
                <w:rFonts w:ascii="Century Gothic" w:hAnsi="Century Gothic"/>
                <w:color w:val="000000"/>
                <w:sz w:val="16"/>
                <w:szCs w:val="16"/>
              </w:rPr>
              <w:t>3.98</w:t>
            </w:r>
          </w:p>
        </w:tc>
      </w:tr>
    </w:tbl>
    <w:p w:rsidR="001A4EE9" w:rsidRDefault="001A4EE9" w:rsidP="001A4EE9">
      <w:pPr>
        <w:ind w:left="709" w:hanging="709"/>
        <w:jc w:val="both"/>
        <w:rPr>
          <w:rFonts w:ascii="Century Gothic" w:hAnsi="Century Gothic"/>
          <w:color w:val="000000" w:themeColor="text1"/>
          <w:sz w:val="14"/>
          <w:szCs w:val="14"/>
        </w:rPr>
      </w:pPr>
    </w:p>
    <w:p w:rsidR="00FC5D02" w:rsidRPr="00466FE6" w:rsidRDefault="00FC5D02" w:rsidP="00FC5D02">
      <w:pPr>
        <w:tabs>
          <w:tab w:val="left" w:pos="1560"/>
        </w:tabs>
        <w:ind w:left="1276" w:hanging="1276"/>
        <w:jc w:val="both"/>
        <w:rPr>
          <w:rFonts w:ascii="Century Gothic" w:hAnsi="Century Gothic"/>
          <w:color w:val="000000" w:themeColor="text1"/>
          <w:sz w:val="16"/>
          <w:szCs w:val="16"/>
        </w:rPr>
      </w:pPr>
      <w:r w:rsidRPr="00466FE6">
        <w:rPr>
          <w:rFonts w:ascii="Century Gothic" w:hAnsi="Century Gothic"/>
          <w:color w:val="000000" w:themeColor="text1"/>
          <w:sz w:val="16"/>
          <w:szCs w:val="16"/>
        </w:rPr>
        <w:t>Scale: 1 = not at all satisfied, 5 = very satisfied</w:t>
      </w:r>
    </w:p>
    <w:p w:rsidR="00351138" w:rsidRDefault="00351138" w:rsidP="00351138">
      <w:pPr>
        <w:rPr>
          <w:rFonts w:ascii="Century Gothic" w:hAnsi="Century Gothic"/>
          <w:bCs/>
          <w:color w:val="000000" w:themeColor="text1"/>
          <w:sz w:val="16"/>
          <w:szCs w:val="16"/>
        </w:rPr>
      </w:pPr>
      <w:r w:rsidRPr="002A124C">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FC5D02" w:rsidRPr="002A124C" w:rsidRDefault="00FC5D02" w:rsidP="001A4EE9">
      <w:pPr>
        <w:ind w:left="709" w:hanging="709"/>
        <w:jc w:val="both"/>
        <w:rPr>
          <w:rFonts w:ascii="Century Gothic" w:hAnsi="Century Gothic"/>
          <w:color w:val="000000" w:themeColor="text1"/>
          <w:sz w:val="14"/>
          <w:szCs w:val="14"/>
        </w:rPr>
      </w:pPr>
    </w:p>
    <w:tbl>
      <w:tblPr>
        <w:tblW w:w="3460" w:type="dxa"/>
        <w:jc w:val="center"/>
        <w:tblBorders>
          <w:top w:val="single" w:sz="12" w:space="0" w:color="auto"/>
          <w:left w:val="single" w:sz="12" w:space="0" w:color="auto"/>
          <w:bottom w:val="single" w:sz="12" w:space="0" w:color="auto"/>
          <w:right w:val="single" w:sz="12" w:space="0" w:color="auto"/>
          <w:insideV w:val="single" w:sz="6" w:space="0" w:color="auto"/>
        </w:tblBorders>
        <w:tblLook w:val="04A0"/>
      </w:tblPr>
      <w:tblGrid>
        <w:gridCol w:w="2500"/>
        <w:gridCol w:w="960"/>
      </w:tblGrid>
      <w:tr w:rsidR="001A4EE9" w:rsidRPr="002A124C" w:rsidTr="0021197A">
        <w:trPr>
          <w:trHeight w:val="340"/>
          <w:jc w:val="center"/>
        </w:trPr>
        <w:tc>
          <w:tcPr>
            <w:tcW w:w="2500" w:type="dxa"/>
            <w:tcBorders>
              <w:top w:val="single" w:sz="12" w:space="0" w:color="auto"/>
              <w:bottom w:val="single" w:sz="12" w:space="0" w:color="auto"/>
              <w:right w:val="single" w:sz="12" w:space="0" w:color="auto"/>
            </w:tcBorders>
            <w:shd w:val="clear" w:color="auto" w:fill="auto"/>
            <w:noWrap/>
            <w:vAlign w:val="center"/>
            <w:hideMark/>
          </w:tcPr>
          <w:p w:rsidR="001A4EE9" w:rsidRPr="002A124C" w:rsidRDefault="001A4EE9" w:rsidP="0021197A">
            <w:pPr>
              <w:rPr>
                <w:rFonts w:ascii="Century Gothic" w:hAnsi="Century Gothic" w:cs="Times New Roman"/>
                <w:color w:val="000000" w:themeColor="text1"/>
                <w:sz w:val="16"/>
                <w:szCs w:val="16"/>
                <w:lang w:eastAsia="en-AU"/>
              </w:rPr>
            </w:pPr>
          </w:p>
        </w:tc>
        <w:tc>
          <w:tcPr>
            <w:tcW w:w="960" w:type="dxa"/>
            <w:tcBorders>
              <w:top w:val="single" w:sz="12" w:space="0" w:color="auto"/>
              <w:left w:val="single" w:sz="12" w:space="0" w:color="auto"/>
              <w:bottom w:val="single" w:sz="12" w:space="0" w:color="auto"/>
            </w:tcBorders>
            <w:shd w:val="clear" w:color="auto" w:fill="auto"/>
            <w:vAlign w:val="center"/>
            <w:hideMark/>
          </w:tcPr>
          <w:p w:rsidR="001A4EE9" w:rsidRPr="002A124C" w:rsidRDefault="001A4EE9" w:rsidP="0021197A">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w:t>
            </w:r>
          </w:p>
        </w:tc>
      </w:tr>
      <w:tr w:rsidR="001A4EE9" w:rsidRPr="002A124C" w:rsidTr="00927BDE">
        <w:trPr>
          <w:trHeight w:val="340"/>
          <w:jc w:val="center"/>
        </w:trPr>
        <w:tc>
          <w:tcPr>
            <w:tcW w:w="2500" w:type="dxa"/>
            <w:tcBorders>
              <w:top w:val="single" w:sz="12" w:space="0" w:color="auto"/>
              <w:right w:val="single" w:sz="12" w:space="0" w:color="auto"/>
            </w:tcBorders>
            <w:shd w:val="clear" w:color="auto" w:fill="auto"/>
            <w:noWrap/>
            <w:vAlign w:val="center"/>
            <w:hideMark/>
          </w:tcPr>
          <w:p w:rsidR="001A4EE9" w:rsidRPr="002A124C" w:rsidRDefault="001A4EE9" w:rsidP="00927BDE">
            <w:pP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Very satisfied</w:t>
            </w:r>
          </w:p>
        </w:tc>
        <w:tc>
          <w:tcPr>
            <w:tcW w:w="960" w:type="dxa"/>
            <w:tcBorders>
              <w:top w:val="single" w:sz="12" w:space="0" w:color="auto"/>
              <w:left w:val="single" w:sz="12" w:space="0" w:color="auto"/>
            </w:tcBorders>
            <w:shd w:val="clear" w:color="auto" w:fill="auto"/>
            <w:noWrap/>
            <w:vAlign w:val="center"/>
            <w:hideMark/>
          </w:tcPr>
          <w:p w:rsidR="001A4EE9" w:rsidRPr="002A124C" w:rsidRDefault="004F681C" w:rsidP="006E701B">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29%</w:t>
            </w:r>
          </w:p>
        </w:tc>
      </w:tr>
      <w:tr w:rsidR="001A4EE9" w:rsidRPr="002A124C" w:rsidTr="00927BDE">
        <w:trPr>
          <w:trHeight w:val="340"/>
          <w:jc w:val="center"/>
        </w:trPr>
        <w:tc>
          <w:tcPr>
            <w:tcW w:w="2500" w:type="dxa"/>
            <w:tcBorders>
              <w:right w:val="single" w:sz="12" w:space="0" w:color="auto"/>
            </w:tcBorders>
            <w:shd w:val="clear" w:color="auto" w:fill="auto"/>
            <w:noWrap/>
            <w:vAlign w:val="center"/>
            <w:hideMark/>
          </w:tcPr>
          <w:p w:rsidR="001A4EE9" w:rsidRPr="002A124C" w:rsidRDefault="001A4EE9" w:rsidP="00927BDE">
            <w:pP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Satisfied</w:t>
            </w:r>
          </w:p>
        </w:tc>
        <w:tc>
          <w:tcPr>
            <w:tcW w:w="960" w:type="dxa"/>
            <w:tcBorders>
              <w:left w:val="single" w:sz="12" w:space="0" w:color="auto"/>
            </w:tcBorders>
            <w:shd w:val="clear" w:color="auto" w:fill="auto"/>
            <w:noWrap/>
            <w:vAlign w:val="center"/>
            <w:hideMark/>
          </w:tcPr>
          <w:p w:rsidR="001A4EE9" w:rsidRPr="002A124C" w:rsidRDefault="004F681C" w:rsidP="006E701B">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47%</w:t>
            </w:r>
          </w:p>
        </w:tc>
      </w:tr>
      <w:tr w:rsidR="001A4EE9" w:rsidRPr="002A124C" w:rsidTr="00927BDE">
        <w:trPr>
          <w:trHeight w:val="340"/>
          <w:jc w:val="center"/>
        </w:trPr>
        <w:tc>
          <w:tcPr>
            <w:tcW w:w="2500" w:type="dxa"/>
            <w:tcBorders>
              <w:right w:val="single" w:sz="12" w:space="0" w:color="auto"/>
            </w:tcBorders>
            <w:shd w:val="clear" w:color="auto" w:fill="auto"/>
            <w:noWrap/>
            <w:vAlign w:val="center"/>
            <w:hideMark/>
          </w:tcPr>
          <w:p w:rsidR="001A4EE9" w:rsidRPr="002A124C" w:rsidRDefault="001A4EE9" w:rsidP="00927BDE">
            <w:pP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Somewhat satisfied</w:t>
            </w:r>
          </w:p>
        </w:tc>
        <w:tc>
          <w:tcPr>
            <w:tcW w:w="960" w:type="dxa"/>
            <w:tcBorders>
              <w:left w:val="single" w:sz="12" w:space="0" w:color="auto"/>
            </w:tcBorders>
            <w:shd w:val="clear" w:color="auto" w:fill="auto"/>
            <w:noWrap/>
            <w:vAlign w:val="center"/>
            <w:hideMark/>
          </w:tcPr>
          <w:p w:rsidR="001A4EE9" w:rsidRPr="002A124C" w:rsidRDefault="004F681C" w:rsidP="006E701B">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18%</w:t>
            </w:r>
          </w:p>
        </w:tc>
      </w:tr>
      <w:tr w:rsidR="001A4EE9" w:rsidRPr="002A124C" w:rsidTr="00927BDE">
        <w:trPr>
          <w:trHeight w:val="340"/>
          <w:jc w:val="center"/>
        </w:trPr>
        <w:tc>
          <w:tcPr>
            <w:tcW w:w="2500" w:type="dxa"/>
            <w:tcBorders>
              <w:bottom w:val="nil"/>
              <w:right w:val="single" w:sz="12" w:space="0" w:color="auto"/>
            </w:tcBorders>
            <w:shd w:val="clear" w:color="auto" w:fill="auto"/>
            <w:noWrap/>
            <w:vAlign w:val="center"/>
            <w:hideMark/>
          </w:tcPr>
          <w:p w:rsidR="001A4EE9" w:rsidRPr="002A124C" w:rsidRDefault="001A4EE9" w:rsidP="00927BDE">
            <w:pP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Not very satisfied</w:t>
            </w:r>
          </w:p>
        </w:tc>
        <w:tc>
          <w:tcPr>
            <w:tcW w:w="960" w:type="dxa"/>
            <w:tcBorders>
              <w:left w:val="single" w:sz="12" w:space="0" w:color="auto"/>
              <w:bottom w:val="nil"/>
            </w:tcBorders>
            <w:shd w:val="clear" w:color="auto" w:fill="auto"/>
            <w:noWrap/>
            <w:vAlign w:val="center"/>
            <w:hideMark/>
          </w:tcPr>
          <w:p w:rsidR="001A4EE9" w:rsidRPr="002A124C" w:rsidRDefault="004F681C" w:rsidP="006E701B">
            <w:pPr>
              <w:spacing w:line="360" w:lineRule="auto"/>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5%</w:t>
            </w:r>
          </w:p>
        </w:tc>
      </w:tr>
      <w:tr w:rsidR="001A4EE9" w:rsidRPr="002A124C" w:rsidTr="00927BDE">
        <w:trPr>
          <w:trHeight w:val="340"/>
          <w:jc w:val="center"/>
        </w:trPr>
        <w:tc>
          <w:tcPr>
            <w:tcW w:w="2500" w:type="dxa"/>
            <w:tcBorders>
              <w:top w:val="nil"/>
              <w:bottom w:val="single" w:sz="4" w:space="0" w:color="auto"/>
              <w:right w:val="single" w:sz="12" w:space="0" w:color="auto"/>
            </w:tcBorders>
            <w:shd w:val="clear" w:color="auto" w:fill="auto"/>
            <w:noWrap/>
            <w:vAlign w:val="center"/>
            <w:hideMark/>
          </w:tcPr>
          <w:p w:rsidR="001A4EE9" w:rsidRPr="002A124C" w:rsidRDefault="001A4EE9" w:rsidP="00927BDE">
            <w:pP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Not at all satisfied</w:t>
            </w:r>
          </w:p>
        </w:tc>
        <w:tc>
          <w:tcPr>
            <w:tcW w:w="960" w:type="dxa"/>
            <w:tcBorders>
              <w:top w:val="nil"/>
              <w:left w:val="single" w:sz="12" w:space="0" w:color="auto"/>
              <w:bottom w:val="single" w:sz="4" w:space="0" w:color="auto"/>
            </w:tcBorders>
            <w:shd w:val="clear" w:color="auto" w:fill="auto"/>
            <w:noWrap/>
            <w:vAlign w:val="center"/>
            <w:hideMark/>
          </w:tcPr>
          <w:p w:rsidR="001A4EE9" w:rsidRPr="002A124C" w:rsidRDefault="004F681C" w:rsidP="006E701B">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1%</w:t>
            </w:r>
          </w:p>
        </w:tc>
      </w:tr>
      <w:tr w:rsidR="001A4EE9" w:rsidRPr="002A124C" w:rsidTr="00927BDE">
        <w:trPr>
          <w:trHeight w:val="340"/>
          <w:jc w:val="center"/>
        </w:trPr>
        <w:tc>
          <w:tcPr>
            <w:tcW w:w="2500" w:type="dxa"/>
            <w:tcBorders>
              <w:top w:val="single" w:sz="4" w:space="0" w:color="auto"/>
              <w:bottom w:val="single" w:sz="12" w:space="0" w:color="auto"/>
              <w:right w:val="single" w:sz="12" w:space="0" w:color="auto"/>
            </w:tcBorders>
            <w:shd w:val="clear" w:color="auto" w:fill="auto"/>
            <w:noWrap/>
            <w:vAlign w:val="center"/>
            <w:hideMark/>
          </w:tcPr>
          <w:p w:rsidR="001A4EE9" w:rsidRPr="002A124C" w:rsidRDefault="001A4EE9" w:rsidP="00927BDE">
            <w:pP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Base</w:t>
            </w:r>
          </w:p>
        </w:tc>
        <w:tc>
          <w:tcPr>
            <w:tcW w:w="960" w:type="dxa"/>
            <w:tcBorders>
              <w:top w:val="single" w:sz="4" w:space="0" w:color="auto"/>
              <w:left w:val="single" w:sz="12" w:space="0" w:color="auto"/>
            </w:tcBorders>
            <w:shd w:val="clear" w:color="auto" w:fill="auto"/>
            <w:noWrap/>
            <w:vAlign w:val="center"/>
            <w:hideMark/>
          </w:tcPr>
          <w:p w:rsidR="001A4EE9" w:rsidRPr="002A124C" w:rsidRDefault="004F681C" w:rsidP="006E701B">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1,009</w:t>
            </w:r>
          </w:p>
        </w:tc>
      </w:tr>
    </w:tbl>
    <w:p w:rsidR="009E2952" w:rsidRDefault="009E2952" w:rsidP="001A4EE9">
      <w:pPr>
        <w:tabs>
          <w:tab w:val="left" w:pos="2864"/>
        </w:tabs>
        <w:jc w:val="both"/>
        <w:rPr>
          <w:rFonts w:ascii="Century Gothic" w:hAnsi="Century Gothic"/>
          <w:color w:val="000000" w:themeColor="text1"/>
          <w:sz w:val="14"/>
          <w:szCs w:val="14"/>
        </w:rPr>
      </w:pPr>
    </w:p>
    <w:p w:rsidR="0021197A" w:rsidRDefault="0021197A" w:rsidP="001A4EE9">
      <w:pPr>
        <w:tabs>
          <w:tab w:val="left" w:pos="2864"/>
        </w:tabs>
        <w:jc w:val="both"/>
        <w:rPr>
          <w:rFonts w:ascii="Century Gothic" w:hAnsi="Century Gothic"/>
          <w:color w:val="000000" w:themeColor="text1"/>
          <w:sz w:val="14"/>
          <w:szCs w:val="14"/>
        </w:rPr>
      </w:pPr>
    </w:p>
    <w:p w:rsidR="0021197A" w:rsidRDefault="0021197A" w:rsidP="001A4EE9">
      <w:pPr>
        <w:tabs>
          <w:tab w:val="left" w:pos="2864"/>
        </w:tabs>
        <w:jc w:val="both"/>
        <w:rPr>
          <w:rFonts w:ascii="Century Gothic" w:hAnsi="Century Gothic"/>
          <w:color w:val="000000" w:themeColor="text1"/>
          <w:sz w:val="14"/>
          <w:szCs w:val="14"/>
        </w:rPr>
      </w:pPr>
    </w:p>
    <w:p w:rsidR="0021197A" w:rsidRDefault="0021197A" w:rsidP="001A4EE9">
      <w:pPr>
        <w:tabs>
          <w:tab w:val="left" w:pos="2864"/>
        </w:tabs>
        <w:jc w:val="both"/>
        <w:rPr>
          <w:rFonts w:ascii="Century Gothic" w:hAnsi="Century Gothic"/>
          <w:color w:val="000000" w:themeColor="text1"/>
          <w:sz w:val="14"/>
          <w:szCs w:val="14"/>
        </w:rPr>
      </w:pPr>
    </w:p>
    <w:p w:rsidR="004F681C" w:rsidRDefault="004F681C">
      <w:pPr>
        <w:rPr>
          <w:rFonts w:ascii="Century Gothic" w:hAnsi="Century Gothic"/>
          <w:b/>
          <w:color w:val="000000" w:themeColor="text1"/>
          <w:sz w:val="40"/>
          <w:szCs w:val="40"/>
        </w:rPr>
      </w:pPr>
      <w:r>
        <w:rPr>
          <w:rFonts w:ascii="Century Gothic" w:hAnsi="Century Gothic"/>
          <w:b/>
          <w:color w:val="000000" w:themeColor="text1"/>
          <w:sz w:val="40"/>
          <w:szCs w:val="40"/>
        </w:rPr>
        <w:br w:type="page"/>
      </w:r>
    </w:p>
    <w:p w:rsidR="009E2952" w:rsidRPr="0021197A" w:rsidRDefault="009E2952" w:rsidP="0021197A">
      <w:pPr>
        <w:jc w:val="center"/>
        <w:rPr>
          <w:rFonts w:ascii="Century Gothic" w:hAnsi="Century Gothic"/>
          <w:color w:val="000000" w:themeColor="text1"/>
          <w:sz w:val="14"/>
          <w:szCs w:val="14"/>
        </w:rPr>
      </w:pPr>
      <w:r w:rsidRPr="001A4EE9">
        <w:rPr>
          <w:rFonts w:ascii="Century Gothic" w:hAnsi="Century Gothic"/>
          <w:b/>
          <w:color w:val="000000" w:themeColor="text1"/>
          <w:sz w:val="40"/>
          <w:szCs w:val="40"/>
        </w:rPr>
        <w:t xml:space="preserve">Agreement with Specific Statements – </w:t>
      </w:r>
      <w:r>
        <w:rPr>
          <w:rFonts w:ascii="Century Gothic" w:hAnsi="Century Gothic"/>
          <w:b/>
          <w:color w:val="000000" w:themeColor="text1"/>
          <w:sz w:val="40"/>
          <w:szCs w:val="40"/>
        </w:rPr>
        <w:t>Access to Services</w:t>
      </w:r>
    </w:p>
    <w:p w:rsidR="009E2952" w:rsidRDefault="009E2952" w:rsidP="009E2952">
      <w:pPr>
        <w:rPr>
          <w:rFonts w:ascii="Century Gothic" w:hAnsi="Century Gothic"/>
          <w:b/>
          <w:color w:val="000000" w:themeColor="text1"/>
          <w:sz w:val="14"/>
          <w:szCs w:val="14"/>
        </w:rPr>
      </w:pPr>
    </w:p>
    <w:p w:rsidR="009E2952" w:rsidRPr="002A124C" w:rsidRDefault="009E2952" w:rsidP="009E2952">
      <w:pPr>
        <w:ind w:left="709" w:hanging="709"/>
        <w:jc w:val="both"/>
        <w:rPr>
          <w:rFonts w:ascii="Century Gothic" w:hAnsi="Century Gothic"/>
          <w:i/>
          <w:color w:val="000000" w:themeColor="text1"/>
          <w:sz w:val="18"/>
          <w:szCs w:val="18"/>
        </w:rPr>
      </w:pPr>
      <w:r w:rsidRPr="002A124C">
        <w:rPr>
          <w:rFonts w:ascii="Century Gothic" w:hAnsi="Century Gothic"/>
          <w:i/>
          <w:color w:val="000000" w:themeColor="text1"/>
          <w:sz w:val="18"/>
        </w:rPr>
        <w:t>Q</w:t>
      </w:r>
      <w:r w:rsidR="0021197A">
        <w:rPr>
          <w:rFonts w:ascii="Century Gothic" w:hAnsi="Century Gothic"/>
          <w:i/>
          <w:color w:val="000000" w:themeColor="text1"/>
          <w:sz w:val="18"/>
        </w:rPr>
        <w:t>7</w:t>
      </w:r>
      <w:r w:rsidRPr="002A124C">
        <w:rPr>
          <w:rFonts w:ascii="Century Gothic" w:hAnsi="Century Gothic"/>
          <w:i/>
          <w:color w:val="000000" w:themeColor="text1"/>
          <w:sz w:val="18"/>
        </w:rPr>
        <w:t>.</w:t>
      </w:r>
      <w:r w:rsidRPr="002A124C">
        <w:rPr>
          <w:rFonts w:ascii="Century Gothic" w:hAnsi="Century Gothic"/>
          <w:i/>
          <w:color w:val="000000" w:themeColor="text1"/>
          <w:sz w:val="18"/>
        </w:rPr>
        <w:tab/>
      </w:r>
      <w:r>
        <w:rPr>
          <w:rFonts w:ascii="Century Gothic" w:hAnsi="Century Gothic"/>
          <w:i/>
          <w:color w:val="000000" w:themeColor="text1"/>
          <w:sz w:val="18"/>
          <w:szCs w:val="18"/>
        </w:rPr>
        <w:t>How strongly do you agree or disagree with the following statements?</w:t>
      </w:r>
    </w:p>
    <w:p w:rsidR="009E2952" w:rsidRPr="001A4EE9" w:rsidRDefault="009E2952" w:rsidP="009E2952">
      <w:pPr>
        <w:rPr>
          <w:rFonts w:ascii="Century Gothic" w:hAnsi="Century Gothic"/>
          <w:b/>
          <w:color w:val="000000" w:themeColor="text1"/>
          <w:sz w:val="14"/>
          <w:szCs w:val="14"/>
        </w:rPr>
      </w:pPr>
    </w:p>
    <w:tbl>
      <w:tblPr>
        <w:tblW w:w="11168" w:type="dxa"/>
        <w:jc w:val="center"/>
        <w:tblInd w:w="-322" w:type="dxa"/>
        <w:tblBorders>
          <w:top w:val="single" w:sz="12" w:space="0" w:color="auto"/>
          <w:left w:val="single" w:sz="12" w:space="0" w:color="auto"/>
          <w:bottom w:val="single" w:sz="12" w:space="0" w:color="auto"/>
          <w:right w:val="single" w:sz="12" w:space="0" w:color="auto"/>
        </w:tblBorders>
        <w:tblLook w:val="04A0"/>
      </w:tblPr>
      <w:tblGrid>
        <w:gridCol w:w="2211"/>
        <w:gridCol w:w="822"/>
        <w:gridCol w:w="822"/>
        <w:gridCol w:w="822"/>
        <w:gridCol w:w="827"/>
        <w:gridCol w:w="792"/>
        <w:gridCol w:w="827"/>
        <w:gridCol w:w="827"/>
        <w:gridCol w:w="827"/>
        <w:gridCol w:w="801"/>
        <w:gridCol w:w="820"/>
        <w:gridCol w:w="770"/>
      </w:tblGrid>
      <w:tr w:rsidR="00927BDE" w:rsidRPr="002A124C" w:rsidTr="007C7CD6">
        <w:trPr>
          <w:trHeight w:val="340"/>
          <w:jc w:val="center"/>
        </w:trPr>
        <w:tc>
          <w:tcPr>
            <w:tcW w:w="2211" w:type="dxa"/>
            <w:tcBorders>
              <w:top w:val="single" w:sz="12" w:space="0" w:color="auto"/>
              <w:bottom w:val="single" w:sz="12" w:space="0" w:color="auto"/>
              <w:right w:val="single" w:sz="12" w:space="0" w:color="auto"/>
            </w:tcBorders>
            <w:shd w:val="clear" w:color="auto" w:fill="auto"/>
            <w:noWrap/>
            <w:vAlign w:val="center"/>
            <w:hideMark/>
          </w:tcPr>
          <w:p w:rsidR="00927BDE" w:rsidRPr="002A124C" w:rsidRDefault="00927BDE" w:rsidP="0021197A">
            <w:pPr>
              <w:rPr>
                <w:rFonts w:ascii="Century Gothic" w:hAnsi="Century Gothic" w:cs="Times New Roman"/>
                <w:color w:val="000000" w:themeColor="text1"/>
                <w:sz w:val="16"/>
                <w:szCs w:val="16"/>
                <w:lang w:eastAsia="en-AU"/>
              </w:rPr>
            </w:pPr>
          </w:p>
        </w:tc>
        <w:tc>
          <w:tcPr>
            <w:tcW w:w="822"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927BDE" w:rsidRPr="002A124C" w:rsidRDefault="00927BDE" w:rsidP="0021197A">
            <w:pPr>
              <w:jc w:val="center"/>
              <w:rPr>
                <w:rFonts w:ascii="Century Gothic" w:hAnsi="Century Gothic"/>
                <w:sz w:val="16"/>
                <w:szCs w:val="16"/>
              </w:rPr>
            </w:pPr>
            <w:r>
              <w:rPr>
                <w:rFonts w:ascii="Century Gothic" w:hAnsi="Century Gothic"/>
                <w:sz w:val="16"/>
                <w:szCs w:val="16"/>
              </w:rPr>
              <w:t>18-24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2A124C" w:rsidRDefault="00927BDE" w:rsidP="0021197A">
            <w:pPr>
              <w:jc w:val="center"/>
              <w:rPr>
                <w:rFonts w:ascii="Century Gothic" w:hAnsi="Century Gothic"/>
                <w:sz w:val="16"/>
                <w:szCs w:val="16"/>
              </w:rPr>
            </w:pPr>
            <w:r>
              <w:rPr>
                <w:rFonts w:ascii="Century Gothic" w:hAnsi="Century Gothic"/>
                <w:sz w:val="16"/>
                <w:szCs w:val="16"/>
              </w:rPr>
              <w:t>25-34</w:t>
            </w:r>
          </w:p>
        </w:tc>
        <w:tc>
          <w:tcPr>
            <w:tcW w:w="82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927BDE" w:rsidRPr="002A124C" w:rsidRDefault="00927BDE" w:rsidP="0021197A">
            <w:pPr>
              <w:jc w:val="center"/>
              <w:rPr>
                <w:rFonts w:ascii="Century Gothic" w:hAnsi="Century Gothic"/>
                <w:sz w:val="16"/>
                <w:szCs w:val="16"/>
              </w:rPr>
            </w:pPr>
            <w:r>
              <w:rPr>
                <w:rFonts w:ascii="Century Gothic" w:hAnsi="Century Gothic"/>
                <w:sz w:val="16"/>
                <w:szCs w:val="16"/>
              </w:rPr>
              <w:t>35-44</w:t>
            </w:r>
          </w:p>
        </w:tc>
        <w:tc>
          <w:tcPr>
            <w:tcW w:w="827" w:type="dxa"/>
            <w:tcBorders>
              <w:top w:val="single" w:sz="12" w:space="0" w:color="auto"/>
              <w:left w:val="single" w:sz="6" w:space="0" w:color="auto"/>
              <w:bottom w:val="single" w:sz="12" w:space="0" w:color="auto"/>
              <w:right w:val="single" w:sz="6" w:space="0" w:color="auto"/>
            </w:tcBorders>
            <w:vAlign w:val="center"/>
          </w:tcPr>
          <w:p w:rsidR="00927BDE" w:rsidRPr="002A124C" w:rsidRDefault="00927BDE" w:rsidP="0021197A">
            <w:pPr>
              <w:jc w:val="center"/>
              <w:rPr>
                <w:rFonts w:ascii="Century Gothic" w:hAnsi="Century Gothic"/>
                <w:sz w:val="16"/>
                <w:szCs w:val="16"/>
              </w:rPr>
            </w:pPr>
            <w:r>
              <w:rPr>
                <w:rFonts w:ascii="Century Gothic" w:hAnsi="Century Gothic"/>
                <w:sz w:val="16"/>
                <w:szCs w:val="16"/>
              </w:rPr>
              <w:t>45-54</w:t>
            </w:r>
          </w:p>
        </w:tc>
        <w:tc>
          <w:tcPr>
            <w:tcW w:w="792" w:type="dxa"/>
            <w:tcBorders>
              <w:top w:val="single" w:sz="12" w:space="0" w:color="auto"/>
              <w:left w:val="single" w:sz="6" w:space="0" w:color="auto"/>
              <w:bottom w:val="single" w:sz="12" w:space="0" w:color="auto"/>
              <w:right w:val="single" w:sz="8" w:space="0" w:color="auto"/>
            </w:tcBorders>
            <w:vAlign w:val="center"/>
          </w:tcPr>
          <w:p w:rsidR="00927BDE" w:rsidRPr="002A124C" w:rsidRDefault="00927BDE" w:rsidP="0021197A">
            <w:pPr>
              <w:jc w:val="center"/>
              <w:rPr>
                <w:rFonts w:ascii="Century Gothic" w:hAnsi="Century Gothic"/>
                <w:sz w:val="16"/>
                <w:szCs w:val="16"/>
              </w:rPr>
            </w:pPr>
            <w:r>
              <w:rPr>
                <w:rFonts w:ascii="Century Gothic" w:hAnsi="Century Gothic"/>
                <w:sz w:val="16"/>
                <w:szCs w:val="16"/>
              </w:rPr>
              <w:t>55-64</w:t>
            </w:r>
          </w:p>
        </w:tc>
        <w:tc>
          <w:tcPr>
            <w:tcW w:w="827"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21197A">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827"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21197A">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827"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21197A">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85+</w:t>
            </w:r>
          </w:p>
        </w:tc>
        <w:tc>
          <w:tcPr>
            <w:tcW w:w="801" w:type="dxa"/>
            <w:tcBorders>
              <w:top w:val="single" w:sz="12" w:space="0" w:color="auto"/>
              <w:left w:val="single" w:sz="12" w:space="0" w:color="auto"/>
              <w:bottom w:val="single" w:sz="12" w:space="0" w:color="auto"/>
              <w:right w:val="single" w:sz="4" w:space="0" w:color="auto"/>
            </w:tcBorders>
            <w:vAlign w:val="center"/>
          </w:tcPr>
          <w:p w:rsidR="00927BDE" w:rsidRPr="002A124C" w:rsidRDefault="00927BDE" w:rsidP="0021197A">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Male</w:t>
            </w:r>
          </w:p>
        </w:tc>
        <w:tc>
          <w:tcPr>
            <w:tcW w:w="820" w:type="dxa"/>
            <w:tcBorders>
              <w:top w:val="single" w:sz="12" w:space="0" w:color="auto"/>
              <w:left w:val="single" w:sz="4" w:space="0" w:color="auto"/>
              <w:bottom w:val="single" w:sz="12" w:space="0" w:color="auto"/>
            </w:tcBorders>
            <w:vAlign w:val="center"/>
          </w:tcPr>
          <w:p w:rsidR="00927BDE" w:rsidRPr="002A124C" w:rsidRDefault="00927BDE" w:rsidP="0021197A">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Female</w:t>
            </w:r>
          </w:p>
        </w:tc>
        <w:tc>
          <w:tcPr>
            <w:tcW w:w="770" w:type="dxa"/>
            <w:tcBorders>
              <w:top w:val="single" w:sz="12" w:space="0" w:color="auto"/>
              <w:left w:val="single" w:sz="12" w:space="0" w:color="auto"/>
              <w:bottom w:val="single" w:sz="12" w:space="0" w:color="auto"/>
            </w:tcBorders>
            <w:vAlign w:val="center"/>
          </w:tcPr>
          <w:p w:rsidR="00927BDE" w:rsidRPr="002A124C" w:rsidRDefault="00927BDE" w:rsidP="0021197A">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Overall</w:t>
            </w:r>
          </w:p>
        </w:tc>
      </w:tr>
      <w:tr w:rsidR="005C0168" w:rsidRPr="002A124C" w:rsidTr="007C7CD6">
        <w:trPr>
          <w:trHeight w:val="340"/>
          <w:jc w:val="center"/>
        </w:trPr>
        <w:tc>
          <w:tcPr>
            <w:tcW w:w="2211" w:type="dxa"/>
            <w:tcBorders>
              <w:right w:val="single" w:sz="12" w:space="0" w:color="auto"/>
            </w:tcBorders>
            <w:shd w:val="clear" w:color="auto" w:fill="auto"/>
            <w:noWrap/>
            <w:vAlign w:val="center"/>
            <w:hideMark/>
          </w:tcPr>
          <w:p w:rsidR="005C0168" w:rsidRPr="005C0168" w:rsidRDefault="005C0168" w:rsidP="005C0168">
            <w:pPr>
              <w:ind w:left="165" w:hanging="165"/>
              <w:rPr>
                <w:rFonts w:ascii="Century Gothic" w:hAnsi="Century Gothic"/>
                <w:sz w:val="16"/>
                <w:szCs w:val="16"/>
              </w:rPr>
            </w:pPr>
            <w:r w:rsidRPr="005C0168">
              <w:rPr>
                <w:rFonts w:ascii="Century Gothic" w:hAnsi="Century Gothic"/>
                <w:sz w:val="16"/>
                <w:szCs w:val="16"/>
              </w:rPr>
              <w:t>Local shops</w:t>
            </w:r>
          </w:p>
        </w:tc>
        <w:tc>
          <w:tcPr>
            <w:tcW w:w="822" w:type="dxa"/>
            <w:tcBorders>
              <w:top w:val="nil"/>
              <w:left w:val="single" w:sz="12" w:space="0" w:color="auto"/>
              <w:bottom w:val="nil"/>
              <w:right w:val="single" w:sz="6" w:space="0" w:color="auto"/>
            </w:tcBorders>
            <w:shd w:val="clear" w:color="auto" w:fill="auto"/>
            <w:noWrap/>
            <w:vAlign w:val="center"/>
            <w:hideMark/>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4.43</w:t>
            </w:r>
          </w:p>
        </w:tc>
        <w:tc>
          <w:tcPr>
            <w:tcW w:w="822" w:type="dxa"/>
            <w:tcBorders>
              <w:top w:val="nil"/>
              <w:left w:val="single" w:sz="6" w:space="0" w:color="auto"/>
              <w:bottom w:val="nil"/>
              <w:right w:val="single" w:sz="6" w:space="0" w:color="auto"/>
            </w:tcBorders>
            <w:shd w:val="clear" w:color="auto" w:fill="auto"/>
            <w:noWrap/>
            <w:vAlign w:val="center"/>
            <w:hideMark/>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4.34</w:t>
            </w:r>
          </w:p>
        </w:tc>
        <w:tc>
          <w:tcPr>
            <w:tcW w:w="822" w:type="dxa"/>
            <w:tcBorders>
              <w:top w:val="nil"/>
              <w:left w:val="single" w:sz="6" w:space="0" w:color="auto"/>
              <w:bottom w:val="nil"/>
              <w:right w:val="single" w:sz="6" w:space="0" w:color="auto"/>
            </w:tcBorders>
            <w:shd w:val="clear" w:color="auto" w:fill="auto"/>
            <w:noWrap/>
            <w:vAlign w:val="center"/>
            <w:hideMark/>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4.44</w:t>
            </w:r>
          </w:p>
        </w:tc>
        <w:tc>
          <w:tcPr>
            <w:tcW w:w="827" w:type="dxa"/>
            <w:tcBorders>
              <w:top w:val="nil"/>
              <w:left w:val="single" w:sz="6" w:space="0" w:color="auto"/>
              <w:bottom w:val="nil"/>
              <w:right w:val="single" w:sz="6"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4.36</w:t>
            </w:r>
          </w:p>
        </w:tc>
        <w:tc>
          <w:tcPr>
            <w:tcW w:w="792" w:type="dxa"/>
            <w:tcBorders>
              <w:top w:val="nil"/>
              <w:left w:val="single" w:sz="6"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4.30</w:t>
            </w:r>
          </w:p>
        </w:tc>
        <w:tc>
          <w:tcPr>
            <w:tcW w:w="827" w:type="dxa"/>
            <w:tcBorders>
              <w:top w:val="nil"/>
              <w:left w:val="single" w:sz="8"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4.40</w:t>
            </w:r>
          </w:p>
        </w:tc>
        <w:tc>
          <w:tcPr>
            <w:tcW w:w="827" w:type="dxa"/>
            <w:tcBorders>
              <w:top w:val="nil"/>
              <w:left w:val="single" w:sz="8"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4.52</w:t>
            </w:r>
          </w:p>
        </w:tc>
        <w:tc>
          <w:tcPr>
            <w:tcW w:w="827" w:type="dxa"/>
            <w:tcBorders>
              <w:top w:val="nil"/>
              <w:left w:val="single" w:sz="8" w:space="0" w:color="auto"/>
              <w:bottom w:val="nil"/>
              <w:right w:val="single" w:sz="12"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4.67</w:t>
            </w:r>
          </w:p>
        </w:tc>
        <w:tc>
          <w:tcPr>
            <w:tcW w:w="801" w:type="dxa"/>
            <w:tcBorders>
              <w:top w:val="nil"/>
              <w:left w:val="single" w:sz="12" w:space="0" w:color="auto"/>
              <w:bottom w:val="nil"/>
              <w:right w:val="single" w:sz="4" w:space="0" w:color="auto"/>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4.32</w:t>
            </w:r>
          </w:p>
        </w:tc>
        <w:tc>
          <w:tcPr>
            <w:tcW w:w="820" w:type="dxa"/>
            <w:tcBorders>
              <w:top w:val="nil"/>
              <w:left w:val="single" w:sz="4"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4.44</w:t>
            </w:r>
          </w:p>
        </w:tc>
        <w:tc>
          <w:tcPr>
            <w:tcW w:w="770" w:type="dxa"/>
            <w:tcBorders>
              <w:top w:val="nil"/>
              <w:left w:val="single" w:sz="12"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4.38</w:t>
            </w:r>
          </w:p>
        </w:tc>
      </w:tr>
      <w:tr w:rsidR="005C0168" w:rsidRPr="002A124C" w:rsidTr="007C7CD6">
        <w:trPr>
          <w:trHeight w:val="340"/>
          <w:jc w:val="center"/>
        </w:trPr>
        <w:tc>
          <w:tcPr>
            <w:tcW w:w="2211" w:type="dxa"/>
            <w:tcBorders>
              <w:right w:val="single" w:sz="12" w:space="0" w:color="auto"/>
            </w:tcBorders>
            <w:shd w:val="clear" w:color="auto" w:fill="auto"/>
            <w:noWrap/>
            <w:vAlign w:val="center"/>
            <w:hideMark/>
          </w:tcPr>
          <w:p w:rsidR="005C0168" w:rsidRPr="005C0168" w:rsidRDefault="005C0168" w:rsidP="005C0168">
            <w:pPr>
              <w:ind w:left="165" w:hanging="165"/>
              <w:rPr>
                <w:rFonts w:ascii="Century Gothic" w:hAnsi="Century Gothic"/>
                <w:sz w:val="16"/>
                <w:szCs w:val="16"/>
              </w:rPr>
            </w:pPr>
            <w:r w:rsidRPr="005C0168">
              <w:rPr>
                <w:rFonts w:ascii="Century Gothic" w:hAnsi="Century Gothic"/>
                <w:sz w:val="16"/>
                <w:szCs w:val="16"/>
              </w:rPr>
              <w:t>Major shopping centres</w:t>
            </w:r>
          </w:p>
        </w:tc>
        <w:tc>
          <w:tcPr>
            <w:tcW w:w="822" w:type="dxa"/>
            <w:tcBorders>
              <w:top w:val="nil"/>
              <w:left w:val="single" w:sz="12" w:space="0" w:color="auto"/>
              <w:bottom w:val="nil"/>
              <w:right w:val="single" w:sz="6" w:space="0" w:color="auto"/>
            </w:tcBorders>
            <w:shd w:val="clear" w:color="auto" w:fill="auto"/>
            <w:noWrap/>
            <w:vAlign w:val="center"/>
            <w:hideMark/>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4.39</w:t>
            </w:r>
          </w:p>
        </w:tc>
        <w:tc>
          <w:tcPr>
            <w:tcW w:w="822" w:type="dxa"/>
            <w:tcBorders>
              <w:top w:val="nil"/>
              <w:left w:val="single" w:sz="6" w:space="0" w:color="auto"/>
              <w:bottom w:val="nil"/>
              <w:right w:val="single" w:sz="6" w:space="0" w:color="auto"/>
            </w:tcBorders>
            <w:shd w:val="clear" w:color="auto" w:fill="auto"/>
            <w:noWrap/>
            <w:vAlign w:val="center"/>
            <w:hideMark/>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4.25</w:t>
            </w:r>
          </w:p>
        </w:tc>
        <w:tc>
          <w:tcPr>
            <w:tcW w:w="822" w:type="dxa"/>
            <w:tcBorders>
              <w:top w:val="nil"/>
              <w:left w:val="single" w:sz="6" w:space="0" w:color="auto"/>
              <w:bottom w:val="nil"/>
              <w:right w:val="single" w:sz="6" w:space="0" w:color="auto"/>
            </w:tcBorders>
            <w:shd w:val="clear" w:color="auto" w:fill="auto"/>
            <w:noWrap/>
            <w:vAlign w:val="center"/>
            <w:hideMark/>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4.30</w:t>
            </w:r>
          </w:p>
        </w:tc>
        <w:tc>
          <w:tcPr>
            <w:tcW w:w="827" w:type="dxa"/>
            <w:tcBorders>
              <w:top w:val="nil"/>
              <w:left w:val="single" w:sz="6" w:space="0" w:color="auto"/>
              <w:bottom w:val="nil"/>
              <w:right w:val="single" w:sz="6"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4.26</w:t>
            </w:r>
          </w:p>
        </w:tc>
        <w:tc>
          <w:tcPr>
            <w:tcW w:w="792" w:type="dxa"/>
            <w:tcBorders>
              <w:top w:val="nil"/>
              <w:left w:val="single" w:sz="6"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4.20</w:t>
            </w:r>
          </w:p>
        </w:tc>
        <w:tc>
          <w:tcPr>
            <w:tcW w:w="827" w:type="dxa"/>
            <w:tcBorders>
              <w:top w:val="nil"/>
              <w:left w:val="single" w:sz="8"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4.37</w:t>
            </w:r>
          </w:p>
        </w:tc>
        <w:tc>
          <w:tcPr>
            <w:tcW w:w="827" w:type="dxa"/>
            <w:tcBorders>
              <w:top w:val="nil"/>
              <w:left w:val="single" w:sz="8"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4.41</w:t>
            </w:r>
          </w:p>
        </w:tc>
        <w:tc>
          <w:tcPr>
            <w:tcW w:w="827" w:type="dxa"/>
            <w:tcBorders>
              <w:top w:val="nil"/>
              <w:left w:val="single" w:sz="8" w:space="0" w:color="auto"/>
              <w:bottom w:val="nil"/>
              <w:right w:val="single" w:sz="12"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4.58</w:t>
            </w:r>
          </w:p>
        </w:tc>
        <w:tc>
          <w:tcPr>
            <w:tcW w:w="801" w:type="dxa"/>
            <w:tcBorders>
              <w:top w:val="nil"/>
              <w:left w:val="single" w:sz="12" w:space="0" w:color="auto"/>
              <w:bottom w:val="nil"/>
              <w:right w:val="single" w:sz="4" w:space="0" w:color="auto"/>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4.21</w:t>
            </w:r>
          </w:p>
        </w:tc>
        <w:tc>
          <w:tcPr>
            <w:tcW w:w="820" w:type="dxa"/>
            <w:tcBorders>
              <w:top w:val="nil"/>
              <w:left w:val="single" w:sz="4"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4.37</w:t>
            </w:r>
          </w:p>
        </w:tc>
        <w:tc>
          <w:tcPr>
            <w:tcW w:w="770" w:type="dxa"/>
            <w:tcBorders>
              <w:top w:val="nil"/>
              <w:left w:val="single" w:sz="12"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4.29</w:t>
            </w:r>
          </w:p>
        </w:tc>
      </w:tr>
      <w:tr w:rsidR="005C0168" w:rsidRPr="002A124C" w:rsidTr="007C7CD6">
        <w:trPr>
          <w:trHeight w:val="340"/>
          <w:jc w:val="center"/>
        </w:trPr>
        <w:tc>
          <w:tcPr>
            <w:tcW w:w="2211" w:type="dxa"/>
            <w:tcBorders>
              <w:right w:val="single" w:sz="12" w:space="0" w:color="auto"/>
            </w:tcBorders>
            <w:shd w:val="clear" w:color="auto" w:fill="auto"/>
            <w:noWrap/>
            <w:vAlign w:val="center"/>
            <w:hideMark/>
          </w:tcPr>
          <w:p w:rsidR="005C0168" w:rsidRPr="005C0168" w:rsidRDefault="005C0168" w:rsidP="005C0168">
            <w:pPr>
              <w:ind w:left="165" w:hanging="165"/>
              <w:rPr>
                <w:rFonts w:ascii="Century Gothic" w:hAnsi="Century Gothic"/>
                <w:sz w:val="16"/>
                <w:szCs w:val="16"/>
              </w:rPr>
            </w:pPr>
            <w:r w:rsidRPr="005C0168">
              <w:rPr>
                <w:rFonts w:ascii="Century Gothic" w:hAnsi="Century Gothic"/>
                <w:sz w:val="16"/>
                <w:szCs w:val="16"/>
              </w:rPr>
              <w:t>Schools</w:t>
            </w:r>
          </w:p>
        </w:tc>
        <w:tc>
          <w:tcPr>
            <w:tcW w:w="822" w:type="dxa"/>
            <w:tcBorders>
              <w:top w:val="nil"/>
              <w:left w:val="single" w:sz="12" w:space="0" w:color="auto"/>
              <w:bottom w:val="nil"/>
              <w:right w:val="single" w:sz="6" w:space="0" w:color="auto"/>
            </w:tcBorders>
            <w:shd w:val="clear" w:color="auto" w:fill="auto"/>
            <w:noWrap/>
            <w:vAlign w:val="center"/>
            <w:hideMark/>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4.34</w:t>
            </w:r>
          </w:p>
        </w:tc>
        <w:tc>
          <w:tcPr>
            <w:tcW w:w="822" w:type="dxa"/>
            <w:tcBorders>
              <w:top w:val="nil"/>
              <w:left w:val="single" w:sz="6" w:space="0" w:color="auto"/>
              <w:bottom w:val="nil"/>
              <w:right w:val="single" w:sz="6" w:space="0" w:color="auto"/>
            </w:tcBorders>
            <w:shd w:val="clear" w:color="auto" w:fill="auto"/>
            <w:noWrap/>
            <w:vAlign w:val="center"/>
            <w:hideMark/>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4.19</w:t>
            </w:r>
          </w:p>
        </w:tc>
        <w:tc>
          <w:tcPr>
            <w:tcW w:w="822" w:type="dxa"/>
            <w:tcBorders>
              <w:top w:val="nil"/>
              <w:left w:val="single" w:sz="6" w:space="0" w:color="auto"/>
              <w:bottom w:val="nil"/>
              <w:right w:val="single" w:sz="6" w:space="0" w:color="auto"/>
            </w:tcBorders>
            <w:shd w:val="clear" w:color="auto" w:fill="auto"/>
            <w:noWrap/>
            <w:vAlign w:val="center"/>
            <w:hideMark/>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4.31</w:t>
            </w:r>
          </w:p>
        </w:tc>
        <w:tc>
          <w:tcPr>
            <w:tcW w:w="827" w:type="dxa"/>
            <w:tcBorders>
              <w:top w:val="nil"/>
              <w:left w:val="single" w:sz="6" w:space="0" w:color="auto"/>
              <w:bottom w:val="nil"/>
              <w:right w:val="single" w:sz="6"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4.21</w:t>
            </w:r>
          </w:p>
        </w:tc>
        <w:tc>
          <w:tcPr>
            <w:tcW w:w="792" w:type="dxa"/>
            <w:tcBorders>
              <w:top w:val="nil"/>
              <w:left w:val="single" w:sz="6"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4.12</w:t>
            </w:r>
          </w:p>
        </w:tc>
        <w:tc>
          <w:tcPr>
            <w:tcW w:w="827" w:type="dxa"/>
            <w:tcBorders>
              <w:top w:val="nil"/>
              <w:left w:val="single" w:sz="8"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4.11</w:t>
            </w:r>
          </w:p>
        </w:tc>
        <w:tc>
          <w:tcPr>
            <w:tcW w:w="827" w:type="dxa"/>
            <w:tcBorders>
              <w:top w:val="nil"/>
              <w:left w:val="single" w:sz="8"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4.03</w:t>
            </w:r>
          </w:p>
        </w:tc>
        <w:tc>
          <w:tcPr>
            <w:tcW w:w="827" w:type="dxa"/>
            <w:tcBorders>
              <w:top w:val="nil"/>
              <w:left w:val="single" w:sz="8" w:space="0" w:color="auto"/>
              <w:bottom w:val="nil"/>
              <w:right w:val="single" w:sz="12"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4.25</w:t>
            </w:r>
          </w:p>
        </w:tc>
        <w:tc>
          <w:tcPr>
            <w:tcW w:w="801" w:type="dxa"/>
            <w:tcBorders>
              <w:top w:val="nil"/>
              <w:left w:val="single" w:sz="12" w:space="0" w:color="auto"/>
              <w:bottom w:val="nil"/>
              <w:right w:val="single" w:sz="4" w:space="0" w:color="auto"/>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4.22</w:t>
            </w:r>
          </w:p>
        </w:tc>
        <w:tc>
          <w:tcPr>
            <w:tcW w:w="820" w:type="dxa"/>
            <w:tcBorders>
              <w:top w:val="nil"/>
              <w:left w:val="single" w:sz="4"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4.20</w:t>
            </w:r>
          </w:p>
        </w:tc>
        <w:tc>
          <w:tcPr>
            <w:tcW w:w="770" w:type="dxa"/>
            <w:tcBorders>
              <w:top w:val="nil"/>
              <w:left w:val="single" w:sz="12"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4.21</w:t>
            </w:r>
          </w:p>
        </w:tc>
      </w:tr>
      <w:tr w:rsidR="005C0168" w:rsidRPr="002A124C" w:rsidTr="007C7CD6">
        <w:trPr>
          <w:trHeight w:val="340"/>
          <w:jc w:val="center"/>
        </w:trPr>
        <w:tc>
          <w:tcPr>
            <w:tcW w:w="2211" w:type="dxa"/>
            <w:tcBorders>
              <w:right w:val="single" w:sz="12" w:space="0" w:color="auto"/>
            </w:tcBorders>
            <w:shd w:val="clear" w:color="auto" w:fill="auto"/>
            <w:noWrap/>
            <w:vAlign w:val="center"/>
            <w:hideMark/>
          </w:tcPr>
          <w:p w:rsidR="005C0168" w:rsidRPr="005C0168" w:rsidRDefault="005C0168" w:rsidP="005C0168">
            <w:pPr>
              <w:ind w:left="165" w:hanging="165"/>
              <w:rPr>
                <w:rFonts w:ascii="Century Gothic" w:hAnsi="Century Gothic"/>
                <w:sz w:val="16"/>
                <w:szCs w:val="16"/>
              </w:rPr>
            </w:pPr>
            <w:r w:rsidRPr="005C0168">
              <w:rPr>
                <w:rFonts w:ascii="Century Gothic" w:hAnsi="Century Gothic"/>
                <w:sz w:val="16"/>
                <w:szCs w:val="16"/>
              </w:rPr>
              <w:t>Health and medical services</w:t>
            </w:r>
          </w:p>
        </w:tc>
        <w:tc>
          <w:tcPr>
            <w:tcW w:w="822" w:type="dxa"/>
            <w:tcBorders>
              <w:top w:val="nil"/>
              <w:left w:val="single" w:sz="12" w:space="0" w:color="auto"/>
              <w:bottom w:val="nil"/>
              <w:right w:val="single" w:sz="6" w:space="0" w:color="auto"/>
            </w:tcBorders>
            <w:shd w:val="clear" w:color="auto" w:fill="auto"/>
            <w:noWrap/>
            <w:vAlign w:val="center"/>
            <w:hideMark/>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4.21</w:t>
            </w:r>
          </w:p>
        </w:tc>
        <w:tc>
          <w:tcPr>
            <w:tcW w:w="822" w:type="dxa"/>
            <w:tcBorders>
              <w:top w:val="nil"/>
              <w:left w:val="single" w:sz="6" w:space="0" w:color="auto"/>
              <w:bottom w:val="nil"/>
              <w:right w:val="single" w:sz="6" w:space="0" w:color="auto"/>
            </w:tcBorders>
            <w:shd w:val="clear" w:color="auto" w:fill="auto"/>
            <w:noWrap/>
            <w:vAlign w:val="center"/>
            <w:hideMark/>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4.12</w:t>
            </w:r>
          </w:p>
        </w:tc>
        <w:tc>
          <w:tcPr>
            <w:tcW w:w="822" w:type="dxa"/>
            <w:tcBorders>
              <w:top w:val="nil"/>
              <w:left w:val="single" w:sz="6" w:space="0" w:color="auto"/>
              <w:bottom w:val="nil"/>
              <w:right w:val="single" w:sz="6" w:space="0" w:color="auto"/>
            </w:tcBorders>
            <w:shd w:val="clear" w:color="auto" w:fill="auto"/>
            <w:noWrap/>
            <w:vAlign w:val="center"/>
            <w:hideMark/>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4.09</w:t>
            </w:r>
          </w:p>
        </w:tc>
        <w:tc>
          <w:tcPr>
            <w:tcW w:w="827" w:type="dxa"/>
            <w:tcBorders>
              <w:top w:val="nil"/>
              <w:left w:val="single" w:sz="6" w:space="0" w:color="auto"/>
              <w:bottom w:val="nil"/>
              <w:right w:val="single" w:sz="6"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4.01</w:t>
            </w:r>
          </w:p>
        </w:tc>
        <w:tc>
          <w:tcPr>
            <w:tcW w:w="792" w:type="dxa"/>
            <w:tcBorders>
              <w:top w:val="nil"/>
              <w:left w:val="single" w:sz="6"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4.13</w:t>
            </w:r>
          </w:p>
        </w:tc>
        <w:tc>
          <w:tcPr>
            <w:tcW w:w="827" w:type="dxa"/>
            <w:tcBorders>
              <w:top w:val="nil"/>
              <w:left w:val="single" w:sz="8" w:space="0" w:color="auto"/>
              <w:bottom w:val="nil"/>
              <w:right w:val="single" w:sz="8" w:space="0" w:color="auto"/>
            </w:tcBorders>
            <w:vAlign w:val="center"/>
          </w:tcPr>
          <w:p w:rsidR="005C0168" w:rsidRPr="005C0168" w:rsidRDefault="005C0168" w:rsidP="005C0168">
            <w:pPr>
              <w:ind w:left="142"/>
              <w:jc w:val="center"/>
              <w:rPr>
                <w:rFonts w:ascii="Century Gothic" w:hAnsi="Century Gothic"/>
                <w:sz w:val="16"/>
                <w:szCs w:val="16"/>
              </w:rPr>
            </w:pPr>
            <w:r w:rsidRPr="005C0168">
              <w:rPr>
                <w:rFonts w:ascii="Century Gothic" w:hAnsi="Century Gothic"/>
                <w:sz w:val="16"/>
                <w:szCs w:val="16"/>
              </w:rPr>
              <w:t>4.42▲</w:t>
            </w:r>
          </w:p>
        </w:tc>
        <w:tc>
          <w:tcPr>
            <w:tcW w:w="827" w:type="dxa"/>
            <w:tcBorders>
              <w:top w:val="nil"/>
              <w:left w:val="single" w:sz="8" w:space="0" w:color="auto"/>
              <w:bottom w:val="nil"/>
              <w:right w:val="single" w:sz="8" w:space="0" w:color="auto"/>
            </w:tcBorders>
            <w:vAlign w:val="center"/>
          </w:tcPr>
          <w:p w:rsidR="005C0168" w:rsidRPr="005C0168" w:rsidRDefault="005C0168" w:rsidP="005C0168">
            <w:pPr>
              <w:ind w:left="142"/>
              <w:jc w:val="center"/>
              <w:rPr>
                <w:rFonts w:ascii="Century Gothic" w:hAnsi="Century Gothic"/>
                <w:sz w:val="16"/>
                <w:szCs w:val="16"/>
              </w:rPr>
            </w:pPr>
            <w:r w:rsidRPr="005C0168">
              <w:rPr>
                <w:rFonts w:ascii="Century Gothic" w:hAnsi="Century Gothic"/>
                <w:sz w:val="16"/>
                <w:szCs w:val="16"/>
              </w:rPr>
              <w:t>4.47▲</w:t>
            </w:r>
          </w:p>
        </w:tc>
        <w:tc>
          <w:tcPr>
            <w:tcW w:w="827" w:type="dxa"/>
            <w:tcBorders>
              <w:top w:val="nil"/>
              <w:left w:val="single" w:sz="8" w:space="0" w:color="auto"/>
              <w:bottom w:val="nil"/>
              <w:right w:val="single" w:sz="12"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4.50</w:t>
            </w:r>
          </w:p>
        </w:tc>
        <w:tc>
          <w:tcPr>
            <w:tcW w:w="801" w:type="dxa"/>
            <w:tcBorders>
              <w:top w:val="nil"/>
              <w:left w:val="single" w:sz="12" w:space="0" w:color="auto"/>
              <w:bottom w:val="nil"/>
              <w:right w:val="single" w:sz="4" w:space="0" w:color="auto"/>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4.12</w:t>
            </w:r>
          </w:p>
        </w:tc>
        <w:tc>
          <w:tcPr>
            <w:tcW w:w="820" w:type="dxa"/>
            <w:tcBorders>
              <w:top w:val="nil"/>
              <w:left w:val="single" w:sz="4"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4.19</w:t>
            </w:r>
          </w:p>
        </w:tc>
        <w:tc>
          <w:tcPr>
            <w:tcW w:w="770" w:type="dxa"/>
            <w:tcBorders>
              <w:top w:val="nil"/>
              <w:left w:val="single" w:sz="12"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4.15</w:t>
            </w:r>
          </w:p>
        </w:tc>
      </w:tr>
      <w:tr w:rsidR="005C0168" w:rsidRPr="002A124C" w:rsidTr="007C7CD6">
        <w:trPr>
          <w:trHeight w:val="340"/>
          <w:jc w:val="center"/>
        </w:trPr>
        <w:tc>
          <w:tcPr>
            <w:tcW w:w="2211" w:type="dxa"/>
            <w:tcBorders>
              <w:right w:val="single" w:sz="12" w:space="0" w:color="auto"/>
            </w:tcBorders>
            <w:shd w:val="clear" w:color="auto" w:fill="auto"/>
            <w:noWrap/>
            <w:vAlign w:val="center"/>
            <w:hideMark/>
          </w:tcPr>
          <w:p w:rsidR="005C0168" w:rsidRPr="005C0168" w:rsidRDefault="005C0168" w:rsidP="005C0168">
            <w:pPr>
              <w:ind w:left="165" w:hanging="165"/>
              <w:rPr>
                <w:rFonts w:ascii="Century Gothic" w:hAnsi="Century Gothic"/>
                <w:sz w:val="16"/>
                <w:szCs w:val="16"/>
              </w:rPr>
            </w:pPr>
            <w:r w:rsidRPr="005C0168">
              <w:rPr>
                <w:rFonts w:ascii="Century Gothic" w:hAnsi="Century Gothic"/>
                <w:sz w:val="16"/>
                <w:szCs w:val="16"/>
              </w:rPr>
              <w:t>Parks, open spaces, and bushland</w:t>
            </w:r>
          </w:p>
        </w:tc>
        <w:tc>
          <w:tcPr>
            <w:tcW w:w="822" w:type="dxa"/>
            <w:tcBorders>
              <w:top w:val="nil"/>
              <w:left w:val="single" w:sz="12" w:space="0" w:color="auto"/>
              <w:bottom w:val="nil"/>
              <w:right w:val="single" w:sz="6" w:space="0" w:color="auto"/>
            </w:tcBorders>
            <w:shd w:val="clear" w:color="auto" w:fill="auto"/>
            <w:noWrap/>
            <w:vAlign w:val="center"/>
            <w:hideMark/>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4.20</w:t>
            </w:r>
          </w:p>
        </w:tc>
        <w:tc>
          <w:tcPr>
            <w:tcW w:w="822" w:type="dxa"/>
            <w:tcBorders>
              <w:top w:val="nil"/>
              <w:left w:val="single" w:sz="6" w:space="0" w:color="auto"/>
              <w:bottom w:val="nil"/>
              <w:right w:val="single" w:sz="6" w:space="0" w:color="auto"/>
            </w:tcBorders>
            <w:shd w:val="clear" w:color="auto" w:fill="auto"/>
            <w:noWrap/>
            <w:vAlign w:val="center"/>
            <w:hideMark/>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3.90</w:t>
            </w:r>
          </w:p>
        </w:tc>
        <w:tc>
          <w:tcPr>
            <w:tcW w:w="822" w:type="dxa"/>
            <w:tcBorders>
              <w:top w:val="nil"/>
              <w:left w:val="single" w:sz="6" w:space="0" w:color="auto"/>
              <w:bottom w:val="nil"/>
              <w:right w:val="single" w:sz="6" w:space="0" w:color="auto"/>
            </w:tcBorders>
            <w:shd w:val="clear" w:color="auto" w:fill="auto"/>
            <w:noWrap/>
            <w:vAlign w:val="center"/>
            <w:hideMark/>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4.19</w:t>
            </w:r>
          </w:p>
        </w:tc>
        <w:tc>
          <w:tcPr>
            <w:tcW w:w="827" w:type="dxa"/>
            <w:tcBorders>
              <w:top w:val="nil"/>
              <w:left w:val="single" w:sz="6" w:space="0" w:color="auto"/>
              <w:bottom w:val="nil"/>
              <w:right w:val="single" w:sz="6"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4.13</w:t>
            </w:r>
          </w:p>
        </w:tc>
        <w:tc>
          <w:tcPr>
            <w:tcW w:w="792" w:type="dxa"/>
            <w:tcBorders>
              <w:top w:val="nil"/>
              <w:left w:val="single" w:sz="6"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4.11</w:t>
            </w:r>
          </w:p>
        </w:tc>
        <w:tc>
          <w:tcPr>
            <w:tcW w:w="827" w:type="dxa"/>
            <w:tcBorders>
              <w:top w:val="nil"/>
              <w:left w:val="single" w:sz="8"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4.15</w:t>
            </w:r>
          </w:p>
        </w:tc>
        <w:tc>
          <w:tcPr>
            <w:tcW w:w="827" w:type="dxa"/>
            <w:tcBorders>
              <w:top w:val="nil"/>
              <w:left w:val="single" w:sz="8"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4.33</w:t>
            </w:r>
          </w:p>
        </w:tc>
        <w:tc>
          <w:tcPr>
            <w:tcW w:w="827" w:type="dxa"/>
            <w:tcBorders>
              <w:top w:val="nil"/>
              <w:left w:val="single" w:sz="8" w:space="0" w:color="auto"/>
              <w:bottom w:val="nil"/>
              <w:right w:val="single" w:sz="12" w:space="0" w:color="auto"/>
            </w:tcBorders>
            <w:vAlign w:val="center"/>
          </w:tcPr>
          <w:p w:rsidR="005C0168" w:rsidRPr="005C0168" w:rsidRDefault="005C0168" w:rsidP="005C0168">
            <w:pPr>
              <w:ind w:left="142"/>
              <w:jc w:val="center"/>
              <w:rPr>
                <w:rFonts w:ascii="Century Gothic" w:hAnsi="Century Gothic"/>
                <w:sz w:val="16"/>
                <w:szCs w:val="16"/>
              </w:rPr>
            </w:pPr>
            <w:r w:rsidRPr="005C0168">
              <w:rPr>
                <w:rFonts w:ascii="Century Gothic" w:hAnsi="Century Gothic"/>
                <w:sz w:val="16"/>
                <w:szCs w:val="16"/>
              </w:rPr>
              <w:t>4.75▲</w:t>
            </w:r>
          </w:p>
        </w:tc>
        <w:tc>
          <w:tcPr>
            <w:tcW w:w="801" w:type="dxa"/>
            <w:tcBorders>
              <w:top w:val="nil"/>
              <w:left w:val="single" w:sz="12" w:space="0" w:color="auto"/>
              <w:bottom w:val="nil"/>
              <w:right w:val="single" w:sz="4" w:space="0" w:color="auto"/>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4.13</w:t>
            </w:r>
          </w:p>
        </w:tc>
        <w:tc>
          <w:tcPr>
            <w:tcW w:w="820" w:type="dxa"/>
            <w:tcBorders>
              <w:top w:val="nil"/>
              <w:left w:val="single" w:sz="4"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4.11</w:t>
            </w:r>
          </w:p>
        </w:tc>
        <w:tc>
          <w:tcPr>
            <w:tcW w:w="770" w:type="dxa"/>
            <w:tcBorders>
              <w:top w:val="nil"/>
              <w:left w:val="single" w:sz="12"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4.12</w:t>
            </w:r>
          </w:p>
        </w:tc>
      </w:tr>
      <w:tr w:rsidR="005C0168" w:rsidRPr="002A124C" w:rsidTr="007C7CD6">
        <w:trPr>
          <w:trHeight w:val="340"/>
          <w:jc w:val="center"/>
        </w:trPr>
        <w:tc>
          <w:tcPr>
            <w:tcW w:w="2211" w:type="dxa"/>
            <w:tcBorders>
              <w:right w:val="single" w:sz="12" w:space="0" w:color="auto"/>
            </w:tcBorders>
            <w:shd w:val="clear" w:color="auto" w:fill="auto"/>
            <w:noWrap/>
            <w:vAlign w:val="center"/>
            <w:hideMark/>
          </w:tcPr>
          <w:p w:rsidR="005C0168" w:rsidRPr="005C0168" w:rsidRDefault="005C0168" w:rsidP="005C0168">
            <w:pPr>
              <w:ind w:left="165" w:hanging="165"/>
              <w:rPr>
                <w:rFonts w:ascii="Century Gothic" w:hAnsi="Century Gothic"/>
                <w:sz w:val="16"/>
                <w:szCs w:val="16"/>
              </w:rPr>
            </w:pPr>
            <w:r w:rsidRPr="005C0168">
              <w:rPr>
                <w:rFonts w:ascii="Century Gothic" w:hAnsi="Century Gothic"/>
                <w:sz w:val="16"/>
                <w:szCs w:val="16"/>
              </w:rPr>
              <w:t>Sporting facilities</w:t>
            </w:r>
          </w:p>
        </w:tc>
        <w:tc>
          <w:tcPr>
            <w:tcW w:w="822" w:type="dxa"/>
            <w:tcBorders>
              <w:top w:val="nil"/>
              <w:left w:val="single" w:sz="12" w:space="0" w:color="auto"/>
              <w:bottom w:val="nil"/>
              <w:right w:val="single" w:sz="6" w:space="0" w:color="auto"/>
            </w:tcBorders>
            <w:shd w:val="clear" w:color="auto" w:fill="auto"/>
            <w:noWrap/>
            <w:vAlign w:val="center"/>
            <w:hideMark/>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3.73</w:t>
            </w:r>
          </w:p>
        </w:tc>
        <w:tc>
          <w:tcPr>
            <w:tcW w:w="822" w:type="dxa"/>
            <w:tcBorders>
              <w:top w:val="nil"/>
              <w:left w:val="single" w:sz="6" w:space="0" w:color="auto"/>
              <w:bottom w:val="nil"/>
              <w:right w:val="single" w:sz="6" w:space="0" w:color="auto"/>
            </w:tcBorders>
            <w:shd w:val="clear" w:color="auto" w:fill="auto"/>
            <w:noWrap/>
            <w:vAlign w:val="center"/>
            <w:hideMark/>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3.57</w:t>
            </w:r>
          </w:p>
        </w:tc>
        <w:tc>
          <w:tcPr>
            <w:tcW w:w="822" w:type="dxa"/>
            <w:tcBorders>
              <w:top w:val="nil"/>
              <w:left w:val="single" w:sz="6" w:space="0" w:color="auto"/>
              <w:bottom w:val="nil"/>
              <w:right w:val="single" w:sz="6" w:space="0" w:color="auto"/>
            </w:tcBorders>
            <w:shd w:val="clear" w:color="auto" w:fill="auto"/>
            <w:noWrap/>
            <w:vAlign w:val="center"/>
            <w:hideMark/>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3.90</w:t>
            </w:r>
          </w:p>
        </w:tc>
        <w:tc>
          <w:tcPr>
            <w:tcW w:w="827" w:type="dxa"/>
            <w:tcBorders>
              <w:top w:val="nil"/>
              <w:left w:val="single" w:sz="6" w:space="0" w:color="auto"/>
              <w:bottom w:val="nil"/>
              <w:right w:val="single" w:sz="6"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3.83</w:t>
            </w:r>
          </w:p>
        </w:tc>
        <w:tc>
          <w:tcPr>
            <w:tcW w:w="792" w:type="dxa"/>
            <w:tcBorders>
              <w:top w:val="nil"/>
              <w:left w:val="single" w:sz="6"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3.83</w:t>
            </w:r>
          </w:p>
        </w:tc>
        <w:tc>
          <w:tcPr>
            <w:tcW w:w="827" w:type="dxa"/>
            <w:tcBorders>
              <w:top w:val="nil"/>
              <w:left w:val="single" w:sz="8"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3.94</w:t>
            </w:r>
          </w:p>
        </w:tc>
        <w:tc>
          <w:tcPr>
            <w:tcW w:w="827" w:type="dxa"/>
            <w:tcBorders>
              <w:top w:val="nil"/>
              <w:left w:val="single" w:sz="8"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4.06</w:t>
            </w:r>
          </w:p>
        </w:tc>
        <w:tc>
          <w:tcPr>
            <w:tcW w:w="827" w:type="dxa"/>
            <w:tcBorders>
              <w:top w:val="nil"/>
              <w:left w:val="single" w:sz="8" w:space="0" w:color="auto"/>
              <w:bottom w:val="nil"/>
              <w:right w:val="single" w:sz="12" w:space="0" w:color="auto"/>
            </w:tcBorders>
            <w:vAlign w:val="center"/>
          </w:tcPr>
          <w:p w:rsidR="005C0168" w:rsidRPr="005C0168" w:rsidRDefault="005C0168" w:rsidP="005C0168">
            <w:pPr>
              <w:ind w:left="142"/>
              <w:jc w:val="center"/>
              <w:rPr>
                <w:rFonts w:ascii="Century Gothic" w:hAnsi="Century Gothic"/>
                <w:sz w:val="16"/>
                <w:szCs w:val="16"/>
              </w:rPr>
            </w:pPr>
            <w:r w:rsidRPr="005C0168">
              <w:rPr>
                <w:rFonts w:ascii="Century Gothic" w:hAnsi="Century Gothic"/>
                <w:sz w:val="16"/>
                <w:szCs w:val="16"/>
              </w:rPr>
              <w:t>4.67▲</w:t>
            </w:r>
          </w:p>
        </w:tc>
        <w:tc>
          <w:tcPr>
            <w:tcW w:w="801" w:type="dxa"/>
            <w:tcBorders>
              <w:top w:val="nil"/>
              <w:left w:val="single" w:sz="12" w:space="0" w:color="auto"/>
              <w:bottom w:val="nil"/>
              <w:right w:val="single" w:sz="4" w:space="0" w:color="auto"/>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3.85</w:t>
            </w:r>
          </w:p>
        </w:tc>
        <w:tc>
          <w:tcPr>
            <w:tcW w:w="820" w:type="dxa"/>
            <w:tcBorders>
              <w:top w:val="nil"/>
              <w:left w:val="single" w:sz="4"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3.79</w:t>
            </w:r>
          </w:p>
        </w:tc>
        <w:tc>
          <w:tcPr>
            <w:tcW w:w="770" w:type="dxa"/>
            <w:tcBorders>
              <w:top w:val="nil"/>
              <w:left w:val="single" w:sz="12"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3.82</w:t>
            </w:r>
          </w:p>
        </w:tc>
      </w:tr>
      <w:tr w:rsidR="005C0168" w:rsidRPr="002A124C" w:rsidTr="007C7CD6">
        <w:trPr>
          <w:trHeight w:val="340"/>
          <w:jc w:val="center"/>
        </w:trPr>
        <w:tc>
          <w:tcPr>
            <w:tcW w:w="2211" w:type="dxa"/>
            <w:tcBorders>
              <w:right w:val="single" w:sz="12" w:space="0" w:color="auto"/>
            </w:tcBorders>
            <w:shd w:val="clear" w:color="auto" w:fill="auto"/>
            <w:noWrap/>
            <w:vAlign w:val="center"/>
            <w:hideMark/>
          </w:tcPr>
          <w:p w:rsidR="005C0168" w:rsidRPr="005C0168" w:rsidRDefault="005C0168" w:rsidP="005C0168">
            <w:pPr>
              <w:ind w:left="165" w:hanging="165"/>
              <w:rPr>
                <w:rFonts w:ascii="Century Gothic" w:hAnsi="Century Gothic"/>
                <w:sz w:val="16"/>
                <w:szCs w:val="16"/>
              </w:rPr>
            </w:pPr>
            <w:r w:rsidRPr="005C0168">
              <w:rPr>
                <w:rFonts w:ascii="Century Gothic" w:hAnsi="Century Gothic"/>
                <w:sz w:val="16"/>
                <w:szCs w:val="16"/>
              </w:rPr>
              <w:t>Community facilities</w:t>
            </w:r>
          </w:p>
        </w:tc>
        <w:tc>
          <w:tcPr>
            <w:tcW w:w="822" w:type="dxa"/>
            <w:tcBorders>
              <w:top w:val="nil"/>
              <w:left w:val="single" w:sz="12" w:space="0" w:color="auto"/>
              <w:bottom w:val="nil"/>
              <w:right w:val="single" w:sz="6" w:space="0" w:color="auto"/>
            </w:tcBorders>
            <w:shd w:val="clear" w:color="auto" w:fill="auto"/>
            <w:noWrap/>
            <w:vAlign w:val="center"/>
            <w:hideMark/>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3.68</w:t>
            </w:r>
          </w:p>
        </w:tc>
        <w:tc>
          <w:tcPr>
            <w:tcW w:w="822" w:type="dxa"/>
            <w:tcBorders>
              <w:top w:val="nil"/>
              <w:left w:val="single" w:sz="6" w:space="0" w:color="auto"/>
              <w:bottom w:val="nil"/>
              <w:right w:val="single" w:sz="6" w:space="0" w:color="auto"/>
            </w:tcBorders>
            <w:shd w:val="clear" w:color="auto" w:fill="auto"/>
            <w:noWrap/>
            <w:vAlign w:val="center"/>
            <w:hideMark/>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3.65</w:t>
            </w:r>
          </w:p>
        </w:tc>
        <w:tc>
          <w:tcPr>
            <w:tcW w:w="822" w:type="dxa"/>
            <w:tcBorders>
              <w:top w:val="nil"/>
              <w:left w:val="single" w:sz="6" w:space="0" w:color="auto"/>
              <w:bottom w:val="nil"/>
              <w:right w:val="single" w:sz="6" w:space="0" w:color="auto"/>
            </w:tcBorders>
            <w:shd w:val="clear" w:color="auto" w:fill="auto"/>
            <w:noWrap/>
            <w:vAlign w:val="center"/>
            <w:hideMark/>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3.81</w:t>
            </w:r>
          </w:p>
        </w:tc>
        <w:tc>
          <w:tcPr>
            <w:tcW w:w="827" w:type="dxa"/>
            <w:tcBorders>
              <w:top w:val="nil"/>
              <w:left w:val="single" w:sz="6" w:space="0" w:color="auto"/>
              <w:bottom w:val="nil"/>
              <w:right w:val="single" w:sz="6"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3.70</w:t>
            </w:r>
          </w:p>
        </w:tc>
        <w:tc>
          <w:tcPr>
            <w:tcW w:w="792" w:type="dxa"/>
            <w:tcBorders>
              <w:top w:val="nil"/>
              <w:left w:val="single" w:sz="6"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3.64</w:t>
            </w:r>
          </w:p>
        </w:tc>
        <w:tc>
          <w:tcPr>
            <w:tcW w:w="827" w:type="dxa"/>
            <w:tcBorders>
              <w:top w:val="nil"/>
              <w:left w:val="single" w:sz="8"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3.81</w:t>
            </w:r>
          </w:p>
        </w:tc>
        <w:tc>
          <w:tcPr>
            <w:tcW w:w="827" w:type="dxa"/>
            <w:tcBorders>
              <w:top w:val="nil"/>
              <w:left w:val="single" w:sz="8" w:space="0" w:color="auto"/>
              <w:bottom w:val="nil"/>
              <w:right w:val="single" w:sz="8" w:space="0" w:color="auto"/>
            </w:tcBorders>
            <w:vAlign w:val="center"/>
          </w:tcPr>
          <w:p w:rsidR="005C0168" w:rsidRPr="005C0168" w:rsidRDefault="005C0168" w:rsidP="005C0168">
            <w:pPr>
              <w:ind w:left="142"/>
              <w:jc w:val="center"/>
              <w:rPr>
                <w:rFonts w:ascii="Century Gothic" w:hAnsi="Century Gothic"/>
                <w:sz w:val="16"/>
                <w:szCs w:val="16"/>
              </w:rPr>
            </w:pPr>
            <w:r w:rsidRPr="005C0168">
              <w:rPr>
                <w:rFonts w:ascii="Century Gothic" w:hAnsi="Century Gothic"/>
                <w:sz w:val="16"/>
                <w:szCs w:val="16"/>
              </w:rPr>
              <w:t>4.07▲</w:t>
            </w:r>
          </w:p>
        </w:tc>
        <w:tc>
          <w:tcPr>
            <w:tcW w:w="827" w:type="dxa"/>
            <w:tcBorders>
              <w:top w:val="nil"/>
              <w:left w:val="single" w:sz="8" w:space="0" w:color="auto"/>
              <w:bottom w:val="nil"/>
              <w:right w:val="single" w:sz="12" w:space="0" w:color="auto"/>
            </w:tcBorders>
            <w:vAlign w:val="center"/>
          </w:tcPr>
          <w:p w:rsidR="005C0168" w:rsidRPr="005C0168" w:rsidRDefault="005C0168" w:rsidP="005C0168">
            <w:pPr>
              <w:ind w:left="142"/>
              <w:jc w:val="center"/>
              <w:rPr>
                <w:rFonts w:ascii="Century Gothic" w:hAnsi="Century Gothic"/>
                <w:sz w:val="16"/>
                <w:szCs w:val="16"/>
              </w:rPr>
            </w:pPr>
            <w:r w:rsidRPr="005C0168">
              <w:rPr>
                <w:rFonts w:ascii="Century Gothic" w:hAnsi="Century Gothic"/>
                <w:sz w:val="16"/>
                <w:szCs w:val="16"/>
              </w:rPr>
              <w:t>4.58▲</w:t>
            </w:r>
          </w:p>
        </w:tc>
        <w:tc>
          <w:tcPr>
            <w:tcW w:w="801" w:type="dxa"/>
            <w:tcBorders>
              <w:top w:val="nil"/>
              <w:left w:val="single" w:sz="12" w:space="0" w:color="auto"/>
              <w:bottom w:val="nil"/>
              <w:right w:val="single" w:sz="4" w:space="0" w:color="auto"/>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3.73</w:t>
            </w:r>
          </w:p>
        </w:tc>
        <w:tc>
          <w:tcPr>
            <w:tcW w:w="820" w:type="dxa"/>
            <w:tcBorders>
              <w:top w:val="nil"/>
              <w:left w:val="single" w:sz="4"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3.74</w:t>
            </w:r>
          </w:p>
        </w:tc>
        <w:tc>
          <w:tcPr>
            <w:tcW w:w="770" w:type="dxa"/>
            <w:tcBorders>
              <w:top w:val="nil"/>
              <w:left w:val="single" w:sz="12"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3.73</w:t>
            </w:r>
          </w:p>
        </w:tc>
      </w:tr>
      <w:tr w:rsidR="005C0168" w:rsidRPr="002A124C" w:rsidTr="007C7CD6">
        <w:trPr>
          <w:trHeight w:val="340"/>
          <w:jc w:val="center"/>
        </w:trPr>
        <w:tc>
          <w:tcPr>
            <w:tcW w:w="2211" w:type="dxa"/>
            <w:tcBorders>
              <w:right w:val="single" w:sz="12" w:space="0" w:color="auto"/>
            </w:tcBorders>
            <w:shd w:val="clear" w:color="auto" w:fill="auto"/>
            <w:noWrap/>
            <w:vAlign w:val="center"/>
            <w:hideMark/>
          </w:tcPr>
          <w:p w:rsidR="005C0168" w:rsidRPr="005C0168" w:rsidRDefault="005C0168" w:rsidP="005C0168">
            <w:pPr>
              <w:ind w:left="165" w:hanging="165"/>
              <w:rPr>
                <w:rFonts w:ascii="Century Gothic" w:hAnsi="Century Gothic"/>
                <w:sz w:val="16"/>
                <w:szCs w:val="16"/>
              </w:rPr>
            </w:pPr>
            <w:r w:rsidRPr="005C0168">
              <w:rPr>
                <w:rFonts w:ascii="Century Gothic" w:hAnsi="Century Gothic"/>
                <w:sz w:val="16"/>
                <w:szCs w:val="16"/>
              </w:rPr>
              <w:t>Child care</w:t>
            </w:r>
          </w:p>
        </w:tc>
        <w:tc>
          <w:tcPr>
            <w:tcW w:w="822" w:type="dxa"/>
            <w:tcBorders>
              <w:top w:val="nil"/>
              <w:left w:val="single" w:sz="12" w:space="0" w:color="auto"/>
              <w:bottom w:val="nil"/>
              <w:right w:val="single" w:sz="6" w:space="0" w:color="auto"/>
            </w:tcBorders>
            <w:shd w:val="clear" w:color="auto" w:fill="auto"/>
            <w:noWrap/>
            <w:vAlign w:val="center"/>
            <w:hideMark/>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3.68</w:t>
            </w:r>
          </w:p>
        </w:tc>
        <w:tc>
          <w:tcPr>
            <w:tcW w:w="822" w:type="dxa"/>
            <w:tcBorders>
              <w:top w:val="nil"/>
              <w:left w:val="single" w:sz="6" w:space="0" w:color="auto"/>
              <w:bottom w:val="nil"/>
              <w:right w:val="single" w:sz="6" w:space="0" w:color="auto"/>
            </w:tcBorders>
            <w:shd w:val="clear" w:color="auto" w:fill="auto"/>
            <w:noWrap/>
            <w:vAlign w:val="center"/>
            <w:hideMark/>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3.59</w:t>
            </w:r>
          </w:p>
        </w:tc>
        <w:tc>
          <w:tcPr>
            <w:tcW w:w="822" w:type="dxa"/>
            <w:tcBorders>
              <w:top w:val="nil"/>
              <w:left w:val="single" w:sz="6" w:space="0" w:color="auto"/>
              <w:bottom w:val="nil"/>
              <w:right w:val="single" w:sz="6" w:space="0" w:color="auto"/>
            </w:tcBorders>
            <w:shd w:val="clear" w:color="auto" w:fill="auto"/>
            <w:noWrap/>
            <w:vAlign w:val="center"/>
            <w:hideMark/>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3.77</w:t>
            </w:r>
          </w:p>
        </w:tc>
        <w:tc>
          <w:tcPr>
            <w:tcW w:w="827" w:type="dxa"/>
            <w:tcBorders>
              <w:top w:val="nil"/>
              <w:left w:val="single" w:sz="6" w:space="0" w:color="auto"/>
              <w:bottom w:val="nil"/>
              <w:right w:val="single" w:sz="6"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3.65</w:t>
            </w:r>
          </w:p>
        </w:tc>
        <w:tc>
          <w:tcPr>
            <w:tcW w:w="792" w:type="dxa"/>
            <w:tcBorders>
              <w:top w:val="nil"/>
              <w:left w:val="single" w:sz="6"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3.48</w:t>
            </w:r>
          </w:p>
        </w:tc>
        <w:tc>
          <w:tcPr>
            <w:tcW w:w="827" w:type="dxa"/>
            <w:tcBorders>
              <w:top w:val="nil"/>
              <w:left w:val="single" w:sz="8"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3.53</w:t>
            </w:r>
          </w:p>
        </w:tc>
        <w:tc>
          <w:tcPr>
            <w:tcW w:w="827" w:type="dxa"/>
            <w:tcBorders>
              <w:top w:val="nil"/>
              <w:left w:val="single" w:sz="8"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3.62</w:t>
            </w:r>
          </w:p>
        </w:tc>
        <w:tc>
          <w:tcPr>
            <w:tcW w:w="827" w:type="dxa"/>
            <w:tcBorders>
              <w:top w:val="nil"/>
              <w:left w:val="single" w:sz="8" w:space="0" w:color="auto"/>
              <w:bottom w:val="nil"/>
              <w:right w:val="single" w:sz="12"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3.50</w:t>
            </w:r>
          </w:p>
        </w:tc>
        <w:tc>
          <w:tcPr>
            <w:tcW w:w="801" w:type="dxa"/>
            <w:tcBorders>
              <w:top w:val="nil"/>
              <w:left w:val="single" w:sz="12" w:space="0" w:color="auto"/>
              <w:bottom w:val="nil"/>
              <w:right w:val="single" w:sz="4" w:space="0" w:color="auto"/>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3.59</w:t>
            </w:r>
          </w:p>
        </w:tc>
        <w:tc>
          <w:tcPr>
            <w:tcW w:w="820" w:type="dxa"/>
            <w:tcBorders>
              <w:top w:val="nil"/>
              <w:left w:val="single" w:sz="4"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3.66</w:t>
            </w:r>
          </w:p>
        </w:tc>
        <w:tc>
          <w:tcPr>
            <w:tcW w:w="770" w:type="dxa"/>
            <w:tcBorders>
              <w:top w:val="nil"/>
              <w:left w:val="single" w:sz="12"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3.63</w:t>
            </w:r>
          </w:p>
        </w:tc>
      </w:tr>
      <w:tr w:rsidR="005C0168" w:rsidRPr="006B22C2" w:rsidTr="007C7CD6">
        <w:trPr>
          <w:trHeight w:val="340"/>
          <w:jc w:val="center"/>
        </w:trPr>
        <w:tc>
          <w:tcPr>
            <w:tcW w:w="2211" w:type="dxa"/>
            <w:tcBorders>
              <w:right w:val="single" w:sz="12" w:space="0" w:color="auto"/>
            </w:tcBorders>
            <w:shd w:val="clear" w:color="auto" w:fill="auto"/>
            <w:noWrap/>
            <w:vAlign w:val="center"/>
          </w:tcPr>
          <w:p w:rsidR="005C0168" w:rsidRPr="005C0168" w:rsidRDefault="005C0168" w:rsidP="005C0168">
            <w:pPr>
              <w:ind w:left="165" w:hanging="165"/>
              <w:rPr>
                <w:rFonts w:ascii="Century Gothic" w:hAnsi="Century Gothic"/>
                <w:sz w:val="16"/>
                <w:szCs w:val="16"/>
              </w:rPr>
            </w:pPr>
            <w:r w:rsidRPr="005C0168">
              <w:rPr>
                <w:rFonts w:ascii="Century Gothic" w:hAnsi="Century Gothic"/>
                <w:sz w:val="16"/>
                <w:szCs w:val="16"/>
              </w:rPr>
              <w:t>Place of work</w:t>
            </w:r>
          </w:p>
        </w:tc>
        <w:tc>
          <w:tcPr>
            <w:tcW w:w="822" w:type="dxa"/>
            <w:tcBorders>
              <w:top w:val="nil"/>
              <w:left w:val="single" w:sz="12" w:space="0" w:color="auto"/>
              <w:bottom w:val="nil"/>
              <w:right w:val="single" w:sz="6" w:space="0" w:color="auto"/>
            </w:tcBorders>
            <w:shd w:val="clear" w:color="auto" w:fill="auto"/>
            <w:noWrap/>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3.65</w:t>
            </w:r>
          </w:p>
        </w:tc>
        <w:tc>
          <w:tcPr>
            <w:tcW w:w="822"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3.38</w:t>
            </w:r>
          </w:p>
        </w:tc>
        <w:tc>
          <w:tcPr>
            <w:tcW w:w="822"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3.27</w:t>
            </w:r>
          </w:p>
        </w:tc>
        <w:tc>
          <w:tcPr>
            <w:tcW w:w="827" w:type="dxa"/>
            <w:tcBorders>
              <w:top w:val="nil"/>
              <w:left w:val="single" w:sz="6" w:space="0" w:color="auto"/>
              <w:bottom w:val="nil"/>
              <w:right w:val="single" w:sz="6"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3.52</w:t>
            </w:r>
          </w:p>
        </w:tc>
        <w:tc>
          <w:tcPr>
            <w:tcW w:w="792" w:type="dxa"/>
            <w:tcBorders>
              <w:top w:val="nil"/>
              <w:left w:val="single" w:sz="6"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3.56</w:t>
            </w:r>
          </w:p>
        </w:tc>
        <w:tc>
          <w:tcPr>
            <w:tcW w:w="827" w:type="dxa"/>
            <w:tcBorders>
              <w:top w:val="nil"/>
              <w:left w:val="single" w:sz="8"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3.55</w:t>
            </w:r>
          </w:p>
        </w:tc>
        <w:tc>
          <w:tcPr>
            <w:tcW w:w="827" w:type="dxa"/>
            <w:tcBorders>
              <w:top w:val="nil"/>
              <w:left w:val="single" w:sz="8"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4.00</w:t>
            </w:r>
          </w:p>
        </w:tc>
        <w:tc>
          <w:tcPr>
            <w:tcW w:w="827" w:type="dxa"/>
            <w:tcBorders>
              <w:top w:val="nil"/>
              <w:left w:val="single" w:sz="8" w:space="0" w:color="auto"/>
              <w:bottom w:val="nil"/>
              <w:right w:val="single" w:sz="12"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N/A</w:t>
            </w:r>
          </w:p>
        </w:tc>
        <w:tc>
          <w:tcPr>
            <w:tcW w:w="801" w:type="dxa"/>
            <w:tcBorders>
              <w:top w:val="nil"/>
              <w:left w:val="single" w:sz="12" w:space="0" w:color="auto"/>
              <w:bottom w:val="nil"/>
              <w:right w:val="single" w:sz="4" w:space="0" w:color="auto"/>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3.36</w:t>
            </w:r>
          </w:p>
        </w:tc>
        <w:tc>
          <w:tcPr>
            <w:tcW w:w="820" w:type="dxa"/>
            <w:tcBorders>
              <w:top w:val="nil"/>
              <w:left w:val="single" w:sz="4"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3.55</w:t>
            </w:r>
          </w:p>
        </w:tc>
        <w:tc>
          <w:tcPr>
            <w:tcW w:w="770" w:type="dxa"/>
            <w:tcBorders>
              <w:top w:val="nil"/>
              <w:left w:val="single" w:sz="12"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3.46</w:t>
            </w:r>
          </w:p>
        </w:tc>
      </w:tr>
      <w:tr w:rsidR="005C0168" w:rsidRPr="006B22C2" w:rsidTr="007C7CD6">
        <w:trPr>
          <w:trHeight w:val="340"/>
          <w:jc w:val="center"/>
        </w:trPr>
        <w:tc>
          <w:tcPr>
            <w:tcW w:w="2211" w:type="dxa"/>
            <w:tcBorders>
              <w:right w:val="single" w:sz="12" w:space="0" w:color="auto"/>
            </w:tcBorders>
            <w:shd w:val="clear" w:color="auto" w:fill="auto"/>
            <w:noWrap/>
            <w:vAlign w:val="center"/>
          </w:tcPr>
          <w:p w:rsidR="005C0168" w:rsidRPr="005C0168" w:rsidRDefault="005C0168" w:rsidP="005C0168">
            <w:pPr>
              <w:ind w:left="165" w:hanging="165"/>
              <w:rPr>
                <w:rFonts w:ascii="Century Gothic" w:hAnsi="Century Gothic"/>
                <w:sz w:val="16"/>
                <w:szCs w:val="16"/>
              </w:rPr>
            </w:pPr>
            <w:r w:rsidRPr="005C0168">
              <w:rPr>
                <w:rFonts w:ascii="Century Gothic" w:hAnsi="Century Gothic"/>
                <w:sz w:val="16"/>
                <w:szCs w:val="16"/>
              </w:rPr>
              <w:t>Public transport</w:t>
            </w:r>
          </w:p>
        </w:tc>
        <w:tc>
          <w:tcPr>
            <w:tcW w:w="822" w:type="dxa"/>
            <w:tcBorders>
              <w:top w:val="nil"/>
              <w:left w:val="single" w:sz="12" w:space="0" w:color="auto"/>
              <w:bottom w:val="nil"/>
              <w:right w:val="single" w:sz="6" w:space="0" w:color="auto"/>
            </w:tcBorders>
            <w:shd w:val="clear" w:color="auto" w:fill="auto"/>
            <w:noWrap/>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3.27</w:t>
            </w:r>
          </w:p>
        </w:tc>
        <w:tc>
          <w:tcPr>
            <w:tcW w:w="822"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2.85</w:t>
            </w:r>
          </w:p>
        </w:tc>
        <w:tc>
          <w:tcPr>
            <w:tcW w:w="822"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3.20</w:t>
            </w:r>
          </w:p>
        </w:tc>
        <w:tc>
          <w:tcPr>
            <w:tcW w:w="827" w:type="dxa"/>
            <w:tcBorders>
              <w:top w:val="nil"/>
              <w:left w:val="single" w:sz="6" w:space="0" w:color="auto"/>
              <w:bottom w:val="nil"/>
              <w:right w:val="single" w:sz="6" w:space="0" w:color="auto"/>
            </w:tcBorders>
            <w:vAlign w:val="center"/>
          </w:tcPr>
          <w:p w:rsidR="005C0168" w:rsidRPr="005C0168" w:rsidRDefault="005C0168" w:rsidP="005C0168">
            <w:pPr>
              <w:ind w:left="142"/>
              <w:jc w:val="center"/>
              <w:rPr>
                <w:rFonts w:ascii="Century Gothic" w:hAnsi="Century Gothic"/>
                <w:sz w:val="16"/>
                <w:szCs w:val="16"/>
              </w:rPr>
            </w:pPr>
            <w:r w:rsidRPr="005C0168">
              <w:rPr>
                <w:rFonts w:ascii="Century Gothic" w:hAnsi="Century Gothic"/>
                <w:sz w:val="16"/>
                <w:szCs w:val="16"/>
              </w:rPr>
              <w:t>3.00</w:t>
            </w:r>
            <w:r w:rsidRPr="005C0168">
              <w:rPr>
                <w:rFonts w:ascii="Century Gothic" w:hAnsi="Century Gothic"/>
                <w:bCs/>
                <w:sz w:val="16"/>
                <w:szCs w:val="16"/>
              </w:rPr>
              <w:t>▼</w:t>
            </w:r>
          </w:p>
        </w:tc>
        <w:tc>
          <w:tcPr>
            <w:tcW w:w="792" w:type="dxa"/>
            <w:tcBorders>
              <w:top w:val="nil"/>
              <w:left w:val="single" w:sz="6"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3.29</w:t>
            </w:r>
          </w:p>
        </w:tc>
        <w:tc>
          <w:tcPr>
            <w:tcW w:w="827" w:type="dxa"/>
            <w:tcBorders>
              <w:top w:val="nil"/>
              <w:left w:val="single" w:sz="8" w:space="0" w:color="auto"/>
              <w:bottom w:val="nil"/>
              <w:right w:val="single" w:sz="8" w:space="0" w:color="auto"/>
            </w:tcBorders>
            <w:vAlign w:val="center"/>
          </w:tcPr>
          <w:p w:rsidR="005C0168" w:rsidRPr="005C0168" w:rsidRDefault="005C0168" w:rsidP="005C0168">
            <w:pPr>
              <w:ind w:left="142"/>
              <w:jc w:val="center"/>
              <w:rPr>
                <w:rFonts w:ascii="Century Gothic" w:hAnsi="Century Gothic"/>
                <w:sz w:val="16"/>
                <w:szCs w:val="16"/>
              </w:rPr>
            </w:pPr>
            <w:r w:rsidRPr="005C0168">
              <w:rPr>
                <w:rFonts w:ascii="Century Gothic" w:hAnsi="Century Gothic"/>
                <w:sz w:val="16"/>
                <w:szCs w:val="16"/>
              </w:rPr>
              <w:t>3.80▲</w:t>
            </w:r>
          </w:p>
        </w:tc>
        <w:tc>
          <w:tcPr>
            <w:tcW w:w="827" w:type="dxa"/>
            <w:tcBorders>
              <w:top w:val="nil"/>
              <w:left w:val="single" w:sz="8" w:space="0" w:color="auto"/>
              <w:bottom w:val="nil"/>
              <w:right w:val="single" w:sz="8" w:space="0" w:color="auto"/>
            </w:tcBorders>
            <w:vAlign w:val="center"/>
          </w:tcPr>
          <w:p w:rsidR="005C0168" w:rsidRPr="005C0168" w:rsidRDefault="005C0168" w:rsidP="005C0168">
            <w:pPr>
              <w:ind w:left="142"/>
              <w:jc w:val="center"/>
              <w:rPr>
                <w:rFonts w:ascii="Century Gothic" w:hAnsi="Century Gothic"/>
                <w:sz w:val="16"/>
                <w:szCs w:val="16"/>
              </w:rPr>
            </w:pPr>
            <w:r w:rsidRPr="005C0168">
              <w:rPr>
                <w:rFonts w:ascii="Century Gothic" w:hAnsi="Century Gothic"/>
                <w:sz w:val="16"/>
                <w:szCs w:val="16"/>
              </w:rPr>
              <w:t>3.89▲</w:t>
            </w:r>
          </w:p>
        </w:tc>
        <w:tc>
          <w:tcPr>
            <w:tcW w:w="827" w:type="dxa"/>
            <w:tcBorders>
              <w:top w:val="nil"/>
              <w:left w:val="single" w:sz="8" w:space="0" w:color="auto"/>
              <w:bottom w:val="nil"/>
              <w:right w:val="single" w:sz="12" w:space="0" w:color="auto"/>
            </w:tcBorders>
            <w:vAlign w:val="center"/>
          </w:tcPr>
          <w:p w:rsidR="005C0168" w:rsidRPr="005C0168" w:rsidRDefault="005C0168" w:rsidP="005C0168">
            <w:pPr>
              <w:ind w:left="142"/>
              <w:jc w:val="center"/>
              <w:rPr>
                <w:rFonts w:ascii="Century Gothic" w:hAnsi="Century Gothic"/>
                <w:sz w:val="16"/>
                <w:szCs w:val="16"/>
              </w:rPr>
            </w:pPr>
            <w:r w:rsidRPr="005C0168">
              <w:rPr>
                <w:rFonts w:ascii="Century Gothic" w:hAnsi="Century Gothic"/>
                <w:sz w:val="16"/>
                <w:szCs w:val="16"/>
              </w:rPr>
              <w:t>4.50▲</w:t>
            </w:r>
          </w:p>
        </w:tc>
        <w:tc>
          <w:tcPr>
            <w:tcW w:w="801" w:type="dxa"/>
            <w:tcBorders>
              <w:top w:val="nil"/>
              <w:left w:val="single" w:sz="12" w:space="0" w:color="auto"/>
              <w:bottom w:val="nil"/>
              <w:right w:val="single" w:sz="4" w:space="0" w:color="auto"/>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3.30</w:t>
            </w:r>
          </w:p>
        </w:tc>
        <w:tc>
          <w:tcPr>
            <w:tcW w:w="820" w:type="dxa"/>
            <w:tcBorders>
              <w:top w:val="nil"/>
              <w:left w:val="single" w:sz="4"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3.16</w:t>
            </w:r>
          </w:p>
        </w:tc>
        <w:tc>
          <w:tcPr>
            <w:tcW w:w="770" w:type="dxa"/>
            <w:tcBorders>
              <w:top w:val="nil"/>
              <w:left w:val="single" w:sz="12"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3.22</w:t>
            </w:r>
          </w:p>
        </w:tc>
      </w:tr>
      <w:tr w:rsidR="005C0168" w:rsidRPr="006B22C2" w:rsidTr="007C7CD6">
        <w:trPr>
          <w:trHeight w:val="340"/>
          <w:jc w:val="center"/>
        </w:trPr>
        <w:tc>
          <w:tcPr>
            <w:tcW w:w="2211" w:type="dxa"/>
            <w:tcBorders>
              <w:right w:val="single" w:sz="12" w:space="0" w:color="auto"/>
            </w:tcBorders>
            <w:shd w:val="clear" w:color="auto" w:fill="auto"/>
            <w:noWrap/>
            <w:vAlign w:val="center"/>
          </w:tcPr>
          <w:p w:rsidR="005C0168" w:rsidRPr="005C0168" w:rsidRDefault="005C0168" w:rsidP="005C0168">
            <w:pPr>
              <w:ind w:left="165" w:hanging="165"/>
              <w:rPr>
                <w:rFonts w:ascii="Century Gothic" w:hAnsi="Century Gothic"/>
                <w:sz w:val="16"/>
                <w:szCs w:val="16"/>
              </w:rPr>
            </w:pPr>
            <w:r w:rsidRPr="005C0168">
              <w:rPr>
                <w:rFonts w:ascii="Century Gothic" w:hAnsi="Century Gothic"/>
                <w:sz w:val="16"/>
                <w:szCs w:val="16"/>
              </w:rPr>
              <w:t>Entertainment or cultural facilities</w:t>
            </w:r>
          </w:p>
        </w:tc>
        <w:tc>
          <w:tcPr>
            <w:tcW w:w="822" w:type="dxa"/>
            <w:tcBorders>
              <w:top w:val="nil"/>
              <w:left w:val="single" w:sz="12" w:space="0" w:color="auto"/>
              <w:bottom w:val="nil"/>
              <w:right w:val="single" w:sz="6" w:space="0" w:color="auto"/>
            </w:tcBorders>
            <w:shd w:val="clear" w:color="auto" w:fill="auto"/>
            <w:noWrap/>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3.18</w:t>
            </w:r>
          </w:p>
        </w:tc>
        <w:tc>
          <w:tcPr>
            <w:tcW w:w="822"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2.96</w:t>
            </w:r>
          </w:p>
        </w:tc>
        <w:tc>
          <w:tcPr>
            <w:tcW w:w="822"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3.13</w:t>
            </w:r>
          </w:p>
        </w:tc>
        <w:tc>
          <w:tcPr>
            <w:tcW w:w="827" w:type="dxa"/>
            <w:tcBorders>
              <w:top w:val="nil"/>
              <w:left w:val="single" w:sz="6" w:space="0" w:color="auto"/>
              <w:bottom w:val="nil"/>
              <w:right w:val="single" w:sz="6"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3.02</w:t>
            </w:r>
          </w:p>
        </w:tc>
        <w:tc>
          <w:tcPr>
            <w:tcW w:w="792" w:type="dxa"/>
            <w:tcBorders>
              <w:top w:val="nil"/>
              <w:left w:val="single" w:sz="6" w:space="0" w:color="auto"/>
              <w:bottom w:val="nil"/>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3.15</w:t>
            </w:r>
          </w:p>
        </w:tc>
        <w:tc>
          <w:tcPr>
            <w:tcW w:w="827" w:type="dxa"/>
            <w:tcBorders>
              <w:top w:val="nil"/>
              <w:left w:val="single" w:sz="8" w:space="0" w:color="auto"/>
              <w:bottom w:val="nil"/>
              <w:right w:val="single" w:sz="8" w:space="0" w:color="auto"/>
            </w:tcBorders>
            <w:vAlign w:val="center"/>
          </w:tcPr>
          <w:p w:rsidR="005C0168" w:rsidRPr="005C0168" w:rsidRDefault="005C0168" w:rsidP="005C0168">
            <w:pPr>
              <w:ind w:left="142"/>
              <w:jc w:val="center"/>
              <w:rPr>
                <w:rFonts w:ascii="Century Gothic" w:hAnsi="Century Gothic"/>
                <w:sz w:val="16"/>
                <w:szCs w:val="16"/>
              </w:rPr>
            </w:pPr>
            <w:r w:rsidRPr="005C0168">
              <w:rPr>
                <w:rFonts w:ascii="Century Gothic" w:hAnsi="Century Gothic"/>
                <w:sz w:val="16"/>
                <w:szCs w:val="16"/>
              </w:rPr>
              <w:t>3.32▲</w:t>
            </w:r>
          </w:p>
        </w:tc>
        <w:tc>
          <w:tcPr>
            <w:tcW w:w="827" w:type="dxa"/>
            <w:tcBorders>
              <w:top w:val="nil"/>
              <w:left w:val="single" w:sz="8" w:space="0" w:color="auto"/>
              <w:bottom w:val="nil"/>
              <w:right w:val="single" w:sz="8" w:space="0" w:color="auto"/>
            </w:tcBorders>
            <w:vAlign w:val="center"/>
          </w:tcPr>
          <w:p w:rsidR="005C0168" w:rsidRPr="005C0168" w:rsidRDefault="005C0168" w:rsidP="005C0168">
            <w:pPr>
              <w:ind w:left="142"/>
              <w:jc w:val="center"/>
              <w:rPr>
                <w:rFonts w:ascii="Century Gothic" w:hAnsi="Century Gothic"/>
                <w:sz w:val="16"/>
                <w:szCs w:val="16"/>
              </w:rPr>
            </w:pPr>
            <w:r w:rsidRPr="005C0168">
              <w:rPr>
                <w:rFonts w:ascii="Century Gothic" w:hAnsi="Century Gothic"/>
                <w:sz w:val="16"/>
                <w:szCs w:val="16"/>
              </w:rPr>
              <w:t>3.59▲</w:t>
            </w:r>
          </w:p>
        </w:tc>
        <w:tc>
          <w:tcPr>
            <w:tcW w:w="827" w:type="dxa"/>
            <w:tcBorders>
              <w:top w:val="nil"/>
              <w:left w:val="single" w:sz="8" w:space="0" w:color="auto"/>
              <w:bottom w:val="nil"/>
              <w:right w:val="single" w:sz="12" w:space="0" w:color="auto"/>
            </w:tcBorders>
            <w:vAlign w:val="center"/>
          </w:tcPr>
          <w:p w:rsidR="005C0168" w:rsidRPr="005C0168" w:rsidRDefault="005C0168" w:rsidP="005C0168">
            <w:pPr>
              <w:ind w:left="142"/>
              <w:jc w:val="center"/>
              <w:rPr>
                <w:rFonts w:ascii="Century Gothic" w:hAnsi="Century Gothic"/>
                <w:sz w:val="16"/>
                <w:szCs w:val="16"/>
              </w:rPr>
            </w:pPr>
            <w:r w:rsidRPr="005C0168">
              <w:rPr>
                <w:rFonts w:ascii="Century Gothic" w:hAnsi="Century Gothic"/>
                <w:sz w:val="16"/>
                <w:szCs w:val="16"/>
              </w:rPr>
              <w:t>4.33▲</w:t>
            </w:r>
          </w:p>
        </w:tc>
        <w:tc>
          <w:tcPr>
            <w:tcW w:w="801" w:type="dxa"/>
            <w:tcBorders>
              <w:top w:val="nil"/>
              <w:left w:val="single" w:sz="12" w:space="0" w:color="auto"/>
              <w:bottom w:val="nil"/>
              <w:right w:val="single" w:sz="4" w:space="0" w:color="auto"/>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3.18</w:t>
            </w:r>
          </w:p>
        </w:tc>
        <w:tc>
          <w:tcPr>
            <w:tcW w:w="820" w:type="dxa"/>
            <w:tcBorders>
              <w:top w:val="nil"/>
              <w:left w:val="single" w:sz="4"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3.10</w:t>
            </w:r>
          </w:p>
        </w:tc>
        <w:tc>
          <w:tcPr>
            <w:tcW w:w="770" w:type="dxa"/>
            <w:tcBorders>
              <w:top w:val="nil"/>
              <w:left w:val="single" w:sz="12" w:space="0" w:color="auto"/>
              <w:bottom w:val="nil"/>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3.14</w:t>
            </w:r>
          </w:p>
        </w:tc>
      </w:tr>
      <w:tr w:rsidR="005C0168" w:rsidRPr="006B22C2" w:rsidTr="007C7CD6">
        <w:trPr>
          <w:trHeight w:val="340"/>
          <w:jc w:val="center"/>
        </w:trPr>
        <w:tc>
          <w:tcPr>
            <w:tcW w:w="2211" w:type="dxa"/>
            <w:tcBorders>
              <w:right w:val="single" w:sz="12" w:space="0" w:color="auto"/>
            </w:tcBorders>
            <w:shd w:val="clear" w:color="auto" w:fill="auto"/>
            <w:noWrap/>
            <w:vAlign w:val="center"/>
          </w:tcPr>
          <w:p w:rsidR="005C0168" w:rsidRPr="005C0168" w:rsidRDefault="005C0168" w:rsidP="005C0168">
            <w:pPr>
              <w:ind w:left="165" w:hanging="165"/>
              <w:rPr>
                <w:rFonts w:ascii="Century Gothic" w:hAnsi="Century Gothic"/>
                <w:sz w:val="16"/>
                <w:szCs w:val="16"/>
              </w:rPr>
            </w:pPr>
            <w:r w:rsidRPr="005C0168">
              <w:rPr>
                <w:rFonts w:ascii="Century Gothic" w:hAnsi="Century Gothic"/>
                <w:sz w:val="16"/>
                <w:szCs w:val="16"/>
              </w:rPr>
              <w:t>Tertiary institutions</w:t>
            </w:r>
          </w:p>
        </w:tc>
        <w:tc>
          <w:tcPr>
            <w:tcW w:w="822" w:type="dxa"/>
            <w:tcBorders>
              <w:top w:val="nil"/>
              <w:left w:val="single" w:sz="12" w:space="0" w:color="auto"/>
              <w:bottom w:val="single" w:sz="12" w:space="0" w:color="auto"/>
              <w:right w:val="single" w:sz="6" w:space="0" w:color="auto"/>
            </w:tcBorders>
            <w:shd w:val="clear" w:color="auto" w:fill="auto"/>
            <w:noWrap/>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2.73</w:t>
            </w:r>
          </w:p>
        </w:tc>
        <w:tc>
          <w:tcPr>
            <w:tcW w:w="822" w:type="dxa"/>
            <w:tcBorders>
              <w:top w:val="nil"/>
              <w:left w:val="single" w:sz="6" w:space="0" w:color="auto"/>
              <w:bottom w:val="single" w:sz="12" w:space="0" w:color="auto"/>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2.76</w:t>
            </w:r>
          </w:p>
        </w:tc>
        <w:tc>
          <w:tcPr>
            <w:tcW w:w="822" w:type="dxa"/>
            <w:tcBorders>
              <w:top w:val="nil"/>
              <w:left w:val="single" w:sz="6" w:space="0" w:color="auto"/>
              <w:bottom w:val="single" w:sz="12" w:space="0" w:color="auto"/>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2.96</w:t>
            </w:r>
          </w:p>
        </w:tc>
        <w:tc>
          <w:tcPr>
            <w:tcW w:w="827" w:type="dxa"/>
            <w:tcBorders>
              <w:top w:val="nil"/>
              <w:left w:val="single" w:sz="6" w:space="0" w:color="auto"/>
              <w:bottom w:val="single" w:sz="12" w:space="0" w:color="auto"/>
              <w:right w:val="single" w:sz="6"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3.09</w:t>
            </w:r>
          </w:p>
        </w:tc>
        <w:tc>
          <w:tcPr>
            <w:tcW w:w="792" w:type="dxa"/>
            <w:tcBorders>
              <w:top w:val="nil"/>
              <w:left w:val="single" w:sz="6" w:space="0" w:color="auto"/>
              <w:bottom w:val="single" w:sz="12" w:space="0" w:color="auto"/>
              <w:right w:val="single" w:sz="8"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3.17</w:t>
            </w:r>
          </w:p>
        </w:tc>
        <w:tc>
          <w:tcPr>
            <w:tcW w:w="827" w:type="dxa"/>
            <w:tcBorders>
              <w:top w:val="nil"/>
              <w:left w:val="single" w:sz="8" w:space="0" w:color="auto"/>
              <w:bottom w:val="single" w:sz="12" w:space="0" w:color="auto"/>
              <w:right w:val="single" w:sz="8" w:space="0" w:color="auto"/>
            </w:tcBorders>
            <w:vAlign w:val="center"/>
          </w:tcPr>
          <w:p w:rsidR="005C0168" w:rsidRPr="005C0168" w:rsidRDefault="005C0168" w:rsidP="005C0168">
            <w:pPr>
              <w:ind w:left="142"/>
              <w:jc w:val="center"/>
              <w:rPr>
                <w:rFonts w:ascii="Century Gothic" w:hAnsi="Century Gothic"/>
                <w:sz w:val="16"/>
                <w:szCs w:val="16"/>
              </w:rPr>
            </w:pPr>
            <w:r w:rsidRPr="005C0168">
              <w:rPr>
                <w:rFonts w:ascii="Century Gothic" w:hAnsi="Century Gothic"/>
                <w:sz w:val="16"/>
                <w:szCs w:val="16"/>
              </w:rPr>
              <w:t>3.53▲</w:t>
            </w:r>
          </w:p>
        </w:tc>
        <w:tc>
          <w:tcPr>
            <w:tcW w:w="827" w:type="dxa"/>
            <w:tcBorders>
              <w:top w:val="nil"/>
              <w:left w:val="single" w:sz="8" w:space="0" w:color="auto"/>
              <w:bottom w:val="single" w:sz="12" w:space="0" w:color="auto"/>
              <w:right w:val="single" w:sz="8" w:space="0" w:color="auto"/>
            </w:tcBorders>
            <w:vAlign w:val="center"/>
          </w:tcPr>
          <w:p w:rsidR="005C0168" w:rsidRPr="005C0168" w:rsidRDefault="005C0168" w:rsidP="005C0168">
            <w:pPr>
              <w:ind w:left="142"/>
              <w:jc w:val="center"/>
              <w:rPr>
                <w:rFonts w:ascii="Century Gothic" w:hAnsi="Century Gothic"/>
                <w:sz w:val="16"/>
                <w:szCs w:val="16"/>
              </w:rPr>
            </w:pPr>
            <w:r w:rsidRPr="005C0168">
              <w:rPr>
                <w:rFonts w:ascii="Century Gothic" w:hAnsi="Century Gothic"/>
                <w:sz w:val="16"/>
                <w:szCs w:val="16"/>
              </w:rPr>
              <w:t>3.62▲</w:t>
            </w:r>
          </w:p>
        </w:tc>
        <w:tc>
          <w:tcPr>
            <w:tcW w:w="827" w:type="dxa"/>
            <w:tcBorders>
              <w:top w:val="nil"/>
              <w:left w:val="single" w:sz="8" w:space="0" w:color="auto"/>
              <w:bottom w:val="single" w:sz="12" w:space="0" w:color="auto"/>
              <w:right w:val="single" w:sz="12" w:space="0" w:color="auto"/>
            </w:tcBorders>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3.50</w:t>
            </w:r>
          </w:p>
        </w:tc>
        <w:tc>
          <w:tcPr>
            <w:tcW w:w="801" w:type="dxa"/>
            <w:tcBorders>
              <w:top w:val="nil"/>
              <w:left w:val="single" w:sz="12" w:space="0" w:color="auto"/>
              <w:bottom w:val="single" w:sz="12" w:space="0" w:color="auto"/>
              <w:right w:val="single" w:sz="4" w:space="0" w:color="auto"/>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3.05</w:t>
            </w:r>
          </w:p>
        </w:tc>
        <w:tc>
          <w:tcPr>
            <w:tcW w:w="820" w:type="dxa"/>
            <w:tcBorders>
              <w:top w:val="nil"/>
              <w:left w:val="single" w:sz="4" w:space="0" w:color="auto"/>
              <w:bottom w:val="single" w:sz="12" w:space="0" w:color="auto"/>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3.04</w:t>
            </w:r>
          </w:p>
        </w:tc>
        <w:tc>
          <w:tcPr>
            <w:tcW w:w="770" w:type="dxa"/>
            <w:tcBorders>
              <w:top w:val="nil"/>
              <w:left w:val="single" w:sz="12" w:space="0" w:color="auto"/>
              <w:bottom w:val="single" w:sz="12" w:space="0" w:color="auto"/>
            </w:tcBorders>
            <w:vAlign w:val="center"/>
          </w:tcPr>
          <w:p w:rsidR="005C0168" w:rsidRDefault="005C0168">
            <w:pPr>
              <w:jc w:val="center"/>
              <w:rPr>
                <w:rFonts w:ascii="Century Gothic" w:hAnsi="Century Gothic"/>
                <w:color w:val="000000"/>
                <w:sz w:val="16"/>
                <w:szCs w:val="16"/>
              </w:rPr>
            </w:pPr>
            <w:r>
              <w:rPr>
                <w:rFonts w:ascii="Century Gothic" w:hAnsi="Century Gothic"/>
                <w:color w:val="000000"/>
                <w:sz w:val="16"/>
                <w:szCs w:val="16"/>
              </w:rPr>
              <w:t>3.04</w:t>
            </w:r>
          </w:p>
        </w:tc>
      </w:tr>
    </w:tbl>
    <w:p w:rsidR="009E2952" w:rsidRDefault="009E2952" w:rsidP="009E2952">
      <w:pPr>
        <w:tabs>
          <w:tab w:val="left" w:pos="1560"/>
        </w:tabs>
        <w:ind w:left="1276" w:hanging="1276"/>
        <w:jc w:val="both"/>
        <w:rPr>
          <w:rFonts w:ascii="Century Gothic" w:hAnsi="Century Gothic"/>
          <w:color w:val="000000" w:themeColor="text1"/>
          <w:sz w:val="14"/>
          <w:szCs w:val="14"/>
        </w:rPr>
      </w:pPr>
    </w:p>
    <w:p w:rsidR="009E2952" w:rsidRPr="00F24A05" w:rsidRDefault="009E2952" w:rsidP="009E2952">
      <w:pPr>
        <w:tabs>
          <w:tab w:val="left" w:pos="1560"/>
        </w:tabs>
        <w:ind w:left="1276" w:hanging="1276"/>
        <w:jc w:val="both"/>
        <w:rPr>
          <w:rFonts w:ascii="Century Gothic" w:hAnsi="Century Gothic"/>
          <w:color w:val="000000" w:themeColor="text1"/>
          <w:sz w:val="16"/>
          <w:szCs w:val="16"/>
        </w:rPr>
      </w:pPr>
      <w:r w:rsidRPr="00F24A05">
        <w:rPr>
          <w:rFonts w:ascii="Century Gothic" w:hAnsi="Century Gothic"/>
          <w:color w:val="000000" w:themeColor="text1"/>
          <w:sz w:val="16"/>
          <w:szCs w:val="16"/>
        </w:rPr>
        <w:t xml:space="preserve">Scale: 1 = </w:t>
      </w:r>
      <w:r w:rsidR="00351138">
        <w:rPr>
          <w:rFonts w:ascii="Century Gothic" w:hAnsi="Century Gothic"/>
          <w:color w:val="000000" w:themeColor="text1"/>
          <w:sz w:val="16"/>
          <w:szCs w:val="16"/>
        </w:rPr>
        <w:t>strongly disagree</w:t>
      </w:r>
      <w:r w:rsidRPr="00F24A05">
        <w:rPr>
          <w:rFonts w:ascii="Century Gothic" w:hAnsi="Century Gothic"/>
          <w:color w:val="000000" w:themeColor="text1"/>
          <w:sz w:val="16"/>
          <w:szCs w:val="16"/>
        </w:rPr>
        <w:t xml:space="preserve">, 5 = </w:t>
      </w:r>
      <w:r w:rsidR="00351138">
        <w:rPr>
          <w:rFonts w:ascii="Century Gothic" w:hAnsi="Century Gothic"/>
          <w:color w:val="000000" w:themeColor="text1"/>
          <w:sz w:val="16"/>
          <w:szCs w:val="16"/>
        </w:rPr>
        <w:t>strongly agree</w:t>
      </w:r>
    </w:p>
    <w:p w:rsidR="001A4EE9" w:rsidRPr="00917715" w:rsidRDefault="00351138" w:rsidP="00917715">
      <w:pPr>
        <w:rPr>
          <w:rFonts w:ascii="Century Gothic" w:hAnsi="Century Gothic"/>
          <w:bCs/>
          <w:color w:val="000000" w:themeColor="text1"/>
          <w:sz w:val="16"/>
          <w:szCs w:val="16"/>
        </w:rPr>
      </w:pPr>
      <w:r w:rsidRPr="002A124C">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3D6903" w:rsidRPr="003D6903" w:rsidRDefault="003D6903">
      <w:pPr>
        <w:rPr>
          <w:rFonts w:ascii="Century Gothic" w:hAnsi="Century Gothic"/>
          <w:color w:val="000000" w:themeColor="text1"/>
          <w:sz w:val="14"/>
          <w:szCs w:val="14"/>
        </w:rPr>
      </w:pPr>
    </w:p>
    <w:tbl>
      <w:tblPr>
        <w:tblW w:w="1074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2835"/>
        <w:gridCol w:w="1130"/>
        <w:gridCol w:w="1130"/>
        <w:gridCol w:w="1130"/>
        <w:gridCol w:w="1130"/>
        <w:gridCol w:w="1130"/>
        <w:gridCol w:w="1130"/>
        <w:gridCol w:w="1130"/>
      </w:tblGrid>
      <w:tr w:rsidR="003D6903" w:rsidRPr="0017748D" w:rsidTr="007C7CD6">
        <w:trPr>
          <w:trHeight w:val="458"/>
          <w:jc w:val="center"/>
        </w:trPr>
        <w:tc>
          <w:tcPr>
            <w:tcW w:w="2835" w:type="dxa"/>
            <w:tcBorders>
              <w:top w:val="single" w:sz="12" w:space="0" w:color="auto"/>
              <w:bottom w:val="single" w:sz="12" w:space="0" w:color="auto"/>
              <w:right w:val="single" w:sz="12" w:space="0" w:color="auto"/>
            </w:tcBorders>
            <w:shd w:val="clear" w:color="auto" w:fill="auto"/>
            <w:noWrap/>
            <w:vAlign w:val="center"/>
            <w:hideMark/>
          </w:tcPr>
          <w:p w:rsidR="003D6903" w:rsidRPr="0017748D" w:rsidRDefault="003D6903" w:rsidP="003D6903">
            <w:pPr>
              <w:rPr>
                <w:rFonts w:ascii="Century Gothic" w:hAnsi="Century Gothic"/>
                <w:sz w:val="16"/>
                <w:szCs w:val="16"/>
              </w:rPr>
            </w:pPr>
          </w:p>
        </w:tc>
        <w:tc>
          <w:tcPr>
            <w:tcW w:w="1130"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3D6903" w:rsidRDefault="003D6903" w:rsidP="003D6903">
            <w:pPr>
              <w:jc w:val="center"/>
              <w:rPr>
                <w:rFonts w:ascii="Century Gothic" w:hAnsi="Century Gothic"/>
                <w:color w:val="000000"/>
                <w:sz w:val="16"/>
                <w:szCs w:val="16"/>
              </w:rPr>
            </w:pPr>
            <w:r>
              <w:rPr>
                <w:rFonts w:ascii="Century Gothic" w:hAnsi="Century Gothic"/>
                <w:color w:val="000000"/>
                <w:sz w:val="16"/>
                <w:szCs w:val="16"/>
              </w:rPr>
              <w:t>Strongly disagree</w:t>
            </w:r>
          </w:p>
        </w:tc>
        <w:tc>
          <w:tcPr>
            <w:tcW w:w="1130"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3D6903" w:rsidRDefault="003D6903" w:rsidP="003D6903">
            <w:pPr>
              <w:jc w:val="center"/>
              <w:rPr>
                <w:rFonts w:ascii="Century Gothic" w:hAnsi="Century Gothic"/>
                <w:color w:val="000000"/>
                <w:sz w:val="16"/>
                <w:szCs w:val="16"/>
              </w:rPr>
            </w:pPr>
            <w:r>
              <w:rPr>
                <w:rFonts w:ascii="Century Gothic" w:hAnsi="Century Gothic"/>
                <w:color w:val="000000"/>
                <w:sz w:val="16"/>
                <w:szCs w:val="16"/>
              </w:rPr>
              <w:t>Disagree</w:t>
            </w:r>
          </w:p>
        </w:tc>
        <w:tc>
          <w:tcPr>
            <w:tcW w:w="1130"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3D6903" w:rsidRDefault="003D6903" w:rsidP="003D6903">
            <w:pPr>
              <w:jc w:val="center"/>
              <w:rPr>
                <w:rFonts w:ascii="Century Gothic" w:hAnsi="Century Gothic"/>
                <w:color w:val="000000"/>
                <w:sz w:val="16"/>
                <w:szCs w:val="16"/>
              </w:rPr>
            </w:pPr>
            <w:r>
              <w:rPr>
                <w:rFonts w:ascii="Century Gothic" w:hAnsi="Century Gothic"/>
                <w:color w:val="000000"/>
                <w:sz w:val="16"/>
                <w:szCs w:val="16"/>
              </w:rPr>
              <w:t>Neither disagree nor agree</w:t>
            </w:r>
          </w:p>
        </w:tc>
        <w:tc>
          <w:tcPr>
            <w:tcW w:w="1130"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3D6903" w:rsidRDefault="003D6903" w:rsidP="003D6903">
            <w:pPr>
              <w:jc w:val="center"/>
              <w:rPr>
                <w:rFonts w:ascii="Century Gothic" w:hAnsi="Century Gothic"/>
                <w:color w:val="000000"/>
                <w:sz w:val="16"/>
                <w:szCs w:val="16"/>
              </w:rPr>
            </w:pPr>
            <w:r>
              <w:rPr>
                <w:rFonts w:ascii="Century Gothic" w:hAnsi="Century Gothic"/>
                <w:color w:val="000000"/>
                <w:sz w:val="16"/>
                <w:szCs w:val="16"/>
              </w:rPr>
              <w:t>Agree</w:t>
            </w:r>
          </w:p>
        </w:tc>
        <w:tc>
          <w:tcPr>
            <w:tcW w:w="1130"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3D6903" w:rsidRDefault="003D6903" w:rsidP="003D6903">
            <w:pPr>
              <w:jc w:val="center"/>
              <w:rPr>
                <w:rFonts w:ascii="Century Gothic" w:hAnsi="Century Gothic"/>
                <w:color w:val="000000"/>
                <w:sz w:val="16"/>
                <w:szCs w:val="16"/>
              </w:rPr>
            </w:pPr>
            <w:r>
              <w:rPr>
                <w:rFonts w:ascii="Century Gothic" w:hAnsi="Century Gothic"/>
                <w:color w:val="000000"/>
                <w:sz w:val="16"/>
                <w:szCs w:val="16"/>
              </w:rPr>
              <w:t>Strongly agree</w:t>
            </w:r>
          </w:p>
        </w:tc>
        <w:tc>
          <w:tcPr>
            <w:tcW w:w="1130" w:type="dxa"/>
            <w:tcBorders>
              <w:top w:val="single" w:sz="12" w:space="0" w:color="auto"/>
              <w:left w:val="single" w:sz="6" w:space="0" w:color="auto"/>
              <w:bottom w:val="single" w:sz="12" w:space="0" w:color="auto"/>
            </w:tcBorders>
            <w:shd w:val="clear" w:color="auto" w:fill="auto"/>
            <w:vAlign w:val="center"/>
            <w:hideMark/>
          </w:tcPr>
          <w:p w:rsidR="003D6903" w:rsidRPr="0017748D" w:rsidRDefault="003D6903" w:rsidP="003D6903">
            <w:pPr>
              <w:jc w:val="center"/>
              <w:rPr>
                <w:rFonts w:ascii="Century Gothic" w:hAnsi="Century Gothic"/>
                <w:sz w:val="16"/>
                <w:szCs w:val="16"/>
              </w:rPr>
            </w:pPr>
            <w:r w:rsidRPr="0017748D">
              <w:rPr>
                <w:rFonts w:ascii="Century Gothic" w:hAnsi="Century Gothic" w:cs="Times New Roman"/>
                <w:sz w:val="16"/>
                <w:szCs w:val="16"/>
                <w:lang w:eastAsia="en-AU"/>
              </w:rPr>
              <w:t>Total %</w:t>
            </w:r>
          </w:p>
        </w:tc>
        <w:tc>
          <w:tcPr>
            <w:tcW w:w="1130" w:type="dxa"/>
            <w:tcBorders>
              <w:top w:val="single" w:sz="12" w:space="0" w:color="auto"/>
              <w:left w:val="single" w:sz="6" w:space="0" w:color="auto"/>
              <w:bottom w:val="single" w:sz="12" w:space="0" w:color="auto"/>
            </w:tcBorders>
            <w:vAlign w:val="center"/>
          </w:tcPr>
          <w:p w:rsidR="003D6903" w:rsidRPr="0017748D" w:rsidRDefault="003D6903" w:rsidP="003D6903">
            <w:pPr>
              <w:jc w:val="center"/>
              <w:rPr>
                <w:rFonts w:ascii="Century Gothic" w:hAnsi="Century Gothic" w:cs="Times New Roman"/>
                <w:sz w:val="16"/>
                <w:szCs w:val="16"/>
                <w:lang w:eastAsia="en-AU"/>
              </w:rPr>
            </w:pPr>
            <w:r w:rsidRPr="0017748D">
              <w:rPr>
                <w:rFonts w:ascii="Century Gothic" w:hAnsi="Century Gothic" w:cs="Times New Roman"/>
                <w:sz w:val="16"/>
                <w:szCs w:val="16"/>
                <w:lang w:eastAsia="en-AU"/>
              </w:rPr>
              <w:t>Base</w:t>
            </w:r>
          </w:p>
        </w:tc>
      </w:tr>
      <w:tr w:rsidR="005C0168" w:rsidRPr="0017748D" w:rsidTr="007C7CD6">
        <w:trPr>
          <w:trHeight w:val="340"/>
          <w:jc w:val="center"/>
        </w:trPr>
        <w:tc>
          <w:tcPr>
            <w:tcW w:w="2835" w:type="dxa"/>
            <w:tcBorders>
              <w:top w:val="single" w:sz="12" w:space="0" w:color="auto"/>
              <w:right w:val="single" w:sz="12" w:space="0" w:color="auto"/>
            </w:tcBorders>
            <w:shd w:val="clear" w:color="auto" w:fill="auto"/>
            <w:noWrap/>
            <w:vAlign w:val="center"/>
          </w:tcPr>
          <w:p w:rsidR="005C0168" w:rsidRPr="005C0168" w:rsidRDefault="005C0168" w:rsidP="00881462">
            <w:pPr>
              <w:ind w:left="165" w:hanging="165"/>
              <w:rPr>
                <w:rFonts w:ascii="Century Gothic" w:hAnsi="Century Gothic"/>
                <w:sz w:val="16"/>
                <w:szCs w:val="16"/>
              </w:rPr>
            </w:pPr>
            <w:r w:rsidRPr="005C0168">
              <w:rPr>
                <w:rFonts w:ascii="Century Gothic" w:hAnsi="Century Gothic"/>
                <w:sz w:val="16"/>
                <w:szCs w:val="16"/>
              </w:rPr>
              <w:t>Local shops</w:t>
            </w:r>
          </w:p>
        </w:tc>
        <w:tc>
          <w:tcPr>
            <w:tcW w:w="1130" w:type="dxa"/>
            <w:tcBorders>
              <w:top w:val="single" w:sz="12" w:space="0" w:color="auto"/>
              <w:left w:val="single" w:sz="12"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1%</w:t>
            </w:r>
          </w:p>
        </w:tc>
        <w:tc>
          <w:tcPr>
            <w:tcW w:w="1130" w:type="dxa"/>
            <w:tcBorders>
              <w:top w:val="single" w:sz="12" w:space="0" w:color="auto"/>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w:t>
            </w:r>
          </w:p>
        </w:tc>
        <w:tc>
          <w:tcPr>
            <w:tcW w:w="1130" w:type="dxa"/>
            <w:tcBorders>
              <w:top w:val="single" w:sz="12" w:space="0" w:color="auto"/>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8%</w:t>
            </w:r>
          </w:p>
        </w:tc>
        <w:tc>
          <w:tcPr>
            <w:tcW w:w="1130" w:type="dxa"/>
            <w:tcBorders>
              <w:top w:val="single" w:sz="12" w:space="0" w:color="auto"/>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36%</w:t>
            </w:r>
          </w:p>
        </w:tc>
        <w:tc>
          <w:tcPr>
            <w:tcW w:w="1130" w:type="dxa"/>
            <w:tcBorders>
              <w:top w:val="single" w:sz="12" w:space="0" w:color="auto"/>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53%</w:t>
            </w:r>
          </w:p>
        </w:tc>
        <w:tc>
          <w:tcPr>
            <w:tcW w:w="1130" w:type="dxa"/>
            <w:tcBorders>
              <w:top w:val="single" w:sz="12" w:space="0" w:color="auto"/>
              <w:left w:val="single" w:sz="6" w:space="0" w:color="auto"/>
              <w:bottom w:val="nil"/>
            </w:tcBorders>
            <w:shd w:val="clear" w:color="auto" w:fill="auto"/>
            <w:noWrap/>
            <w:vAlign w:val="center"/>
          </w:tcPr>
          <w:p w:rsidR="005C0168" w:rsidRPr="0017748D" w:rsidRDefault="005C0168" w:rsidP="003D6903">
            <w:pPr>
              <w:jc w:val="center"/>
              <w:rPr>
                <w:rFonts w:ascii="Century Gothic" w:hAnsi="Century Gothic"/>
                <w:sz w:val="16"/>
                <w:szCs w:val="16"/>
              </w:rPr>
            </w:pPr>
            <w:r w:rsidRPr="0017748D">
              <w:rPr>
                <w:rFonts w:ascii="Century Gothic" w:hAnsi="Century Gothic"/>
                <w:sz w:val="16"/>
                <w:szCs w:val="16"/>
              </w:rPr>
              <w:t>100%</w:t>
            </w:r>
          </w:p>
        </w:tc>
        <w:tc>
          <w:tcPr>
            <w:tcW w:w="1130" w:type="dxa"/>
            <w:tcBorders>
              <w:top w:val="single" w:sz="12" w:space="0" w:color="auto"/>
              <w:left w:val="single" w:sz="6" w:space="0" w:color="auto"/>
              <w:bottom w:val="nil"/>
            </w:tcBorders>
            <w:vAlign w:val="center"/>
          </w:tcPr>
          <w:p w:rsidR="005C0168" w:rsidRPr="0017748D" w:rsidRDefault="005C0168" w:rsidP="003D6903">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5C0168" w:rsidRPr="0017748D" w:rsidTr="007C7CD6">
        <w:trPr>
          <w:trHeight w:val="340"/>
          <w:jc w:val="center"/>
        </w:trPr>
        <w:tc>
          <w:tcPr>
            <w:tcW w:w="2835" w:type="dxa"/>
            <w:tcBorders>
              <w:right w:val="single" w:sz="12" w:space="0" w:color="auto"/>
            </w:tcBorders>
            <w:shd w:val="clear" w:color="auto" w:fill="auto"/>
            <w:noWrap/>
            <w:vAlign w:val="center"/>
          </w:tcPr>
          <w:p w:rsidR="005C0168" w:rsidRPr="005C0168" w:rsidRDefault="005C0168" w:rsidP="00881462">
            <w:pPr>
              <w:ind w:left="165" w:hanging="165"/>
              <w:rPr>
                <w:rFonts w:ascii="Century Gothic" w:hAnsi="Century Gothic"/>
                <w:sz w:val="16"/>
                <w:szCs w:val="16"/>
              </w:rPr>
            </w:pPr>
            <w:r w:rsidRPr="005C0168">
              <w:rPr>
                <w:rFonts w:ascii="Century Gothic" w:hAnsi="Century Gothic"/>
                <w:sz w:val="16"/>
                <w:szCs w:val="16"/>
              </w:rPr>
              <w:t>Major shopping centres</w:t>
            </w:r>
          </w:p>
        </w:tc>
        <w:tc>
          <w:tcPr>
            <w:tcW w:w="1130" w:type="dxa"/>
            <w:tcBorders>
              <w:top w:val="nil"/>
              <w:left w:val="single" w:sz="12"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11%</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33%</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51%</w:t>
            </w:r>
          </w:p>
        </w:tc>
        <w:tc>
          <w:tcPr>
            <w:tcW w:w="1130" w:type="dxa"/>
            <w:tcBorders>
              <w:top w:val="nil"/>
              <w:left w:val="single" w:sz="6" w:space="0" w:color="auto"/>
              <w:bottom w:val="nil"/>
            </w:tcBorders>
            <w:shd w:val="clear" w:color="auto" w:fill="auto"/>
            <w:noWrap/>
            <w:vAlign w:val="center"/>
          </w:tcPr>
          <w:p w:rsidR="005C0168" w:rsidRPr="0017748D" w:rsidRDefault="005C0168" w:rsidP="003D6903">
            <w:pPr>
              <w:jc w:val="center"/>
              <w:rPr>
                <w:rFonts w:ascii="Century Gothic" w:hAnsi="Century Gothic"/>
                <w:sz w:val="16"/>
                <w:szCs w:val="16"/>
              </w:rPr>
            </w:pPr>
            <w:r w:rsidRPr="0017748D">
              <w:rPr>
                <w:rFonts w:ascii="Century Gothic" w:hAnsi="Century Gothic"/>
                <w:sz w:val="16"/>
                <w:szCs w:val="16"/>
              </w:rPr>
              <w:t>100%</w:t>
            </w:r>
          </w:p>
        </w:tc>
        <w:tc>
          <w:tcPr>
            <w:tcW w:w="1130" w:type="dxa"/>
            <w:tcBorders>
              <w:top w:val="nil"/>
              <w:left w:val="single" w:sz="6" w:space="0" w:color="auto"/>
              <w:bottom w:val="nil"/>
            </w:tcBorders>
            <w:vAlign w:val="center"/>
          </w:tcPr>
          <w:p w:rsidR="005C0168" w:rsidRPr="0017748D" w:rsidRDefault="005C0168" w:rsidP="003D6903">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5C0168" w:rsidRPr="0017748D" w:rsidTr="007C7CD6">
        <w:trPr>
          <w:trHeight w:val="340"/>
          <w:jc w:val="center"/>
        </w:trPr>
        <w:tc>
          <w:tcPr>
            <w:tcW w:w="2835" w:type="dxa"/>
            <w:tcBorders>
              <w:right w:val="single" w:sz="12" w:space="0" w:color="auto"/>
            </w:tcBorders>
            <w:shd w:val="clear" w:color="auto" w:fill="auto"/>
            <w:noWrap/>
            <w:vAlign w:val="center"/>
          </w:tcPr>
          <w:p w:rsidR="005C0168" w:rsidRPr="005C0168" w:rsidRDefault="005C0168" w:rsidP="00881462">
            <w:pPr>
              <w:ind w:left="165" w:hanging="165"/>
              <w:rPr>
                <w:rFonts w:ascii="Century Gothic" w:hAnsi="Century Gothic"/>
                <w:sz w:val="16"/>
                <w:szCs w:val="16"/>
              </w:rPr>
            </w:pPr>
            <w:r w:rsidRPr="005C0168">
              <w:rPr>
                <w:rFonts w:ascii="Century Gothic" w:hAnsi="Century Gothic"/>
                <w:sz w:val="16"/>
                <w:szCs w:val="16"/>
              </w:rPr>
              <w:t>Schools</w:t>
            </w:r>
          </w:p>
        </w:tc>
        <w:tc>
          <w:tcPr>
            <w:tcW w:w="1130" w:type="dxa"/>
            <w:tcBorders>
              <w:top w:val="nil"/>
              <w:left w:val="single" w:sz="12"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1%</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15%</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37%</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45%</w:t>
            </w:r>
          </w:p>
        </w:tc>
        <w:tc>
          <w:tcPr>
            <w:tcW w:w="1130" w:type="dxa"/>
            <w:tcBorders>
              <w:top w:val="nil"/>
              <w:left w:val="single" w:sz="6" w:space="0" w:color="auto"/>
              <w:bottom w:val="nil"/>
            </w:tcBorders>
            <w:shd w:val="clear" w:color="auto" w:fill="auto"/>
            <w:noWrap/>
            <w:vAlign w:val="center"/>
          </w:tcPr>
          <w:p w:rsidR="005C0168" w:rsidRPr="0017748D" w:rsidRDefault="005C0168" w:rsidP="003D6903">
            <w:pPr>
              <w:jc w:val="center"/>
              <w:rPr>
                <w:rFonts w:ascii="Century Gothic" w:hAnsi="Century Gothic"/>
                <w:sz w:val="16"/>
                <w:szCs w:val="16"/>
              </w:rPr>
            </w:pPr>
            <w:r w:rsidRPr="0017748D">
              <w:rPr>
                <w:rFonts w:ascii="Century Gothic" w:hAnsi="Century Gothic"/>
                <w:sz w:val="16"/>
                <w:szCs w:val="16"/>
              </w:rPr>
              <w:t>100%</w:t>
            </w:r>
          </w:p>
        </w:tc>
        <w:tc>
          <w:tcPr>
            <w:tcW w:w="1130" w:type="dxa"/>
            <w:tcBorders>
              <w:top w:val="nil"/>
              <w:left w:val="single" w:sz="6" w:space="0" w:color="auto"/>
              <w:bottom w:val="nil"/>
            </w:tcBorders>
            <w:vAlign w:val="center"/>
          </w:tcPr>
          <w:p w:rsidR="005C0168" w:rsidRPr="0017748D" w:rsidRDefault="005C0168" w:rsidP="003D6903">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5C0168" w:rsidRPr="0017748D" w:rsidTr="007C7CD6">
        <w:trPr>
          <w:trHeight w:val="340"/>
          <w:jc w:val="center"/>
        </w:trPr>
        <w:tc>
          <w:tcPr>
            <w:tcW w:w="2835" w:type="dxa"/>
            <w:tcBorders>
              <w:right w:val="single" w:sz="12" w:space="0" w:color="auto"/>
            </w:tcBorders>
            <w:shd w:val="clear" w:color="auto" w:fill="auto"/>
            <w:noWrap/>
            <w:vAlign w:val="center"/>
          </w:tcPr>
          <w:p w:rsidR="005C0168" w:rsidRPr="005C0168" w:rsidRDefault="005C0168" w:rsidP="00881462">
            <w:pPr>
              <w:ind w:left="165" w:hanging="165"/>
              <w:rPr>
                <w:rFonts w:ascii="Century Gothic" w:hAnsi="Century Gothic"/>
                <w:sz w:val="16"/>
                <w:szCs w:val="16"/>
              </w:rPr>
            </w:pPr>
            <w:r w:rsidRPr="005C0168">
              <w:rPr>
                <w:rFonts w:ascii="Century Gothic" w:hAnsi="Century Gothic"/>
                <w:sz w:val="16"/>
                <w:szCs w:val="16"/>
              </w:rPr>
              <w:t>Health and medical services</w:t>
            </w:r>
          </w:p>
        </w:tc>
        <w:tc>
          <w:tcPr>
            <w:tcW w:w="1130" w:type="dxa"/>
            <w:tcBorders>
              <w:top w:val="nil"/>
              <w:left w:val="single" w:sz="12"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1%</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16%</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38%</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42%</w:t>
            </w:r>
          </w:p>
        </w:tc>
        <w:tc>
          <w:tcPr>
            <w:tcW w:w="1130" w:type="dxa"/>
            <w:tcBorders>
              <w:top w:val="nil"/>
              <w:left w:val="single" w:sz="6" w:space="0" w:color="auto"/>
              <w:bottom w:val="nil"/>
            </w:tcBorders>
            <w:shd w:val="clear" w:color="auto" w:fill="auto"/>
            <w:noWrap/>
            <w:vAlign w:val="center"/>
          </w:tcPr>
          <w:p w:rsidR="005C0168" w:rsidRPr="0017748D" w:rsidRDefault="005C0168" w:rsidP="003D6903">
            <w:pPr>
              <w:jc w:val="center"/>
              <w:rPr>
                <w:rFonts w:ascii="Century Gothic" w:hAnsi="Century Gothic"/>
                <w:sz w:val="16"/>
                <w:szCs w:val="16"/>
              </w:rPr>
            </w:pPr>
            <w:r w:rsidRPr="0017748D">
              <w:rPr>
                <w:rFonts w:ascii="Century Gothic" w:hAnsi="Century Gothic"/>
                <w:sz w:val="16"/>
                <w:szCs w:val="16"/>
              </w:rPr>
              <w:t>100%</w:t>
            </w:r>
          </w:p>
        </w:tc>
        <w:tc>
          <w:tcPr>
            <w:tcW w:w="1130" w:type="dxa"/>
            <w:tcBorders>
              <w:top w:val="nil"/>
              <w:left w:val="single" w:sz="6" w:space="0" w:color="auto"/>
              <w:bottom w:val="nil"/>
            </w:tcBorders>
            <w:vAlign w:val="center"/>
          </w:tcPr>
          <w:p w:rsidR="005C0168" w:rsidRPr="0017748D" w:rsidRDefault="005C0168" w:rsidP="003D6903">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5C0168" w:rsidRPr="0017748D" w:rsidTr="007C7CD6">
        <w:trPr>
          <w:trHeight w:val="340"/>
          <w:jc w:val="center"/>
        </w:trPr>
        <w:tc>
          <w:tcPr>
            <w:tcW w:w="2835" w:type="dxa"/>
            <w:tcBorders>
              <w:right w:val="single" w:sz="12" w:space="0" w:color="auto"/>
            </w:tcBorders>
            <w:shd w:val="clear" w:color="auto" w:fill="auto"/>
            <w:noWrap/>
            <w:vAlign w:val="center"/>
          </w:tcPr>
          <w:p w:rsidR="005C0168" w:rsidRPr="005C0168" w:rsidRDefault="005C0168" w:rsidP="00881462">
            <w:pPr>
              <w:ind w:left="165" w:hanging="165"/>
              <w:rPr>
                <w:rFonts w:ascii="Century Gothic" w:hAnsi="Century Gothic"/>
                <w:sz w:val="16"/>
                <w:szCs w:val="16"/>
              </w:rPr>
            </w:pPr>
            <w:r w:rsidRPr="005C0168">
              <w:rPr>
                <w:rFonts w:ascii="Century Gothic" w:hAnsi="Century Gothic"/>
                <w:sz w:val="16"/>
                <w:szCs w:val="16"/>
              </w:rPr>
              <w:t>Parks, open spaces, and bushland</w:t>
            </w:r>
          </w:p>
        </w:tc>
        <w:tc>
          <w:tcPr>
            <w:tcW w:w="1130" w:type="dxa"/>
            <w:tcBorders>
              <w:top w:val="nil"/>
              <w:left w:val="single" w:sz="12"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16%</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43%</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37%</w:t>
            </w:r>
          </w:p>
        </w:tc>
        <w:tc>
          <w:tcPr>
            <w:tcW w:w="1130" w:type="dxa"/>
            <w:tcBorders>
              <w:top w:val="nil"/>
              <w:left w:val="single" w:sz="6" w:space="0" w:color="auto"/>
              <w:bottom w:val="nil"/>
            </w:tcBorders>
            <w:shd w:val="clear" w:color="auto" w:fill="auto"/>
            <w:noWrap/>
            <w:vAlign w:val="center"/>
          </w:tcPr>
          <w:p w:rsidR="005C0168" w:rsidRPr="0017748D" w:rsidRDefault="005C0168" w:rsidP="003D6903">
            <w:pPr>
              <w:jc w:val="center"/>
              <w:rPr>
                <w:rFonts w:ascii="Century Gothic" w:hAnsi="Century Gothic"/>
                <w:sz w:val="16"/>
                <w:szCs w:val="16"/>
              </w:rPr>
            </w:pPr>
            <w:r w:rsidRPr="0017748D">
              <w:rPr>
                <w:rFonts w:ascii="Century Gothic" w:hAnsi="Century Gothic"/>
                <w:sz w:val="16"/>
                <w:szCs w:val="16"/>
              </w:rPr>
              <w:t>100%</w:t>
            </w:r>
          </w:p>
        </w:tc>
        <w:tc>
          <w:tcPr>
            <w:tcW w:w="1130" w:type="dxa"/>
            <w:tcBorders>
              <w:top w:val="nil"/>
              <w:left w:val="single" w:sz="6" w:space="0" w:color="auto"/>
              <w:bottom w:val="nil"/>
            </w:tcBorders>
            <w:vAlign w:val="center"/>
          </w:tcPr>
          <w:p w:rsidR="005C0168" w:rsidRPr="0017748D" w:rsidRDefault="005C0168" w:rsidP="003D6903">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5C0168" w:rsidRPr="0017748D" w:rsidTr="007C7CD6">
        <w:trPr>
          <w:trHeight w:val="340"/>
          <w:jc w:val="center"/>
        </w:trPr>
        <w:tc>
          <w:tcPr>
            <w:tcW w:w="2835" w:type="dxa"/>
            <w:tcBorders>
              <w:right w:val="single" w:sz="12" w:space="0" w:color="auto"/>
            </w:tcBorders>
            <w:shd w:val="clear" w:color="auto" w:fill="auto"/>
            <w:noWrap/>
            <w:vAlign w:val="center"/>
          </w:tcPr>
          <w:p w:rsidR="005C0168" w:rsidRPr="005C0168" w:rsidRDefault="005C0168" w:rsidP="00881462">
            <w:pPr>
              <w:ind w:left="165" w:hanging="165"/>
              <w:rPr>
                <w:rFonts w:ascii="Century Gothic" w:hAnsi="Century Gothic"/>
                <w:sz w:val="16"/>
                <w:szCs w:val="16"/>
              </w:rPr>
            </w:pPr>
            <w:r w:rsidRPr="005C0168">
              <w:rPr>
                <w:rFonts w:ascii="Century Gothic" w:hAnsi="Century Gothic"/>
                <w:sz w:val="16"/>
                <w:szCs w:val="16"/>
              </w:rPr>
              <w:t>Sporting facilities</w:t>
            </w:r>
          </w:p>
        </w:tc>
        <w:tc>
          <w:tcPr>
            <w:tcW w:w="1130" w:type="dxa"/>
            <w:tcBorders>
              <w:top w:val="nil"/>
              <w:left w:val="single" w:sz="12"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5%</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26%</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44%</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23%</w:t>
            </w:r>
          </w:p>
        </w:tc>
        <w:tc>
          <w:tcPr>
            <w:tcW w:w="1130" w:type="dxa"/>
            <w:tcBorders>
              <w:top w:val="nil"/>
              <w:left w:val="single" w:sz="6" w:space="0" w:color="auto"/>
              <w:bottom w:val="nil"/>
            </w:tcBorders>
            <w:shd w:val="clear" w:color="auto" w:fill="auto"/>
            <w:noWrap/>
            <w:vAlign w:val="center"/>
          </w:tcPr>
          <w:p w:rsidR="005C0168" w:rsidRPr="0017748D" w:rsidRDefault="005C0168" w:rsidP="003D6903">
            <w:pPr>
              <w:jc w:val="center"/>
              <w:rPr>
                <w:rFonts w:ascii="Century Gothic" w:hAnsi="Century Gothic"/>
                <w:sz w:val="16"/>
                <w:szCs w:val="16"/>
              </w:rPr>
            </w:pPr>
            <w:r w:rsidRPr="0017748D">
              <w:rPr>
                <w:rFonts w:ascii="Century Gothic" w:hAnsi="Century Gothic"/>
                <w:sz w:val="16"/>
                <w:szCs w:val="16"/>
              </w:rPr>
              <w:t>100%</w:t>
            </w:r>
          </w:p>
        </w:tc>
        <w:tc>
          <w:tcPr>
            <w:tcW w:w="1130" w:type="dxa"/>
            <w:tcBorders>
              <w:top w:val="nil"/>
              <w:left w:val="single" w:sz="6" w:space="0" w:color="auto"/>
              <w:bottom w:val="nil"/>
            </w:tcBorders>
            <w:vAlign w:val="center"/>
          </w:tcPr>
          <w:p w:rsidR="005C0168" w:rsidRPr="0017748D" w:rsidRDefault="005C0168" w:rsidP="003D6903">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5C0168" w:rsidRPr="0017748D" w:rsidTr="007C7CD6">
        <w:trPr>
          <w:trHeight w:val="340"/>
          <w:jc w:val="center"/>
        </w:trPr>
        <w:tc>
          <w:tcPr>
            <w:tcW w:w="2835" w:type="dxa"/>
            <w:tcBorders>
              <w:right w:val="single" w:sz="12" w:space="0" w:color="auto"/>
            </w:tcBorders>
            <w:shd w:val="clear" w:color="auto" w:fill="auto"/>
            <w:noWrap/>
            <w:vAlign w:val="center"/>
          </w:tcPr>
          <w:p w:rsidR="005C0168" w:rsidRPr="005C0168" w:rsidRDefault="005C0168" w:rsidP="00881462">
            <w:pPr>
              <w:ind w:left="165" w:hanging="165"/>
              <w:rPr>
                <w:rFonts w:ascii="Century Gothic" w:hAnsi="Century Gothic"/>
                <w:sz w:val="16"/>
                <w:szCs w:val="16"/>
              </w:rPr>
            </w:pPr>
            <w:r w:rsidRPr="005C0168">
              <w:rPr>
                <w:rFonts w:ascii="Century Gothic" w:hAnsi="Century Gothic"/>
                <w:sz w:val="16"/>
                <w:szCs w:val="16"/>
              </w:rPr>
              <w:t>Community facilities</w:t>
            </w:r>
          </w:p>
        </w:tc>
        <w:tc>
          <w:tcPr>
            <w:tcW w:w="1130" w:type="dxa"/>
            <w:tcBorders>
              <w:top w:val="nil"/>
              <w:left w:val="single" w:sz="12"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33%</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45%</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18%</w:t>
            </w:r>
          </w:p>
        </w:tc>
        <w:tc>
          <w:tcPr>
            <w:tcW w:w="1130" w:type="dxa"/>
            <w:tcBorders>
              <w:top w:val="nil"/>
              <w:left w:val="single" w:sz="6" w:space="0" w:color="auto"/>
              <w:bottom w:val="nil"/>
            </w:tcBorders>
            <w:shd w:val="clear" w:color="auto" w:fill="auto"/>
            <w:noWrap/>
            <w:vAlign w:val="center"/>
          </w:tcPr>
          <w:p w:rsidR="005C0168" w:rsidRPr="0017748D" w:rsidRDefault="005C0168" w:rsidP="003D6903">
            <w:pPr>
              <w:jc w:val="center"/>
              <w:rPr>
                <w:rFonts w:ascii="Century Gothic" w:hAnsi="Century Gothic"/>
                <w:sz w:val="16"/>
                <w:szCs w:val="16"/>
              </w:rPr>
            </w:pPr>
            <w:r w:rsidRPr="0017748D">
              <w:rPr>
                <w:rFonts w:ascii="Century Gothic" w:hAnsi="Century Gothic"/>
                <w:sz w:val="16"/>
                <w:szCs w:val="16"/>
              </w:rPr>
              <w:t>100%</w:t>
            </w:r>
          </w:p>
        </w:tc>
        <w:tc>
          <w:tcPr>
            <w:tcW w:w="1130" w:type="dxa"/>
            <w:tcBorders>
              <w:top w:val="nil"/>
              <w:left w:val="single" w:sz="6" w:space="0" w:color="auto"/>
              <w:bottom w:val="nil"/>
            </w:tcBorders>
            <w:vAlign w:val="center"/>
          </w:tcPr>
          <w:p w:rsidR="005C0168" w:rsidRPr="0017748D" w:rsidRDefault="005C0168" w:rsidP="003D6903">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5C0168" w:rsidRPr="0017748D" w:rsidTr="007C7CD6">
        <w:trPr>
          <w:trHeight w:val="340"/>
          <w:jc w:val="center"/>
        </w:trPr>
        <w:tc>
          <w:tcPr>
            <w:tcW w:w="2835" w:type="dxa"/>
            <w:tcBorders>
              <w:right w:val="single" w:sz="12" w:space="0" w:color="auto"/>
            </w:tcBorders>
            <w:shd w:val="clear" w:color="auto" w:fill="auto"/>
            <w:noWrap/>
            <w:vAlign w:val="center"/>
          </w:tcPr>
          <w:p w:rsidR="005C0168" w:rsidRPr="005C0168" w:rsidRDefault="005C0168" w:rsidP="00881462">
            <w:pPr>
              <w:ind w:left="165" w:hanging="165"/>
              <w:rPr>
                <w:rFonts w:ascii="Century Gothic" w:hAnsi="Century Gothic"/>
                <w:sz w:val="16"/>
                <w:szCs w:val="16"/>
              </w:rPr>
            </w:pPr>
            <w:r w:rsidRPr="005C0168">
              <w:rPr>
                <w:rFonts w:ascii="Century Gothic" w:hAnsi="Century Gothic"/>
                <w:sz w:val="16"/>
                <w:szCs w:val="16"/>
              </w:rPr>
              <w:t>Child care</w:t>
            </w:r>
          </w:p>
        </w:tc>
        <w:tc>
          <w:tcPr>
            <w:tcW w:w="1130" w:type="dxa"/>
            <w:tcBorders>
              <w:top w:val="nil"/>
              <w:left w:val="single" w:sz="12"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6%</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36%</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33%</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22%</w:t>
            </w:r>
          </w:p>
        </w:tc>
        <w:tc>
          <w:tcPr>
            <w:tcW w:w="1130" w:type="dxa"/>
            <w:tcBorders>
              <w:top w:val="nil"/>
              <w:left w:val="single" w:sz="6" w:space="0" w:color="auto"/>
              <w:bottom w:val="nil"/>
            </w:tcBorders>
            <w:shd w:val="clear" w:color="auto" w:fill="auto"/>
            <w:noWrap/>
            <w:vAlign w:val="center"/>
          </w:tcPr>
          <w:p w:rsidR="005C0168" w:rsidRPr="0017748D" w:rsidRDefault="005C0168" w:rsidP="003D6903">
            <w:pPr>
              <w:jc w:val="center"/>
              <w:rPr>
                <w:rFonts w:ascii="Century Gothic" w:hAnsi="Century Gothic"/>
                <w:sz w:val="16"/>
                <w:szCs w:val="16"/>
              </w:rPr>
            </w:pPr>
            <w:r w:rsidRPr="0017748D">
              <w:rPr>
                <w:rFonts w:ascii="Century Gothic" w:hAnsi="Century Gothic"/>
                <w:sz w:val="16"/>
                <w:szCs w:val="16"/>
              </w:rPr>
              <w:t>100%</w:t>
            </w:r>
          </w:p>
        </w:tc>
        <w:tc>
          <w:tcPr>
            <w:tcW w:w="1130" w:type="dxa"/>
            <w:tcBorders>
              <w:top w:val="nil"/>
              <w:left w:val="single" w:sz="6" w:space="0" w:color="auto"/>
              <w:bottom w:val="nil"/>
            </w:tcBorders>
            <w:vAlign w:val="center"/>
          </w:tcPr>
          <w:p w:rsidR="005C0168" w:rsidRPr="0017748D" w:rsidRDefault="005C0168" w:rsidP="003D6903">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5C0168" w:rsidRPr="0017748D" w:rsidTr="007C7CD6">
        <w:trPr>
          <w:trHeight w:val="340"/>
          <w:jc w:val="center"/>
        </w:trPr>
        <w:tc>
          <w:tcPr>
            <w:tcW w:w="2835" w:type="dxa"/>
            <w:tcBorders>
              <w:right w:val="single" w:sz="12" w:space="0" w:color="auto"/>
            </w:tcBorders>
            <w:shd w:val="clear" w:color="auto" w:fill="auto"/>
            <w:noWrap/>
            <w:vAlign w:val="center"/>
          </w:tcPr>
          <w:p w:rsidR="005C0168" w:rsidRPr="005C0168" w:rsidRDefault="005C0168" w:rsidP="00881462">
            <w:pPr>
              <w:ind w:left="165" w:hanging="165"/>
              <w:rPr>
                <w:rFonts w:ascii="Century Gothic" w:hAnsi="Century Gothic"/>
                <w:sz w:val="16"/>
                <w:szCs w:val="16"/>
              </w:rPr>
            </w:pPr>
            <w:r w:rsidRPr="005C0168">
              <w:rPr>
                <w:rFonts w:ascii="Century Gothic" w:hAnsi="Century Gothic"/>
                <w:sz w:val="16"/>
                <w:szCs w:val="16"/>
              </w:rPr>
              <w:t>Place of work</w:t>
            </w:r>
          </w:p>
        </w:tc>
        <w:tc>
          <w:tcPr>
            <w:tcW w:w="1130" w:type="dxa"/>
            <w:tcBorders>
              <w:top w:val="nil"/>
              <w:left w:val="single" w:sz="12"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10%</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13%</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25%</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26%</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26%</w:t>
            </w:r>
          </w:p>
        </w:tc>
        <w:tc>
          <w:tcPr>
            <w:tcW w:w="1130" w:type="dxa"/>
            <w:tcBorders>
              <w:top w:val="nil"/>
              <w:left w:val="single" w:sz="6" w:space="0" w:color="auto"/>
              <w:bottom w:val="nil"/>
            </w:tcBorders>
            <w:shd w:val="clear" w:color="auto" w:fill="auto"/>
            <w:noWrap/>
            <w:vAlign w:val="center"/>
          </w:tcPr>
          <w:p w:rsidR="005C0168" w:rsidRDefault="005C0168" w:rsidP="003D6903">
            <w:pPr>
              <w:jc w:val="center"/>
            </w:pPr>
            <w:r w:rsidRPr="00574A2A">
              <w:rPr>
                <w:rFonts w:ascii="Century Gothic" w:hAnsi="Century Gothic"/>
                <w:sz w:val="16"/>
                <w:szCs w:val="16"/>
              </w:rPr>
              <w:t>100%</w:t>
            </w:r>
          </w:p>
        </w:tc>
        <w:tc>
          <w:tcPr>
            <w:tcW w:w="1130" w:type="dxa"/>
            <w:tcBorders>
              <w:top w:val="nil"/>
              <w:left w:val="single" w:sz="6" w:space="0" w:color="auto"/>
              <w:bottom w:val="nil"/>
            </w:tcBorders>
            <w:vAlign w:val="center"/>
          </w:tcPr>
          <w:p w:rsidR="005C0168" w:rsidRPr="0017748D" w:rsidRDefault="005C0168" w:rsidP="003D6903">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5C0168" w:rsidRPr="0017748D" w:rsidTr="007C7CD6">
        <w:trPr>
          <w:trHeight w:val="340"/>
          <w:jc w:val="center"/>
        </w:trPr>
        <w:tc>
          <w:tcPr>
            <w:tcW w:w="2835" w:type="dxa"/>
            <w:tcBorders>
              <w:right w:val="single" w:sz="12" w:space="0" w:color="auto"/>
            </w:tcBorders>
            <w:shd w:val="clear" w:color="auto" w:fill="auto"/>
            <w:noWrap/>
            <w:vAlign w:val="center"/>
          </w:tcPr>
          <w:p w:rsidR="005C0168" w:rsidRPr="005C0168" w:rsidRDefault="005C0168" w:rsidP="00881462">
            <w:pPr>
              <w:ind w:left="165" w:hanging="165"/>
              <w:rPr>
                <w:rFonts w:ascii="Century Gothic" w:hAnsi="Century Gothic"/>
                <w:sz w:val="16"/>
                <w:szCs w:val="16"/>
              </w:rPr>
            </w:pPr>
            <w:r w:rsidRPr="005C0168">
              <w:rPr>
                <w:rFonts w:ascii="Century Gothic" w:hAnsi="Century Gothic"/>
                <w:sz w:val="16"/>
                <w:szCs w:val="16"/>
              </w:rPr>
              <w:t>Public transport</w:t>
            </w:r>
          </w:p>
        </w:tc>
        <w:tc>
          <w:tcPr>
            <w:tcW w:w="1130" w:type="dxa"/>
            <w:tcBorders>
              <w:top w:val="nil"/>
              <w:left w:val="single" w:sz="12"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12%</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16%</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28%</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28%</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16%</w:t>
            </w:r>
          </w:p>
        </w:tc>
        <w:tc>
          <w:tcPr>
            <w:tcW w:w="1130" w:type="dxa"/>
            <w:tcBorders>
              <w:top w:val="nil"/>
              <w:left w:val="single" w:sz="6" w:space="0" w:color="auto"/>
              <w:bottom w:val="nil"/>
            </w:tcBorders>
            <w:shd w:val="clear" w:color="auto" w:fill="auto"/>
            <w:noWrap/>
            <w:vAlign w:val="center"/>
          </w:tcPr>
          <w:p w:rsidR="005C0168" w:rsidRDefault="005C0168" w:rsidP="003D6903">
            <w:pPr>
              <w:jc w:val="center"/>
            </w:pPr>
            <w:r w:rsidRPr="00574A2A">
              <w:rPr>
                <w:rFonts w:ascii="Century Gothic" w:hAnsi="Century Gothic"/>
                <w:sz w:val="16"/>
                <w:szCs w:val="16"/>
              </w:rPr>
              <w:t>100%</w:t>
            </w:r>
          </w:p>
        </w:tc>
        <w:tc>
          <w:tcPr>
            <w:tcW w:w="1130" w:type="dxa"/>
            <w:tcBorders>
              <w:top w:val="nil"/>
              <w:left w:val="single" w:sz="6" w:space="0" w:color="auto"/>
              <w:bottom w:val="nil"/>
            </w:tcBorders>
            <w:vAlign w:val="center"/>
          </w:tcPr>
          <w:p w:rsidR="005C0168" w:rsidRPr="0017748D" w:rsidRDefault="005C0168" w:rsidP="003D6903">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5C0168" w:rsidRPr="0017748D" w:rsidTr="007C7CD6">
        <w:trPr>
          <w:trHeight w:val="340"/>
          <w:jc w:val="center"/>
        </w:trPr>
        <w:tc>
          <w:tcPr>
            <w:tcW w:w="2835" w:type="dxa"/>
            <w:tcBorders>
              <w:right w:val="single" w:sz="12" w:space="0" w:color="auto"/>
            </w:tcBorders>
            <w:shd w:val="clear" w:color="auto" w:fill="auto"/>
            <w:noWrap/>
            <w:vAlign w:val="center"/>
          </w:tcPr>
          <w:p w:rsidR="005C0168" w:rsidRPr="005C0168" w:rsidRDefault="005C0168" w:rsidP="00881462">
            <w:pPr>
              <w:ind w:left="165" w:hanging="165"/>
              <w:rPr>
                <w:rFonts w:ascii="Century Gothic" w:hAnsi="Century Gothic"/>
                <w:sz w:val="16"/>
                <w:szCs w:val="16"/>
              </w:rPr>
            </w:pPr>
            <w:r w:rsidRPr="005C0168">
              <w:rPr>
                <w:rFonts w:ascii="Century Gothic" w:hAnsi="Century Gothic"/>
                <w:sz w:val="16"/>
                <w:szCs w:val="16"/>
              </w:rPr>
              <w:t>Entertainment or cultural facilities</w:t>
            </w:r>
          </w:p>
        </w:tc>
        <w:tc>
          <w:tcPr>
            <w:tcW w:w="1130" w:type="dxa"/>
            <w:tcBorders>
              <w:top w:val="nil"/>
              <w:left w:val="single" w:sz="12"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6%</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18%</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41%</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28%</w:t>
            </w:r>
          </w:p>
        </w:tc>
        <w:tc>
          <w:tcPr>
            <w:tcW w:w="1130" w:type="dxa"/>
            <w:tcBorders>
              <w:top w:val="nil"/>
              <w:left w:val="single" w:sz="6" w:space="0" w:color="auto"/>
              <w:bottom w:val="nil"/>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8%</w:t>
            </w:r>
          </w:p>
        </w:tc>
        <w:tc>
          <w:tcPr>
            <w:tcW w:w="1130" w:type="dxa"/>
            <w:tcBorders>
              <w:top w:val="nil"/>
              <w:left w:val="single" w:sz="6" w:space="0" w:color="auto"/>
              <w:bottom w:val="nil"/>
            </w:tcBorders>
            <w:shd w:val="clear" w:color="auto" w:fill="auto"/>
            <w:noWrap/>
            <w:vAlign w:val="center"/>
          </w:tcPr>
          <w:p w:rsidR="005C0168" w:rsidRDefault="005C0168" w:rsidP="00881462">
            <w:pPr>
              <w:jc w:val="center"/>
            </w:pPr>
            <w:r w:rsidRPr="00574A2A">
              <w:rPr>
                <w:rFonts w:ascii="Century Gothic" w:hAnsi="Century Gothic"/>
                <w:sz w:val="16"/>
                <w:szCs w:val="16"/>
              </w:rPr>
              <w:t>100%</w:t>
            </w:r>
          </w:p>
        </w:tc>
        <w:tc>
          <w:tcPr>
            <w:tcW w:w="1130" w:type="dxa"/>
            <w:tcBorders>
              <w:top w:val="nil"/>
              <w:left w:val="single" w:sz="6" w:space="0" w:color="auto"/>
              <w:bottom w:val="nil"/>
            </w:tcBorders>
            <w:vAlign w:val="center"/>
          </w:tcPr>
          <w:p w:rsidR="005C0168" w:rsidRPr="0017748D" w:rsidRDefault="005C0168" w:rsidP="00881462">
            <w:pPr>
              <w:jc w:val="center"/>
              <w:rPr>
                <w:rFonts w:ascii="Century Gothic" w:hAnsi="Century Gothic" w:cs="Times New Roman"/>
                <w:sz w:val="16"/>
                <w:szCs w:val="16"/>
              </w:rPr>
            </w:pPr>
            <w:r w:rsidRPr="0017748D">
              <w:rPr>
                <w:rFonts w:ascii="Century Gothic" w:hAnsi="Century Gothic" w:cs="Times New Roman"/>
                <w:sz w:val="16"/>
                <w:szCs w:val="16"/>
              </w:rPr>
              <w:t>1,009</w:t>
            </w:r>
          </w:p>
        </w:tc>
      </w:tr>
      <w:tr w:rsidR="005C0168" w:rsidRPr="0017748D" w:rsidTr="007C7CD6">
        <w:trPr>
          <w:trHeight w:val="340"/>
          <w:jc w:val="center"/>
        </w:trPr>
        <w:tc>
          <w:tcPr>
            <w:tcW w:w="2835" w:type="dxa"/>
            <w:tcBorders>
              <w:right w:val="single" w:sz="12" w:space="0" w:color="auto"/>
            </w:tcBorders>
            <w:shd w:val="clear" w:color="auto" w:fill="auto"/>
            <w:noWrap/>
            <w:vAlign w:val="center"/>
          </w:tcPr>
          <w:p w:rsidR="005C0168" w:rsidRPr="005C0168" w:rsidRDefault="005C0168" w:rsidP="00881462">
            <w:pPr>
              <w:ind w:left="165" w:hanging="165"/>
              <w:rPr>
                <w:rFonts w:ascii="Century Gothic" w:hAnsi="Century Gothic"/>
                <w:sz w:val="16"/>
                <w:szCs w:val="16"/>
              </w:rPr>
            </w:pPr>
            <w:r w:rsidRPr="005C0168">
              <w:rPr>
                <w:rFonts w:ascii="Century Gothic" w:hAnsi="Century Gothic"/>
                <w:sz w:val="16"/>
                <w:szCs w:val="16"/>
              </w:rPr>
              <w:t>Tertiary institutions</w:t>
            </w:r>
          </w:p>
        </w:tc>
        <w:tc>
          <w:tcPr>
            <w:tcW w:w="1130" w:type="dxa"/>
            <w:tcBorders>
              <w:top w:val="nil"/>
              <w:left w:val="single" w:sz="12" w:space="0" w:color="auto"/>
              <w:bottom w:val="single" w:sz="12" w:space="0" w:color="auto"/>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9%</w:t>
            </w:r>
          </w:p>
        </w:tc>
        <w:tc>
          <w:tcPr>
            <w:tcW w:w="1130" w:type="dxa"/>
            <w:tcBorders>
              <w:top w:val="nil"/>
              <w:left w:val="single" w:sz="6" w:space="0" w:color="auto"/>
              <w:bottom w:val="single" w:sz="12" w:space="0" w:color="auto"/>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21%</w:t>
            </w:r>
          </w:p>
        </w:tc>
        <w:tc>
          <w:tcPr>
            <w:tcW w:w="1130" w:type="dxa"/>
            <w:tcBorders>
              <w:top w:val="nil"/>
              <w:left w:val="single" w:sz="6" w:space="0" w:color="auto"/>
              <w:bottom w:val="single" w:sz="12" w:space="0" w:color="auto"/>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37%</w:t>
            </w:r>
          </w:p>
        </w:tc>
        <w:tc>
          <w:tcPr>
            <w:tcW w:w="1130" w:type="dxa"/>
            <w:tcBorders>
              <w:top w:val="nil"/>
              <w:left w:val="single" w:sz="6" w:space="0" w:color="auto"/>
              <w:bottom w:val="single" w:sz="12" w:space="0" w:color="auto"/>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22%</w:t>
            </w:r>
          </w:p>
        </w:tc>
        <w:tc>
          <w:tcPr>
            <w:tcW w:w="1130" w:type="dxa"/>
            <w:tcBorders>
              <w:top w:val="nil"/>
              <w:left w:val="single" w:sz="6" w:space="0" w:color="auto"/>
              <w:bottom w:val="single" w:sz="12" w:space="0" w:color="auto"/>
              <w:right w:val="single" w:sz="6" w:space="0" w:color="auto"/>
            </w:tcBorders>
            <w:shd w:val="clear" w:color="auto" w:fill="auto"/>
            <w:noWrap/>
            <w:vAlign w:val="center"/>
          </w:tcPr>
          <w:p w:rsidR="005C0168" w:rsidRPr="005C0168" w:rsidRDefault="005C0168">
            <w:pPr>
              <w:jc w:val="center"/>
              <w:rPr>
                <w:rFonts w:ascii="Century Gothic" w:hAnsi="Century Gothic"/>
                <w:sz w:val="16"/>
                <w:szCs w:val="16"/>
              </w:rPr>
            </w:pPr>
            <w:r w:rsidRPr="005C0168">
              <w:rPr>
                <w:rFonts w:ascii="Century Gothic" w:hAnsi="Century Gothic"/>
                <w:sz w:val="16"/>
                <w:szCs w:val="16"/>
              </w:rPr>
              <w:t>11%</w:t>
            </w:r>
          </w:p>
        </w:tc>
        <w:tc>
          <w:tcPr>
            <w:tcW w:w="1130" w:type="dxa"/>
            <w:tcBorders>
              <w:top w:val="nil"/>
              <w:left w:val="single" w:sz="6" w:space="0" w:color="auto"/>
              <w:bottom w:val="single" w:sz="12" w:space="0" w:color="auto"/>
            </w:tcBorders>
            <w:shd w:val="clear" w:color="auto" w:fill="auto"/>
            <w:noWrap/>
            <w:vAlign w:val="center"/>
          </w:tcPr>
          <w:p w:rsidR="005C0168" w:rsidRDefault="005C0168" w:rsidP="00881462">
            <w:pPr>
              <w:jc w:val="center"/>
            </w:pPr>
            <w:r w:rsidRPr="00574A2A">
              <w:rPr>
                <w:rFonts w:ascii="Century Gothic" w:hAnsi="Century Gothic"/>
                <w:sz w:val="16"/>
                <w:szCs w:val="16"/>
              </w:rPr>
              <w:t>100%</w:t>
            </w:r>
          </w:p>
        </w:tc>
        <w:tc>
          <w:tcPr>
            <w:tcW w:w="1130" w:type="dxa"/>
            <w:tcBorders>
              <w:top w:val="nil"/>
              <w:left w:val="single" w:sz="6" w:space="0" w:color="auto"/>
              <w:bottom w:val="single" w:sz="12" w:space="0" w:color="auto"/>
            </w:tcBorders>
            <w:vAlign w:val="center"/>
          </w:tcPr>
          <w:p w:rsidR="005C0168" w:rsidRPr="0017748D" w:rsidRDefault="005C0168" w:rsidP="00881462">
            <w:pPr>
              <w:jc w:val="center"/>
              <w:rPr>
                <w:rFonts w:ascii="Century Gothic" w:hAnsi="Century Gothic" w:cs="Times New Roman"/>
                <w:sz w:val="16"/>
                <w:szCs w:val="16"/>
              </w:rPr>
            </w:pPr>
            <w:r w:rsidRPr="0017748D">
              <w:rPr>
                <w:rFonts w:ascii="Century Gothic" w:hAnsi="Century Gothic" w:cs="Times New Roman"/>
                <w:sz w:val="16"/>
                <w:szCs w:val="16"/>
              </w:rPr>
              <w:t>1,009</w:t>
            </w:r>
          </w:p>
        </w:tc>
      </w:tr>
    </w:tbl>
    <w:p w:rsidR="0021197A" w:rsidRPr="00917715" w:rsidRDefault="0021197A">
      <w:pPr>
        <w:rPr>
          <w:rFonts w:ascii="Century Gothic" w:hAnsi="Century Gothic"/>
          <w:b/>
          <w:color w:val="000000" w:themeColor="text1"/>
          <w:sz w:val="14"/>
          <w:szCs w:val="14"/>
        </w:rPr>
      </w:pPr>
      <w:r>
        <w:rPr>
          <w:rFonts w:ascii="Century Gothic" w:hAnsi="Century Gothic"/>
          <w:b/>
          <w:color w:val="000000" w:themeColor="text1"/>
          <w:sz w:val="40"/>
          <w:szCs w:val="40"/>
        </w:rPr>
        <w:br w:type="page"/>
      </w:r>
    </w:p>
    <w:p w:rsidR="00F37392" w:rsidRDefault="00F37392" w:rsidP="00F37392">
      <w:pPr>
        <w:tabs>
          <w:tab w:val="left" w:pos="2864"/>
        </w:tabs>
        <w:jc w:val="center"/>
        <w:rPr>
          <w:rFonts w:ascii="Century Gothic" w:hAnsi="Century Gothic"/>
          <w:b/>
          <w:color w:val="000000" w:themeColor="text1"/>
          <w:sz w:val="40"/>
          <w:szCs w:val="40"/>
        </w:rPr>
      </w:pPr>
      <w:r w:rsidRPr="00F37392">
        <w:rPr>
          <w:rFonts w:ascii="Century Gothic" w:hAnsi="Century Gothic"/>
          <w:b/>
          <w:color w:val="000000" w:themeColor="text1"/>
          <w:sz w:val="40"/>
          <w:szCs w:val="40"/>
        </w:rPr>
        <w:t>Participation in Local Events</w:t>
      </w:r>
    </w:p>
    <w:p w:rsidR="0021197A" w:rsidRPr="0021197A" w:rsidRDefault="0021197A" w:rsidP="0021197A">
      <w:pPr>
        <w:ind w:left="709" w:hanging="709"/>
        <w:rPr>
          <w:rFonts w:ascii="Century Gothic" w:hAnsi="Century Gothic"/>
          <w:i/>
          <w:sz w:val="14"/>
          <w:szCs w:val="14"/>
        </w:rPr>
      </w:pPr>
    </w:p>
    <w:p w:rsidR="0021197A" w:rsidRPr="00585094" w:rsidRDefault="0021197A" w:rsidP="0021197A">
      <w:pPr>
        <w:ind w:left="709" w:hanging="709"/>
        <w:rPr>
          <w:rFonts w:ascii="Century Gothic" w:hAnsi="Century Gothic"/>
          <w:i/>
          <w:sz w:val="18"/>
          <w:szCs w:val="18"/>
        </w:rPr>
      </w:pPr>
      <w:r>
        <w:rPr>
          <w:rFonts w:ascii="Century Gothic" w:hAnsi="Century Gothic"/>
          <w:i/>
          <w:sz w:val="18"/>
          <w:szCs w:val="18"/>
        </w:rPr>
        <w:t>Q8</w:t>
      </w:r>
      <w:r w:rsidRPr="00585094">
        <w:rPr>
          <w:rFonts w:ascii="Century Gothic" w:hAnsi="Century Gothic"/>
          <w:i/>
          <w:sz w:val="18"/>
          <w:szCs w:val="18"/>
        </w:rPr>
        <w:t>.</w:t>
      </w:r>
      <w:r>
        <w:rPr>
          <w:rFonts w:ascii="Century Gothic" w:hAnsi="Century Gothic"/>
          <w:i/>
          <w:sz w:val="18"/>
          <w:szCs w:val="18"/>
        </w:rPr>
        <w:t xml:space="preserve"> </w:t>
      </w:r>
      <w:r>
        <w:rPr>
          <w:rFonts w:ascii="Century Gothic" w:hAnsi="Century Gothic"/>
          <w:i/>
          <w:sz w:val="18"/>
          <w:szCs w:val="18"/>
        </w:rPr>
        <w:tab/>
        <w:t>In the last 12 months have you done any of the following</w:t>
      </w:r>
      <w:r w:rsidRPr="00585094">
        <w:rPr>
          <w:rFonts w:ascii="Century Gothic" w:hAnsi="Century Gothic"/>
          <w:i/>
          <w:sz w:val="18"/>
          <w:szCs w:val="18"/>
        </w:rPr>
        <w:t>?</w:t>
      </w:r>
    </w:p>
    <w:p w:rsidR="0021197A" w:rsidRPr="0021197A" w:rsidRDefault="0021197A" w:rsidP="0021197A">
      <w:pPr>
        <w:rPr>
          <w:rFonts w:ascii="Century Gothic" w:hAnsi="Century Gothic"/>
          <w:sz w:val="14"/>
          <w:szCs w:val="14"/>
        </w:rPr>
      </w:pPr>
    </w:p>
    <w:tbl>
      <w:tblPr>
        <w:tblW w:w="11168" w:type="dxa"/>
        <w:jc w:val="center"/>
        <w:tblInd w:w="-464" w:type="dxa"/>
        <w:tblBorders>
          <w:top w:val="single" w:sz="12" w:space="0" w:color="auto"/>
          <w:left w:val="single" w:sz="12" w:space="0" w:color="auto"/>
          <w:bottom w:val="single" w:sz="12" w:space="0" w:color="auto"/>
          <w:right w:val="single" w:sz="12" w:space="0" w:color="auto"/>
        </w:tblBorders>
        <w:tblLook w:val="04A0"/>
      </w:tblPr>
      <w:tblGrid>
        <w:gridCol w:w="2211"/>
        <w:gridCol w:w="818"/>
        <w:gridCol w:w="818"/>
        <w:gridCol w:w="818"/>
        <w:gridCol w:w="818"/>
        <w:gridCol w:w="818"/>
        <w:gridCol w:w="818"/>
        <w:gridCol w:w="818"/>
        <w:gridCol w:w="819"/>
        <w:gridCol w:w="820"/>
        <w:gridCol w:w="822"/>
        <w:gridCol w:w="770"/>
      </w:tblGrid>
      <w:tr w:rsidR="00927BDE" w:rsidRPr="002A124C" w:rsidTr="007C7CD6">
        <w:trPr>
          <w:trHeight w:val="345"/>
          <w:jc w:val="center"/>
        </w:trPr>
        <w:tc>
          <w:tcPr>
            <w:tcW w:w="2211" w:type="dxa"/>
            <w:tcBorders>
              <w:top w:val="single" w:sz="12" w:space="0" w:color="auto"/>
              <w:bottom w:val="single" w:sz="12" w:space="0" w:color="auto"/>
              <w:right w:val="single" w:sz="12" w:space="0" w:color="auto"/>
            </w:tcBorders>
            <w:shd w:val="clear" w:color="auto" w:fill="auto"/>
            <w:noWrap/>
            <w:vAlign w:val="center"/>
            <w:hideMark/>
          </w:tcPr>
          <w:p w:rsidR="00927BDE" w:rsidRPr="002A124C" w:rsidRDefault="00927BDE" w:rsidP="00746331">
            <w:pPr>
              <w:rPr>
                <w:rFonts w:ascii="Century Gothic" w:hAnsi="Century Gothic" w:cs="Times New Roman"/>
                <w:color w:val="000000" w:themeColor="text1"/>
                <w:sz w:val="16"/>
                <w:szCs w:val="16"/>
                <w:lang w:eastAsia="en-AU"/>
              </w:rPr>
            </w:pPr>
          </w:p>
        </w:tc>
        <w:tc>
          <w:tcPr>
            <w:tcW w:w="818" w:type="dxa"/>
            <w:tcBorders>
              <w:top w:val="single" w:sz="12" w:space="0" w:color="auto"/>
              <w:bottom w:val="single" w:sz="12" w:space="0" w:color="auto"/>
              <w:right w:val="single" w:sz="8" w:space="0" w:color="auto"/>
            </w:tcBorders>
            <w:vAlign w:val="center"/>
          </w:tcPr>
          <w:p w:rsidR="00927BDE" w:rsidRPr="002A124C" w:rsidRDefault="00927BDE" w:rsidP="00746331">
            <w:pPr>
              <w:jc w:val="center"/>
              <w:rPr>
                <w:rFonts w:ascii="Century Gothic" w:hAnsi="Century Gothic"/>
                <w:sz w:val="16"/>
                <w:szCs w:val="16"/>
              </w:rPr>
            </w:pPr>
            <w:r>
              <w:rPr>
                <w:rFonts w:ascii="Century Gothic" w:hAnsi="Century Gothic"/>
                <w:sz w:val="16"/>
                <w:szCs w:val="16"/>
              </w:rPr>
              <w:t>18-24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746331">
            <w:pPr>
              <w:jc w:val="center"/>
              <w:rPr>
                <w:rFonts w:ascii="Century Gothic" w:hAnsi="Century Gothic"/>
                <w:sz w:val="16"/>
                <w:szCs w:val="16"/>
              </w:rPr>
            </w:pPr>
            <w:r>
              <w:rPr>
                <w:rFonts w:ascii="Century Gothic" w:hAnsi="Century Gothic"/>
                <w:sz w:val="16"/>
                <w:szCs w:val="16"/>
              </w:rPr>
              <w:t>25-34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746331">
            <w:pPr>
              <w:jc w:val="center"/>
              <w:rPr>
                <w:rFonts w:ascii="Century Gothic" w:hAnsi="Century Gothic"/>
                <w:sz w:val="16"/>
                <w:szCs w:val="16"/>
              </w:rPr>
            </w:pPr>
            <w:r>
              <w:rPr>
                <w:rFonts w:ascii="Century Gothic" w:hAnsi="Century Gothic"/>
                <w:sz w:val="16"/>
                <w:szCs w:val="16"/>
              </w:rPr>
              <w:t>35-44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746331">
            <w:pPr>
              <w:jc w:val="center"/>
              <w:rPr>
                <w:rFonts w:ascii="Century Gothic" w:hAnsi="Century Gothic"/>
                <w:sz w:val="16"/>
                <w:szCs w:val="16"/>
              </w:rPr>
            </w:pPr>
            <w:r>
              <w:rPr>
                <w:rFonts w:ascii="Century Gothic" w:hAnsi="Century Gothic"/>
                <w:sz w:val="16"/>
                <w:szCs w:val="16"/>
              </w:rPr>
              <w:t>45-54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746331">
            <w:pPr>
              <w:jc w:val="center"/>
              <w:rPr>
                <w:rFonts w:ascii="Century Gothic" w:hAnsi="Century Gothic"/>
                <w:sz w:val="16"/>
                <w:szCs w:val="16"/>
              </w:rPr>
            </w:pPr>
            <w:r>
              <w:rPr>
                <w:rFonts w:ascii="Century Gothic" w:hAnsi="Century Gothic"/>
                <w:sz w:val="16"/>
                <w:szCs w:val="16"/>
              </w:rPr>
              <w:t>55-64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74633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74633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819"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74633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85+</w:t>
            </w:r>
          </w:p>
        </w:tc>
        <w:tc>
          <w:tcPr>
            <w:tcW w:w="820" w:type="dxa"/>
            <w:tcBorders>
              <w:top w:val="single" w:sz="12" w:space="0" w:color="auto"/>
              <w:bottom w:val="single" w:sz="12" w:space="0" w:color="auto"/>
              <w:right w:val="single" w:sz="8" w:space="0" w:color="auto"/>
            </w:tcBorders>
            <w:vAlign w:val="center"/>
          </w:tcPr>
          <w:p w:rsidR="00927BDE" w:rsidRPr="002A124C" w:rsidRDefault="00927BDE" w:rsidP="0074633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Male</w:t>
            </w:r>
          </w:p>
        </w:tc>
        <w:tc>
          <w:tcPr>
            <w:tcW w:w="822"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74633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Female</w:t>
            </w:r>
          </w:p>
        </w:tc>
        <w:tc>
          <w:tcPr>
            <w:tcW w:w="770" w:type="dxa"/>
            <w:tcBorders>
              <w:top w:val="single" w:sz="12" w:space="0" w:color="auto"/>
              <w:bottom w:val="single" w:sz="12" w:space="0" w:color="auto"/>
              <w:right w:val="single" w:sz="12" w:space="0" w:color="auto"/>
            </w:tcBorders>
            <w:vAlign w:val="center"/>
          </w:tcPr>
          <w:p w:rsidR="00927BDE" w:rsidRPr="002A124C" w:rsidRDefault="00927BDE" w:rsidP="0074633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Overall</w:t>
            </w:r>
          </w:p>
        </w:tc>
      </w:tr>
      <w:tr w:rsidR="00881462" w:rsidRPr="002A124C" w:rsidTr="007C7CD6">
        <w:trPr>
          <w:trHeight w:val="345"/>
          <w:jc w:val="center"/>
        </w:trPr>
        <w:tc>
          <w:tcPr>
            <w:tcW w:w="2211" w:type="dxa"/>
            <w:tcBorders>
              <w:right w:val="single" w:sz="12" w:space="0" w:color="auto"/>
            </w:tcBorders>
            <w:shd w:val="clear" w:color="auto" w:fill="auto"/>
            <w:noWrap/>
            <w:vAlign w:val="center"/>
            <w:hideMark/>
          </w:tcPr>
          <w:p w:rsidR="00881462" w:rsidRPr="00881462" w:rsidRDefault="00881462" w:rsidP="00881462">
            <w:pPr>
              <w:ind w:left="165" w:hanging="165"/>
              <w:rPr>
                <w:rFonts w:ascii="Century Gothic" w:hAnsi="Century Gothic"/>
                <w:sz w:val="16"/>
                <w:szCs w:val="16"/>
              </w:rPr>
            </w:pPr>
            <w:r w:rsidRPr="00881462">
              <w:rPr>
                <w:rFonts w:ascii="Century Gothic" w:hAnsi="Century Gothic"/>
                <w:sz w:val="16"/>
                <w:szCs w:val="16"/>
              </w:rPr>
              <w:t>Attended a community festival or event</w:t>
            </w:r>
          </w:p>
        </w:tc>
        <w:tc>
          <w:tcPr>
            <w:tcW w:w="818" w:type="dxa"/>
            <w:tcBorders>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41%</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60%</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66%</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57%</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53%</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52%</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40%</w:t>
            </w:r>
          </w:p>
        </w:tc>
        <w:tc>
          <w:tcPr>
            <w:tcW w:w="819" w:type="dxa"/>
            <w:tcBorders>
              <w:left w:val="single" w:sz="8" w:space="0" w:color="auto"/>
              <w:right w:val="single" w:sz="12"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50%</w:t>
            </w:r>
          </w:p>
        </w:tc>
        <w:tc>
          <w:tcPr>
            <w:tcW w:w="820" w:type="dxa"/>
            <w:tcBorders>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55%</w:t>
            </w:r>
          </w:p>
        </w:tc>
        <w:tc>
          <w:tcPr>
            <w:tcW w:w="822" w:type="dxa"/>
            <w:tcBorders>
              <w:left w:val="single" w:sz="8" w:space="0" w:color="auto"/>
              <w:right w:val="single" w:sz="12"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55%</w:t>
            </w:r>
          </w:p>
        </w:tc>
        <w:tc>
          <w:tcPr>
            <w:tcW w:w="770" w:type="dxa"/>
            <w:tcBorders>
              <w:right w:val="single" w:sz="12"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55%</w:t>
            </w:r>
          </w:p>
        </w:tc>
      </w:tr>
      <w:tr w:rsidR="00881462" w:rsidRPr="002A124C" w:rsidTr="007C7CD6">
        <w:trPr>
          <w:trHeight w:val="345"/>
          <w:jc w:val="center"/>
        </w:trPr>
        <w:tc>
          <w:tcPr>
            <w:tcW w:w="2211" w:type="dxa"/>
            <w:tcBorders>
              <w:right w:val="single" w:sz="12" w:space="0" w:color="auto"/>
            </w:tcBorders>
            <w:shd w:val="clear" w:color="auto" w:fill="auto"/>
            <w:noWrap/>
            <w:vAlign w:val="center"/>
            <w:hideMark/>
          </w:tcPr>
          <w:p w:rsidR="00881462" w:rsidRPr="00881462" w:rsidRDefault="00881462" w:rsidP="00881462">
            <w:pPr>
              <w:ind w:left="165" w:hanging="165"/>
              <w:rPr>
                <w:rFonts w:ascii="Century Gothic" w:hAnsi="Century Gothic"/>
                <w:sz w:val="16"/>
                <w:szCs w:val="16"/>
              </w:rPr>
            </w:pPr>
            <w:r w:rsidRPr="00881462">
              <w:rPr>
                <w:rFonts w:ascii="Century Gothic" w:hAnsi="Century Gothic"/>
                <w:sz w:val="16"/>
                <w:szCs w:val="16"/>
              </w:rPr>
              <w:t>Visited an art gallery, attended a play, concert, or other cultural event</w:t>
            </w:r>
          </w:p>
        </w:tc>
        <w:tc>
          <w:tcPr>
            <w:tcW w:w="818" w:type="dxa"/>
            <w:tcBorders>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31%</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28%</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32%</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46%</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39%</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38%</w:t>
            </w:r>
          </w:p>
        </w:tc>
        <w:tc>
          <w:tcPr>
            <w:tcW w:w="818" w:type="dxa"/>
            <w:tcBorders>
              <w:left w:val="single" w:sz="8" w:space="0" w:color="auto"/>
              <w:right w:val="single" w:sz="8"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43%</w:t>
            </w:r>
          </w:p>
        </w:tc>
        <w:tc>
          <w:tcPr>
            <w:tcW w:w="819" w:type="dxa"/>
            <w:tcBorders>
              <w:left w:val="single" w:sz="8" w:space="0" w:color="auto"/>
              <w:right w:val="single" w:sz="12"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50%</w:t>
            </w:r>
          </w:p>
        </w:tc>
        <w:tc>
          <w:tcPr>
            <w:tcW w:w="820" w:type="dxa"/>
            <w:tcBorders>
              <w:right w:val="single" w:sz="8"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39%</w:t>
            </w:r>
          </w:p>
        </w:tc>
        <w:tc>
          <w:tcPr>
            <w:tcW w:w="822" w:type="dxa"/>
            <w:tcBorders>
              <w:left w:val="single" w:sz="8" w:space="0" w:color="auto"/>
              <w:right w:val="single" w:sz="12"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34%</w:t>
            </w:r>
          </w:p>
        </w:tc>
        <w:tc>
          <w:tcPr>
            <w:tcW w:w="770" w:type="dxa"/>
            <w:tcBorders>
              <w:right w:val="single" w:sz="12"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36%</w:t>
            </w:r>
          </w:p>
        </w:tc>
      </w:tr>
      <w:tr w:rsidR="00881462" w:rsidRPr="002A124C" w:rsidTr="007C7CD6">
        <w:trPr>
          <w:trHeight w:val="345"/>
          <w:jc w:val="center"/>
        </w:trPr>
        <w:tc>
          <w:tcPr>
            <w:tcW w:w="2211" w:type="dxa"/>
            <w:tcBorders>
              <w:right w:val="single" w:sz="12" w:space="0" w:color="auto"/>
            </w:tcBorders>
            <w:shd w:val="clear" w:color="auto" w:fill="auto"/>
            <w:noWrap/>
            <w:vAlign w:val="center"/>
            <w:hideMark/>
          </w:tcPr>
          <w:p w:rsidR="00881462" w:rsidRPr="00881462" w:rsidRDefault="00881462" w:rsidP="00881462">
            <w:pPr>
              <w:ind w:left="165" w:hanging="165"/>
              <w:rPr>
                <w:rFonts w:ascii="Century Gothic" w:hAnsi="Century Gothic"/>
                <w:sz w:val="16"/>
                <w:szCs w:val="16"/>
              </w:rPr>
            </w:pPr>
            <w:r w:rsidRPr="00881462">
              <w:rPr>
                <w:rFonts w:ascii="Century Gothic" w:hAnsi="Century Gothic"/>
                <w:sz w:val="16"/>
                <w:szCs w:val="16"/>
              </w:rPr>
              <w:t>Volunteered</w:t>
            </w:r>
          </w:p>
        </w:tc>
        <w:tc>
          <w:tcPr>
            <w:tcW w:w="818" w:type="dxa"/>
            <w:tcBorders>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37%</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30%</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32%</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35%</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28%</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34%</w:t>
            </w:r>
          </w:p>
        </w:tc>
        <w:tc>
          <w:tcPr>
            <w:tcW w:w="818" w:type="dxa"/>
            <w:tcBorders>
              <w:left w:val="single" w:sz="8" w:space="0" w:color="auto"/>
              <w:right w:val="single" w:sz="8"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33%</w:t>
            </w:r>
          </w:p>
        </w:tc>
        <w:tc>
          <w:tcPr>
            <w:tcW w:w="819" w:type="dxa"/>
            <w:tcBorders>
              <w:left w:val="single" w:sz="8" w:space="0" w:color="auto"/>
              <w:right w:val="single" w:sz="12"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67%</w:t>
            </w:r>
          </w:p>
        </w:tc>
        <w:tc>
          <w:tcPr>
            <w:tcW w:w="820" w:type="dxa"/>
            <w:tcBorders>
              <w:right w:val="single" w:sz="8"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32%</w:t>
            </w:r>
          </w:p>
        </w:tc>
        <w:tc>
          <w:tcPr>
            <w:tcW w:w="822" w:type="dxa"/>
            <w:tcBorders>
              <w:left w:val="single" w:sz="8" w:space="0" w:color="auto"/>
              <w:right w:val="single" w:sz="12"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34%</w:t>
            </w:r>
          </w:p>
        </w:tc>
        <w:tc>
          <w:tcPr>
            <w:tcW w:w="770" w:type="dxa"/>
            <w:tcBorders>
              <w:right w:val="single" w:sz="12"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33%</w:t>
            </w:r>
          </w:p>
        </w:tc>
      </w:tr>
      <w:tr w:rsidR="00881462" w:rsidRPr="002A124C" w:rsidTr="007C7CD6">
        <w:trPr>
          <w:trHeight w:val="345"/>
          <w:jc w:val="center"/>
        </w:trPr>
        <w:tc>
          <w:tcPr>
            <w:tcW w:w="2211" w:type="dxa"/>
            <w:tcBorders>
              <w:right w:val="single" w:sz="12" w:space="0" w:color="auto"/>
            </w:tcBorders>
            <w:shd w:val="clear" w:color="auto" w:fill="auto"/>
            <w:noWrap/>
            <w:vAlign w:val="center"/>
            <w:hideMark/>
          </w:tcPr>
          <w:p w:rsidR="00881462" w:rsidRPr="00881462" w:rsidRDefault="00881462" w:rsidP="00881462">
            <w:pPr>
              <w:ind w:left="165" w:hanging="165"/>
              <w:rPr>
                <w:rFonts w:ascii="Century Gothic" w:hAnsi="Century Gothic"/>
                <w:sz w:val="16"/>
                <w:szCs w:val="16"/>
              </w:rPr>
            </w:pPr>
            <w:r w:rsidRPr="00881462">
              <w:rPr>
                <w:rFonts w:ascii="Century Gothic" w:hAnsi="Century Gothic"/>
                <w:sz w:val="16"/>
                <w:szCs w:val="16"/>
              </w:rPr>
              <w:t>Been involved in a local committee or local community group, such as 355 committees</w:t>
            </w:r>
          </w:p>
        </w:tc>
        <w:tc>
          <w:tcPr>
            <w:tcW w:w="818" w:type="dxa"/>
            <w:tcBorders>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13%</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27%</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26%</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26%</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23%</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28%</w:t>
            </w:r>
          </w:p>
        </w:tc>
        <w:tc>
          <w:tcPr>
            <w:tcW w:w="818" w:type="dxa"/>
            <w:tcBorders>
              <w:left w:val="single" w:sz="8" w:space="0" w:color="auto"/>
              <w:right w:val="single" w:sz="8"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27%</w:t>
            </w:r>
          </w:p>
        </w:tc>
        <w:tc>
          <w:tcPr>
            <w:tcW w:w="819" w:type="dxa"/>
            <w:tcBorders>
              <w:left w:val="single" w:sz="8" w:space="0" w:color="auto"/>
              <w:right w:val="single" w:sz="12"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50%</w:t>
            </w:r>
          </w:p>
        </w:tc>
        <w:tc>
          <w:tcPr>
            <w:tcW w:w="820" w:type="dxa"/>
            <w:tcBorders>
              <w:right w:val="single" w:sz="8"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23%</w:t>
            </w:r>
          </w:p>
        </w:tc>
        <w:tc>
          <w:tcPr>
            <w:tcW w:w="822" w:type="dxa"/>
            <w:tcBorders>
              <w:left w:val="single" w:sz="8" w:space="0" w:color="auto"/>
              <w:right w:val="single" w:sz="12"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26%</w:t>
            </w:r>
          </w:p>
        </w:tc>
        <w:tc>
          <w:tcPr>
            <w:tcW w:w="770" w:type="dxa"/>
            <w:tcBorders>
              <w:right w:val="single" w:sz="12"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25%</w:t>
            </w:r>
          </w:p>
        </w:tc>
      </w:tr>
      <w:tr w:rsidR="00881462" w:rsidRPr="002A124C" w:rsidTr="007C7CD6">
        <w:trPr>
          <w:trHeight w:val="345"/>
          <w:jc w:val="center"/>
        </w:trPr>
        <w:tc>
          <w:tcPr>
            <w:tcW w:w="2211" w:type="dxa"/>
            <w:tcBorders>
              <w:right w:val="single" w:sz="12" w:space="0" w:color="auto"/>
            </w:tcBorders>
            <w:shd w:val="clear" w:color="auto" w:fill="auto"/>
            <w:noWrap/>
            <w:vAlign w:val="center"/>
            <w:hideMark/>
          </w:tcPr>
          <w:p w:rsidR="00881462" w:rsidRPr="00881462" w:rsidRDefault="00881462" w:rsidP="00881462">
            <w:pPr>
              <w:ind w:left="165" w:hanging="165"/>
              <w:rPr>
                <w:rFonts w:ascii="Century Gothic" w:hAnsi="Century Gothic"/>
                <w:sz w:val="16"/>
                <w:szCs w:val="16"/>
              </w:rPr>
            </w:pPr>
            <w:r w:rsidRPr="00881462">
              <w:rPr>
                <w:rFonts w:ascii="Century Gothic" w:hAnsi="Century Gothic"/>
                <w:sz w:val="16"/>
                <w:szCs w:val="16"/>
              </w:rPr>
              <w:t>Been involved in crafts or hobby groups</w:t>
            </w:r>
          </w:p>
        </w:tc>
        <w:tc>
          <w:tcPr>
            <w:tcW w:w="818" w:type="dxa"/>
            <w:tcBorders>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10%</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11%</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9%</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12%</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19%</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16%</w:t>
            </w:r>
          </w:p>
        </w:tc>
        <w:tc>
          <w:tcPr>
            <w:tcW w:w="818" w:type="dxa"/>
            <w:tcBorders>
              <w:left w:val="single" w:sz="8" w:space="0" w:color="auto"/>
              <w:right w:val="single" w:sz="8" w:space="0" w:color="auto"/>
            </w:tcBorders>
            <w:vAlign w:val="center"/>
          </w:tcPr>
          <w:p w:rsidR="00881462" w:rsidRPr="00881462" w:rsidRDefault="00881462" w:rsidP="00881462">
            <w:pPr>
              <w:ind w:left="142"/>
              <w:jc w:val="center"/>
              <w:rPr>
                <w:rFonts w:ascii="Century Gothic" w:hAnsi="Century Gothic"/>
                <w:sz w:val="16"/>
                <w:szCs w:val="16"/>
              </w:rPr>
            </w:pPr>
            <w:r w:rsidRPr="00881462">
              <w:rPr>
                <w:rFonts w:ascii="Century Gothic" w:hAnsi="Century Gothic"/>
                <w:sz w:val="16"/>
                <w:szCs w:val="16"/>
              </w:rPr>
              <w:t>28%</w:t>
            </w:r>
            <w:r w:rsidRPr="00881462">
              <w:rPr>
                <w:rFonts w:ascii="Century Gothic" w:hAnsi="Century Gothic"/>
                <w:bCs/>
                <w:sz w:val="16"/>
                <w:szCs w:val="16"/>
              </w:rPr>
              <w:t>▲</w:t>
            </w:r>
          </w:p>
        </w:tc>
        <w:tc>
          <w:tcPr>
            <w:tcW w:w="819" w:type="dxa"/>
            <w:tcBorders>
              <w:left w:val="single" w:sz="8" w:space="0" w:color="auto"/>
              <w:right w:val="single" w:sz="12" w:space="0" w:color="auto"/>
            </w:tcBorders>
            <w:vAlign w:val="center"/>
          </w:tcPr>
          <w:p w:rsidR="00881462" w:rsidRPr="00881462" w:rsidRDefault="00881462" w:rsidP="00881462">
            <w:pPr>
              <w:ind w:left="142"/>
              <w:jc w:val="center"/>
              <w:rPr>
                <w:rFonts w:ascii="Century Gothic" w:hAnsi="Century Gothic"/>
                <w:sz w:val="16"/>
                <w:szCs w:val="16"/>
              </w:rPr>
            </w:pPr>
            <w:r w:rsidRPr="00881462">
              <w:rPr>
                <w:rFonts w:ascii="Century Gothic" w:hAnsi="Century Gothic"/>
                <w:sz w:val="16"/>
                <w:szCs w:val="16"/>
              </w:rPr>
              <w:t>58%▲</w:t>
            </w:r>
          </w:p>
        </w:tc>
        <w:tc>
          <w:tcPr>
            <w:tcW w:w="820" w:type="dxa"/>
            <w:tcBorders>
              <w:right w:val="single" w:sz="8"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11%</w:t>
            </w:r>
          </w:p>
        </w:tc>
        <w:tc>
          <w:tcPr>
            <w:tcW w:w="822" w:type="dxa"/>
            <w:tcBorders>
              <w:left w:val="single" w:sz="8" w:space="0" w:color="auto"/>
              <w:right w:val="single" w:sz="12"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16%</w:t>
            </w:r>
          </w:p>
        </w:tc>
        <w:tc>
          <w:tcPr>
            <w:tcW w:w="770" w:type="dxa"/>
            <w:tcBorders>
              <w:right w:val="single" w:sz="12"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14%</w:t>
            </w:r>
          </w:p>
        </w:tc>
      </w:tr>
      <w:tr w:rsidR="00881462" w:rsidRPr="002A124C" w:rsidTr="007C7CD6">
        <w:trPr>
          <w:trHeight w:val="345"/>
          <w:jc w:val="center"/>
        </w:trPr>
        <w:tc>
          <w:tcPr>
            <w:tcW w:w="2211" w:type="dxa"/>
            <w:tcBorders>
              <w:right w:val="single" w:sz="12" w:space="0" w:color="auto"/>
            </w:tcBorders>
            <w:shd w:val="clear" w:color="auto" w:fill="auto"/>
            <w:noWrap/>
            <w:vAlign w:val="center"/>
            <w:hideMark/>
          </w:tcPr>
          <w:p w:rsidR="00881462" w:rsidRPr="00881462" w:rsidRDefault="00881462" w:rsidP="00881462">
            <w:pPr>
              <w:ind w:left="165" w:hanging="165"/>
              <w:rPr>
                <w:rFonts w:ascii="Century Gothic" w:hAnsi="Century Gothic"/>
                <w:sz w:val="16"/>
                <w:szCs w:val="16"/>
              </w:rPr>
            </w:pPr>
            <w:r w:rsidRPr="00881462">
              <w:rPr>
                <w:rFonts w:ascii="Century Gothic" w:hAnsi="Century Gothic"/>
                <w:sz w:val="16"/>
                <w:szCs w:val="16"/>
              </w:rPr>
              <w:t>Attended a Council focus group, workshop, or Council meeting</w:t>
            </w:r>
          </w:p>
        </w:tc>
        <w:tc>
          <w:tcPr>
            <w:tcW w:w="818" w:type="dxa"/>
            <w:tcBorders>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0%</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2%</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4%</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5%</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6%</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6%</w:t>
            </w:r>
          </w:p>
        </w:tc>
        <w:tc>
          <w:tcPr>
            <w:tcW w:w="818" w:type="dxa"/>
            <w:tcBorders>
              <w:left w:val="single" w:sz="8" w:space="0" w:color="auto"/>
              <w:right w:val="single" w:sz="8"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1%</w:t>
            </w:r>
          </w:p>
        </w:tc>
        <w:tc>
          <w:tcPr>
            <w:tcW w:w="819" w:type="dxa"/>
            <w:tcBorders>
              <w:left w:val="single" w:sz="8" w:space="0" w:color="auto"/>
              <w:right w:val="single" w:sz="12"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0%</w:t>
            </w:r>
          </w:p>
        </w:tc>
        <w:tc>
          <w:tcPr>
            <w:tcW w:w="820" w:type="dxa"/>
            <w:tcBorders>
              <w:right w:val="single" w:sz="8"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4%</w:t>
            </w:r>
          </w:p>
        </w:tc>
        <w:tc>
          <w:tcPr>
            <w:tcW w:w="822" w:type="dxa"/>
            <w:tcBorders>
              <w:left w:val="single" w:sz="8" w:space="0" w:color="auto"/>
              <w:right w:val="single" w:sz="12"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3%</w:t>
            </w:r>
          </w:p>
        </w:tc>
        <w:tc>
          <w:tcPr>
            <w:tcW w:w="770" w:type="dxa"/>
            <w:tcBorders>
              <w:right w:val="single" w:sz="12" w:space="0" w:color="auto"/>
            </w:tcBorders>
            <w:vAlign w:val="center"/>
          </w:tcPr>
          <w:p w:rsidR="00881462" w:rsidRPr="00881462" w:rsidRDefault="00881462">
            <w:pPr>
              <w:jc w:val="center"/>
              <w:rPr>
                <w:rFonts w:ascii="Century Gothic" w:hAnsi="Century Gothic"/>
                <w:sz w:val="16"/>
                <w:szCs w:val="16"/>
              </w:rPr>
            </w:pPr>
            <w:r w:rsidRPr="00881462">
              <w:rPr>
                <w:rFonts w:ascii="Century Gothic" w:hAnsi="Century Gothic"/>
                <w:sz w:val="16"/>
                <w:szCs w:val="16"/>
              </w:rPr>
              <w:t>4%</w:t>
            </w:r>
          </w:p>
        </w:tc>
      </w:tr>
      <w:tr w:rsidR="00881462" w:rsidRPr="002A124C" w:rsidTr="007C7CD6">
        <w:trPr>
          <w:trHeight w:val="345"/>
          <w:jc w:val="center"/>
        </w:trPr>
        <w:tc>
          <w:tcPr>
            <w:tcW w:w="2211" w:type="dxa"/>
            <w:tcBorders>
              <w:right w:val="single" w:sz="12" w:space="0" w:color="auto"/>
            </w:tcBorders>
            <w:shd w:val="clear" w:color="auto" w:fill="auto"/>
            <w:noWrap/>
            <w:vAlign w:val="center"/>
          </w:tcPr>
          <w:p w:rsidR="00881462" w:rsidRDefault="00881462">
            <w:pPr>
              <w:rPr>
                <w:rFonts w:ascii="Century Gothic" w:hAnsi="Century Gothic"/>
                <w:color w:val="000000"/>
                <w:sz w:val="16"/>
                <w:szCs w:val="16"/>
              </w:rPr>
            </w:pPr>
            <w:r>
              <w:rPr>
                <w:rFonts w:ascii="Century Gothic" w:hAnsi="Century Gothic"/>
                <w:color w:val="000000"/>
                <w:sz w:val="16"/>
                <w:szCs w:val="16"/>
              </w:rPr>
              <w:t>None of these</w:t>
            </w:r>
          </w:p>
        </w:tc>
        <w:tc>
          <w:tcPr>
            <w:tcW w:w="818" w:type="dxa"/>
            <w:tcBorders>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34%</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24%</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21%</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22%</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24%</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24%</w:t>
            </w:r>
          </w:p>
        </w:tc>
        <w:tc>
          <w:tcPr>
            <w:tcW w:w="818" w:type="dxa"/>
            <w:tcBorders>
              <w:left w:val="single" w:sz="8" w:space="0" w:color="auto"/>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20%</w:t>
            </w:r>
          </w:p>
        </w:tc>
        <w:tc>
          <w:tcPr>
            <w:tcW w:w="819" w:type="dxa"/>
            <w:tcBorders>
              <w:left w:val="single" w:sz="8" w:space="0" w:color="auto"/>
              <w:right w:val="single" w:sz="12"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8%</w:t>
            </w:r>
          </w:p>
        </w:tc>
        <w:tc>
          <w:tcPr>
            <w:tcW w:w="820" w:type="dxa"/>
            <w:tcBorders>
              <w:right w:val="single" w:sz="8"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25%</w:t>
            </w:r>
          </w:p>
        </w:tc>
        <w:tc>
          <w:tcPr>
            <w:tcW w:w="822" w:type="dxa"/>
            <w:tcBorders>
              <w:left w:val="single" w:sz="8" w:space="0" w:color="auto"/>
              <w:right w:val="single" w:sz="12"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23%</w:t>
            </w:r>
          </w:p>
        </w:tc>
        <w:tc>
          <w:tcPr>
            <w:tcW w:w="770" w:type="dxa"/>
            <w:tcBorders>
              <w:right w:val="single" w:sz="12" w:space="0" w:color="auto"/>
            </w:tcBorders>
            <w:vAlign w:val="center"/>
          </w:tcPr>
          <w:p w:rsidR="00881462" w:rsidRDefault="00881462">
            <w:pPr>
              <w:jc w:val="center"/>
              <w:rPr>
                <w:rFonts w:ascii="Century Gothic" w:hAnsi="Century Gothic"/>
                <w:color w:val="000000"/>
                <w:sz w:val="16"/>
                <w:szCs w:val="16"/>
              </w:rPr>
            </w:pPr>
            <w:r>
              <w:rPr>
                <w:rFonts w:ascii="Century Gothic" w:hAnsi="Century Gothic"/>
                <w:color w:val="000000"/>
                <w:sz w:val="16"/>
                <w:szCs w:val="16"/>
              </w:rPr>
              <w:t>24%</w:t>
            </w:r>
          </w:p>
        </w:tc>
      </w:tr>
    </w:tbl>
    <w:p w:rsidR="00712358" w:rsidRDefault="00712358" w:rsidP="00746331">
      <w:pPr>
        <w:tabs>
          <w:tab w:val="left" w:pos="2864"/>
        </w:tabs>
        <w:rPr>
          <w:rFonts w:ascii="Century Gothic" w:hAnsi="Century Gothic"/>
          <w:b/>
          <w:color w:val="000000" w:themeColor="text1"/>
          <w:sz w:val="14"/>
          <w:szCs w:val="14"/>
        </w:rPr>
      </w:pPr>
    </w:p>
    <w:p w:rsidR="00351138" w:rsidRDefault="00351138" w:rsidP="00351138">
      <w:pPr>
        <w:rPr>
          <w:rFonts w:ascii="Century Gothic" w:hAnsi="Century Gothic"/>
          <w:bCs/>
          <w:color w:val="000000" w:themeColor="text1"/>
          <w:sz w:val="16"/>
          <w:szCs w:val="16"/>
        </w:rPr>
      </w:pPr>
      <w:r w:rsidRPr="002A124C">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712358" w:rsidRDefault="00712358" w:rsidP="00746331">
      <w:pPr>
        <w:tabs>
          <w:tab w:val="left" w:pos="2864"/>
        </w:tabs>
        <w:rPr>
          <w:rFonts w:ascii="Century Gothic" w:hAnsi="Century Gothic"/>
          <w:b/>
          <w:color w:val="000000" w:themeColor="text1"/>
          <w:sz w:val="14"/>
          <w:szCs w:val="14"/>
        </w:rPr>
      </w:pPr>
    </w:p>
    <w:p w:rsidR="00712358" w:rsidRDefault="00712358" w:rsidP="00746331">
      <w:pPr>
        <w:tabs>
          <w:tab w:val="left" w:pos="2864"/>
        </w:tabs>
        <w:rPr>
          <w:rFonts w:ascii="Century Gothic" w:hAnsi="Century Gothic"/>
          <w:b/>
          <w:color w:val="000000" w:themeColor="text1"/>
          <w:sz w:val="14"/>
          <w:szCs w:val="14"/>
        </w:rPr>
      </w:pPr>
    </w:p>
    <w:p w:rsidR="00FF3B41" w:rsidRDefault="00FF3B41" w:rsidP="00746331">
      <w:pPr>
        <w:tabs>
          <w:tab w:val="left" w:pos="2864"/>
        </w:tabs>
        <w:rPr>
          <w:rFonts w:ascii="Century Gothic" w:hAnsi="Century Gothic"/>
          <w:b/>
          <w:color w:val="000000" w:themeColor="text1"/>
          <w:sz w:val="14"/>
          <w:szCs w:val="14"/>
        </w:rPr>
      </w:pPr>
    </w:p>
    <w:p w:rsidR="00881462" w:rsidRDefault="00881462" w:rsidP="00746331">
      <w:pPr>
        <w:tabs>
          <w:tab w:val="left" w:pos="2864"/>
        </w:tabs>
        <w:rPr>
          <w:rFonts w:ascii="Century Gothic" w:hAnsi="Century Gothic"/>
          <w:b/>
          <w:color w:val="000000" w:themeColor="text1"/>
          <w:sz w:val="14"/>
          <w:szCs w:val="14"/>
        </w:rPr>
      </w:pPr>
    </w:p>
    <w:p w:rsidR="00881462" w:rsidRDefault="00881462" w:rsidP="00746331">
      <w:pPr>
        <w:tabs>
          <w:tab w:val="left" w:pos="2864"/>
        </w:tabs>
        <w:rPr>
          <w:rFonts w:ascii="Century Gothic" w:hAnsi="Century Gothic"/>
          <w:b/>
          <w:color w:val="000000" w:themeColor="text1"/>
          <w:sz w:val="14"/>
          <w:szCs w:val="14"/>
        </w:rPr>
      </w:pPr>
    </w:p>
    <w:p w:rsidR="00881462" w:rsidRDefault="00881462" w:rsidP="00746331">
      <w:pPr>
        <w:tabs>
          <w:tab w:val="left" w:pos="2864"/>
        </w:tabs>
        <w:rPr>
          <w:rFonts w:ascii="Century Gothic" w:hAnsi="Century Gothic"/>
          <w:b/>
          <w:color w:val="000000" w:themeColor="text1"/>
          <w:sz w:val="14"/>
          <w:szCs w:val="14"/>
        </w:rPr>
      </w:pPr>
    </w:p>
    <w:p w:rsidR="00881462" w:rsidRDefault="00881462" w:rsidP="00746331">
      <w:pPr>
        <w:tabs>
          <w:tab w:val="left" w:pos="2864"/>
        </w:tabs>
        <w:rPr>
          <w:rFonts w:ascii="Century Gothic" w:hAnsi="Century Gothic"/>
          <w:b/>
          <w:color w:val="000000" w:themeColor="text1"/>
          <w:sz w:val="14"/>
          <w:szCs w:val="14"/>
        </w:rPr>
      </w:pPr>
    </w:p>
    <w:p w:rsidR="009328DD" w:rsidRDefault="009328DD" w:rsidP="009328DD">
      <w:pPr>
        <w:jc w:val="center"/>
        <w:rPr>
          <w:rFonts w:ascii="Century Gothic" w:hAnsi="Century Gothic"/>
          <w:b/>
          <w:bCs/>
          <w:kern w:val="32"/>
          <w:sz w:val="40"/>
          <w:szCs w:val="40"/>
        </w:rPr>
      </w:pPr>
      <w:r w:rsidRPr="00B061A3">
        <w:rPr>
          <w:rFonts w:ascii="Century Gothic" w:hAnsi="Century Gothic"/>
          <w:b/>
          <w:bCs/>
          <w:kern w:val="32"/>
          <w:sz w:val="40"/>
          <w:szCs w:val="40"/>
        </w:rPr>
        <w:t>Sustainability in the Shire</w:t>
      </w:r>
    </w:p>
    <w:p w:rsidR="009328DD" w:rsidRDefault="009328DD" w:rsidP="009328DD">
      <w:pPr>
        <w:jc w:val="center"/>
        <w:rPr>
          <w:rFonts w:ascii="Century Gothic" w:hAnsi="Century Gothic"/>
          <w:b/>
          <w:bCs/>
          <w:kern w:val="32"/>
          <w:sz w:val="14"/>
          <w:szCs w:val="14"/>
        </w:rPr>
      </w:pPr>
    </w:p>
    <w:p w:rsidR="009328DD" w:rsidRPr="00585094" w:rsidRDefault="009328DD" w:rsidP="009328DD">
      <w:pPr>
        <w:ind w:left="709" w:hanging="709"/>
        <w:rPr>
          <w:rFonts w:ascii="Century Gothic" w:hAnsi="Century Gothic"/>
          <w:i/>
          <w:sz w:val="18"/>
          <w:szCs w:val="18"/>
        </w:rPr>
      </w:pPr>
      <w:r>
        <w:rPr>
          <w:rFonts w:ascii="Century Gothic" w:hAnsi="Century Gothic"/>
          <w:i/>
          <w:sz w:val="18"/>
          <w:szCs w:val="18"/>
        </w:rPr>
        <w:t>Q9</w:t>
      </w:r>
      <w:r w:rsidRPr="00585094">
        <w:rPr>
          <w:rFonts w:ascii="Century Gothic" w:hAnsi="Century Gothic"/>
          <w:i/>
          <w:sz w:val="18"/>
          <w:szCs w:val="18"/>
        </w:rPr>
        <w:t>.</w:t>
      </w:r>
      <w:r>
        <w:rPr>
          <w:rFonts w:ascii="Century Gothic" w:hAnsi="Century Gothic"/>
          <w:i/>
          <w:sz w:val="18"/>
          <w:szCs w:val="18"/>
        </w:rPr>
        <w:t xml:space="preserve"> </w:t>
      </w:r>
      <w:r>
        <w:rPr>
          <w:rFonts w:ascii="Century Gothic" w:hAnsi="Century Gothic"/>
          <w:i/>
          <w:sz w:val="18"/>
          <w:szCs w:val="18"/>
        </w:rPr>
        <w:tab/>
        <w:t>Which of the following, if, any, do you have, or do at home in relation to being more sustainable</w:t>
      </w:r>
      <w:r w:rsidRPr="00585094">
        <w:rPr>
          <w:rFonts w:ascii="Century Gothic" w:hAnsi="Century Gothic"/>
          <w:i/>
          <w:sz w:val="18"/>
          <w:szCs w:val="18"/>
        </w:rPr>
        <w:t>?</w:t>
      </w:r>
    </w:p>
    <w:p w:rsidR="009328DD" w:rsidRPr="009328DD" w:rsidRDefault="009328DD" w:rsidP="009328DD">
      <w:pPr>
        <w:jc w:val="center"/>
        <w:rPr>
          <w:rFonts w:ascii="Century Gothic" w:hAnsi="Century Gothic"/>
          <w:b/>
          <w:bCs/>
          <w:kern w:val="32"/>
          <w:sz w:val="14"/>
          <w:szCs w:val="14"/>
        </w:rPr>
      </w:pPr>
    </w:p>
    <w:tbl>
      <w:tblPr>
        <w:tblW w:w="11168" w:type="dxa"/>
        <w:jc w:val="center"/>
        <w:tblInd w:w="-464" w:type="dxa"/>
        <w:tblBorders>
          <w:top w:val="single" w:sz="12" w:space="0" w:color="auto"/>
          <w:left w:val="single" w:sz="12" w:space="0" w:color="auto"/>
          <w:bottom w:val="single" w:sz="12" w:space="0" w:color="auto"/>
          <w:right w:val="single" w:sz="12" w:space="0" w:color="auto"/>
        </w:tblBorders>
        <w:tblLook w:val="04A0"/>
      </w:tblPr>
      <w:tblGrid>
        <w:gridCol w:w="2211"/>
        <w:gridCol w:w="818"/>
        <w:gridCol w:w="818"/>
        <w:gridCol w:w="818"/>
        <w:gridCol w:w="818"/>
        <w:gridCol w:w="818"/>
        <w:gridCol w:w="818"/>
        <w:gridCol w:w="818"/>
        <w:gridCol w:w="819"/>
        <w:gridCol w:w="820"/>
        <w:gridCol w:w="822"/>
        <w:gridCol w:w="770"/>
      </w:tblGrid>
      <w:tr w:rsidR="00927BDE" w:rsidRPr="002A124C" w:rsidTr="007C7CD6">
        <w:trPr>
          <w:trHeight w:val="345"/>
          <w:jc w:val="center"/>
        </w:trPr>
        <w:tc>
          <w:tcPr>
            <w:tcW w:w="2211" w:type="dxa"/>
            <w:tcBorders>
              <w:top w:val="single" w:sz="12" w:space="0" w:color="auto"/>
              <w:bottom w:val="single" w:sz="12" w:space="0" w:color="auto"/>
              <w:right w:val="single" w:sz="12" w:space="0" w:color="auto"/>
            </w:tcBorders>
            <w:shd w:val="clear" w:color="auto" w:fill="auto"/>
            <w:noWrap/>
            <w:vAlign w:val="center"/>
            <w:hideMark/>
          </w:tcPr>
          <w:p w:rsidR="00927BDE" w:rsidRPr="002A124C" w:rsidRDefault="00927BDE" w:rsidP="00F80405">
            <w:pPr>
              <w:rPr>
                <w:rFonts w:ascii="Century Gothic" w:hAnsi="Century Gothic" w:cs="Times New Roman"/>
                <w:color w:val="000000" w:themeColor="text1"/>
                <w:sz w:val="16"/>
                <w:szCs w:val="16"/>
                <w:lang w:eastAsia="en-AU"/>
              </w:rPr>
            </w:pPr>
          </w:p>
        </w:tc>
        <w:tc>
          <w:tcPr>
            <w:tcW w:w="818" w:type="dxa"/>
            <w:tcBorders>
              <w:top w:val="single" w:sz="12" w:space="0" w:color="auto"/>
              <w:bottom w:val="single" w:sz="12" w:space="0" w:color="auto"/>
              <w:right w:val="single" w:sz="8" w:space="0" w:color="auto"/>
            </w:tcBorders>
            <w:vAlign w:val="center"/>
          </w:tcPr>
          <w:p w:rsidR="00927BDE" w:rsidRPr="002A124C" w:rsidRDefault="00927BDE" w:rsidP="00F80405">
            <w:pPr>
              <w:jc w:val="center"/>
              <w:rPr>
                <w:rFonts w:ascii="Century Gothic" w:hAnsi="Century Gothic"/>
                <w:sz w:val="16"/>
                <w:szCs w:val="16"/>
              </w:rPr>
            </w:pPr>
            <w:r>
              <w:rPr>
                <w:rFonts w:ascii="Century Gothic" w:hAnsi="Century Gothic"/>
                <w:sz w:val="16"/>
                <w:szCs w:val="16"/>
              </w:rPr>
              <w:t>18-24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F80405">
            <w:pPr>
              <w:jc w:val="center"/>
              <w:rPr>
                <w:rFonts w:ascii="Century Gothic" w:hAnsi="Century Gothic"/>
                <w:sz w:val="16"/>
                <w:szCs w:val="16"/>
              </w:rPr>
            </w:pPr>
            <w:r>
              <w:rPr>
                <w:rFonts w:ascii="Century Gothic" w:hAnsi="Century Gothic"/>
                <w:sz w:val="16"/>
                <w:szCs w:val="16"/>
              </w:rPr>
              <w:t>25-34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F80405">
            <w:pPr>
              <w:jc w:val="center"/>
              <w:rPr>
                <w:rFonts w:ascii="Century Gothic" w:hAnsi="Century Gothic"/>
                <w:sz w:val="16"/>
                <w:szCs w:val="16"/>
              </w:rPr>
            </w:pPr>
            <w:r>
              <w:rPr>
                <w:rFonts w:ascii="Century Gothic" w:hAnsi="Century Gothic"/>
                <w:sz w:val="16"/>
                <w:szCs w:val="16"/>
              </w:rPr>
              <w:t>35-44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F80405">
            <w:pPr>
              <w:jc w:val="center"/>
              <w:rPr>
                <w:rFonts w:ascii="Century Gothic" w:hAnsi="Century Gothic"/>
                <w:sz w:val="16"/>
                <w:szCs w:val="16"/>
              </w:rPr>
            </w:pPr>
            <w:r>
              <w:rPr>
                <w:rFonts w:ascii="Century Gothic" w:hAnsi="Century Gothic"/>
                <w:sz w:val="16"/>
                <w:szCs w:val="16"/>
              </w:rPr>
              <w:t>45-54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F80405">
            <w:pPr>
              <w:jc w:val="center"/>
              <w:rPr>
                <w:rFonts w:ascii="Century Gothic" w:hAnsi="Century Gothic"/>
                <w:sz w:val="16"/>
                <w:szCs w:val="16"/>
              </w:rPr>
            </w:pPr>
            <w:r>
              <w:rPr>
                <w:rFonts w:ascii="Century Gothic" w:hAnsi="Century Gothic"/>
                <w:sz w:val="16"/>
                <w:szCs w:val="16"/>
              </w:rPr>
              <w:t>55-64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F80405">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818"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F80405">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819"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F80405">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85+</w:t>
            </w:r>
          </w:p>
        </w:tc>
        <w:tc>
          <w:tcPr>
            <w:tcW w:w="820" w:type="dxa"/>
            <w:tcBorders>
              <w:top w:val="single" w:sz="12" w:space="0" w:color="auto"/>
              <w:bottom w:val="single" w:sz="12" w:space="0" w:color="auto"/>
              <w:right w:val="single" w:sz="8" w:space="0" w:color="auto"/>
            </w:tcBorders>
            <w:vAlign w:val="center"/>
          </w:tcPr>
          <w:p w:rsidR="00927BDE" w:rsidRPr="002A124C" w:rsidRDefault="00927BDE" w:rsidP="00F80405">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Male</w:t>
            </w:r>
          </w:p>
        </w:tc>
        <w:tc>
          <w:tcPr>
            <w:tcW w:w="822"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F80405">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Female</w:t>
            </w:r>
          </w:p>
        </w:tc>
        <w:tc>
          <w:tcPr>
            <w:tcW w:w="770" w:type="dxa"/>
            <w:tcBorders>
              <w:top w:val="single" w:sz="12" w:space="0" w:color="auto"/>
              <w:bottom w:val="single" w:sz="12" w:space="0" w:color="auto"/>
              <w:right w:val="single" w:sz="12" w:space="0" w:color="auto"/>
            </w:tcBorders>
            <w:vAlign w:val="center"/>
          </w:tcPr>
          <w:p w:rsidR="00927BDE" w:rsidRPr="002A124C" w:rsidRDefault="00927BDE" w:rsidP="00F80405">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Overall</w:t>
            </w:r>
          </w:p>
        </w:tc>
      </w:tr>
      <w:tr w:rsidR="00D8180D" w:rsidRPr="002A124C" w:rsidTr="007C7CD6">
        <w:trPr>
          <w:trHeight w:val="345"/>
          <w:jc w:val="center"/>
        </w:trPr>
        <w:tc>
          <w:tcPr>
            <w:tcW w:w="2211" w:type="dxa"/>
            <w:tcBorders>
              <w:right w:val="single" w:sz="12" w:space="0" w:color="auto"/>
            </w:tcBorders>
            <w:shd w:val="clear" w:color="auto" w:fill="auto"/>
            <w:noWrap/>
            <w:vAlign w:val="center"/>
            <w:hideMark/>
          </w:tcPr>
          <w:p w:rsidR="00D8180D" w:rsidRDefault="00D8180D">
            <w:pPr>
              <w:rPr>
                <w:rFonts w:ascii="Century Gothic" w:hAnsi="Century Gothic"/>
                <w:color w:val="000000"/>
                <w:sz w:val="16"/>
                <w:szCs w:val="16"/>
              </w:rPr>
            </w:pPr>
            <w:r>
              <w:rPr>
                <w:rFonts w:ascii="Century Gothic" w:hAnsi="Century Gothic"/>
                <w:color w:val="000000"/>
                <w:sz w:val="16"/>
                <w:szCs w:val="16"/>
              </w:rPr>
              <w:t>Bulk buying to reduce package waste</w:t>
            </w:r>
          </w:p>
        </w:tc>
        <w:tc>
          <w:tcPr>
            <w:tcW w:w="818" w:type="dxa"/>
            <w:tcBorders>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60%</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58%</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57%</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49%</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41%</w:t>
            </w:r>
          </w:p>
        </w:tc>
        <w:tc>
          <w:tcPr>
            <w:tcW w:w="818" w:type="dxa"/>
            <w:tcBorders>
              <w:left w:val="single" w:sz="8" w:space="0" w:color="auto"/>
              <w:right w:val="single" w:sz="8" w:space="0" w:color="auto"/>
            </w:tcBorders>
            <w:vAlign w:val="center"/>
          </w:tcPr>
          <w:p w:rsidR="00D8180D" w:rsidRPr="00D8180D" w:rsidRDefault="00D8180D" w:rsidP="00D8180D">
            <w:pPr>
              <w:ind w:left="142"/>
              <w:jc w:val="center"/>
              <w:rPr>
                <w:rFonts w:ascii="Century Gothic" w:hAnsi="Century Gothic"/>
                <w:sz w:val="16"/>
                <w:szCs w:val="16"/>
              </w:rPr>
            </w:pPr>
            <w:r w:rsidRPr="00D8180D">
              <w:rPr>
                <w:rFonts w:ascii="Century Gothic" w:hAnsi="Century Gothic"/>
                <w:sz w:val="16"/>
                <w:szCs w:val="16"/>
              </w:rPr>
              <w:t>29%▼</w:t>
            </w:r>
          </w:p>
        </w:tc>
        <w:tc>
          <w:tcPr>
            <w:tcW w:w="818" w:type="dxa"/>
            <w:tcBorders>
              <w:left w:val="single" w:sz="8" w:space="0" w:color="auto"/>
              <w:right w:val="single" w:sz="8" w:space="0" w:color="auto"/>
            </w:tcBorders>
            <w:vAlign w:val="center"/>
          </w:tcPr>
          <w:p w:rsidR="00D8180D" w:rsidRPr="00D8180D" w:rsidRDefault="00D8180D" w:rsidP="00D8180D">
            <w:pPr>
              <w:ind w:left="142"/>
              <w:jc w:val="center"/>
              <w:rPr>
                <w:rFonts w:ascii="Century Gothic" w:hAnsi="Century Gothic"/>
                <w:sz w:val="16"/>
                <w:szCs w:val="16"/>
              </w:rPr>
            </w:pPr>
            <w:r w:rsidRPr="00D8180D">
              <w:rPr>
                <w:rFonts w:ascii="Century Gothic" w:hAnsi="Century Gothic"/>
                <w:sz w:val="16"/>
                <w:szCs w:val="16"/>
              </w:rPr>
              <w:t>20%▼</w:t>
            </w:r>
          </w:p>
        </w:tc>
        <w:tc>
          <w:tcPr>
            <w:tcW w:w="819" w:type="dxa"/>
            <w:tcBorders>
              <w:left w:val="single" w:sz="8" w:space="0" w:color="auto"/>
              <w:right w:val="single" w:sz="12"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25%</w:t>
            </w:r>
          </w:p>
        </w:tc>
        <w:tc>
          <w:tcPr>
            <w:tcW w:w="820" w:type="dxa"/>
            <w:tcBorders>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46%</w:t>
            </w:r>
          </w:p>
        </w:tc>
        <w:tc>
          <w:tcPr>
            <w:tcW w:w="822" w:type="dxa"/>
            <w:tcBorders>
              <w:left w:val="single" w:sz="8" w:space="0" w:color="auto"/>
              <w:right w:val="single" w:sz="12" w:space="0" w:color="auto"/>
            </w:tcBorders>
            <w:vAlign w:val="center"/>
          </w:tcPr>
          <w:p w:rsidR="00D8180D" w:rsidRDefault="00D8180D">
            <w:pPr>
              <w:jc w:val="center"/>
              <w:rPr>
                <w:rFonts w:ascii="Century Gothic" w:hAnsi="Century Gothic"/>
                <w:color w:val="000000"/>
                <w:sz w:val="16"/>
                <w:szCs w:val="16"/>
              </w:rPr>
            </w:pPr>
            <w:r>
              <w:rPr>
                <w:rFonts w:ascii="Century Gothic" w:hAnsi="Century Gothic"/>
                <w:color w:val="000000"/>
                <w:sz w:val="16"/>
                <w:szCs w:val="16"/>
              </w:rPr>
              <w:t>51%</w:t>
            </w:r>
          </w:p>
        </w:tc>
        <w:tc>
          <w:tcPr>
            <w:tcW w:w="770" w:type="dxa"/>
            <w:tcBorders>
              <w:right w:val="single" w:sz="12" w:space="0" w:color="auto"/>
            </w:tcBorders>
            <w:vAlign w:val="center"/>
          </w:tcPr>
          <w:p w:rsidR="00D8180D" w:rsidRDefault="00D8180D">
            <w:pPr>
              <w:jc w:val="center"/>
              <w:rPr>
                <w:rFonts w:ascii="Century Gothic" w:hAnsi="Century Gothic"/>
                <w:color w:val="000000"/>
                <w:sz w:val="16"/>
                <w:szCs w:val="16"/>
              </w:rPr>
            </w:pPr>
            <w:r>
              <w:rPr>
                <w:rFonts w:ascii="Century Gothic" w:hAnsi="Century Gothic"/>
                <w:color w:val="000000"/>
                <w:sz w:val="16"/>
                <w:szCs w:val="16"/>
              </w:rPr>
              <w:t>49%</w:t>
            </w:r>
          </w:p>
        </w:tc>
      </w:tr>
      <w:tr w:rsidR="00D8180D" w:rsidRPr="002A124C" w:rsidTr="007C7CD6">
        <w:trPr>
          <w:trHeight w:val="345"/>
          <w:jc w:val="center"/>
        </w:trPr>
        <w:tc>
          <w:tcPr>
            <w:tcW w:w="2211" w:type="dxa"/>
            <w:tcBorders>
              <w:right w:val="single" w:sz="12" w:space="0" w:color="auto"/>
            </w:tcBorders>
            <w:shd w:val="clear" w:color="auto" w:fill="auto"/>
            <w:noWrap/>
            <w:vAlign w:val="center"/>
            <w:hideMark/>
          </w:tcPr>
          <w:p w:rsidR="00D8180D" w:rsidRDefault="00D8180D">
            <w:pPr>
              <w:rPr>
                <w:rFonts w:ascii="Century Gothic" w:hAnsi="Century Gothic"/>
                <w:color w:val="000000"/>
                <w:sz w:val="16"/>
                <w:szCs w:val="16"/>
              </w:rPr>
            </w:pPr>
            <w:r>
              <w:rPr>
                <w:rFonts w:ascii="Century Gothic" w:hAnsi="Century Gothic"/>
                <w:color w:val="000000"/>
                <w:sz w:val="16"/>
                <w:szCs w:val="16"/>
              </w:rPr>
              <w:t>Compost or worm farm</w:t>
            </w:r>
          </w:p>
        </w:tc>
        <w:tc>
          <w:tcPr>
            <w:tcW w:w="818" w:type="dxa"/>
            <w:tcBorders>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45%</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43%</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29%</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32%</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44%</w:t>
            </w:r>
          </w:p>
        </w:tc>
        <w:tc>
          <w:tcPr>
            <w:tcW w:w="818" w:type="dxa"/>
            <w:tcBorders>
              <w:left w:val="single" w:sz="8" w:space="0" w:color="auto"/>
              <w:right w:val="single" w:sz="8" w:space="0" w:color="auto"/>
            </w:tcBorders>
            <w:vAlign w:val="center"/>
          </w:tcPr>
          <w:p w:rsidR="00D8180D" w:rsidRPr="00D8180D" w:rsidRDefault="00D8180D" w:rsidP="00D8180D">
            <w:pPr>
              <w:ind w:left="142"/>
              <w:jc w:val="center"/>
              <w:rPr>
                <w:rFonts w:ascii="Century Gothic" w:hAnsi="Century Gothic"/>
                <w:sz w:val="16"/>
                <w:szCs w:val="16"/>
              </w:rPr>
            </w:pPr>
            <w:r w:rsidRPr="00D8180D">
              <w:rPr>
                <w:rFonts w:ascii="Century Gothic" w:hAnsi="Century Gothic"/>
                <w:sz w:val="16"/>
                <w:szCs w:val="16"/>
              </w:rPr>
              <w:t>50%▲</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39%</w:t>
            </w:r>
          </w:p>
        </w:tc>
        <w:tc>
          <w:tcPr>
            <w:tcW w:w="819" w:type="dxa"/>
            <w:tcBorders>
              <w:left w:val="single" w:sz="8" w:space="0" w:color="auto"/>
              <w:right w:val="single" w:sz="12"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17%</w:t>
            </w:r>
          </w:p>
        </w:tc>
        <w:tc>
          <w:tcPr>
            <w:tcW w:w="820" w:type="dxa"/>
            <w:tcBorders>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39%</w:t>
            </w:r>
          </w:p>
        </w:tc>
        <w:tc>
          <w:tcPr>
            <w:tcW w:w="822" w:type="dxa"/>
            <w:tcBorders>
              <w:left w:val="single" w:sz="8" w:space="0" w:color="auto"/>
              <w:right w:val="single" w:sz="12" w:space="0" w:color="auto"/>
            </w:tcBorders>
            <w:vAlign w:val="center"/>
          </w:tcPr>
          <w:p w:rsidR="00D8180D" w:rsidRDefault="00D8180D">
            <w:pPr>
              <w:jc w:val="center"/>
              <w:rPr>
                <w:rFonts w:ascii="Century Gothic" w:hAnsi="Century Gothic"/>
                <w:color w:val="000000"/>
                <w:sz w:val="16"/>
                <w:szCs w:val="16"/>
              </w:rPr>
            </w:pPr>
            <w:r>
              <w:rPr>
                <w:rFonts w:ascii="Century Gothic" w:hAnsi="Century Gothic"/>
                <w:color w:val="000000"/>
                <w:sz w:val="16"/>
                <w:szCs w:val="16"/>
              </w:rPr>
              <w:t>38%</w:t>
            </w:r>
          </w:p>
        </w:tc>
        <w:tc>
          <w:tcPr>
            <w:tcW w:w="770" w:type="dxa"/>
            <w:tcBorders>
              <w:right w:val="single" w:sz="12" w:space="0" w:color="auto"/>
            </w:tcBorders>
            <w:vAlign w:val="center"/>
          </w:tcPr>
          <w:p w:rsidR="00D8180D" w:rsidRDefault="00D8180D">
            <w:pPr>
              <w:jc w:val="center"/>
              <w:rPr>
                <w:rFonts w:ascii="Century Gothic" w:hAnsi="Century Gothic"/>
                <w:color w:val="000000"/>
                <w:sz w:val="16"/>
                <w:szCs w:val="16"/>
              </w:rPr>
            </w:pPr>
            <w:r>
              <w:rPr>
                <w:rFonts w:ascii="Century Gothic" w:hAnsi="Century Gothic"/>
                <w:color w:val="000000"/>
                <w:sz w:val="16"/>
                <w:szCs w:val="16"/>
              </w:rPr>
              <w:t>39%</w:t>
            </w:r>
          </w:p>
        </w:tc>
      </w:tr>
      <w:tr w:rsidR="00D8180D" w:rsidRPr="002A124C" w:rsidTr="007C7CD6">
        <w:trPr>
          <w:trHeight w:val="345"/>
          <w:jc w:val="center"/>
        </w:trPr>
        <w:tc>
          <w:tcPr>
            <w:tcW w:w="2211" w:type="dxa"/>
            <w:tcBorders>
              <w:right w:val="single" w:sz="12" w:space="0" w:color="auto"/>
            </w:tcBorders>
            <w:shd w:val="clear" w:color="auto" w:fill="auto"/>
            <w:noWrap/>
            <w:vAlign w:val="center"/>
            <w:hideMark/>
          </w:tcPr>
          <w:p w:rsidR="00D8180D" w:rsidRDefault="00D8180D">
            <w:pPr>
              <w:rPr>
                <w:rFonts w:ascii="Century Gothic" w:hAnsi="Century Gothic"/>
                <w:color w:val="000000"/>
                <w:sz w:val="16"/>
                <w:szCs w:val="16"/>
              </w:rPr>
            </w:pPr>
            <w:r>
              <w:rPr>
                <w:rFonts w:ascii="Century Gothic" w:hAnsi="Century Gothic"/>
                <w:color w:val="000000"/>
                <w:sz w:val="16"/>
                <w:szCs w:val="16"/>
              </w:rPr>
              <w:t>Recycle water</w:t>
            </w:r>
          </w:p>
        </w:tc>
        <w:tc>
          <w:tcPr>
            <w:tcW w:w="818" w:type="dxa"/>
            <w:tcBorders>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39%</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35%</w:t>
            </w:r>
          </w:p>
        </w:tc>
        <w:tc>
          <w:tcPr>
            <w:tcW w:w="818" w:type="dxa"/>
            <w:tcBorders>
              <w:left w:val="single" w:sz="8" w:space="0" w:color="auto"/>
              <w:right w:val="single" w:sz="8" w:space="0" w:color="auto"/>
            </w:tcBorders>
            <w:vAlign w:val="center"/>
          </w:tcPr>
          <w:p w:rsidR="00D8180D" w:rsidRPr="00D8180D" w:rsidRDefault="00D8180D" w:rsidP="00D8180D">
            <w:pPr>
              <w:ind w:left="142"/>
              <w:jc w:val="center"/>
              <w:rPr>
                <w:rFonts w:ascii="Century Gothic" w:hAnsi="Century Gothic"/>
                <w:sz w:val="16"/>
                <w:szCs w:val="16"/>
              </w:rPr>
            </w:pPr>
            <w:r w:rsidRPr="00D8180D">
              <w:rPr>
                <w:rFonts w:ascii="Century Gothic" w:hAnsi="Century Gothic"/>
                <w:sz w:val="16"/>
                <w:szCs w:val="16"/>
              </w:rPr>
              <w:t>51%</w:t>
            </w:r>
            <w:r w:rsidRPr="00D8180D">
              <w:rPr>
                <w:rFonts w:ascii="Century Gothic" w:hAnsi="Century Gothic"/>
                <w:bCs/>
                <w:sz w:val="16"/>
                <w:szCs w:val="16"/>
              </w:rPr>
              <w:t>▲</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40%</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35%</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31%</w:t>
            </w:r>
          </w:p>
        </w:tc>
        <w:tc>
          <w:tcPr>
            <w:tcW w:w="818" w:type="dxa"/>
            <w:tcBorders>
              <w:left w:val="single" w:sz="8" w:space="0" w:color="auto"/>
              <w:right w:val="single" w:sz="8" w:space="0" w:color="auto"/>
            </w:tcBorders>
            <w:vAlign w:val="center"/>
          </w:tcPr>
          <w:p w:rsidR="00D8180D" w:rsidRPr="00D8180D" w:rsidRDefault="00D8180D" w:rsidP="00D8180D">
            <w:pPr>
              <w:ind w:left="142"/>
              <w:jc w:val="center"/>
              <w:rPr>
                <w:rFonts w:ascii="Century Gothic" w:hAnsi="Century Gothic"/>
                <w:sz w:val="16"/>
                <w:szCs w:val="16"/>
              </w:rPr>
            </w:pPr>
            <w:r w:rsidRPr="00D8180D">
              <w:rPr>
                <w:rFonts w:ascii="Century Gothic" w:hAnsi="Century Gothic"/>
                <w:sz w:val="16"/>
                <w:szCs w:val="16"/>
              </w:rPr>
              <w:t>23%▼</w:t>
            </w:r>
          </w:p>
        </w:tc>
        <w:tc>
          <w:tcPr>
            <w:tcW w:w="819" w:type="dxa"/>
            <w:tcBorders>
              <w:left w:val="single" w:sz="8" w:space="0" w:color="auto"/>
              <w:right w:val="single" w:sz="12"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33%</w:t>
            </w:r>
          </w:p>
        </w:tc>
        <w:tc>
          <w:tcPr>
            <w:tcW w:w="820" w:type="dxa"/>
            <w:tcBorders>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34%</w:t>
            </w:r>
          </w:p>
        </w:tc>
        <w:tc>
          <w:tcPr>
            <w:tcW w:w="822" w:type="dxa"/>
            <w:tcBorders>
              <w:left w:val="single" w:sz="8" w:space="0" w:color="auto"/>
              <w:right w:val="single" w:sz="12" w:space="0" w:color="auto"/>
            </w:tcBorders>
            <w:vAlign w:val="center"/>
          </w:tcPr>
          <w:p w:rsidR="00D8180D" w:rsidRDefault="00D8180D">
            <w:pPr>
              <w:jc w:val="center"/>
              <w:rPr>
                <w:rFonts w:ascii="Century Gothic" w:hAnsi="Century Gothic"/>
                <w:color w:val="000000"/>
                <w:sz w:val="16"/>
                <w:szCs w:val="16"/>
              </w:rPr>
            </w:pPr>
            <w:r>
              <w:rPr>
                <w:rFonts w:ascii="Century Gothic" w:hAnsi="Century Gothic"/>
                <w:color w:val="000000"/>
                <w:sz w:val="16"/>
                <w:szCs w:val="16"/>
              </w:rPr>
              <w:t>43%</w:t>
            </w:r>
          </w:p>
        </w:tc>
        <w:tc>
          <w:tcPr>
            <w:tcW w:w="770" w:type="dxa"/>
            <w:tcBorders>
              <w:right w:val="single" w:sz="12" w:space="0" w:color="auto"/>
            </w:tcBorders>
            <w:vAlign w:val="center"/>
          </w:tcPr>
          <w:p w:rsidR="00D8180D" w:rsidRDefault="00D8180D">
            <w:pPr>
              <w:jc w:val="center"/>
              <w:rPr>
                <w:rFonts w:ascii="Century Gothic" w:hAnsi="Century Gothic"/>
                <w:color w:val="000000"/>
                <w:sz w:val="16"/>
                <w:szCs w:val="16"/>
              </w:rPr>
            </w:pPr>
            <w:r>
              <w:rPr>
                <w:rFonts w:ascii="Century Gothic" w:hAnsi="Century Gothic"/>
                <w:color w:val="000000"/>
                <w:sz w:val="16"/>
                <w:szCs w:val="16"/>
              </w:rPr>
              <w:t>39%</w:t>
            </w:r>
          </w:p>
        </w:tc>
      </w:tr>
      <w:tr w:rsidR="00D8180D" w:rsidRPr="002A124C" w:rsidTr="007C7CD6">
        <w:trPr>
          <w:trHeight w:val="345"/>
          <w:jc w:val="center"/>
        </w:trPr>
        <w:tc>
          <w:tcPr>
            <w:tcW w:w="2211" w:type="dxa"/>
            <w:tcBorders>
              <w:right w:val="single" w:sz="12" w:space="0" w:color="auto"/>
            </w:tcBorders>
            <w:shd w:val="clear" w:color="auto" w:fill="auto"/>
            <w:noWrap/>
            <w:vAlign w:val="center"/>
            <w:hideMark/>
          </w:tcPr>
          <w:p w:rsidR="00D8180D" w:rsidRDefault="00D8180D">
            <w:pPr>
              <w:rPr>
                <w:rFonts w:ascii="Century Gothic" w:hAnsi="Century Gothic"/>
                <w:color w:val="000000"/>
                <w:sz w:val="16"/>
                <w:szCs w:val="16"/>
              </w:rPr>
            </w:pPr>
            <w:r>
              <w:rPr>
                <w:rFonts w:ascii="Century Gothic" w:hAnsi="Century Gothic"/>
                <w:color w:val="000000"/>
                <w:sz w:val="16"/>
                <w:szCs w:val="16"/>
              </w:rPr>
              <w:t>Solar power</w:t>
            </w:r>
          </w:p>
        </w:tc>
        <w:tc>
          <w:tcPr>
            <w:tcW w:w="818" w:type="dxa"/>
            <w:tcBorders>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41%</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29%</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28%</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26%</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26%</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34%</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23%</w:t>
            </w:r>
          </w:p>
        </w:tc>
        <w:tc>
          <w:tcPr>
            <w:tcW w:w="819" w:type="dxa"/>
            <w:tcBorders>
              <w:left w:val="single" w:sz="8" w:space="0" w:color="auto"/>
              <w:right w:val="single" w:sz="12"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8%</w:t>
            </w:r>
          </w:p>
        </w:tc>
        <w:tc>
          <w:tcPr>
            <w:tcW w:w="820" w:type="dxa"/>
            <w:tcBorders>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30%</w:t>
            </w:r>
          </w:p>
        </w:tc>
        <w:tc>
          <w:tcPr>
            <w:tcW w:w="822" w:type="dxa"/>
            <w:tcBorders>
              <w:left w:val="single" w:sz="8" w:space="0" w:color="auto"/>
              <w:right w:val="single" w:sz="12" w:space="0" w:color="auto"/>
            </w:tcBorders>
            <w:vAlign w:val="center"/>
          </w:tcPr>
          <w:p w:rsidR="00D8180D" w:rsidRDefault="00D8180D">
            <w:pPr>
              <w:jc w:val="center"/>
              <w:rPr>
                <w:rFonts w:ascii="Century Gothic" w:hAnsi="Century Gothic"/>
                <w:color w:val="000000"/>
                <w:sz w:val="16"/>
                <w:szCs w:val="16"/>
              </w:rPr>
            </w:pPr>
            <w:r>
              <w:rPr>
                <w:rFonts w:ascii="Century Gothic" w:hAnsi="Century Gothic"/>
                <w:color w:val="000000"/>
                <w:sz w:val="16"/>
                <w:szCs w:val="16"/>
              </w:rPr>
              <w:t>28%</w:t>
            </w:r>
          </w:p>
        </w:tc>
        <w:tc>
          <w:tcPr>
            <w:tcW w:w="770" w:type="dxa"/>
            <w:tcBorders>
              <w:right w:val="single" w:sz="12" w:space="0" w:color="auto"/>
            </w:tcBorders>
            <w:vAlign w:val="center"/>
          </w:tcPr>
          <w:p w:rsidR="00D8180D" w:rsidRDefault="00D8180D">
            <w:pPr>
              <w:jc w:val="center"/>
              <w:rPr>
                <w:rFonts w:ascii="Century Gothic" w:hAnsi="Century Gothic"/>
                <w:color w:val="000000"/>
                <w:sz w:val="16"/>
                <w:szCs w:val="16"/>
              </w:rPr>
            </w:pPr>
            <w:r>
              <w:rPr>
                <w:rFonts w:ascii="Century Gothic" w:hAnsi="Century Gothic"/>
                <w:color w:val="000000"/>
                <w:sz w:val="16"/>
                <w:szCs w:val="16"/>
              </w:rPr>
              <w:t>29%</w:t>
            </w:r>
          </w:p>
        </w:tc>
      </w:tr>
      <w:tr w:rsidR="00D8180D" w:rsidRPr="002A124C" w:rsidTr="007C7CD6">
        <w:trPr>
          <w:trHeight w:val="345"/>
          <w:jc w:val="center"/>
        </w:trPr>
        <w:tc>
          <w:tcPr>
            <w:tcW w:w="2211" w:type="dxa"/>
            <w:tcBorders>
              <w:right w:val="single" w:sz="12" w:space="0" w:color="auto"/>
            </w:tcBorders>
            <w:shd w:val="clear" w:color="auto" w:fill="auto"/>
            <w:noWrap/>
            <w:vAlign w:val="center"/>
            <w:hideMark/>
          </w:tcPr>
          <w:p w:rsidR="00D8180D" w:rsidRDefault="00D8180D">
            <w:pPr>
              <w:rPr>
                <w:rFonts w:ascii="Century Gothic" w:hAnsi="Century Gothic"/>
                <w:color w:val="000000"/>
                <w:sz w:val="16"/>
                <w:szCs w:val="16"/>
              </w:rPr>
            </w:pPr>
            <w:r>
              <w:rPr>
                <w:rFonts w:ascii="Century Gothic" w:hAnsi="Century Gothic"/>
                <w:color w:val="000000"/>
                <w:sz w:val="16"/>
                <w:szCs w:val="16"/>
              </w:rPr>
              <w:t>Water tank</w:t>
            </w:r>
          </w:p>
        </w:tc>
        <w:tc>
          <w:tcPr>
            <w:tcW w:w="818" w:type="dxa"/>
            <w:tcBorders>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33%</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24%</w:t>
            </w:r>
          </w:p>
        </w:tc>
        <w:tc>
          <w:tcPr>
            <w:tcW w:w="818" w:type="dxa"/>
            <w:tcBorders>
              <w:left w:val="single" w:sz="8" w:space="0" w:color="auto"/>
              <w:right w:val="single" w:sz="8" w:space="0" w:color="auto"/>
            </w:tcBorders>
            <w:vAlign w:val="center"/>
          </w:tcPr>
          <w:p w:rsidR="00D8180D" w:rsidRPr="00D8180D" w:rsidRDefault="00D8180D" w:rsidP="00D8180D">
            <w:pPr>
              <w:ind w:left="142"/>
              <w:jc w:val="center"/>
              <w:rPr>
                <w:rFonts w:ascii="Century Gothic" w:hAnsi="Century Gothic"/>
                <w:sz w:val="16"/>
                <w:szCs w:val="16"/>
              </w:rPr>
            </w:pPr>
            <w:r w:rsidRPr="00D8180D">
              <w:rPr>
                <w:rFonts w:ascii="Century Gothic" w:hAnsi="Century Gothic"/>
                <w:sz w:val="16"/>
                <w:szCs w:val="16"/>
              </w:rPr>
              <w:t>14%▼</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26%</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27%</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23%</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22%</w:t>
            </w:r>
          </w:p>
        </w:tc>
        <w:tc>
          <w:tcPr>
            <w:tcW w:w="819" w:type="dxa"/>
            <w:tcBorders>
              <w:left w:val="single" w:sz="8" w:space="0" w:color="auto"/>
              <w:right w:val="single" w:sz="12"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8%</w:t>
            </w:r>
          </w:p>
        </w:tc>
        <w:tc>
          <w:tcPr>
            <w:tcW w:w="820" w:type="dxa"/>
            <w:tcBorders>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21%</w:t>
            </w:r>
          </w:p>
        </w:tc>
        <w:tc>
          <w:tcPr>
            <w:tcW w:w="822" w:type="dxa"/>
            <w:tcBorders>
              <w:left w:val="single" w:sz="8" w:space="0" w:color="auto"/>
              <w:right w:val="single" w:sz="12" w:space="0" w:color="auto"/>
            </w:tcBorders>
            <w:vAlign w:val="center"/>
          </w:tcPr>
          <w:p w:rsidR="00D8180D" w:rsidRDefault="00D8180D">
            <w:pPr>
              <w:jc w:val="center"/>
              <w:rPr>
                <w:rFonts w:ascii="Century Gothic" w:hAnsi="Century Gothic"/>
                <w:color w:val="000000"/>
                <w:sz w:val="16"/>
                <w:szCs w:val="16"/>
              </w:rPr>
            </w:pPr>
            <w:r>
              <w:rPr>
                <w:rFonts w:ascii="Century Gothic" w:hAnsi="Century Gothic"/>
                <w:color w:val="000000"/>
                <w:sz w:val="16"/>
                <w:szCs w:val="16"/>
              </w:rPr>
              <w:t>25%</w:t>
            </w:r>
          </w:p>
        </w:tc>
        <w:tc>
          <w:tcPr>
            <w:tcW w:w="770" w:type="dxa"/>
            <w:tcBorders>
              <w:right w:val="single" w:sz="12" w:space="0" w:color="auto"/>
            </w:tcBorders>
            <w:vAlign w:val="center"/>
          </w:tcPr>
          <w:p w:rsidR="00D8180D" w:rsidRDefault="00D8180D">
            <w:pPr>
              <w:jc w:val="center"/>
              <w:rPr>
                <w:rFonts w:ascii="Century Gothic" w:hAnsi="Century Gothic"/>
                <w:color w:val="000000"/>
                <w:sz w:val="16"/>
                <w:szCs w:val="16"/>
              </w:rPr>
            </w:pPr>
            <w:r>
              <w:rPr>
                <w:rFonts w:ascii="Century Gothic" w:hAnsi="Century Gothic"/>
                <w:color w:val="000000"/>
                <w:sz w:val="16"/>
                <w:szCs w:val="16"/>
              </w:rPr>
              <w:t>24%</w:t>
            </w:r>
          </w:p>
        </w:tc>
      </w:tr>
      <w:tr w:rsidR="00D8180D" w:rsidRPr="002A124C" w:rsidTr="007C7CD6">
        <w:trPr>
          <w:trHeight w:val="345"/>
          <w:jc w:val="center"/>
        </w:trPr>
        <w:tc>
          <w:tcPr>
            <w:tcW w:w="2211" w:type="dxa"/>
            <w:tcBorders>
              <w:right w:val="single" w:sz="12" w:space="0" w:color="auto"/>
            </w:tcBorders>
            <w:shd w:val="clear" w:color="auto" w:fill="auto"/>
            <w:noWrap/>
            <w:vAlign w:val="center"/>
            <w:hideMark/>
          </w:tcPr>
          <w:p w:rsidR="00D8180D" w:rsidRDefault="00D8180D">
            <w:pPr>
              <w:rPr>
                <w:rFonts w:ascii="Century Gothic" w:hAnsi="Century Gothic"/>
                <w:color w:val="000000"/>
                <w:sz w:val="16"/>
                <w:szCs w:val="16"/>
              </w:rPr>
            </w:pPr>
            <w:r>
              <w:rPr>
                <w:rFonts w:ascii="Century Gothic" w:hAnsi="Century Gothic"/>
                <w:color w:val="000000"/>
                <w:sz w:val="16"/>
                <w:szCs w:val="16"/>
              </w:rPr>
              <w:t>None of the above</w:t>
            </w:r>
          </w:p>
        </w:tc>
        <w:tc>
          <w:tcPr>
            <w:tcW w:w="818" w:type="dxa"/>
            <w:tcBorders>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5%</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2%</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10%</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14%</w:t>
            </w:r>
          </w:p>
        </w:tc>
        <w:tc>
          <w:tcPr>
            <w:tcW w:w="818" w:type="dxa"/>
            <w:tcBorders>
              <w:left w:val="single" w:sz="8" w:space="0" w:color="auto"/>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16%</w:t>
            </w:r>
          </w:p>
        </w:tc>
        <w:tc>
          <w:tcPr>
            <w:tcW w:w="818" w:type="dxa"/>
            <w:tcBorders>
              <w:left w:val="single" w:sz="8" w:space="0" w:color="auto"/>
              <w:right w:val="single" w:sz="8" w:space="0" w:color="auto"/>
            </w:tcBorders>
            <w:vAlign w:val="center"/>
          </w:tcPr>
          <w:p w:rsidR="00D8180D" w:rsidRPr="00D8180D" w:rsidRDefault="00D8180D" w:rsidP="00D8180D">
            <w:pPr>
              <w:ind w:left="142"/>
              <w:jc w:val="center"/>
              <w:rPr>
                <w:rFonts w:ascii="Century Gothic" w:hAnsi="Century Gothic"/>
                <w:sz w:val="16"/>
                <w:szCs w:val="16"/>
              </w:rPr>
            </w:pPr>
            <w:r w:rsidRPr="00D8180D">
              <w:rPr>
                <w:rFonts w:ascii="Century Gothic" w:hAnsi="Century Gothic"/>
                <w:sz w:val="16"/>
                <w:szCs w:val="16"/>
              </w:rPr>
              <w:t>20%▲</w:t>
            </w:r>
          </w:p>
        </w:tc>
        <w:tc>
          <w:tcPr>
            <w:tcW w:w="818" w:type="dxa"/>
            <w:tcBorders>
              <w:left w:val="single" w:sz="8" w:space="0" w:color="auto"/>
              <w:right w:val="single" w:sz="8" w:space="0" w:color="auto"/>
            </w:tcBorders>
            <w:vAlign w:val="center"/>
          </w:tcPr>
          <w:p w:rsidR="00D8180D" w:rsidRPr="00D8180D" w:rsidRDefault="00D8180D" w:rsidP="00D8180D">
            <w:pPr>
              <w:ind w:left="142"/>
              <w:jc w:val="center"/>
              <w:rPr>
                <w:rFonts w:ascii="Century Gothic" w:hAnsi="Century Gothic"/>
                <w:sz w:val="16"/>
                <w:szCs w:val="16"/>
              </w:rPr>
            </w:pPr>
            <w:r w:rsidRPr="00D8180D">
              <w:rPr>
                <w:rFonts w:ascii="Century Gothic" w:hAnsi="Century Gothic"/>
                <w:sz w:val="16"/>
                <w:szCs w:val="16"/>
              </w:rPr>
              <w:t>30%▲</w:t>
            </w:r>
          </w:p>
        </w:tc>
        <w:tc>
          <w:tcPr>
            <w:tcW w:w="819" w:type="dxa"/>
            <w:tcBorders>
              <w:left w:val="single" w:sz="8" w:space="0" w:color="auto"/>
              <w:right w:val="single" w:sz="12" w:space="0" w:color="auto"/>
            </w:tcBorders>
            <w:vAlign w:val="center"/>
          </w:tcPr>
          <w:p w:rsidR="00D8180D" w:rsidRPr="00D8180D" w:rsidRDefault="00D8180D" w:rsidP="00D8180D">
            <w:pPr>
              <w:ind w:left="142"/>
              <w:jc w:val="center"/>
              <w:rPr>
                <w:rFonts w:ascii="Century Gothic" w:hAnsi="Century Gothic"/>
                <w:sz w:val="16"/>
                <w:szCs w:val="16"/>
              </w:rPr>
            </w:pPr>
            <w:r w:rsidRPr="00D8180D">
              <w:rPr>
                <w:rFonts w:ascii="Century Gothic" w:hAnsi="Century Gothic"/>
                <w:sz w:val="16"/>
                <w:szCs w:val="16"/>
              </w:rPr>
              <w:t>50%▲</w:t>
            </w:r>
          </w:p>
        </w:tc>
        <w:tc>
          <w:tcPr>
            <w:tcW w:w="820" w:type="dxa"/>
            <w:tcBorders>
              <w:right w:val="single" w:sz="8" w:space="0" w:color="auto"/>
            </w:tcBorders>
            <w:vAlign w:val="center"/>
          </w:tcPr>
          <w:p w:rsidR="00D8180D" w:rsidRPr="00D8180D" w:rsidRDefault="00D8180D">
            <w:pPr>
              <w:jc w:val="center"/>
              <w:rPr>
                <w:rFonts w:ascii="Century Gothic" w:hAnsi="Century Gothic"/>
                <w:sz w:val="16"/>
                <w:szCs w:val="16"/>
              </w:rPr>
            </w:pPr>
            <w:r w:rsidRPr="00D8180D">
              <w:rPr>
                <w:rFonts w:ascii="Century Gothic" w:hAnsi="Century Gothic"/>
                <w:sz w:val="16"/>
                <w:szCs w:val="16"/>
              </w:rPr>
              <w:t>12%</w:t>
            </w:r>
          </w:p>
        </w:tc>
        <w:tc>
          <w:tcPr>
            <w:tcW w:w="822" w:type="dxa"/>
            <w:tcBorders>
              <w:left w:val="single" w:sz="8" w:space="0" w:color="auto"/>
              <w:right w:val="single" w:sz="12" w:space="0" w:color="auto"/>
            </w:tcBorders>
            <w:vAlign w:val="center"/>
          </w:tcPr>
          <w:p w:rsidR="00D8180D" w:rsidRDefault="00D8180D">
            <w:pPr>
              <w:jc w:val="center"/>
              <w:rPr>
                <w:rFonts w:ascii="Century Gothic" w:hAnsi="Century Gothic"/>
                <w:color w:val="000000"/>
                <w:sz w:val="16"/>
                <w:szCs w:val="16"/>
              </w:rPr>
            </w:pPr>
            <w:r>
              <w:rPr>
                <w:rFonts w:ascii="Century Gothic" w:hAnsi="Century Gothic"/>
                <w:color w:val="000000"/>
                <w:sz w:val="16"/>
                <w:szCs w:val="16"/>
              </w:rPr>
              <w:t>12%</w:t>
            </w:r>
          </w:p>
        </w:tc>
        <w:tc>
          <w:tcPr>
            <w:tcW w:w="770" w:type="dxa"/>
            <w:tcBorders>
              <w:right w:val="single" w:sz="12" w:space="0" w:color="auto"/>
            </w:tcBorders>
            <w:vAlign w:val="center"/>
          </w:tcPr>
          <w:p w:rsidR="00D8180D" w:rsidRDefault="00D8180D">
            <w:pPr>
              <w:jc w:val="center"/>
              <w:rPr>
                <w:rFonts w:ascii="Century Gothic" w:hAnsi="Century Gothic"/>
                <w:color w:val="000000"/>
                <w:sz w:val="16"/>
                <w:szCs w:val="16"/>
              </w:rPr>
            </w:pPr>
            <w:r>
              <w:rPr>
                <w:rFonts w:ascii="Century Gothic" w:hAnsi="Century Gothic"/>
                <w:color w:val="000000"/>
                <w:sz w:val="16"/>
                <w:szCs w:val="16"/>
              </w:rPr>
              <w:t>12%</w:t>
            </w:r>
          </w:p>
        </w:tc>
      </w:tr>
    </w:tbl>
    <w:p w:rsidR="009328DD" w:rsidRDefault="009328DD" w:rsidP="00746331">
      <w:pPr>
        <w:tabs>
          <w:tab w:val="left" w:pos="2864"/>
        </w:tabs>
        <w:rPr>
          <w:rFonts w:ascii="Century Gothic" w:hAnsi="Century Gothic"/>
          <w:b/>
          <w:color w:val="000000" w:themeColor="text1"/>
          <w:sz w:val="14"/>
          <w:szCs w:val="14"/>
        </w:rPr>
      </w:pPr>
    </w:p>
    <w:p w:rsidR="00351138" w:rsidRDefault="00351138" w:rsidP="00351138">
      <w:pPr>
        <w:rPr>
          <w:rFonts w:ascii="Century Gothic" w:hAnsi="Century Gothic"/>
          <w:bCs/>
          <w:color w:val="000000" w:themeColor="text1"/>
          <w:sz w:val="16"/>
          <w:szCs w:val="16"/>
        </w:rPr>
      </w:pPr>
      <w:r w:rsidRPr="002A124C">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712358" w:rsidRDefault="00712358" w:rsidP="00746331">
      <w:pPr>
        <w:tabs>
          <w:tab w:val="left" w:pos="2864"/>
        </w:tabs>
        <w:rPr>
          <w:rFonts w:ascii="Century Gothic" w:hAnsi="Century Gothic"/>
          <w:b/>
          <w:color w:val="000000" w:themeColor="text1"/>
          <w:sz w:val="14"/>
          <w:szCs w:val="14"/>
        </w:rPr>
      </w:pPr>
    </w:p>
    <w:p w:rsidR="00712358" w:rsidRDefault="00712358" w:rsidP="00746331">
      <w:pPr>
        <w:tabs>
          <w:tab w:val="left" w:pos="2864"/>
        </w:tabs>
        <w:rPr>
          <w:rFonts w:ascii="Century Gothic" w:hAnsi="Century Gothic"/>
          <w:b/>
          <w:color w:val="000000" w:themeColor="text1"/>
          <w:sz w:val="14"/>
          <w:szCs w:val="14"/>
        </w:rPr>
      </w:pPr>
    </w:p>
    <w:p w:rsidR="00712358" w:rsidRDefault="00712358" w:rsidP="00746331">
      <w:pPr>
        <w:tabs>
          <w:tab w:val="left" w:pos="2864"/>
        </w:tabs>
        <w:rPr>
          <w:rFonts w:ascii="Century Gothic" w:hAnsi="Century Gothic"/>
          <w:b/>
          <w:color w:val="000000" w:themeColor="text1"/>
          <w:sz w:val="14"/>
          <w:szCs w:val="14"/>
        </w:rPr>
      </w:pPr>
    </w:p>
    <w:p w:rsidR="00881462" w:rsidRDefault="00881462">
      <w:pPr>
        <w:rPr>
          <w:rFonts w:ascii="Century Gothic" w:hAnsi="Century Gothic"/>
          <w:b/>
          <w:bCs/>
          <w:kern w:val="32"/>
          <w:sz w:val="40"/>
          <w:szCs w:val="40"/>
        </w:rPr>
      </w:pPr>
      <w:r>
        <w:rPr>
          <w:rFonts w:ascii="Century Gothic" w:hAnsi="Century Gothic"/>
          <w:b/>
          <w:bCs/>
          <w:kern w:val="32"/>
          <w:sz w:val="40"/>
          <w:szCs w:val="40"/>
        </w:rPr>
        <w:br w:type="page"/>
      </w:r>
    </w:p>
    <w:p w:rsidR="008F1987" w:rsidRDefault="008F1987" w:rsidP="008F1987">
      <w:pPr>
        <w:jc w:val="center"/>
        <w:rPr>
          <w:rFonts w:ascii="Century Gothic" w:hAnsi="Century Gothic"/>
          <w:b/>
          <w:bCs/>
          <w:kern w:val="32"/>
          <w:sz w:val="40"/>
          <w:szCs w:val="40"/>
        </w:rPr>
      </w:pPr>
      <w:r>
        <w:rPr>
          <w:rFonts w:ascii="Century Gothic" w:hAnsi="Century Gothic"/>
          <w:b/>
          <w:bCs/>
          <w:kern w:val="32"/>
          <w:sz w:val="40"/>
          <w:szCs w:val="40"/>
        </w:rPr>
        <w:t>Area of Employment</w:t>
      </w:r>
      <w:r w:rsidR="00CE0126">
        <w:rPr>
          <w:rFonts w:ascii="Century Gothic" w:hAnsi="Century Gothic"/>
          <w:b/>
          <w:bCs/>
          <w:kern w:val="32"/>
          <w:sz w:val="40"/>
          <w:szCs w:val="40"/>
        </w:rPr>
        <w:t xml:space="preserve"> – Working in the Shire</w:t>
      </w:r>
    </w:p>
    <w:p w:rsidR="008F1987" w:rsidRPr="008F1987" w:rsidRDefault="008F1987" w:rsidP="008F1987">
      <w:pPr>
        <w:ind w:left="709" w:hanging="709"/>
        <w:jc w:val="center"/>
        <w:rPr>
          <w:rFonts w:ascii="Century Gothic" w:hAnsi="Century Gothic"/>
          <w:i/>
          <w:sz w:val="14"/>
          <w:szCs w:val="14"/>
        </w:rPr>
      </w:pPr>
    </w:p>
    <w:p w:rsidR="008F1987" w:rsidRPr="00585094" w:rsidRDefault="008F1987" w:rsidP="008F1987">
      <w:pPr>
        <w:ind w:left="709" w:hanging="709"/>
        <w:rPr>
          <w:rFonts w:ascii="Century Gothic" w:hAnsi="Century Gothic"/>
          <w:i/>
          <w:sz w:val="18"/>
          <w:szCs w:val="18"/>
        </w:rPr>
      </w:pPr>
      <w:r>
        <w:rPr>
          <w:rFonts w:ascii="Century Gothic" w:hAnsi="Century Gothic"/>
          <w:i/>
          <w:sz w:val="18"/>
          <w:szCs w:val="18"/>
        </w:rPr>
        <w:t>Q10a</w:t>
      </w:r>
      <w:r w:rsidRPr="00585094">
        <w:rPr>
          <w:rFonts w:ascii="Century Gothic" w:hAnsi="Century Gothic"/>
          <w:i/>
          <w:sz w:val="18"/>
          <w:szCs w:val="18"/>
        </w:rPr>
        <w:t>.</w:t>
      </w:r>
      <w:r>
        <w:rPr>
          <w:rFonts w:ascii="Century Gothic" w:hAnsi="Century Gothic"/>
          <w:i/>
          <w:sz w:val="18"/>
          <w:szCs w:val="18"/>
        </w:rPr>
        <w:t xml:space="preserve"> </w:t>
      </w:r>
      <w:r>
        <w:rPr>
          <w:rFonts w:ascii="Century Gothic" w:hAnsi="Century Gothic"/>
          <w:i/>
          <w:sz w:val="18"/>
          <w:szCs w:val="18"/>
        </w:rPr>
        <w:tab/>
        <w:t>Do you work in The Hills Shire?</w:t>
      </w:r>
    </w:p>
    <w:p w:rsidR="008F1987" w:rsidRPr="008F1987" w:rsidRDefault="008F1987" w:rsidP="008F1987">
      <w:pPr>
        <w:jc w:val="center"/>
        <w:rPr>
          <w:rFonts w:ascii="Century Gothic" w:hAnsi="Century Gothic"/>
          <w:b/>
          <w:bCs/>
          <w:kern w:val="32"/>
          <w:sz w:val="14"/>
          <w:szCs w:val="14"/>
        </w:rPr>
      </w:pPr>
    </w:p>
    <w:tbl>
      <w:tblPr>
        <w:tblW w:w="11226" w:type="dxa"/>
        <w:jc w:val="center"/>
        <w:tblInd w:w="-464" w:type="dxa"/>
        <w:tblBorders>
          <w:top w:val="single" w:sz="12" w:space="0" w:color="auto"/>
          <w:left w:val="single" w:sz="12" w:space="0" w:color="auto"/>
          <w:bottom w:val="single" w:sz="12" w:space="0" w:color="auto"/>
          <w:right w:val="single" w:sz="12" w:space="0" w:color="auto"/>
        </w:tblBorders>
        <w:tblLook w:val="04A0"/>
      </w:tblPr>
      <w:tblGrid>
        <w:gridCol w:w="2270"/>
        <w:gridCol w:w="821"/>
        <w:gridCol w:w="766"/>
        <w:gridCol w:w="821"/>
        <w:gridCol w:w="821"/>
        <w:gridCol w:w="766"/>
        <w:gridCol w:w="821"/>
        <w:gridCol w:w="821"/>
        <w:gridCol w:w="907"/>
        <w:gridCol w:w="822"/>
        <w:gridCol w:w="820"/>
        <w:gridCol w:w="770"/>
      </w:tblGrid>
      <w:tr w:rsidR="00927BDE" w:rsidRPr="00E11659" w:rsidTr="00E11659">
        <w:trPr>
          <w:trHeight w:val="345"/>
          <w:jc w:val="center"/>
        </w:trPr>
        <w:tc>
          <w:tcPr>
            <w:tcW w:w="2270" w:type="dxa"/>
            <w:tcBorders>
              <w:top w:val="single" w:sz="12" w:space="0" w:color="auto"/>
              <w:bottom w:val="single" w:sz="12" w:space="0" w:color="auto"/>
              <w:right w:val="single" w:sz="12" w:space="0" w:color="auto"/>
            </w:tcBorders>
            <w:shd w:val="clear" w:color="auto" w:fill="auto"/>
            <w:noWrap/>
            <w:vAlign w:val="center"/>
            <w:hideMark/>
          </w:tcPr>
          <w:p w:rsidR="00927BDE" w:rsidRPr="00E11659" w:rsidRDefault="00927BDE" w:rsidP="00F80405">
            <w:pPr>
              <w:rPr>
                <w:rFonts w:ascii="Century Gothic" w:hAnsi="Century Gothic" w:cs="Times New Roman"/>
                <w:sz w:val="16"/>
                <w:szCs w:val="16"/>
                <w:lang w:eastAsia="en-AU"/>
              </w:rPr>
            </w:pPr>
          </w:p>
        </w:tc>
        <w:tc>
          <w:tcPr>
            <w:tcW w:w="822" w:type="dxa"/>
            <w:tcBorders>
              <w:top w:val="single" w:sz="12" w:space="0" w:color="auto"/>
              <w:bottom w:val="single" w:sz="12" w:space="0" w:color="auto"/>
              <w:right w:val="single" w:sz="8" w:space="0" w:color="auto"/>
            </w:tcBorders>
            <w:vAlign w:val="center"/>
          </w:tcPr>
          <w:p w:rsidR="00927BDE" w:rsidRPr="00E11659" w:rsidRDefault="00927BDE" w:rsidP="00F80405">
            <w:pPr>
              <w:jc w:val="center"/>
              <w:rPr>
                <w:rFonts w:ascii="Century Gothic" w:hAnsi="Century Gothic"/>
                <w:sz w:val="16"/>
                <w:szCs w:val="16"/>
              </w:rPr>
            </w:pPr>
            <w:r w:rsidRPr="00E11659">
              <w:rPr>
                <w:rFonts w:ascii="Century Gothic" w:hAnsi="Century Gothic"/>
                <w:sz w:val="16"/>
                <w:szCs w:val="16"/>
              </w:rPr>
              <w:t>18-24</w:t>
            </w:r>
          </w:p>
        </w:tc>
        <w:tc>
          <w:tcPr>
            <w:tcW w:w="781" w:type="dxa"/>
            <w:tcBorders>
              <w:top w:val="single" w:sz="12" w:space="0" w:color="auto"/>
              <w:left w:val="single" w:sz="8" w:space="0" w:color="auto"/>
              <w:bottom w:val="single" w:sz="12" w:space="0" w:color="auto"/>
              <w:right w:val="single" w:sz="8" w:space="0" w:color="auto"/>
            </w:tcBorders>
            <w:vAlign w:val="center"/>
          </w:tcPr>
          <w:p w:rsidR="00927BDE" w:rsidRPr="00E11659" w:rsidRDefault="00927BDE" w:rsidP="00F80405">
            <w:pPr>
              <w:jc w:val="center"/>
              <w:rPr>
                <w:rFonts w:ascii="Century Gothic" w:hAnsi="Century Gothic"/>
                <w:sz w:val="16"/>
                <w:szCs w:val="16"/>
              </w:rPr>
            </w:pPr>
            <w:r w:rsidRPr="00E11659">
              <w:rPr>
                <w:rFonts w:ascii="Century Gothic" w:hAnsi="Century Gothic"/>
                <w:sz w:val="16"/>
                <w:szCs w:val="16"/>
              </w:rPr>
              <w:t>25-34</w:t>
            </w:r>
          </w:p>
        </w:tc>
        <w:tc>
          <w:tcPr>
            <w:tcW w:w="821" w:type="dxa"/>
            <w:tcBorders>
              <w:top w:val="single" w:sz="12" w:space="0" w:color="auto"/>
              <w:left w:val="single" w:sz="8" w:space="0" w:color="auto"/>
              <w:bottom w:val="single" w:sz="12" w:space="0" w:color="auto"/>
              <w:right w:val="single" w:sz="8" w:space="0" w:color="auto"/>
            </w:tcBorders>
            <w:vAlign w:val="center"/>
          </w:tcPr>
          <w:p w:rsidR="00927BDE" w:rsidRPr="00E11659" w:rsidRDefault="00927BDE" w:rsidP="00F80405">
            <w:pPr>
              <w:jc w:val="center"/>
              <w:rPr>
                <w:rFonts w:ascii="Century Gothic" w:hAnsi="Century Gothic"/>
                <w:sz w:val="16"/>
                <w:szCs w:val="16"/>
              </w:rPr>
            </w:pPr>
            <w:r w:rsidRPr="00E11659">
              <w:rPr>
                <w:rFonts w:ascii="Century Gothic" w:hAnsi="Century Gothic"/>
                <w:sz w:val="16"/>
                <w:szCs w:val="16"/>
              </w:rPr>
              <w:t>35-44</w:t>
            </w:r>
          </w:p>
        </w:tc>
        <w:tc>
          <w:tcPr>
            <w:tcW w:w="821" w:type="dxa"/>
            <w:tcBorders>
              <w:top w:val="single" w:sz="12" w:space="0" w:color="auto"/>
              <w:left w:val="single" w:sz="8" w:space="0" w:color="auto"/>
              <w:bottom w:val="single" w:sz="12" w:space="0" w:color="auto"/>
              <w:right w:val="single" w:sz="8" w:space="0" w:color="auto"/>
            </w:tcBorders>
            <w:vAlign w:val="center"/>
          </w:tcPr>
          <w:p w:rsidR="00927BDE" w:rsidRPr="00E11659" w:rsidRDefault="00927BDE" w:rsidP="00F80405">
            <w:pPr>
              <w:jc w:val="center"/>
              <w:rPr>
                <w:rFonts w:ascii="Century Gothic" w:hAnsi="Century Gothic"/>
                <w:sz w:val="16"/>
                <w:szCs w:val="16"/>
              </w:rPr>
            </w:pPr>
            <w:r w:rsidRPr="00E11659">
              <w:rPr>
                <w:rFonts w:ascii="Century Gothic" w:hAnsi="Century Gothic"/>
                <w:sz w:val="16"/>
                <w:szCs w:val="16"/>
              </w:rPr>
              <w:t>45-54</w:t>
            </w:r>
          </w:p>
        </w:tc>
        <w:tc>
          <w:tcPr>
            <w:tcW w:w="781" w:type="dxa"/>
            <w:tcBorders>
              <w:top w:val="single" w:sz="12" w:space="0" w:color="auto"/>
              <w:left w:val="single" w:sz="8" w:space="0" w:color="auto"/>
              <w:bottom w:val="single" w:sz="12" w:space="0" w:color="auto"/>
              <w:right w:val="single" w:sz="8" w:space="0" w:color="auto"/>
            </w:tcBorders>
            <w:vAlign w:val="center"/>
          </w:tcPr>
          <w:p w:rsidR="00927BDE" w:rsidRPr="00E11659" w:rsidRDefault="00927BDE" w:rsidP="00F80405">
            <w:pPr>
              <w:jc w:val="center"/>
              <w:rPr>
                <w:rFonts w:ascii="Century Gothic" w:hAnsi="Century Gothic"/>
                <w:sz w:val="16"/>
                <w:szCs w:val="16"/>
              </w:rPr>
            </w:pPr>
            <w:r w:rsidRPr="00E11659">
              <w:rPr>
                <w:rFonts w:ascii="Century Gothic" w:hAnsi="Century Gothic"/>
                <w:sz w:val="16"/>
                <w:szCs w:val="16"/>
              </w:rPr>
              <w:t>55-64</w:t>
            </w:r>
          </w:p>
        </w:tc>
        <w:tc>
          <w:tcPr>
            <w:tcW w:w="821" w:type="dxa"/>
            <w:tcBorders>
              <w:top w:val="single" w:sz="12" w:space="0" w:color="auto"/>
              <w:left w:val="single" w:sz="8" w:space="0" w:color="auto"/>
              <w:bottom w:val="single" w:sz="12" w:space="0" w:color="auto"/>
              <w:right w:val="single" w:sz="8" w:space="0" w:color="auto"/>
            </w:tcBorders>
            <w:vAlign w:val="center"/>
          </w:tcPr>
          <w:p w:rsidR="00927BDE" w:rsidRPr="00E11659" w:rsidRDefault="00927BDE" w:rsidP="00F80405">
            <w:pPr>
              <w:jc w:val="center"/>
              <w:rPr>
                <w:rFonts w:ascii="Century Gothic" w:hAnsi="Century Gothic" w:cs="Times New Roman"/>
                <w:sz w:val="16"/>
                <w:szCs w:val="16"/>
                <w:lang w:eastAsia="en-AU"/>
              </w:rPr>
            </w:pPr>
            <w:r w:rsidRPr="00E11659">
              <w:rPr>
                <w:rFonts w:ascii="Century Gothic" w:hAnsi="Century Gothic" w:cs="Times New Roman"/>
                <w:sz w:val="16"/>
                <w:szCs w:val="16"/>
                <w:lang w:eastAsia="en-AU"/>
              </w:rPr>
              <w:t>65-74</w:t>
            </w:r>
          </w:p>
        </w:tc>
        <w:tc>
          <w:tcPr>
            <w:tcW w:w="821" w:type="dxa"/>
            <w:tcBorders>
              <w:top w:val="single" w:sz="12" w:space="0" w:color="auto"/>
              <w:left w:val="single" w:sz="8" w:space="0" w:color="auto"/>
              <w:bottom w:val="single" w:sz="12" w:space="0" w:color="auto"/>
              <w:right w:val="single" w:sz="8" w:space="0" w:color="auto"/>
            </w:tcBorders>
            <w:vAlign w:val="center"/>
          </w:tcPr>
          <w:p w:rsidR="00927BDE" w:rsidRPr="00E11659" w:rsidRDefault="00927BDE" w:rsidP="00F80405">
            <w:pPr>
              <w:jc w:val="center"/>
              <w:rPr>
                <w:rFonts w:ascii="Century Gothic" w:hAnsi="Century Gothic" w:cs="Times New Roman"/>
                <w:sz w:val="16"/>
                <w:szCs w:val="16"/>
                <w:lang w:eastAsia="en-AU"/>
              </w:rPr>
            </w:pPr>
            <w:r w:rsidRPr="00E11659">
              <w:rPr>
                <w:rFonts w:ascii="Century Gothic" w:hAnsi="Century Gothic" w:cs="Times New Roman"/>
                <w:sz w:val="16"/>
                <w:szCs w:val="16"/>
                <w:lang w:eastAsia="en-AU"/>
              </w:rPr>
              <w:t>75-84</w:t>
            </w:r>
          </w:p>
        </w:tc>
        <w:tc>
          <w:tcPr>
            <w:tcW w:w="907" w:type="dxa"/>
            <w:tcBorders>
              <w:top w:val="single" w:sz="12" w:space="0" w:color="auto"/>
              <w:left w:val="single" w:sz="8" w:space="0" w:color="auto"/>
              <w:bottom w:val="single" w:sz="12" w:space="0" w:color="auto"/>
              <w:right w:val="single" w:sz="12" w:space="0" w:color="auto"/>
            </w:tcBorders>
            <w:vAlign w:val="center"/>
          </w:tcPr>
          <w:p w:rsidR="00927BDE" w:rsidRPr="00E11659" w:rsidRDefault="00927BDE" w:rsidP="00F80405">
            <w:pPr>
              <w:jc w:val="center"/>
              <w:rPr>
                <w:rFonts w:ascii="Century Gothic" w:hAnsi="Century Gothic" w:cs="Times New Roman"/>
                <w:sz w:val="16"/>
                <w:szCs w:val="16"/>
                <w:lang w:eastAsia="en-AU"/>
              </w:rPr>
            </w:pPr>
            <w:r w:rsidRPr="00E11659">
              <w:rPr>
                <w:rFonts w:ascii="Century Gothic" w:hAnsi="Century Gothic" w:cs="Times New Roman"/>
                <w:sz w:val="16"/>
                <w:szCs w:val="16"/>
                <w:lang w:eastAsia="en-AU"/>
              </w:rPr>
              <w:t>85+</w:t>
            </w:r>
          </w:p>
        </w:tc>
        <w:tc>
          <w:tcPr>
            <w:tcW w:w="822" w:type="dxa"/>
            <w:tcBorders>
              <w:top w:val="single" w:sz="12" w:space="0" w:color="auto"/>
              <w:bottom w:val="single" w:sz="12" w:space="0" w:color="auto"/>
              <w:right w:val="single" w:sz="8" w:space="0" w:color="auto"/>
            </w:tcBorders>
            <w:vAlign w:val="center"/>
          </w:tcPr>
          <w:p w:rsidR="00927BDE" w:rsidRPr="00E11659" w:rsidRDefault="00927BDE" w:rsidP="00F80405">
            <w:pPr>
              <w:jc w:val="center"/>
              <w:rPr>
                <w:rFonts w:ascii="Century Gothic" w:hAnsi="Century Gothic" w:cs="Times New Roman"/>
                <w:sz w:val="16"/>
                <w:szCs w:val="16"/>
                <w:lang w:eastAsia="en-AU"/>
              </w:rPr>
            </w:pPr>
            <w:r w:rsidRPr="00E11659">
              <w:rPr>
                <w:rFonts w:ascii="Century Gothic" w:hAnsi="Century Gothic" w:cs="Times New Roman"/>
                <w:sz w:val="16"/>
                <w:szCs w:val="16"/>
                <w:lang w:eastAsia="en-AU"/>
              </w:rPr>
              <w:t>Male</w:t>
            </w:r>
          </w:p>
        </w:tc>
        <w:tc>
          <w:tcPr>
            <w:tcW w:w="822" w:type="dxa"/>
            <w:tcBorders>
              <w:top w:val="single" w:sz="12" w:space="0" w:color="auto"/>
              <w:left w:val="single" w:sz="8" w:space="0" w:color="auto"/>
              <w:bottom w:val="single" w:sz="12" w:space="0" w:color="auto"/>
              <w:right w:val="single" w:sz="12" w:space="0" w:color="auto"/>
            </w:tcBorders>
            <w:vAlign w:val="center"/>
          </w:tcPr>
          <w:p w:rsidR="00927BDE" w:rsidRPr="00E11659" w:rsidRDefault="00927BDE" w:rsidP="00F80405">
            <w:pPr>
              <w:jc w:val="center"/>
              <w:rPr>
                <w:rFonts w:ascii="Century Gothic" w:hAnsi="Century Gothic" w:cs="Times New Roman"/>
                <w:sz w:val="16"/>
                <w:szCs w:val="16"/>
                <w:lang w:eastAsia="en-AU"/>
              </w:rPr>
            </w:pPr>
            <w:r w:rsidRPr="00E11659">
              <w:rPr>
                <w:rFonts w:ascii="Century Gothic" w:hAnsi="Century Gothic" w:cs="Times New Roman"/>
                <w:sz w:val="16"/>
                <w:szCs w:val="16"/>
                <w:lang w:eastAsia="en-AU"/>
              </w:rPr>
              <w:t>Female</w:t>
            </w:r>
          </w:p>
        </w:tc>
        <w:tc>
          <w:tcPr>
            <w:tcW w:w="737" w:type="dxa"/>
            <w:tcBorders>
              <w:top w:val="single" w:sz="12" w:space="0" w:color="auto"/>
              <w:bottom w:val="single" w:sz="12" w:space="0" w:color="auto"/>
              <w:right w:val="single" w:sz="12" w:space="0" w:color="auto"/>
            </w:tcBorders>
            <w:vAlign w:val="center"/>
          </w:tcPr>
          <w:p w:rsidR="00927BDE" w:rsidRPr="00E11659" w:rsidRDefault="00927BDE" w:rsidP="00F80405">
            <w:pPr>
              <w:jc w:val="center"/>
              <w:rPr>
                <w:rFonts w:ascii="Century Gothic" w:hAnsi="Century Gothic" w:cs="Times New Roman"/>
                <w:sz w:val="16"/>
                <w:szCs w:val="16"/>
                <w:lang w:eastAsia="en-AU"/>
              </w:rPr>
            </w:pPr>
            <w:r w:rsidRPr="00E11659">
              <w:rPr>
                <w:rFonts w:ascii="Century Gothic" w:hAnsi="Century Gothic" w:cs="Times New Roman"/>
                <w:sz w:val="16"/>
                <w:szCs w:val="16"/>
                <w:lang w:eastAsia="en-AU"/>
              </w:rPr>
              <w:t>Overall</w:t>
            </w:r>
          </w:p>
        </w:tc>
      </w:tr>
      <w:tr w:rsidR="00E11659" w:rsidRPr="00E11659" w:rsidTr="00E11659">
        <w:trPr>
          <w:trHeight w:val="345"/>
          <w:jc w:val="center"/>
        </w:trPr>
        <w:tc>
          <w:tcPr>
            <w:tcW w:w="2270" w:type="dxa"/>
            <w:tcBorders>
              <w:right w:val="single" w:sz="12" w:space="0" w:color="auto"/>
            </w:tcBorders>
            <w:shd w:val="clear" w:color="auto" w:fill="auto"/>
            <w:noWrap/>
            <w:vAlign w:val="center"/>
            <w:hideMark/>
          </w:tcPr>
          <w:p w:rsidR="00E11659" w:rsidRPr="00E11659" w:rsidRDefault="00E11659" w:rsidP="00F80405">
            <w:pPr>
              <w:rPr>
                <w:rFonts w:ascii="Century Gothic" w:hAnsi="Century Gothic"/>
                <w:sz w:val="16"/>
                <w:szCs w:val="16"/>
              </w:rPr>
            </w:pPr>
            <w:r w:rsidRPr="00E11659">
              <w:rPr>
                <w:rFonts w:ascii="Century Gothic" w:hAnsi="Century Gothic"/>
                <w:sz w:val="16"/>
                <w:szCs w:val="16"/>
              </w:rPr>
              <w:t>Yes</w:t>
            </w:r>
          </w:p>
        </w:tc>
        <w:tc>
          <w:tcPr>
            <w:tcW w:w="822" w:type="dxa"/>
            <w:tcBorders>
              <w:right w:val="single" w:sz="8" w:space="0" w:color="auto"/>
            </w:tcBorders>
            <w:vAlign w:val="center"/>
          </w:tcPr>
          <w:p w:rsidR="00E11659" w:rsidRPr="00E11659" w:rsidRDefault="00E11659" w:rsidP="00E11659">
            <w:pPr>
              <w:ind w:left="142"/>
              <w:jc w:val="center"/>
              <w:rPr>
                <w:rFonts w:ascii="Century Gothic" w:hAnsi="Century Gothic"/>
                <w:sz w:val="16"/>
                <w:szCs w:val="16"/>
              </w:rPr>
            </w:pPr>
            <w:r w:rsidRPr="00E11659">
              <w:rPr>
                <w:rFonts w:ascii="Century Gothic" w:hAnsi="Century Gothic"/>
                <w:sz w:val="16"/>
                <w:szCs w:val="16"/>
              </w:rPr>
              <w:t>45%</w:t>
            </w:r>
            <w:r w:rsidRPr="00E11659">
              <w:rPr>
                <w:rFonts w:ascii="Century Gothic" w:hAnsi="Century Gothic"/>
                <w:bCs/>
                <w:sz w:val="16"/>
                <w:szCs w:val="16"/>
              </w:rPr>
              <w:t>▲</w:t>
            </w:r>
          </w:p>
        </w:tc>
        <w:tc>
          <w:tcPr>
            <w:tcW w:w="781"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25%</w:t>
            </w:r>
          </w:p>
        </w:tc>
        <w:tc>
          <w:tcPr>
            <w:tcW w:w="821"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25%</w:t>
            </w:r>
          </w:p>
        </w:tc>
        <w:tc>
          <w:tcPr>
            <w:tcW w:w="821"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32%</w:t>
            </w:r>
          </w:p>
        </w:tc>
        <w:tc>
          <w:tcPr>
            <w:tcW w:w="781"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25%</w:t>
            </w:r>
          </w:p>
        </w:tc>
        <w:tc>
          <w:tcPr>
            <w:tcW w:w="821" w:type="dxa"/>
            <w:tcBorders>
              <w:left w:val="single" w:sz="8" w:space="0" w:color="auto"/>
              <w:right w:val="single" w:sz="8" w:space="0" w:color="auto"/>
            </w:tcBorders>
            <w:vAlign w:val="center"/>
          </w:tcPr>
          <w:p w:rsidR="00E11659" w:rsidRPr="00E11659" w:rsidRDefault="00E11659" w:rsidP="00E11659">
            <w:pPr>
              <w:ind w:left="142"/>
              <w:jc w:val="center"/>
              <w:rPr>
                <w:rFonts w:ascii="Century Gothic" w:hAnsi="Century Gothic"/>
                <w:sz w:val="16"/>
                <w:szCs w:val="16"/>
              </w:rPr>
            </w:pPr>
            <w:r w:rsidRPr="00E11659">
              <w:rPr>
                <w:rFonts w:ascii="Century Gothic" w:hAnsi="Century Gothic"/>
                <w:sz w:val="16"/>
                <w:szCs w:val="16"/>
              </w:rPr>
              <w:t>9%▼</w:t>
            </w:r>
          </w:p>
        </w:tc>
        <w:tc>
          <w:tcPr>
            <w:tcW w:w="821" w:type="dxa"/>
            <w:tcBorders>
              <w:left w:val="single" w:sz="8" w:space="0" w:color="auto"/>
              <w:right w:val="single" w:sz="8" w:space="0" w:color="auto"/>
            </w:tcBorders>
            <w:vAlign w:val="center"/>
          </w:tcPr>
          <w:p w:rsidR="00E11659" w:rsidRPr="00E11659" w:rsidRDefault="00E11659" w:rsidP="00E11659">
            <w:pPr>
              <w:ind w:left="142"/>
              <w:jc w:val="center"/>
              <w:rPr>
                <w:rFonts w:ascii="Century Gothic" w:hAnsi="Century Gothic"/>
                <w:sz w:val="16"/>
                <w:szCs w:val="16"/>
              </w:rPr>
            </w:pPr>
            <w:r w:rsidRPr="00E11659">
              <w:rPr>
                <w:rFonts w:ascii="Century Gothic" w:hAnsi="Century Gothic"/>
                <w:sz w:val="16"/>
                <w:szCs w:val="16"/>
              </w:rPr>
              <w:t>4%▼</w:t>
            </w:r>
          </w:p>
        </w:tc>
        <w:tc>
          <w:tcPr>
            <w:tcW w:w="907" w:type="dxa"/>
            <w:tcBorders>
              <w:left w:val="single" w:sz="8" w:space="0" w:color="auto"/>
              <w:right w:val="single" w:sz="12"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0%</w:t>
            </w:r>
          </w:p>
        </w:tc>
        <w:tc>
          <w:tcPr>
            <w:tcW w:w="822" w:type="dxa"/>
            <w:tcBorders>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22%</w:t>
            </w:r>
          </w:p>
        </w:tc>
        <w:tc>
          <w:tcPr>
            <w:tcW w:w="822" w:type="dxa"/>
            <w:tcBorders>
              <w:left w:val="single" w:sz="8" w:space="0" w:color="auto"/>
              <w:right w:val="single" w:sz="12"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30%</w:t>
            </w:r>
          </w:p>
        </w:tc>
        <w:tc>
          <w:tcPr>
            <w:tcW w:w="737" w:type="dxa"/>
            <w:tcBorders>
              <w:right w:val="single" w:sz="12"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26%</w:t>
            </w:r>
          </w:p>
        </w:tc>
      </w:tr>
      <w:tr w:rsidR="00E11659" w:rsidRPr="00E11659" w:rsidTr="00E11659">
        <w:trPr>
          <w:trHeight w:val="345"/>
          <w:jc w:val="center"/>
        </w:trPr>
        <w:tc>
          <w:tcPr>
            <w:tcW w:w="2270" w:type="dxa"/>
            <w:tcBorders>
              <w:right w:val="single" w:sz="12" w:space="0" w:color="auto"/>
            </w:tcBorders>
            <w:shd w:val="clear" w:color="auto" w:fill="auto"/>
            <w:noWrap/>
            <w:vAlign w:val="center"/>
            <w:hideMark/>
          </w:tcPr>
          <w:p w:rsidR="00E11659" w:rsidRPr="00E11659" w:rsidRDefault="00E11659" w:rsidP="00F80405">
            <w:pPr>
              <w:rPr>
                <w:rFonts w:ascii="Century Gothic" w:hAnsi="Century Gothic"/>
                <w:sz w:val="16"/>
                <w:szCs w:val="16"/>
              </w:rPr>
            </w:pPr>
            <w:r w:rsidRPr="00E11659">
              <w:rPr>
                <w:rFonts w:ascii="Century Gothic" w:hAnsi="Century Gothic"/>
                <w:sz w:val="16"/>
                <w:szCs w:val="16"/>
              </w:rPr>
              <w:t>No</w:t>
            </w:r>
          </w:p>
        </w:tc>
        <w:tc>
          <w:tcPr>
            <w:tcW w:w="822" w:type="dxa"/>
            <w:tcBorders>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32%</w:t>
            </w:r>
          </w:p>
        </w:tc>
        <w:tc>
          <w:tcPr>
            <w:tcW w:w="781"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58%</w:t>
            </w:r>
          </w:p>
        </w:tc>
        <w:tc>
          <w:tcPr>
            <w:tcW w:w="821" w:type="dxa"/>
            <w:tcBorders>
              <w:left w:val="single" w:sz="8" w:space="0" w:color="auto"/>
              <w:right w:val="single" w:sz="8" w:space="0" w:color="auto"/>
            </w:tcBorders>
            <w:vAlign w:val="center"/>
          </w:tcPr>
          <w:p w:rsidR="00E11659" w:rsidRPr="00E11659" w:rsidRDefault="00E11659" w:rsidP="00E11659">
            <w:pPr>
              <w:ind w:left="142"/>
              <w:jc w:val="center"/>
              <w:rPr>
                <w:rFonts w:ascii="Century Gothic" w:hAnsi="Century Gothic"/>
                <w:sz w:val="16"/>
                <w:szCs w:val="16"/>
              </w:rPr>
            </w:pPr>
            <w:r w:rsidRPr="00E11659">
              <w:rPr>
                <w:rFonts w:ascii="Century Gothic" w:hAnsi="Century Gothic"/>
                <w:sz w:val="16"/>
                <w:szCs w:val="16"/>
              </w:rPr>
              <w:t>54%▲</w:t>
            </w:r>
          </w:p>
        </w:tc>
        <w:tc>
          <w:tcPr>
            <w:tcW w:w="821" w:type="dxa"/>
            <w:tcBorders>
              <w:left w:val="single" w:sz="8" w:space="0" w:color="auto"/>
              <w:right w:val="single" w:sz="8" w:space="0" w:color="auto"/>
            </w:tcBorders>
            <w:vAlign w:val="center"/>
          </w:tcPr>
          <w:p w:rsidR="00E11659" w:rsidRPr="00E11659" w:rsidRDefault="00E11659" w:rsidP="00E11659">
            <w:pPr>
              <w:ind w:left="142"/>
              <w:jc w:val="center"/>
              <w:rPr>
                <w:rFonts w:ascii="Century Gothic" w:hAnsi="Century Gothic"/>
                <w:sz w:val="16"/>
                <w:szCs w:val="16"/>
              </w:rPr>
            </w:pPr>
            <w:r w:rsidRPr="00E11659">
              <w:rPr>
                <w:rFonts w:ascii="Century Gothic" w:hAnsi="Century Gothic"/>
                <w:sz w:val="16"/>
                <w:szCs w:val="16"/>
              </w:rPr>
              <w:t>53%▲</w:t>
            </w:r>
          </w:p>
        </w:tc>
        <w:tc>
          <w:tcPr>
            <w:tcW w:w="781"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41%</w:t>
            </w:r>
          </w:p>
        </w:tc>
        <w:tc>
          <w:tcPr>
            <w:tcW w:w="821" w:type="dxa"/>
            <w:tcBorders>
              <w:left w:val="single" w:sz="8" w:space="0" w:color="auto"/>
              <w:right w:val="single" w:sz="8" w:space="0" w:color="auto"/>
            </w:tcBorders>
            <w:vAlign w:val="center"/>
          </w:tcPr>
          <w:p w:rsidR="00E11659" w:rsidRPr="00E11659" w:rsidRDefault="00E11659" w:rsidP="00E11659">
            <w:pPr>
              <w:ind w:left="142"/>
              <w:jc w:val="center"/>
              <w:rPr>
                <w:rFonts w:ascii="Century Gothic" w:hAnsi="Century Gothic"/>
                <w:sz w:val="16"/>
                <w:szCs w:val="16"/>
              </w:rPr>
            </w:pPr>
            <w:r w:rsidRPr="00E11659">
              <w:rPr>
                <w:rFonts w:ascii="Century Gothic" w:hAnsi="Century Gothic"/>
                <w:sz w:val="16"/>
                <w:szCs w:val="16"/>
              </w:rPr>
              <w:t>11%▼</w:t>
            </w:r>
          </w:p>
        </w:tc>
        <w:tc>
          <w:tcPr>
            <w:tcW w:w="821" w:type="dxa"/>
            <w:tcBorders>
              <w:left w:val="single" w:sz="8" w:space="0" w:color="auto"/>
              <w:right w:val="single" w:sz="8" w:space="0" w:color="auto"/>
            </w:tcBorders>
            <w:vAlign w:val="center"/>
          </w:tcPr>
          <w:p w:rsidR="00E11659" w:rsidRPr="00E11659" w:rsidRDefault="00E11659" w:rsidP="00E11659">
            <w:pPr>
              <w:ind w:left="142"/>
              <w:jc w:val="center"/>
              <w:rPr>
                <w:rFonts w:ascii="Century Gothic" w:hAnsi="Century Gothic"/>
                <w:sz w:val="16"/>
                <w:szCs w:val="16"/>
              </w:rPr>
            </w:pPr>
            <w:r w:rsidRPr="00E11659">
              <w:rPr>
                <w:rFonts w:ascii="Century Gothic" w:hAnsi="Century Gothic"/>
                <w:sz w:val="16"/>
                <w:szCs w:val="16"/>
              </w:rPr>
              <w:t>4%▼</w:t>
            </w:r>
          </w:p>
        </w:tc>
        <w:tc>
          <w:tcPr>
            <w:tcW w:w="907" w:type="dxa"/>
            <w:tcBorders>
              <w:left w:val="single" w:sz="8" w:space="0" w:color="auto"/>
              <w:right w:val="single" w:sz="12" w:space="0" w:color="auto"/>
            </w:tcBorders>
            <w:vAlign w:val="center"/>
          </w:tcPr>
          <w:p w:rsidR="00E11659" w:rsidRPr="00E11659" w:rsidRDefault="00E11659" w:rsidP="00E11659">
            <w:pPr>
              <w:ind w:left="142"/>
              <w:jc w:val="center"/>
              <w:rPr>
                <w:rFonts w:ascii="Century Gothic" w:hAnsi="Century Gothic"/>
                <w:sz w:val="16"/>
                <w:szCs w:val="16"/>
              </w:rPr>
            </w:pPr>
            <w:r w:rsidRPr="00E11659">
              <w:rPr>
                <w:rFonts w:ascii="Century Gothic" w:hAnsi="Century Gothic"/>
                <w:sz w:val="16"/>
                <w:szCs w:val="16"/>
              </w:rPr>
              <w:t>0%▼</w:t>
            </w:r>
          </w:p>
        </w:tc>
        <w:tc>
          <w:tcPr>
            <w:tcW w:w="822" w:type="dxa"/>
            <w:tcBorders>
              <w:right w:val="single" w:sz="8" w:space="0" w:color="auto"/>
            </w:tcBorders>
            <w:vAlign w:val="center"/>
          </w:tcPr>
          <w:p w:rsidR="00E11659" w:rsidRPr="00E11659" w:rsidRDefault="00E11659" w:rsidP="00E11659">
            <w:pPr>
              <w:ind w:left="142"/>
              <w:jc w:val="center"/>
              <w:rPr>
                <w:rFonts w:ascii="Century Gothic" w:hAnsi="Century Gothic"/>
                <w:sz w:val="16"/>
                <w:szCs w:val="16"/>
              </w:rPr>
            </w:pPr>
            <w:r w:rsidRPr="00E11659">
              <w:rPr>
                <w:rFonts w:ascii="Century Gothic" w:hAnsi="Century Gothic"/>
                <w:sz w:val="16"/>
                <w:szCs w:val="16"/>
              </w:rPr>
              <w:t>51%▲</w:t>
            </w:r>
          </w:p>
        </w:tc>
        <w:tc>
          <w:tcPr>
            <w:tcW w:w="822" w:type="dxa"/>
            <w:tcBorders>
              <w:left w:val="single" w:sz="8" w:space="0" w:color="auto"/>
              <w:right w:val="single" w:sz="12"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36%</w:t>
            </w:r>
          </w:p>
        </w:tc>
        <w:tc>
          <w:tcPr>
            <w:tcW w:w="737" w:type="dxa"/>
            <w:tcBorders>
              <w:right w:val="single" w:sz="12"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43%</w:t>
            </w:r>
          </w:p>
        </w:tc>
      </w:tr>
      <w:tr w:rsidR="00E11659" w:rsidRPr="00E11659" w:rsidTr="00E11659">
        <w:trPr>
          <w:trHeight w:val="345"/>
          <w:jc w:val="center"/>
        </w:trPr>
        <w:tc>
          <w:tcPr>
            <w:tcW w:w="2270" w:type="dxa"/>
            <w:tcBorders>
              <w:right w:val="single" w:sz="12" w:space="0" w:color="auto"/>
            </w:tcBorders>
            <w:shd w:val="clear" w:color="auto" w:fill="auto"/>
            <w:noWrap/>
            <w:vAlign w:val="center"/>
            <w:hideMark/>
          </w:tcPr>
          <w:p w:rsidR="00E11659" w:rsidRPr="00E11659" w:rsidRDefault="00E11659" w:rsidP="00F80405">
            <w:pPr>
              <w:rPr>
                <w:rFonts w:ascii="Century Gothic" w:hAnsi="Century Gothic"/>
                <w:sz w:val="16"/>
                <w:szCs w:val="16"/>
              </w:rPr>
            </w:pPr>
            <w:r w:rsidRPr="00E11659">
              <w:rPr>
                <w:rFonts w:ascii="Century Gothic" w:hAnsi="Century Gothic"/>
                <w:sz w:val="16"/>
                <w:szCs w:val="16"/>
              </w:rPr>
              <w:t>Not working</w:t>
            </w:r>
          </w:p>
        </w:tc>
        <w:tc>
          <w:tcPr>
            <w:tcW w:w="822" w:type="dxa"/>
            <w:tcBorders>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23%</w:t>
            </w:r>
          </w:p>
        </w:tc>
        <w:tc>
          <w:tcPr>
            <w:tcW w:w="781"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17%</w:t>
            </w:r>
          </w:p>
        </w:tc>
        <w:tc>
          <w:tcPr>
            <w:tcW w:w="821" w:type="dxa"/>
            <w:tcBorders>
              <w:left w:val="single" w:sz="8" w:space="0" w:color="auto"/>
              <w:right w:val="single" w:sz="8" w:space="0" w:color="auto"/>
            </w:tcBorders>
            <w:vAlign w:val="center"/>
          </w:tcPr>
          <w:p w:rsidR="00E11659" w:rsidRPr="00E11659" w:rsidRDefault="00E11659" w:rsidP="00E11659">
            <w:pPr>
              <w:ind w:left="142"/>
              <w:jc w:val="center"/>
              <w:rPr>
                <w:rFonts w:ascii="Century Gothic" w:hAnsi="Century Gothic"/>
                <w:sz w:val="16"/>
                <w:szCs w:val="16"/>
              </w:rPr>
            </w:pPr>
            <w:r w:rsidRPr="00E11659">
              <w:rPr>
                <w:rFonts w:ascii="Century Gothic" w:hAnsi="Century Gothic"/>
                <w:sz w:val="16"/>
                <w:szCs w:val="16"/>
              </w:rPr>
              <w:t>21%▼</w:t>
            </w:r>
          </w:p>
        </w:tc>
        <w:tc>
          <w:tcPr>
            <w:tcW w:w="821" w:type="dxa"/>
            <w:tcBorders>
              <w:left w:val="single" w:sz="8" w:space="0" w:color="auto"/>
              <w:right w:val="single" w:sz="8" w:space="0" w:color="auto"/>
            </w:tcBorders>
            <w:vAlign w:val="center"/>
          </w:tcPr>
          <w:p w:rsidR="00E11659" w:rsidRPr="00E11659" w:rsidRDefault="00E11659" w:rsidP="00E11659">
            <w:pPr>
              <w:ind w:left="142"/>
              <w:jc w:val="center"/>
              <w:rPr>
                <w:rFonts w:ascii="Century Gothic" w:hAnsi="Century Gothic"/>
                <w:sz w:val="16"/>
                <w:szCs w:val="16"/>
              </w:rPr>
            </w:pPr>
            <w:r w:rsidRPr="00E11659">
              <w:rPr>
                <w:rFonts w:ascii="Century Gothic" w:hAnsi="Century Gothic"/>
                <w:sz w:val="16"/>
                <w:szCs w:val="16"/>
              </w:rPr>
              <w:t>15%▼</w:t>
            </w:r>
          </w:p>
        </w:tc>
        <w:tc>
          <w:tcPr>
            <w:tcW w:w="781"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34%</w:t>
            </w:r>
          </w:p>
        </w:tc>
        <w:tc>
          <w:tcPr>
            <w:tcW w:w="821" w:type="dxa"/>
            <w:tcBorders>
              <w:left w:val="single" w:sz="8" w:space="0" w:color="auto"/>
              <w:right w:val="single" w:sz="8" w:space="0" w:color="auto"/>
            </w:tcBorders>
            <w:vAlign w:val="center"/>
          </w:tcPr>
          <w:p w:rsidR="00E11659" w:rsidRPr="00E11659" w:rsidRDefault="00E11659" w:rsidP="00E11659">
            <w:pPr>
              <w:ind w:left="142"/>
              <w:jc w:val="center"/>
              <w:rPr>
                <w:rFonts w:ascii="Century Gothic" w:hAnsi="Century Gothic"/>
                <w:sz w:val="16"/>
                <w:szCs w:val="16"/>
              </w:rPr>
            </w:pPr>
            <w:r w:rsidRPr="00E11659">
              <w:rPr>
                <w:rFonts w:ascii="Century Gothic" w:hAnsi="Century Gothic"/>
                <w:sz w:val="16"/>
                <w:szCs w:val="16"/>
              </w:rPr>
              <w:t>80%▲</w:t>
            </w:r>
          </w:p>
        </w:tc>
        <w:tc>
          <w:tcPr>
            <w:tcW w:w="821" w:type="dxa"/>
            <w:tcBorders>
              <w:left w:val="single" w:sz="8" w:space="0" w:color="auto"/>
              <w:right w:val="single" w:sz="8" w:space="0" w:color="auto"/>
            </w:tcBorders>
            <w:vAlign w:val="center"/>
          </w:tcPr>
          <w:p w:rsidR="00E11659" w:rsidRPr="00E11659" w:rsidRDefault="00E11659" w:rsidP="00E11659">
            <w:pPr>
              <w:ind w:left="142"/>
              <w:jc w:val="center"/>
              <w:rPr>
                <w:rFonts w:ascii="Century Gothic" w:hAnsi="Century Gothic"/>
                <w:sz w:val="16"/>
                <w:szCs w:val="16"/>
              </w:rPr>
            </w:pPr>
            <w:r w:rsidRPr="00E11659">
              <w:rPr>
                <w:rFonts w:ascii="Century Gothic" w:hAnsi="Century Gothic"/>
                <w:sz w:val="16"/>
                <w:szCs w:val="16"/>
              </w:rPr>
              <w:t>92%▲</w:t>
            </w:r>
          </w:p>
        </w:tc>
        <w:tc>
          <w:tcPr>
            <w:tcW w:w="907" w:type="dxa"/>
            <w:tcBorders>
              <w:left w:val="single" w:sz="8" w:space="0" w:color="auto"/>
              <w:right w:val="single" w:sz="12" w:space="0" w:color="auto"/>
            </w:tcBorders>
            <w:vAlign w:val="center"/>
          </w:tcPr>
          <w:p w:rsidR="00E11659" w:rsidRPr="00E11659" w:rsidRDefault="00E11659" w:rsidP="00E11659">
            <w:pPr>
              <w:ind w:left="142"/>
              <w:jc w:val="center"/>
              <w:rPr>
                <w:rFonts w:ascii="Century Gothic" w:hAnsi="Century Gothic"/>
                <w:sz w:val="16"/>
                <w:szCs w:val="16"/>
              </w:rPr>
            </w:pPr>
            <w:r w:rsidRPr="00E11659">
              <w:rPr>
                <w:rFonts w:ascii="Century Gothic" w:hAnsi="Century Gothic"/>
                <w:sz w:val="16"/>
                <w:szCs w:val="16"/>
              </w:rPr>
              <w:t>100%▲</w:t>
            </w:r>
          </w:p>
        </w:tc>
        <w:tc>
          <w:tcPr>
            <w:tcW w:w="822" w:type="dxa"/>
            <w:tcBorders>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27%</w:t>
            </w:r>
          </w:p>
        </w:tc>
        <w:tc>
          <w:tcPr>
            <w:tcW w:w="822" w:type="dxa"/>
            <w:tcBorders>
              <w:left w:val="single" w:sz="8" w:space="0" w:color="auto"/>
              <w:right w:val="single" w:sz="12"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34%</w:t>
            </w:r>
          </w:p>
        </w:tc>
        <w:tc>
          <w:tcPr>
            <w:tcW w:w="737" w:type="dxa"/>
            <w:tcBorders>
              <w:right w:val="single" w:sz="12"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31%</w:t>
            </w:r>
          </w:p>
        </w:tc>
      </w:tr>
    </w:tbl>
    <w:p w:rsidR="002703C4" w:rsidRDefault="002703C4" w:rsidP="00746331">
      <w:pPr>
        <w:tabs>
          <w:tab w:val="left" w:pos="2864"/>
        </w:tabs>
        <w:rPr>
          <w:rFonts w:ascii="Century Gothic" w:hAnsi="Century Gothic"/>
          <w:b/>
          <w:color w:val="000000" w:themeColor="text1"/>
          <w:sz w:val="14"/>
          <w:szCs w:val="14"/>
        </w:rPr>
      </w:pPr>
    </w:p>
    <w:p w:rsidR="00351138" w:rsidRPr="00917715" w:rsidRDefault="00351138" w:rsidP="00917715">
      <w:pPr>
        <w:rPr>
          <w:rFonts w:ascii="Century Gothic" w:hAnsi="Century Gothic"/>
          <w:bCs/>
          <w:color w:val="000000" w:themeColor="text1"/>
          <w:sz w:val="16"/>
          <w:szCs w:val="16"/>
        </w:rPr>
      </w:pPr>
      <w:r w:rsidRPr="002A124C">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2703C4" w:rsidRDefault="002703C4">
      <w:pPr>
        <w:rPr>
          <w:rFonts w:ascii="Century Gothic" w:hAnsi="Century Gothic"/>
          <w:color w:val="000000" w:themeColor="text1"/>
          <w:sz w:val="14"/>
          <w:szCs w:val="14"/>
        </w:rPr>
      </w:pPr>
    </w:p>
    <w:p w:rsidR="00E11659" w:rsidRDefault="00E11659">
      <w:pPr>
        <w:rPr>
          <w:rFonts w:ascii="Century Gothic" w:hAnsi="Century Gothic"/>
          <w:color w:val="000000" w:themeColor="text1"/>
          <w:sz w:val="14"/>
          <w:szCs w:val="14"/>
        </w:rPr>
      </w:pPr>
    </w:p>
    <w:p w:rsidR="00E11659" w:rsidRDefault="00E11659">
      <w:pPr>
        <w:rPr>
          <w:rFonts w:ascii="Century Gothic" w:hAnsi="Century Gothic"/>
          <w:color w:val="000000" w:themeColor="text1"/>
          <w:sz w:val="14"/>
          <w:szCs w:val="14"/>
        </w:rPr>
      </w:pPr>
    </w:p>
    <w:p w:rsidR="00E11659" w:rsidRDefault="00E11659">
      <w:pPr>
        <w:rPr>
          <w:rFonts w:ascii="Century Gothic" w:hAnsi="Century Gothic"/>
          <w:color w:val="000000" w:themeColor="text1"/>
          <w:sz w:val="14"/>
          <w:szCs w:val="14"/>
        </w:rPr>
      </w:pPr>
    </w:p>
    <w:p w:rsidR="00E11659" w:rsidRDefault="00E11659">
      <w:pPr>
        <w:rPr>
          <w:rFonts w:ascii="Century Gothic" w:hAnsi="Century Gothic"/>
          <w:color w:val="000000" w:themeColor="text1"/>
          <w:sz w:val="14"/>
          <w:szCs w:val="14"/>
        </w:rPr>
      </w:pPr>
    </w:p>
    <w:p w:rsidR="00E11659" w:rsidRDefault="00E11659">
      <w:pPr>
        <w:rPr>
          <w:rFonts w:ascii="Century Gothic" w:hAnsi="Century Gothic"/>
          <w:color w:val="000000" w:themeColor="text1"/>
          <w:sz w:val="14"/>
          <w:szCs w:val="14"/>
        </w:rPr>
      </w:pPr>
    </w:p>
    <w:p w:rsidR="00E11659" w:rsidRPr="00E11659" w:rsidRDefault="00E11659">
      <w:pPr>
        <w:rPr>
          <w:rFonts w:ascii="Century Gothic" w:hAnsi="Century Gothic"/>
          <w:color w:val="000000" w:themeColor="text1"/>
          <w:sz w:val="14"/>
          <w:szCs w:val="14"/>
        </w:rPr>
      </w:pPr>
    </w:p>
    <w:p w:rsidR="00CE0126" w:rsidRPr="00CE0126" w:rsidRDefault="00822D0B" w:rsidP="00CE0126">
      <w:pPr>
        <w:tabs>
          <w:tab w:val="center" w:pos="3544"/>
        </w:tabs>
        <w:jc w:val="center"/>
        <w:rPr>
          <w:rFonts w:ascii="Century Gothic" w:hAnsi="Century Gothic"/>
          <w:b/>
          <w:color w:val="000000" w:themeColor="text1"/>
          <w:sz w:val="40"/>
          <w:szCs w:val="40"/>
        </w:rPr>
      </w:pPr>
      <w:r>
        <w:rPr>
          <w:rFonts w:ascii="Century Gothic" w:hAnsi="Century Gothic"/>
          <w:b/>
          <w:color w:val="000000" w:themeColor="text1"/>
          <w:sz w:val="40"/>
          <w:szCs w:val="40"/>
        </w:rPr>
        <w:t>Area of E</w:t>
      </w:r>
      <w:r w:rsidR="00CE0126">
        <w:rPr>
          <w:rFonts w:ascii="Century Gothic" w:hAnsi="Century Gothic"/>
          <w:b/>
          <w:color w:val="000000" w:themeColor="text1"/>
          <w:sz w:val="40"/>
          <w:szCs w:val="40"/>
        </w:rPr>
        <w:t xml:space="preserve">mployment – Reasons for Working </w:t>
      </w:r>
      <w:r w:rsidR="00AA1AC5">
        <w:rPr>
          <w:rFonts w:ascii="Century Gothic" w:hAnsi="Century Gothic"/>
          <w:b/>
          <w:color w:val="000000" w:themeColor="text1"/>
          <w:sz w:val="40"/>
          <w:szCs w:val="40"/>
        </w:rPr>
        <w:t>outside</w:t>
      </w:r>
      <w:r w:rsidR="00CE0126">
        <w:rPr>
          <w:rFonts w:ascii="Century Gothic" w:hAnsi="Century Gothic"/>
          <w:b/>
          <w:color w:val="000000" w:themeColor="text1"/>
          <w:sz w:val="40"/>
          <w:szCs w:val="40"/>
        </w:rPr>
        <w:t xml:space="preserve"> the Shire</w:t>
      </w:r>
    </w:p>
    <w:p w:rsidR="00CE0126" w:rsidRPr="00822D0B" w:rsidRDefault="00CE0126" w:rsidP="00822D0B">
      <w:pPr>
        <w:tabs>
          <w:tab w:val="center" w:pos="3544"/>
        </w:tabs>
        <w:jc w:val="center"/>
        <w:rPr>
          <w:rFonts w:ascii="Century Gothic" w:hAnsi="Century Gothic"/>
          <w:i/>
          <w:color w:val="000000" w:themeColor="text1"/>
          <w:sz w:val="14"/>
          <w:szCs w:val="14"/>
        </w:rPr>
      </w:pPr>
    </w:p>
    <w:p w:rsidR="00CE0126" w:rsidRPr="00CA4559" w:rsidRDefault="00CE0126" w:rsidP="00CE0126">
      <w:pPr>
        <w:tabs>
          <w:tab w:val="center" w:pos="3544"/>
        </w:tabs>
        <w:ind w:left="709" w:hanging="709"/>
        <w:jc w:val="both"/>
        <w:rPr>
          <w:rFonts w:ascii="Century Gothic" w:hAnsi="Century Gothic"/>
          <w:i/>
          <w:color w:val="000000" w:themeColor="text1"/>
          <w:sz w:val="18"/>
          <w:szCs w:val="18"/>
        </w:rPr>
      </w:pPr>
      <w:r w:rsidRPr="00CA4559">
        <w:rPr>
          <w:rFonts w:ascii="Century Gothic" w:hAnsi="Century Gothic"/>
          <w:i/>
          <w:color w:val="000000" w:themeColor="text1"/>
          <w:sz w:val="18"/>
          <w:szCs w:val="18"/>
        </w:rPr>
        <w:t>Q10b.</w:t>
      </w:r>
      <w:r w:rsidRPr="00CA4559">
        <w:rPr>
          <w:rFonts w:ascii="Century Gothic" w:hAnsi="Century Gothic"/>
          <w:i/>
          <w:color w:val="000000" w:themeColor="text1"/>
          <w:sz w:val="18"/>
          <w:szCs w:val="18"/>
        </w:rPr>
        <w:tab/>
        <w:t>What is the main reason why you do not work locally?</w:t>
      </w:r>
    </w:p>
    <w:p w:rsidR="00822D0B" w:rsidRPr="00822D0B" w:rsidRDefault="00822D0B" w:rsidP="00CE0126">
      <w:pPr>
        <w:tabs>
          <w:tab w:val="center" w:pos="3544"/>
        </w:tabs>
        <w:ind w:left="709" w:hanging="709"/>
        <w:jc w:val="both"/>
        <w:rPr>
          <w:rFonts w:ascii="Century Gothic" w:hAnsi="Century Gothic"/>
          <w:i/>
          <w:color w:val="000000" w:themeColor="text1"/>
          <w:sz w:val="14"/>
          <w:szCs w:val="14"/>
        </w:rPr>
      </w:pPr>
    </w:p>
    <w:tbl>
      <w:tblPr>
        <w:tblW w:w="11292" w:type="dxa"/>
        <w:jc w:val="center"/>
        <w:tblInd w:w="-464" w:type="dxa"/>
        <w:tblBorders>
          <w:top w:val="single" w:sz="12" w:space="0" w:color="auto"/>
          <w:left w:val="single" w:sz="12" w:space="0" w:color="auto"/>
          <w:bottom w:val="single" w:sz="12" w:space="0" w:color="auto"/>
          <w:right w:val="single" w:sz="12" w:space="0" w:color="auto"/>
        </w:tblBorders>
        <w:tblLook w:val="04A0"/>
      </w:tblPr>
      <w:tblGrid>
        <w:gridCol w:w="3470"/>
        <w:gridCol w:w="680"/>
        <w:gridCol w:w="680"/>
        <w:gridCol w:w="680"/>
        <w:gridCol w:w="680"/>
        <w:gridCol w:w="680"/>
        <w:gridCol w:w="680"/>
        <w:gridCol w:w="680"/>
        <w:gridCol w:w="680"/>
        <w:gridCol w:w="794"/>
        <w:gridCol w:w="794"/>
        <w:gridCol w:w="794"/>
      </w:tblGrid>
      <w:tr w:rsidR="00927BDE" w:rsidRPr="002A124C" w:rsidTr="00927BDE">
        <w:trPr>
          <w:trHeight w:val="345"/>
          <w:jc w:val="center"/>
        </w:trPr>
        <w:tc>
          <w:tcPr>
            <w:tcW w:w="3470" w:type="dxa"/>
            <w:tcBorders>
              <w:top w:val="single" w:sz="12" w:space="0" w:color="auto"/>
              <w:bottom w:val="single" w:sz="12" w:space="0" w:color="auto"/>
              <w:right w:val="single" w:sz="12" w:space="0" w:color="auto"/>
            </w:tcBorders>
            <w:shd w:val="clear" w:color="auto" w:fill="auto"/>
            <w:noWrap/>
            <w:vAlign w:val="center"/>
            <w:hideMark/>
          </w:tcPr>
          <w:p w:rsidR="00927BDE" w:rsidRPr="002A124C" w:rsidRDefault="00927BDE" w:rsidP="00F80405">
            <w:pPr>
              <w:rPr>
                <w:rFonts w:ascii="Century Gothic" w:hAnsi="Century Gothic" w:cs="Times New Roman"/>
                <w:color w:val="000000" w:themeColor="text1"/>
                <w:sz w:val="16"/>
                <w:szCs w:val="16"/>
                <w:lang w:eastAsia="en-AU"/>
              </w:rPr>
            </w:pPr>
          </w:p>
        </w:tc>
        <w:tc>
          <w:tcPr>
            <w:tcW w:w="680" w:type="dxa"/>
            <w:tcBorders>
              <w:top w:val="single" w:sz="12" w:space="0" w:color="auto"/>
              <w:bottom w:val="single" w:sz="12" w:space="0" w:color="auto"/>
              <w:right w:val="single" w:sz="8" w:space="0" w:color="auto"/>
            </w:tcBorders>
            <w:vAlign w:val="center"/>
          </w:tcPr>
          <w:p w:rsidR="00927BDE" w:rsidRPr="002A124C" w:rsidRDefault="00927BDE" w:rsidP="00F80405">
            <w:pPr>
              <w:jc w:val="center"/>
              <w:rPr>
                <w:rFonts w:ascii="Century Gothic" w:hAnsi="Century Gothic"/>
                <w:sz w:val="16"/>
                <w:szCs w:val="16"/>
              </w:rPr>
            </w:pPr>
            <w:r>
              <w:rPr>
                <w:rFonts w:ascii="Century Gothic" w:hAnsi="Century Gothic"/>
                <w:sz w:val="16"/>
                <w:szCs w:val="16"/>
              </w:rPr>
              <w:t>18-24</w:t>
            </w:r>
          </w:p>
        </w:tc>
        <w:tc>
          <w:tcPr>
            <w:tcW w:w="680"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F80405">
            <w:pPr>
              <w:jc w:val="center"/>
              <w:rPr>
                <w:rFonts w:ascii="Century Gothic" w:hAnsi="Century Gothic"/>
                <w:sz w:val="16"/>
                <w:szCs w:val="16"/>
              </w:rPr>
            </w:pPr>
            <w:r>
              <w:rPr>
                <w:rFonts w:ascii="Century Gothic" w:hAnsi="Century Gothic"/>
                <w:sz w:val="16"/>
                <w:szCs w:val="16"/>
              </w:rPr>
              <w:t>25-34</w:t>
            </w:r>
          </w:p>
        </w:tc>
        <w:tc>
          <w:tcPr>
            <w:tcW w:w="680"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F80405">
            <w:pPr>
              <w:jc w:val="center"/>
              <w:rPr>
                <w:rFonts w:ascii="Century Gothic" w:hAnsi="Century Gothic"/>
                <w:sz w:val="16"/>
                <w:szCs w:val="16"/>
              </w:rPr>
            </w:pPr>
            <w:r>
              <w:rPr>
                <w:rFonts w:ascii="Century Gothic" w:hAnsi="Century Gothic"/>
                <w:sz w:val="16"/>
                <w:szCs w:val="16"/>
              </w:rPr>
              <w:t>35-44</w:t>
            </w:r>
          </w:p>
        </w:tc>
        <w:tc>
          <w:tcPr>
            <w:tcW w:w="680"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F80405">
            <w:pPr>
              <w:jc w:val="center"/>
              <w:rPr>
                <w:rFonts w:ascii="Century Gothic" w:hAnsi="Century Gothic"/>
                <w:sz w:val="16"/>
                <w:szCs w:val="16"/>
              </w:rPr>
            </w:pPr>
            <w:r>
              <w:rPr>
                <w:rFonts w:ascii="Century Gothic" w:hAnsi="Century Gothic"/>
                <w:sz w:val="16"/>
                <w:szCs w:val="16"/>
              </w:rPr>
              <w:t>45-54</w:t>
            </w:r>
          </w:p>
        </w:tc>
        <w:tc>
          <w:tcPr>
            <w:tcW w:w="680"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F80405">
            <w:pPr>
              <w:jc w:val="center"/>
              <w:rPr>
                <w:rFonts w:ascii="Century Gothic" w:hAnsi="Century Gothic"/>
                <w:sz w:val="16"/>
                <w:szCs w:val="16"/>
              </w:rPr>
            </w:pPr>
            <w:r>
              <w:rPr>
                <w:rFonts w:ascii="Century Gothic" w:hAnsi="Century Gothic"/>
                <w:sz w:val="16"/>
                <w:szCs w:val="16"/>
              </w:rPr>
              <w:t>55-64</w:t>
            </w:r>
          </w:p>
        </w:tc>
        <w:tc>
          <w:tcPr>
            <w:tcW w:w="680"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F80405">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680" w:type="dxa"/>
            <w:tcBorders>
              <w:top w:val="single" w:sz="12" w:space="0" w:color="auto"/>
              <w:left w:val="single" w:sz="8" w:space="0" w:color="auto"/>
              <w:bottom w:val="single" w:sz="12" w:space="0" w:color="auto"/>
              <w:right w:val="single" w:sz="8" w:space="0" w:color="auto"/>
            </w:tcBorders>
            <w:vAlign w:val="center"/>
          </w:tcPr>
          <w:p w:rsidR="00927BDE" w:rsidRPr="002A124C" w:rsidRDefault="00927BDE" w:rsidP="00F80405">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680"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F80405">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85+</w:t>
            </w:r>
          </w:p>
        </w:tc>
        <w:tc>
          <w:tcPr>
            <w:tcW w:w="794" w:type="dxa"/>
            <w:tcBorders>
              <w:top w:val="single" w:sz="12" w:space="0" w:color="auto"/>
              <w:bottom w:val="single" w:sz="12" w:space="0" w:color="auto"/>
              <w:right w:val="single" w:sz="8" w:space="0" w:color="auto"/>
            </w:tcBorders>
            <w:vAlign w:val="center"/>
          </w:tcPr>
          <w:p w:rsidR="00927BDE" w:rsidRPr="002A124C" w:rsidRDefault="00927BDE" w:rsidP="00F80405">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Male</w:t>
            </w:r>
          </w:p>
        </w:tc>
        <w:tc>
          <w:tcPr>
            <w:tcW w:w="794" w:type="dxa"/>
            <w:tcBorders>
              <w:top w:val="single" w:sz="12" w:space="0" w:color="auto"/>
              <w:left w:val="single" w:sz="8" w:space="0" w:color="auto"/>
              <w:bottom w:val="single" w:sz="12" w:space="0" w:color="auto"/>
              <w:right w:val="single" w:sz="12" w:space="0" w:color="auto"/>
            </w:tcBorders>
            <w:vAlign w:val="center"/>
          </w:tcPr>
          <w:p w:rsidR="00927BDE" w:rsidRPr="002A124C" w:rsidRDefault="00927BDE" w:rsidP="00F80405">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Female</w:t>
            </w:r>
          </w:p>
        </w:tc>
        <w:tc>
          <w:tcPr>
            <w:tcW w:w="794" w:type="dxa"/>
            <w:tcBorders>
              <w:top w:val="single" w:sz="12" w:space="0" w:color="auto"/>
              <w:bottom w:val="single" w:sz="12" w:space="0" w:color="auto"/>
              <w:right w:val="single" w:sz="12" w:space="0" w:color="auto"/>
            </w:tcBorders>
            <w:vAlign w:val="center"/>
          </w:tcPr>
          <w:p w:rsidR="00927BDE" w:rsidRPr="002A124C" w:rsidRDefault="00927BDE" w:rsidP="00F80405">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Overall</w:t>
            </w:r>
          </w:p>
        </w:tc>
      </w:tr>
      <w:tr w:rsidR="00E11659" w:rsidRPr="002A124C" w:rsidTr="00E11659">
        <w:trPr>
          <w:trHeight w:val="345"/>
          <w:jc w:val="center"/>
        </w:trPr>
        <w:tc>
          <w:tcPr>
            <w:tcW w:w="3470" w:type="dxa"/>
            <w:tcBorders>
              <w:right w:val="single" w:sz="12" w:space="0" w:color="auto"/>
            </w:tcBorders>
            <w:shd w:val="clear" w:color="auto" w:fill="auto"/>
            <w:noWrap/>
            <w:vAlign w:val="center"/>
            <w:hideMark/>
          </w:tcPr>
          <w:p w:rsidR="00E11659" w:rsidRDefault="00E11659">
            <w:pPr>
              <w:rPr>
                <w:rFonts w:ascii="Century Gothic" w:hAnsi="Century Gothic"/>
                <w:color w:val="000000"/>
                <w:sz w:val="16"/>
                <w:szCs w:val="16"/>
              </w:rPr>
            </w:pPr>
            <w:r>
              <w:rPr>
                <w:rFonts w:ascii="Century Gothic" w:hAnsi="Century Gothic"/>
                <w:color w:val="000000"/>
                <w:sz w:val="16"/>
                <w:szCs w:val="16"/>
              </w:rPr>
              <w:t>Company based outside of local area</w:t>
            </w:r>
          </w:p>
        </w:tc>
        <w:tc>
          <w:tcPr>
            <w:tcW w:w="680" w:type="dxa"/>
            <w:tcBorders>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33%</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21%</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47%</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41%</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57%</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61%</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34%</w:t>
            </w:r>
          </w:p>
        </w:tc>
        <w:tc>
          <w:tcPr>
            <w:tcW w:w="680" w:type="dxa"/>
            <w:tcBorders>
              <w:left w:val="single" w:sz="8" w:space="0" w:color="auto"/>
              <w:right w:val="single" w:sz="12" w:space="0" w:color="auto"/>
            </w:tcBorders>
            <w:vAlign w:val="center"/>
          </w:tcPr>
          <w:p w:rsidR="00E11659" w:rsidRDefault="00E11659" w:rsidP="00E11659">
            <w:pPr>
              <w:jc w:val="center"/>
            </w:pPr>
            <w:r w:rsidRPr="00316DEC">
              <w:rPr>
                <w:rFonts w:ascii="Century Gothic" w:hAnsi="Century Gothic"/>
                <w:color w:val="000000"/>
                <w:sz w:val="16"/>
                <w:szCs w:val="16"/>
              </w:rPr>
              <w:t>N/A</w:t>
            </w:r>
          </w:p>
        </w:tc>
        <w:tc>
          <w:tcPr>
            <w:tcW w:w="794" w:type="dxa"/>
            <w:tcBorders>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39%</w:t>
            </w:r>
          </w:p>
        </w:tc>
        <w:tc>
          <w:tcPr>
            <w:tcW w:w="794" w:type="dxa"/>
            <w:tcBorders>
              <w:left w:val="single" w:sz="8" w:space="0" w:color="auto"/>
              <w:right w:val="single" w:sz="12"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41%</w:t>
            </w:r>
          </w:p>
        </w:tc>
        <w:tc>
          <w:tcPr>
            <w:tcW w:w="794" w:type="dxa"/>
            <w:tcBorders>
              <w:right w:val="single" w:sz="12"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40%</w:t>
            </w:r>
          </w:p>
        </w:tc>
      </w:tr>
      <w:tr w:rsidR="00E11659" w:rsidRPr="002A124C" w:rsidTr="00E11659">
        <w:trPr>
          <w:trHeight w:val="345"/>
          <w:jc w:val="center"/>
        </w:trPr>
        <w:tc>
          <w:tcPr>
            <w:tcW w:w="3470" w:type="dxa"/>
            <w:tcBorders>
              <w:right w:val="single" w:sz="12" w:space="0" w:color="auto"/>
            </w:tcBorders>
            <w:shd w:val="clear" w:color="auto" w:fill="auto"/>
            <w:noWrap/>
            <w:vAlign w:val="center"/>
            <w:hideMark/>
          </w:tcPr>
          <w:p w:rsidR="00E11659" w:rsidRDefault="00E11659">
            <w:pPr>
              <w:rPr>
                <w:rFonts w:ascii="Century Gothic" w:hAnsi="Century Gothic"/>
                <w:color w:val="000000"/>
                <w:sz w:val="16"/>
                <w:szCs w:val="16"/>
              </w:rPr>
            </w:pPr>
            <w:r>
              <w:rPr>
                <w:rFonts w:ascii="Century Gothic" w:hAnsi="Century Gothic"/>
                <w:color w:val="000000"/>
                <w:sz w:val="16"/>
                <w:szCs w:val="16"/>
              </w:rPr>
              <w:t>Job in my industry/specialisation not available locally</w:t>
            </w:r>
          </w:p>
        </w:tc>
        <w:tc>
          <w:tcPr>
            <w:tcW w:w="680" w:type="dxa"/>
            <w:tcBorders>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28%</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38%</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20%</w:t>
            </w:r>
          </w:p>
        </w:tc>
        <w:tc>
          <w:tcPr>
            <w:tcW w:w="680"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19%</w:t>
            </w:r>
          </w:p>
        </w:tc>
        <w:tc>
          <w:tcPr>
            <w:tcW w:w="680"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15%</w:t>
            </w:r>
          </w:p>
        </w:tc>
        <w:tc>
          <w:tcPr>
            <w:tcW w:w="680"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14%</w:t>
            </w:r>
          </w:p>
        </w:tc>
        <w:tc>
          <w:tcPr>
            <w:tcW w:w="680"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66%</w:t>
            </w:r>
          </w:p>
        </w:tc>
        <w:tc>
          <w:tcPr>
            <w:tcW w:w="680" w:type="dxa"/>
            <w:tcBorders>
              <w:left w:val="single" w:sz="8" w:space="0" w:color="auto"/>
              <w:right w:val="single" w:sz="12" w:space="0" w:color="auto"/>
            </w:tcBorders>
            <w:vAlign w:val="center"/>
          </w:tcPr>
          <w:p w:rsidR="00E11659" w:rsidRPr="00E11659" w:rsidRDefault="00E11659" w:rsidP="00E11659">
            <w:pPr>
              <w:jc w:val="center"/>
            </w:pPr>
            <w:r w:rsidRPr="00E11659">
              <w:rPr>
                <w:rFonts w:ascii="Century Gothic" w:hAnsi="Century Gothic"/>
                <w:sz w:val="16"/>
                <w:szCs w:val="16"/>
              </w:rPr>
              <w:t>N/A</w:t>
            </w:r>
          </w:p>
        </w:tc>
        <w:tc>
          <w:tcPr>
            <w:tcW w:w="794" w:type="dxa"/>
            <w:tcBorders>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23%</w:t>
            </w:r>
          </w:p>
        </w:tc>
        <w:tc>
          <w:tcPr>
            <w:tcW w:w="794" w:type="dxa"/>
            <w:tcBorders>
              <w:left w:val="single" w:sz="8" w:space="0" w:color="auto"/>
              <w:right w:val="single" w:sz="12"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26%</w:t>
            </w:r>
          </w:p>
        </w:tc>
        <w:tc>
          <w:tcPr>
            <w:tcW w:w="794" w:type="dxa"/>
            <w:tcBorders>
              <w:right w:val="single" w:sz="12"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24%</w:t>
            </w:r>
          </w:p>
        </w:tc>
      </w:tr>
      <w:tr w:rsidR="00E11659" w:rsidRPr="002A124C" w:rsidTr="00E11659">
        <w:trPr>
          <w:trHeight w:val="345"/>
          <w:jc w:val="center"/>
        </w:trPr>
        <w:tc>
          <w:tcPr>
            <w:tcW w:w="3470" w:type="dxa"/>
            <w:tcBorders>
              <w:right w:val="single" w:sz="12" w:space="0" w:color="auto"/>
            </w:tcBorders>
            <w:shd w:val="clear" w:color="auto" w:fill="auto"/>
            <w:noWrap/>
            <w:vAlign w:val="center"/>
            <w:hideMark/>
          </w:tcPr>
          <w:p w:rsidR="00E11659" w:rsidRDefault="00E11659">
            <w:pPr>
              <w:rPr>
                <w:rFonts w:ascii="Century Gothic" w:hAnsi="Century Gothic"/>
                <w:color w:val="000000"/>
                <w:sz w:val="16"/>
                <w:szCs w:val="16"/>
              </w:rPr>
            </w:pPr>
            <w:r>
              <w:rPr>
                <w:rFonts w:ascii="Century Gothic" w:hAnsi="Century Gothic"/>
                <w:color w:val="000000"/>
                <w:sz w:val="16"/>
                <w:szCs w:val="16"/>
              </w:rPr>
              <w:t>No jobs available locally</w:t>
            </w:r>
          </w:p>
        </w:tc>
        <w:tc>
          <w:tcPr>
            <w:tcW w:w="680" w:type="dxa"/>
            <w:tcBorders>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24%</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31%</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16%</w:t>
            </w:r>
          </w:p>
        </w:tc>
        <w:tc>
          <w:tcPr>
            <w:tcW w:w="680"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20%</w:t>
            </w:r>
          </w:p>
        </w:tc>
        <w:tc>
          <w:tcPr>
            <w:tcW w:w="680"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14%</w:t>
            </w:r>
          </w:p>
        </w:tc>
        <w:tc>
          <w:tcPr>
            <w:tcW w:w="680"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18%</w:t>
            </w:r>
          </w:p>
        </w:tc>
        <w:tc>
          <w:tcPr>
            <w:tcW w:w="680"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0%</w:t>
            </w:r>
          </w:p>
        </w:tc>
        <w:tc>
          <w:tcPr>
            <w:tcW w:w="680" w:type="dxa"/>
            <w:tcBorders>
              <w:left w:val="single" w:sz="8" w:space="0" w:color="auto"/>
              <w:right w:val="single" w:sz="12" w:space="0" w:color="auto"/>
            </w:tcBorders>
            <w:vAlign w:val="center"/>
          </w:tcPr>
          <w:p w:rsidR="00E11659" w:rsidRPr="00E11659" w:rsidRDefault="00E11659" w:rsidP="00E11659">
            <w:pPr>
              <w:jc w:val="center"/>
            </w:pPr>
            <w:r w:rsidRPr="00E11659">
              <w:rPr>
                <w:rFonts w:ascii="Century Gothic" w:hAnsi="Century Gothic"/>
                <w:sz w:val="16"/>
                <w:szCs w:val="16"/>
              </w:rPr>
              <w:t>N/A</w:t>
            </w:r>
          </w:p>
        </w:tc>
        <w:tc>
          <w:tcPr>
            <w:tcW w:w="794" w:type="dxa"/>
            <w:tcBorders>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22%</w:t>
            </w:r>
          </w:p>
        </w:tc>
        <w:tc>
          <w:tcPr>
            <w:tcW w:w="794" w:type="dxa"/>
            <w:tcBorders>
              <w:left w:val="single" w:sz="8" w:space="0" w:color="auto"/>
              <w:right w:val="single" w:sz="12"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20%</w:t>
            </w:r>
          </w:p>
        </w:tc>
        <w:tc>
          <w:tcPr>
            <w:tcW w:w="794" w:type="dxa"/>
            <w:tcBorders>
              <w:right w:val="single" w:sz="12"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21%</w:t>
            </w:r>
          </w:p>
        </w:tc>
      </w:tr>
      <w:tr w:rsidR="00E11659" w:rsidRPr="002A124C" w:rsidTr="00E11659">
        <w:trPr>
          <w:trHeight w:val="345"/>
          <w:jc w:val="center"/>
        </w:trPr>
        <w:tc>
          <w:tcPr>
            <w:tcW w:w="3470" w:type="dxa"/>
            <w:tcBorders>
              <w:right w:val="single" w:sz="12" w:space="0" w:color="auto"/>
            </w:tcBorders>
            <w:shd w:val="clear" w:color="auto" w:fill="auto"/>
            <w:noWrap/>
            <w:vAlign w:val="center"/>
            <w:hideMark/>
          </w:tcPr>
          <w:p w:rsidR="00E11659" w:rsidRDefault="00E11659">
            <w:pPr>
              <w:rPr>
                <w:rFonts w:ascii="Century Gothic" w:hAnsi="Century Gothic"/>
                <w:color w:val="000000"/>
                <w:sz w:val="16"/>
                <w:szCs w:val="16"/>
              </w:rPr>
            </w:pPr>
            <w:r>
              <w:rPr>
                <w:rFonts w:ascii="Century Gothic" w:hAnsi="Century Gothic"/>
                <w:color w:val="000000"/>
                <w:sz w:val="16"/>
                <w:szCs w:val="16"/>
              </w:rPr>
              <w:t>Retained old job when moved into The Hills Shire</w:t>
            </w:r>
          </w:p>
        </w:tc>
        <w:tc>
          <w:tcPr>
            <w:tcW w:w="680" w:type="dxa"/>
            <w:tcBorders>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5%</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4%</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7%</w:t>
            </w:r>
          </w:p>
        </w:tc>
        <w:tc>
          <w:tcPr>
            <w:tcW w:w="680"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7%</w:t>
            </w:r>
          </w:p>
        </w:tc>
        <w:tc>
          <w:tcPr>
            <w:tcW w:w="680"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7%</w:t>
            </w:r>
          </w:p>
        </w:tc>
        <w:tc>
          <w:tcPr>
            <w:tcW w:w="680"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0%</w:t>
            </w:r>
          </w:p>
        </w:tc>
        <w:tc>
          <w:tcPr>
            <w:tcW w:w="680"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0%</w:t>
            </w:r>
          </w:p>
        </w:tc>
        <w:tc>
          <w:tcPr>
            <w:tcW w:w="680" w:type="dxa"/>
            <w:tcBorders>
              <w:left w:val="single" w:sz="8" w:space="0" w:color="auto"/>
              <w:right w:val="single" w:sz="12" w:space="0" w:color="auto"/>
            </w:tcBorders>
            <w:vAlign w:val="center"/>
          </w:tcPr>
          <w:p w:rsidR="00E11659" w:rsidRPr="00E11659" w:rsidRDefault="00E11659" w:rsidP="00E11659">
            <w:pPr>
              <w:jc w:val="center"/>
            </w:pPr>
            <w:r w:rsidRPr="00E11659">
              <w:rPr>
                <w:rFonts w:ascii="Century Gothic" w:hAnsi="Century Gothic"/>
                <w:sz w:val="16"/>
                <w:szCs w:val="16"/>
              </w:rPr>
              <w:t>N/A</w:t>
            </w:r>
          </w:p>
        </w:tc>
        <w:tc>
          <w:tcPr>
            <w:tcW w:w="794" w:type="dxa"/>
            <w:tcBorders>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5%</w:t>
            </w:r>
          </w:p>
        </w:tc>
        <w:tc>
          <w:tcPr>
            <w:tcW w:w="794" w:type="dxa"/>
            <w:tcBorders>
              <w:left w:val="single" w:sz="8" w:space="0" w:color="auto"/>
              <w:right w:val="single" w:sz="12"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7%</w:t>
            </w:r>
          </w:p>
        </w:tc>
        <w:tc>
          <w:tcPr>
            <w:tcW w:w="794" w:type="dxa"/>
            <w:tcBorders>
              <w:right w:val="single" w:sz="12"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6%</w:t>
            </w:r>
          </w:p>
        </w:tc>
      </w:tr>
      <w:tr w:rsidR="00E11659" w:rsidRPr="002A124C" w:rsidTr="00E11659">
        <w:trPr>
          <w:trHeight w:val="345"/>
          <w:jc w:val="center"/>
        </w:trPr>
        <w:tc>
          <w:tcPr>
            <w:tcW w:w="3470" w:type="dxa"/>
            <w:tcBorders>
              <w:right w:val="single" w:sz="12" w:space="0" w:color="auto"/>
            </w:tcBorders>
            <w:shd w:val="clear" w:color="auto" w:fill="auto"/>
            <w:noWrap/>
            <w:vAlign w:val="center"/>
            <w:hideMark/>
          </w:tcPr>
          <w:p w:rsidR="00E11659" w:rsidRDefault="00E11659">
            <w:pPr>
              <w:rPr>
                <w:rFonts w:ascii="Century Gothic" w:hAnsi="Century Gothic"/>
                <w:color w:val="000000"/>
                <w:sz w:val="16"/>
                <w:szCs w:val="16"/>
              </w:rPr>
            </w:pPr>
            <w:r>
              <w:rPr>
                <w:rFonts w:ascii="Century Gothic" w:hAnsi="Century Gothic"/>
                <w:color w:val="000000"/>
                <w:sz w:val="16"/>
                <w:szCs w:val="16"/>
              </w:rPr>
              <w:t>Prefer to work outside of The Hills Shire</w:t>
            </w:r>
          </w:p>
        </w:tc>
        <w:tc>
          <w:tcPr>
            <w:tcW w:w="680" w:type="dxa"/>
            <w:tcBorders>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0%</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0%</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0%</w:t>
            </w:r>
          </w:p>
        </w:tc>
        <w:tc>
          <w:tcPr>
            <w:tcW w:w="680"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4%</w:t>
            </w:r>
            <w:r w:rsidRPr="00E11659">
              <w:rPr>
                <w:rFonts w:ascii="Century Gothic" w:hAnsi="Century Gothic"/>
                <w:bCs/>
                <w:sz w:val="16"/>
                <w:szCs w:val="16"/>
              </w:rPr>
              <w:t>▲</w:t>
            </w:r>
          </w:p>
        </w:tc>
        <w:tc>
          <w:tcPr>
            <w:tcW w:w="680"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1%</w:t>
            </w:r>
          </w:p>
        </w:tc>
        <w:tc>
          <w:tcPr>
            <w:tcW w:w="680"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0%</w:t>
            </w:r>
          </w:p>
        </w:tc>
        <w:tc>
          <w:tcPr>
            <w:tcW w:w="680" w:type="dxa"/>
            <w:tcBorders>
              <w:left w:val="single" w:sz="8" w:space="0" w:color="auto"/>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0%</w:t>
            </w:r>
          </w:p>
        </w:tc>
        <w:tc>
          <w:tcPr>
            <w:tcW w:w="680" w:type="dxa"/>
            <w:tcBorders>
              <w:left w:val="single" w:sz="8" w:space="0" w:color="auto"/>
              <w:right w:val="single" w:sz="12" w:space="0" w:color="auto"/>
            </w:tcBorders>
            <w:vAlign w:val="center"/>
          </w:tcPr>
          <w:p w:rsidR="00E11659" w:rsidRPr="00E11659" w:rsidRDefault="00E11659" w:rsidP="00E11659">
            <w:pPr>
              <w:jc w:val="center"/>
            </w:pPr>
            <w:r w:rsidRPr="00E11659">
              <w:rPr>
                <w:rFonts w:ascii="Century Gothic" w:hAnsi="Century Gothic"/>
                <w:sz w:val="16"/>
                <w:szCs w:val="16"/>
              </w:rPr>
              <w:t>N/A</w:t>
            </w:r>
          </w:p>
        </w:tc>
        <w:tc>
          <w:tcPr>
            <w:tcW w:w="794" w:type="dxa"/>
            <w:tcBorders>
              <w:right w:val="single" w:sz="8"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0%</w:t>
            </w:r>
          </w:p>
        </w:tc>
        <w:tc>
          <w:tcPr>
            <w:tcW w:w="794" w:type="dxa"/>
            <w:tcBorders>
              <w:left w:val="single" w:sz="8" w:space="0" w:color="auto"/>
              <w:right w:val="single" w:sz="12"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2%</w:t>
            </w:r>
          </w:p>
        </w:tc>
        <w:tc>
          <w:tcPr>
            <w:tcW w:w="794" w:type="dxa"/>
            <w:tcBorders>
              <w:right w:val="single" w:sz="12" w:space="0" w:color="auto"/>
            </w:tcBorders>
            <w:vAlign w:val="center"/>
          </w:tcPr>
          <w:p w:rsidR="00E11659" w:rsidRPr="00E11659" w:rsidRDefault="00E11659">
            <w:pPr>
              <w:jc w:val="center"/>
              <w:rPr>
                <w:rFonts w:ascii="Century Gothic" w:hAnsi="Century Gothic"/>
                <w:sz w:val="16"/>
                <w:szCs w:val="16"/>
              </w:rPr>
            </w:pPr>
            <w:r w:rsidRPr="00E11659">
              <w:rPr>
                <w:rFonts w:ascii="Century Gothic" w:hAnsi="Century Gothic"/>
                <w:sz w:val="16"/>
                <w:szCs w:val="16"/>
              </w:rPr>
              <w:t>1%</w:t>
            </w:r>
          </w:p>
        </w:tc>
      </w:tr>
      <w:tr w:rsidR="00E11659" w:rsidRPr="002A124C" w:rsidTr="00E11659">
        <w:trPr>
          <w:trHeight w:val="345"/>
          <w:jc w:val="center"/>
        </w:trPr>
        <w:tc>
          <w:tcPr>
            <w:tcW w:w="3470" w:type="dxa"/>
            <w:tcBorders>
              <w:right w:val="single" w:sz="12" w:space="0" w:color="auto"/>
            </w:tcBorders>
            <w:shd w:val="clear" w:color="auto" w:fill="auto"/>
            <w:noWrap/>
            <w:vAlign w:val="center"/>
            <w:hideMark/>
          </w:tcPr>
          <w:p w:rsidR="00E11659" w:rsidRDefault="00E11659">
            <w:pPr>
              <w:rPr>
                <w:rFonts w:ascii="Century Gothic" w:hAnsi="Century Gothic"/>
                <w:color w:val="000000"/>
                <w:sz w:val="16"/>
                <w:szCs w:val="16"/>
              </w:rPr>
            </w:pPr>
            <w:r>
              <w:rPr>
                <w:rFonts w:ascii="Century Gothic" w:hAnsi="Century Gothic"/>
                <w:color w:val="000000"/>
                <w:sz w:val="16"/>
                <w:szCs w:val="16"/>
              </w:rPr>
              <w:t>Other</w:t>
            </w:r>
          </w:p>
        </w:tc>
        <w:tc>
          <w:tcPr>
            <w:tcW w:w="680" w:type="dxa"/>
            <w:tcBorders>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10%</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6%</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10%</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9%</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6%</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7%</w:t>
            </w:r>
          </w:p>
        </w:tc>
        <w:tc>
          <w:tcPr>
            <w:tcW w:w="680" w:type="dxa"/>
            <w:tcBorders>
              <w:left w:val="single" w:sz="8" w:space="0" w:color="auto"/>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0%</w:t>
            </w:r>
          </w:p>
        </w:tc>
        <w:tc>
          <w:tcPr>
            <w:tcW w:w="680" w:type="dxa"/>
            <w:tcBorders>
              <w:left w:val="single" w:sz="8" w:space="0" w:color="auto"/>
              <w:right w:val="single" w:sz="12" w:space="0" w:color="auto"/>
            </w:tcBorders>
            <w:vAlign w:val="center"/>
          </w:tcPr>
          <w:p w:rsidR="00E11659" w:rsidRDefault="00E11659" w:rsidP="00E11659">
            <w:pPr>
              <w:jc w:val="center"/>
            </w:pPr>
            <w:r w:rsidRPr="00316DEC">
              <w:rPr>
                <w:rFonts w:ascii="Century Gothic" w:hAnsi="Century Gothic"/>
                <w:color w:val="000000"/>
                <w:sz w:val="16"/>
                <w:szCs w:val="16"/>
              </w:rPr>
              <w:t>N/A</w:t>
            </w:r>
          </w:p>
        </w:tc>
        <w:tc>
          <w:tcPr>
            <w:tcW w:w="794" w:type="dxa"/>
            <w:tcBorders>
              <w:right w:val="single" w:sz="8"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11%</w:t>
            </w:r>
          </w:p>
        </w:tc>
        <w:tc>
          <w:tcPr>
            <w:tcW w:w="794" w:type="dxa"/>
            <w:tcBorders>
              <w:left w:val="single" w:sz="8" w:space="0" w:color="auto"/>
              <w:right w:val="single" w:sz="12"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4%</w:t>
            </w:r>
          </w:p>
        </w:tc>
        <w:tc>
          <w:tcPr>
            <w:tcW w:w="794" w:type="dxa"/>
            <w:tcBorders>
              <w:right w:val="single" w:sz="12" w:space="0" w:color="auto"/>
            </w:tcBorders>
            <w:vAlign w:val="center"/>
          </w:tcPr>
          <w:p w:rsidR="00E11659" w:rsidRDefault="00E11659">
            <w:pPr>
              <w:jc w:val="center"/>
              <w:rPr>
                <w:rFonts w:ascii="Century Gothic" w:hAnsi="Century Gothic"/>
                <w:color w:val="000000"/>
                <w:sz w:val="16"/>
                <w:szCs w:val="16"/>
              </w:rPr>
            </w:pPr>
            <w:r>
              <w:rPr>
                <w:rFonts w:ascii="Century Gothic" w:hAnsi="Century Gothic"/>
                <w:color w:val="000000"/>
                <w:sz w:val="16"/>
                <w:szCs w:val="16"/>
              </w:rPr>
              <w:t>8%</w:t>
            </w:r>
          </w:p>
        </w:tc>
      </w:tr>
    </w:tbl>
    <w:p w:rsidR="00822D0B" w:rsidRDefault="00822D0B" w:rsidP="00CE0126">
      <w:pPr>
        <w:tabs>
          <w:tab w:val="center" w:pos="3544"/>
        </w:tabs>
        <w:ind w:left="709" w:hanging="709"/>
        <w:jc w:val="both"/>
        <w:rPr>
          <w:rFonts w:ascii="Century Gothic" w:hAnsi="Century Gothic"/>
          <w:color w:val="000000" w:themeColor="text1"/>
          <w:sz w:val="14"/>
          <w:szCs w:val="14"/>
        </w:rPr>
      </w:pPr>
    </w:p>
    <w:p w:rsidR="00351138" w:rsidRDefault="00351138" w:rsidP="00351138">
      <w:pPr>
        <w:rPr>
          <w:rFonts w:ascii="Century Gothic" w:hAnsi="Century Gothic"/>
          <w:bCs/>
          <w:color w:val="000000" w:themeColor="text1"/>
          <w:sz w:val="16"/>
          <w:szCs w:val="16"/>
        </w:rPr>
      </w:pPr>
      <w:r w:rsidRPr="002A124C">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351138" w:rsidRDefault="00351138" w:rsidP="00CE0126">
      <w:pPr>
        <w:tabs>
          <w:tab w:val="center" w:pos="3544"/>
        </w:tabs>
        <w:ind w:left="709" w:hanging="709"/>
        <w:jc w:val="both"/>
        <w:rPr>
          <w:rFonts w:ascii="Century Gothic" w:hAnsi="Century Gothic"/>
          <w:color w:val="000000" w:themeColor="text1"/>
          <w:sz w:val="14"/>
          <w:szCs w:val="14"/>
        </w:rPr>
      </w:pPr>
    </w:p>
    <w:p w:rsidR="00E11659" w:rsidRDefault="00E11659" w:rsidP="00CE0126">
      <w:pPr>
        <w:tabs>
          <w:tab w:val="center" w:pos="3544"/>
        </w:tabs>
        <w:ind w:left="709" w:hanging="709"/>
        <w:jc w:val="both"/>
        <w:rPr>
          <w:rFonts w:ascii="Century Gothic" w:hAnsi="Century Gothic"/>
          <w:color w:val="000000" w:themeColor="text1"/>
          <w:sz w:val="14"/>
          <w:szCs w:val="14"/>
        </w:rPr>
      </w:pPr>
    </w:p>
    <w:p w:rsidR="00E11659" w:rsidRDefault="00E11659" w:rsidP="00CE0126">
      <w:pPr>
        <w:tabs>
          <w:tab w:val="center" w:pos="3544"/>
        </w:tabs>
        <w:ind w:left="709" w:hanging="709"/>
        <w:jc w:val="both"/>
        <w:rPr>
          <w:rFonts w:ascii="Century Gothic" w:hAnsi="Century Gothic"/>
          <w:color w:val="000000" w:themeColor="text1"/>
          <w:sz w:val="14"/>
          <w:szCs w:val="14"/>
        </w:rPr>
      </w:pPr>
    </w:p>
    <w:p w:rsidR="00E11659" w:rsidRDefault="00E11659" w:rsidP="00CE0126">
      <w:pPr>
        <w:tabs>
          <w:tab w:val="center" w:pos="3544"/>
        </w:tabs>
        <w:ind w:left="709" w:hanging="709"/>
        <w:jc w:val="both"/>
        <w:rPr>
          <w:rFonts w:ascii="Century Gothic" w:hAnsi="Century Gothic"/>
          <w:color w:val="000000" w:themeColor="text1"/>
          <w:sz w:val="14"/>
          <w:szCs w:val="14"/>
        </w:rPr>
      </w:pPr>
    </w:p>
    <w:p w:rsidR="00E11659" w:rsidRDefault="00E11659" w:rsidP="00CE0126">
      <w:pPr>
        <w:tabs>
          <w:tab w:val="center" w:pos="3544"/>
        </w:tabs>
        <w:ind w:left="709" w:hanging="709"/>
        <w:jc w:val="both"/>
        <w:rPr>
          <w:rFonts w:ascii="Century Gothic" w:hAnsi="Century Gothic"/>
          <w:color w:val="000000" w:themeColor="text1"/>
          <w:sz w:val="14"/>
          <w:szCs w:val="14"/>
        </w:rPr>
      </w:pPr>
    </w:p>
    <w:p w:rsidR="00E11659" w:rsidRDefault="00E11659" w:rsidP="00CE0126">
      <w:pPr>
        <w:tabs>
          <w:tab w:val="center" w:pos="3544"/>
        </w:tabs>
        <w:ind w:left="709" w:hanging="709"/>
        <w:jc w:val="both"/>
        <w:rPr>
          <w:rFonts w:ascii="Century Gothic" w:hAnsi="Century Gothic"/>
          <w:color w:val="000000" w:themeColor="text1"/>
          <w:sz w:val="14"/>
          <w:szCs w:val="14"/>
        </w:rPr>
      </w:pPr>
    </w:p>
    <w:p w:rsidR="00E11659" w:rsidRDefault="00E11659" w:rsidP="00CE0126">
      <w:pPr>
        <w:tabs>
          <w:tab w:val="center" w:pos="3544"/>
        </w:tabs>
        <w:ind w:left="709" w:hanging="709"/>
        <w:jc w:val="both"/>
        <w:rPr>
          <w:rFonts w:ascii="Century Gothic" w:hAnsi="Century Gothic"/>
          <w:color w:val="000000" w:themeColor="text1"/>
          <w:sz w:val="14"/>
          <w:szCs w:val="14"/>
        </w:rPr>
      </w:pPr>
    </w:p>
    <w:p w:rsidR="00822D0B" w:rsidRPr="00822D0B" w:rsidRDefault="00822D0B" w:rsidP="00822D0B">
      <w:pPr>
        <w:tabs>
          <w:tab w:val="center" w:pos="3544"/>
        </w:tabs>
        <w:ind w:left="709" w:hanging="709"/>
        <w:jc w:val="center"/>
        <w:rPr>
          <w:rFonts w:ascii="Century Gothic" w:hAnsi="Century Gothic"/>
          <w:b/>
          <w:color w:val="000000" w:themeColor="text1"/>
          <w:sz w:val="40"/>
          <w:szCs w:val="40"/>
        </w:rPr>
      </w:pPr>
      <w:r w:rsidRPr="00822D0B">
        <w:rPr>
          <w:rFonts w:ascii="Century Gothic" w:hAnsi="Century Gothic"/>
          <w:b/>
          <w:color w:val="000000" w:themeColor="text1"/>
          <w:sz w:val="40"/>
          <w:szCs w:val="40"/>
        </w:rPr>
        <w:t xml:space="preserve">Utilisation of </w:t>
      </w:r>
      <w:r w:rsidR="00CA4559">
        <w:rPr>
          <w:rFonts w:ascii="Century Gothic" w:hAnsi="Century Gothic"/>
          <w:b/>
          <w:color w:val="000000" w:themeColor="text1"/>
          <w:sz w:val="40"/>
          <w:szCs w:val="40"/>
        </w:rPr>
        <w:t xml:space="preserve">the </w:t>
      </w:r>
      <w:r w:rsidRPr="00822D0B">
        <w:rPr>
          <w:rFonts w:ascii="Century Gothic" w:hAnsi="Century Gothic"/>
          <w:b/>
          <w:color w:val="000000" w:themeColor="text1"/>
          <w:sz w:val="40"/>
          <w:szCs w:val="40"/>
        </w:rPr>
        <w:t>Metro Train</w:t>
      </w:r>
    </w:p>
    <w:p w:rsidR="00822D0B" w:rsidRDefault="00822D0B" w:rsidP="00917715">
      <w:pPr>
        <w:tabs>
          <w:tab w:val="center" w:pos="3544"/>
        </w:tabs>
        <w:ind w:left="709" w:hanging="709"/>
        <w:rPr>
          <w:rFonts w:ascii="Century Gothic" w:hAnsi="Century Gothic"/>
          <w:color w:val="000000" w:themeColor="text1"/>
          <w:sz w:val="14"/>
          <w:szCs w:val="14"/>
        </w:rPr>
      </w:pPr>
    </w:p>
    <w:p w:rsidR="00CA4559" w:rsidRPr="005266F2" w:rsidRDefault="00CA4559" w:rsidP="00CA4559">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Pr>
          <w:rFonts w:ascii="Century Gothic" w:hAnsi="Century Gothic"/>
          <w:i/>
          <w:color w:val="000000" w:themeColor="text1"/>
          <w:sz w:val="18"/>
          <w:szCs w:val="18"/>
        </w:rPr>
        <w:t>10c.</w:t>
      </w:r>
      <w:r w:rsidRPr="005266F2">
        <w:rPr>
          <w:rFonts w:ascii="Century Gothic" w:hAnsi="Century Gothic"/>
          <w:i/>
          <w:color w:val="000000" w:themeColor="text1"/>
          <w:sz w:val="18"/>
          <w:szCs w:val="18"/>
        </w:rPr>
        <w:tab/>
      </w:r>
      <w:r w:rsidR="00E11659">
        <w:rPr>
          <w:rFonts w:ascii="Century Gothic" w:hAnsi="Century Gothic"/>
          <w:i/>
          <w:color w:val="000000" w:themeColor="text1"/>
          <w:sz w:val="18"/>
          <w:szCs w:val="18"/>
        </w:rPr>
        <w:t xml:space="preserve">As you may be aware, the NSW State Government has started works on constructing an underground metro rail system that will link Rouse Hill to the Sydney CBD. </w:t>
      </w:r>
      <w:r>
        <w:rPr>
          <w:rFonts w:ascii="Century Gothic" w:hAnsi="Century Gothic"/>
          <w:i/>
          <w:color w:val="000000" w:themeColor="text1"/>
          <w:sz w:val="18"/>
          <w:szCs w:val="18"/>
        </w:rPr>
        <w:t>Do you think that you will utilise this metro train to travel to work?</w:t>
      </w:r>
    </w:p>
    <w:p w:rsidR="00822D0B" w:rsidRPr="008F1987" w:rsidRDefault="00822D0B" w:rsidP="00917715">
      <w:pPr>
        <w:rPr>
          <w:rFonts w:ascii="Century Gothic" w:hAnsi="Century Gothic"/>
          <w:b/>
          <w:bCs/>
          <w:kern w:val="32"/>
          <w:sz w:val="14"/>
          <w:szCs w:val="14"/>
        </w:rPr>
      </w:pPr>
    </w:p>
    <w:tbl>
      <w:tblPr>
        <w:tblW w:w="11226" w:type="dxa"/>
        <w:jc w:val="center"/>
        <w:tblInd w:w="-464" w:type="dxa"/>
        <w:tblBorders>
          <w:top w:val="single" w:sz="12" w:space="0" w:color="auto"/>
          <w:left w:val="single" w:sz="12" w:space="0" w:color="auto"/>
          <w:bottom w:val="single" w:sz="12" w:space="0" w:color="auto"/>
          <w:right w:val="single" w:sz="12" w:space="0" w:color="auto"/>
        </w:tblBorders>
        <w:tblLook w:val="04A0"/>
      </w:tblPr>
      <w:tblGrid>
        <w:gridCol w:w="2269"/>
        <w:gridCol w:w="818"/>
        <w:gridCol w:w="818"/>
        <w:gridCol w:w="818"/>
        <w:gridCol w:w="818"/>
        <w:gridCol w:w="818"/>
        <w:gridCol w:w="818"/>
        <w:gridCol w:w="818"/>
        <w:gridCol w:w="819"/>
        <w:gridCol w:w="820"/>
        <w:gridCol w:w="822"/>
        <w:gridCol w:w="770"/>
      </w:tblGrid>
      <w:tr w:rsidR="00AB7177" w:rsidRPr="002A124C" w:rsidTr="00E11659">
        <w:trPr>
          <w:trHeight w:val="345"/>
          <w:jc w:val="center"/>
        </w:trPr>
        <w:tc>
          <w:tcPr>
            <w:tcW w:w="2269" w:type="dxa"/>
            <w:tcBorders>
              <w:top w:val="single" w:sz="12" w:space="0" w:color="auto"/>
              <w:bottom w:val="single" w:sz="12" w:space="0" w:color="auto"/>
              <w:right w:val="single" w:sz="12" w:space="0" w:color="auto"/>
            </w:tcBorders>
            <w:shd w:val="clear" w:color="auto" w:fill="auto"/>
            <w:noWrap/>
            <w:vAlign w:val="center"/>
            <w:hideMark/>
          </w:tcPr>
          <w:p w:rsidR="00AB7177" w:rsidRPr="002A124C" w:rsidRDefault="00AB7177" w:rsidP="00F80405">
            <w:pPr>
              <w:rPr>
                <w:rFonts w:ascii="Century Gothic" w:hAnsi="Century Gothic" w:cs="Times New Roman"/>
                <w:color w:val="000000" w:themeColor="text1"/>
                <w:sz w:val="16"/>
                <w:szCs w:val="16"/>
                <w:lang w:eastAsia="en-AU"/>
              </w:rPr>
            </w:pPr>
          </w:p>
        </w:tc>
        <w:tc>
          <w:tcPr>
            <w:tcW w:w="818" w:type="dxa"/>
            <w:tcBorders>
              <w:top w:val="single" w:sz="12" w:space="0" w:color="auto"/>
              <w:bottom w:val="single" w:sz="12" w:space="0" w:color="auto"/>
              <w:right w:val="single" w:sz="8" w:space="0" w:color="auto"/>
            </w:tcBorders>
            <w:vAlign w:val="center"/>
          </w:tcPr>
          <w:p w:rsidR="00AB7177" w:rsidRPr="002A124C" w:rsidRDefault="00AB7177" w:rsidP="00F80405">
            <w:pPr>
              <w:jc w:val="center"/>
              <w:rPr>
                <w:rFonts w:ascii="Century Gothic" w:hAnsi="Century Gothic"/>
                <w:sz w:val="16"/>
                <w:szCs w:val="16"/>
              </w:rPr>
            </w:pPr>
            <w:r>
              <w:rPr>
                <w:rFonts w:ascii="Century Gothic" w:hAnsi="Century Gothic"/>
                <w:sz w:val="16"/>
                <w:szCs w:val="16"/>
              </w:rPr>
              <w:t>18-24</w:t>
            </w:r>
          </w:p>
        </w:tc>
        <w:tc>
          <w:tcPr>
            <w:tcW w:w="818" w:type="dxa"/>
            <w:tcBorders>
              <w:top w:val="single" w:sz="12" w:space="0" w:color="auto"/>
              <w:left w:val="single" w:sz="8" w:space="0" w:color="auto"/>
              <w:bottom w:val="single" w:sz="12" w:space="0" w:color="auto"/>
              <w:right w:val="single" w:sz="8" w:space="0" w:color="auto"/>
            </w:tcBorders>
            <w:vAlign w:val="center"/>
          </w:tcPr>
          <w:p w:rsidR="00AB7177" w:rsidRPr="002A124C" w:rsidRDefault="00AB7177" w:rsidP="00F80405">
            <w:pPr>
              <w:jc w:val="center"/>
              <w:rPr>
                <w:rFonts w:ascii="Century Gothic" w:hAnsi="Century Gothic"/>
                <w:sz w:val="16"/>
                <w:szCs w:val="16"/>
              </w:rPr>
            </w:pPr>
            <w:r>
              <w:rPr>
                <w:rFonts w:ascii="Century Gothic" w:hAnsi="Century Gothic"/>
                <w:sz w:val="16"/>
                <w:szCs w:val="16"/>
              </w:rPr>
              <w:t>25-34</w:t>
            </w:r>
          </w:p>
        </w:tc>
        <w:tc>
          <w:tcPr>
            <w:tcW w:w="818" w:type="dxa"/>
            <w:tcBorders>
              <w:top w:val="single" w:sz="12" w:space="0" w:color="auto"/>
              <w:left w:val="single" w:sz="8" w:space="0" w:color="auto"/>
              <w:bottom w:val="single" w:sz="12" w:space="0" w:color="auto"/>
              <w:right w:val="single" w:sz="8" w:space="0" w:color="auto"/>
            </w:tcBorders>
            <w:vAlign w:val="center"/>
          </w:tcPr>
          <w:p w:rsidR="00AB7177" w:rsidRPr="002A124C" w:rsidRDefault="00AB7177" w:rsidP="00F80405">
            <w:pPr>
              <w:jc w:val="center"/>
              <w:rPr>
                <w:rFonts w:ascii="Century Gothic" w:hAnsi="Century Gothic"/>
                <w:sz w:val="16"/>
                <w:szCs w:val="16"/>
              </w:rPr>
            </w:pPr>
            <w:r>
              <w:rPr>
                <w:rFonts w:ascii="Century Gothic" w:hAnsi="Century Gothic"/>
                <w:sz w:val="16"/>
                <w:szCs w:val="16"/>
              </w:rPr>
              <w:t>35-44</w:t>
            </w:r>
          </w:p>
        </w:tc>
        <w:tc>
          <w:tcPr>
            <w:tcW w:w="818" w:type="dxa"/>
            <w:tcBorders>
              <w:top w:val="single" w:sz="12" w:space="0" w:color="auto"/>
              <w:left w:val="single" w:sz="8" w:space="0" w:color="auto"/>
              <w:bottom w:val="single" w:sz="12" w:space="0" w:color="auto"/>
              <w:right w:val="single" w:sz="8" w:space="0" w:color="auto"/>
            </w:tcBorders>
            <w:vAlign w:val="center"/>
          </w:tcPr>
          <w:p w:rsidR="00AB7177" w:rsidRPr="002A124C" w:rsidRDefault="00AB7177" w:rsidP="00F80405">
            <w:pPr>
              <w:jc w:val="center"/>
              <w:rPr>
                <w:rFonts w:ascii="Century Gothic" w:hAnsi="Century Gothic"/>
                <w:sz w:val="16"/>
                <w:szCs w:val="16"/>
              </w:rPr>
            </w:pPr>
            <w:r>
              <w:rPr>
                <w:rFonts w:ascii="Century Gothic" w:hAnsi="Century Gothic"/>
                <w:sz w:val="16"/>
                <w:szCs w:val="16"/>
              </w:rPr>
              <w:t>45-54</w:t>
            </w:r>
          </w:p>
        </w:tc>
        <w:tc>
          <w:tcPr>
            <w:tcW w:w="818" w:type="dxa"/>
            <w:tcBorders>
              <w:top w:val="single" w:sz="12" w:space="0" w:color="auto"/>
              <w:left w:val="single" w:sz="8" w:space="0" w:color="auto"/>
              <w:bottom w:val="single" w:sz="12" w:space="0" w:color="auto"/>
              <w:right w:val="single" w:sz="8" w:space="0" w:color="auto"/>
            </w:tcBorders>
            <w:vAlign w:val="center"/>
          </w:tcPr>
          <w:p w:rsidR="00AB7177" w:rsidRPr="002A124C" w:rsidRDefault="00AB7177" w:rsidP="00F80405">
            <w:pPr>
              <w:jc w:val="center"/>
              <w:rPr>
                <w:rFonts w:ascii="Century Gothic" w:hAnsi="Century Gothic"/>
                <w:sz w:val="16"/>
                <w:szCs w:val="16"/>
              </w:rPr>
            </w:pPr>
            <w:r>
              <w:rPr>
                <w:rFonts w:ascii="Century Gothic" w:hAnsi="Century Gothic"/>
                <w:sz w:val="16"/>
                <w:szCs w:val="16"/>
              </w:rPr>
              <w:t>55-64</w:t>
            </w:r>
          </w:p>
        </w:tc>
        <w:tc>
          <w:tcPr>
            <w:tcW w:w="818" w:type="dxa"/>
            <w:tcBorders>
              <w:top w:val="single" w:sz="12" w:space="0" w:color="auto"/>
              <w:left w:val="single" w:sz="8" w:space="0" w:color="auto"/>
              <w:bottom w:val="single" w:sz="12" w:space="0" w:color="auto"/>
              <w:right w:val="single" w:sz="8" w:space="0" w:color="auto"/>
            </w:tcBorders>
            <w:vAlign w:val="center"/>
          </w:tcPr>
          <w:p w:rsidR="00AB7177" w:rsidRPr="002A124C" w:rsidRDefault="00AB7177" w:rsidP="00F80405">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818" w:type="dxa"/>
            <w:tcBorders>
              <w:top w:val="single" w:sz="12" w:space="0" w:color="auto"/>
              <w:left w:val="single" w:sz="8" w:space="0" w:color="auto"/>
              <w:bottom w:val="single" w:sz="12" w:space="0" w:color="auto"/>
              <w:right w:val="single" w:sz="8" w:space="0" w:color="auto"/>
            </w:tcBorders>
            <w:vAlign w:val="center"/>
          </w:tcPr>
          <w:p w:rsidR="00AB7177" w:rsidRPr="002A124C" w:rsidRDefault="00AB7177" w:rsidP="00F80405">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819" w:type="dxa"/>
            <w:tcBorders>
              <w:top w:val="single" w:sz="12" w:space="0" w:color="auto"/>
              <w:left w:val="single" w:sz="8" w:space="0" w:color="auto"/>
              <w:bottom w:val="single" w:sz="12" w:space="0" w:color="auto"/>
              <w:right w:val="single" w:sz="12" w:space="0" w:color="auto"/>
            </w:tcBorders>
            <w:vAlign w:val="center"/>
          </w:tcPr>
          <w:p w:rsidR="00AB7177" w:rsidRPr="002A124C" w:rsidRDefault="00AB7177" w:rsidP="00F80405">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85+</w:t>
            </w:r>
          </w:p>
        </w:tc>
        <w:tc>
          <w:tcPr>
            <w:tcW w:w="820" w:type="dxa"/>
            <w:tcBorders>
              <w:top w:val="single" w:sz="12" w:space="0" w:color="auto"/>
              <w:bottom w:val="single" w:sz="12" w:space="0" w:color="auto"/>
              <w:right w:val="single" w:sz="8" w:space="0" w:color="auto"/>
            </w:tcBorders>
            <w:vAlign w:val="center"/>
          </w:tcPr>
          <w:p w:rsidR="00AB7177" w:rsidRPr="002A124C" w:rsidRDefault="00AB7177" w:rsidP="00F80405">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Male</w:t>
            </w:r>
          </w:p>
        </w:tc>
        <w:tc>
          <w:tcPr>
            <w:tcW w:w="822" w:type="dxa"/>
            <w:tcBorders>
              <w:top w:val="single" w:sz="12" w:space="0" w:color="auto"/>
              <w:left w:val="single" w:sz="8" w:space="0" w:color="auto"/>
              <w:bottom w:val="single" w:sz="12" w:space="0" w:color="auto"/>
              <w:right w:val="single" w:sz="12" w:space="0" w:color="auto"/>
            </w:tcBorders>
            <w:vAlign w:val="center"/>
          </w:tcPr>
          <w:p w:rsidR="00AB7177" w:rsidRPr="002A124C" w:rsidRDefault="00AB7177" w:rsidP="00F80405">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Female</w:t>
            </w:r>
          </w:p>
        </w:tc>
        <w:tc>
          <w:tcPr>
            <w:tcW w:w="770" w:type="dxa"/>
            <w:tcBorders>
              <w:top w:val="single" w:sz="12" w:space="0" w:color="auto"/>
              <w:bottom w:val="single" w:sz="12" w:space="0" w:color="auto"/>
              <w:right w:val="single" w:sz="12" w:space="0" w:color="auto"/>
            </w:tcBorders>
            <w:vAlign w:val="center"/>
          </w:tcPr>
          <w:p w:rsidR="00AB7177" w:rsidRPr="002A124C" w:rsidRDefault="00AB7177" w:rsidP="00F80405">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Overall</w:t>
            </w:r>
          </w:p>
        </w:tc>
      </w:tr>
      <w:tr w:rsidR="00146B92" w:rsidRPr="002A124C" w:rsidTr="00E11659">
        <w:trPr>
          <w:trHeight w:val="345"/>
          <w:jc w:val="center"/>
        </w:trPr>
        <w:tc>
          <w:tcPr>
            <w:tcW w:w="2269" w:type="dxa"/>
            <w:tcBorders>
              <w:right w:val="single" w:sz="12" w:space="0" w:color="auto"/>
            </w:tcBorders>
            <w:shd w:val="clear" w:color="auto" w:fill="auto"/>
            <w:noWrap/>
            <w:vAlign w:val="center"/>
            <w:hideMark/>
          </w:tcPr>
          <w:p w:rsidR="00146B92" w:rsidRPr="000B1758" w:rsidRDefault="00146B92" w:rsidP="00F80405">
            <w:pPr>
              <w:rPr>
                <w:rFonts w:ascii="Century Gothic" w:hAnsi="Century Gothic"/>
                <w:sz w:val="16"/>
                <w:szCs w:val="16"/>
              </w:rPr>
            </w:pPr>
            <w:r>
              <w:rPr>
                <w:rFonts w:ascii="Century Gothic" w:hAnsi="Century Gothic"/>
                <w:sz w:val="16"/>
                <w:szCs w:val="16"/>
              </w:rPr>
              <w:t>Yes</w:t>
            </w:r>
          </w:p>
        </w:tc>
        <w:tc>
          <w:tcPr>
            <w:tcW w:w="818" w:type="dxa"/>
            <w:tcBorders>
              <w:right w:val="single" w:sz="8" w:space="0" w:color="auto"/>
            </w:tcBorders>
            <w:vAlign w:val="center"/>
          </w:tcPr>
          <w:p w:rsidR="00146B92" w:rsidRPr="002E00F3" w:rsidRDefault="00146B92" w:rsidP="002E00F3">
            <w:pPr>
              <w:ind w:left="142"/>
              <w:jc w:val="center"/>
              <w:rPr>
                <w:rFonts w:ascii="Century Gothic" w:hAnsi="Century Gothic"/>
                <w:sz w:val="16"/>
                <w:szCs w:val="16"/>
              </w:rPr>
            </w:pPr>
            <w:r w:rsidRPr="002E00F3">
              <w:rPr>
                <w:rFonts w:ascii="Century Gothic" w:hAnsi="Century Gothic"/>
                <w:sz w:val="16"/>
                <w:szCs w:val="16"/>
              </w:rPr>
              <w:t>52%</w:t>
            </w:r>
            <w:r w:rsidR="002E00F3" w:rsidRPr="002E00F3">
              <w:rPr>
                <w:rFonts w:ascii="Century Gothic" w:hAnsi="Century Gothic"/>
                <w:bCs/>
                <w:sz w:val="16"/>
                <w:szCs w:val="16"/>
              </w:rPr>
              <w:t>▲</w:t>
            </w:r>
          </w:p>
        </w:tc>
        <w:tc>
          <w:tcPr>
            <w:tcW w:w="818" w:type="dxa"/>
            <w:tcBorders>
              <w:left w:val="single" w:sz="8" w:space="0" w:color="auto"/>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29%</w:t>
            </w:r>
          </w:p>
        </w:tc>
        <w:tc>
          <w:tcPr>
            <w:tcW w:w="818" w:type="dxa"/>
            <w:tcBorders>
              <w:left w:val="single" w:sz="8" w:space="0" w:color="auto"/>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29%</w:t>
            </w:r>
          </w:p>
        </w:tc>
        <w:tc>
          <w:tcPr>
            <w:tcW w:w="818" w:type="dxa"/>
            <w:tcBorders>
              <w:left w:val="single" w:sz="8" w:space="0" w:color="auto"/>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27%</w:t>
            </w:r>
          </w:p>
        </w:tc>
        <w:tc>
          <w:tcPr>
            <w:tcW w:w="818" w:type="dxa"/>
            <w:tcBorders>
              <w:left w:val="single" w:sz="8" w:space="0" w:color="auto"/>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25%</w:t>
            </w:r>
          </w:p>
        </w:tc>
        <w:tc>
          <w:tcPr>
            <w:tcW w:w="818" w:type="dxa"/>
            <w:tcBorders>
              <w:left w:val="single" w:sz="8" w:space="0" w:color="auto"/>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14%</w:t>
            </w:r>
          </w:p>
        </w:tc>
        <w:tc>
          <w:tcPr>
            <w:tcW w:w="818" w:type="dxa"/>
            <w:tcBorders>
              <w:left w:val="single" w:sz="8" w:space="0" w:color="auto"/>
              <w:right w:val="single" w:sz="8" w:space="0" w:color="auto"/>
            </w:tcBorders>
            <w:vAlign w:val="center"/>
          </w:tcPr>
          <w:p w:rsidR="00146B92" w:rsidRDefault="00146B92">
            <w:pPr>
              <w:jc w:val="center"/>
              <w:rPr>
                <w:rFonts w:ascii="Century Gothic" w:hAnsi="Century Gothic"/>
                <w:color w:val="000000"/>
                <w:sz w:val="16"/>
                <w:szCs w:val="16"/>
              </w:rPr>
            </w:pPr>
            <w:r>
              <w:rPr>
                <w:rFonts w:ascii="Century Gothic" w:hAnsi="Century Gothic"/>
                <w:color w:val="000000"/>
                <w:sz w:val="16"/>
                <w:szCs w:val="16"/>
              </w:rPr>
              <w:t>0%</w:t>
            </w:r>
          </w:p>
        </w:tc>
        <w:tc>
          <w:tcPr>
            <w:tcW w:w="819" w:type="dxa"/>
            <w:tcBorders>
              <w:left w:val="single" w:sz="8" w:space="0" w:color="auto"/>
              <w:right w:val="single" w:sz="12" w:space="0" w:color="auto"/>
            </w:tcBorders>
            <w:vAlign w:val="center"/>
          </w:tcPr>
          <w:p w:rsidR="00146B92" w:rsidRDefault="00146B92" w:rsidP="006A3940">
            <w:pPr>
              <w:jc w:val="center"/>
            </w:pPr>
            <w:r w:rsidRPr="00316DEC">
              <w:rPr>
                <w:rFonts w:ascii="Century Gothic" w:hAnsi="Century Gothic"/>
                <w:color w:val="000000"/>
                <w:sz w:val="16"/>
                <w:szCs w:val="16"/>
              </w:rPr>
              <w:t>N/A</w:t>
            </w:r>
          </w:p>
        </w:tc>
        <w:tc>
          <w:tcPr>
            <w:tcW w:w="820" w:type="dxa"/>
            <w:tcBorders>
              <w:right w:val="single" w:sz="8" w:space="0" w:color="auto"/>
            </w:tcBorders>
            <w:vAlign w:val="center"/>
          </w:tcPr>
          <w:p w:rsidR="00146B92" w:rsidRDefault="00146B92">
            <w:pPr>
              <w:jc w:val="center"/>
              <w:rPr>
                <w:rFonts w:ascii="Century Gothic" w:hAnsi="Century Gothic"/>
                <w:color w:val="000000"/>
                <w:sz w:val="16"/>
                <w:szCs w:val="16"/>
              </w:rPr>
            </w:pPr>
            <w:r>
              <w:rPr>
                <w:rFonts w:ascii="Century Gothic" w:hAnsi="Century Gothic"/>
                <w:color w:val="000000"/>
                <w:sz w:val="16"/>
                <w:szCs w:val="16"/>
              </w:rPr>
              <w:t>29%</w:t>
            </w:r>
          </w:p>
        </w:tc>
        <w:tc>
          <w:tcPr>
            <w:tcW w:w="822" w:type="dxa"/>
            <w:tcBorders>
              <w:left w:val="single" w:sz="8" w:space="0" w:color="auto"/>
              <w:right w:val="single" w:sz="12" w:space="0" w:color="auto"/>
            </w:tcBorders>
            <w:vAlign w:val="center"/>
          </w:tcPr>
          <w:p w:rsidR="00146B92" w:rsidRDefault="00146B92">
            <w:pPr>
              <w:jc w:val="center"/>
              <w:rPr>
                <w:rFonts w:ascii="Century Gothic" w:hAnsi="Century Gothic"/>
                <w:color w:val="000000"/>
                <w:sz w:val="16"/>
                <w:szCs w:val="16"/>
              </w:rPr>
            </w:pPr>
            <w:r>
              <w:rPr>
                <w:rFonts w:ascii="Century Gothic" w:hAnsi="Century Gothic"/>
                <w:color w:val="000000"/>
                <w:sz w:val="16"/>
                <w:szCs w:val="16"/>
              </w:rPr>
              <w:t>31%</w:t>
            </w:r>
          </w:p>
        </w:tc>
        <w:tc>
          <w:tcPr>
            <w:tcW w:w="770" w:type="dxa"/>
            <w:tcBorders>
              <w:right w:val="single" w:sz="12" w:space="0" w:color="auto"/>
            </w:tcBorders>
            <w:vAlign w:val="center"/>
          </w:tcPr>
          <w:p w:rsidR="00146B92" w:rsidRDefault="00146B92">
            <w:pPr>
              <w:jc w:val="center"/>
              <w:rPr>
                <w:rFonts w:ascii="Century Gothic" w:hAnsi="Century Gothic"/>
                <w:color w:val="000000"/>
                <w:sz w:val="16"/>
                <w:szCs w:val="16"/>
              </w:rPr>
            </w:pPr>
            <w:r>
              <w:rPr>
                <w:rFonts w:ascii="Century Gothic" w:hAnsi="Century Gothic"/>
                <w:color w:val="000000"/>
                <w:sz w:val="16"/>
                <w:szCs w:val="16"/>
              </w:rPr>
              <w:t>30%</w:t>
            </w:r>
          </w:p>
        </w:tc>
      </w:tr>
      <w:tr w:rsidR="00146B92" w:rsidRPr="002A124C" w:rsidTr="00E11659">
        <w:trPr>
          <w:trHeight w:val="345"/>
          <w:jc w:val="center"/>
        </w:trPr>
        <w:tc>
          <w:tcPr>
            <w:tcW w:w="2269" w:type="dxa"/>
            <w:tcBorders>
              <w:right w:val="single" w:sz="12" w:space="0" w:color="auto"/>
            </w:tcBorders>
            <w:shd w:val="clear" w:color="auto" w:fill="auto"/>
            <w:noWrap/>
            <w:vAlign w:val="center"/>
            <w:hideMark/>
          </w:tcPr>
          <w:p w:rsidR="00146B92" w:rsidRPr="000B1758" w:rsidRDefault="00146B92" w:rsidP="00F80405">
            <w:pPr>
              <w:rPr>
                <w:rFonts w:ascii="Century Gothic" w:hAnsi="Century Gothic"/>
                <w:sz w:val="16"/>
                <w:szCs w:val="16"/>
              </w:rPr>
            </w:pPr>
            <w:r>
              <w:rPr>
                <w:rFonts w:ascii="Century Gothic" w:hAnsi="Century Gothic"/>
                <w:sz w:val="16"/>
                <w:szCs w:val="16"/>
              </w:rPr>
              <w:t>No</w:t>
            </w:r>
          </w:p>
        </w:tc>
        <w:tc>
          <w:tcPr>
            <w:tcW w:w="818" w:type="dxa"/>
            <w:tcBorders>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42%</w:t>
            </w:r>
          </w:p>
        </w:tc>
        <w:tc>
          <w:tcPr>
            <w:tcW w:w="818" w:type="dxa"/>
            <w:tcBorders>
              <w:left w:val="single" w:sz="8" w:space="0" w:color="auto"/>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54%</w:t>
            </w:r>
          </w:p>
        </w:tc>
        <w:tc>
          <w:tcPr>
            <w:tcW w:w="818" w:type="dxa"/>
            <w:tcBorders>
              <w:left w:val="single" w:sz="8" w:space="0" w:color="auto"/>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64%</w:t>
            </w:r>
          </w:p>
        </w:tc>
        <w:tc>
          <w:tcPr>
            <w:tcW w:w="818" w:type="dxa"/>
            <w:tcBorders>
              <w:left w:val="single" w:sz="8" w:space="0" w:color="auto"/>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70%</w:t>
            </w:r>
          </w:p>
        </w:tc>
        <w:tc>
          <w:tcPr>
            <w:tcW w:w="818" w:type="dxa"/>
            <w:tcBorders>
              <w:left w:val="single" w:sz="8" w:space="0" w:color="auto"/>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69%</w:t>
            </w:r>
          </w:p>
        </w:tc>
        <w:tc>
          <w:tcPr>
            <w:tcW w:w="818" w:type="dxa"/>
            <w:tcBorders>
              <w:left w:val="single" w:sz="8" w:space="0" w:color="auto"/>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82%</w:t>
            </w:r>
          </w:p>
        </w:tc>
        <w:tc>
          <w:tcPr>
            <w:tcW w:w="818" w:type="dxa"/>
            <w:tcBorders>
              <w:left w:val="single" w:sz="8" w:space="0" w:color="auto"/>
              <w:right w:val="single" w:sz="8" w:space="0" w:color="auto"/>
            </w:tcBorders>
            <w:vAlign w:val="center"/>
          </w:tcPr>
          <w:p w:rsidR="00146B92" w:rsidRDefault="00146B92">
            <w:pPr>
              <w:jc w:val="center"/>
              <w:rPr>
                <w:rFonts w:ascii="Century Gothic" w:hAnsi="Century Gothic"/>
                <w:color w:val="000000"/>
                <w:sz w:val="16"/>
                <w:szCs w:val="16"/>
              </w:rPr>
            </w:pPr>
            <w:r>
              <w:rPr>
                <w:rFonts w:ascii="Century Gothic" w:hAnsi="Century Gothic"/>
                <w:color w:val="000000"/>
                <w:sz w:val="16"/>
                <w:szCs w:val="16"/>
              </w:rPr>
              <w:t>100%</w:t>
            </w:r>
          </w:p>
        </w:tc>
        <w:tc>
          <w:tcPr>
            <w:tcW w:w="819" w:type="dxa"/>
            <w:tcBorders>
              <w:left w:val="single" w:sz="8" w:space="0" w:color="auto"/>
              <w:right w:val="single" w:sz="12" w:space="0" w:color="auto"/>
            </w:tcBorders>
            <w:vAlign w:val="center"/>
          </w:tcPr>
          <w:p w:rsidR="00146B92" w:rsidRPr="00E11659" w:rsidRDefault="00146B92" w:rsidP="006A3940">
            <w:pPr>
              <w:jc w:val="center"/>
            </w:pPr>
            <w:r w:rsidRPr="00E11659">
              <w:rPr>
                <w:rFonts w:ascii="Century Gothic" w:hAnsi="Century Gothic"/>
                <w:sz w:val="16"/>
                <w:szCs w:val="16"/>
              </w:rPr>
              <w:t>N/A</w:t>
            </w:r>
          </w:p>
        </w:tc>
        <w:tc>
          <w:tcPr>
            <w:tcW w:w="820" w:type="dxa"/>
            <w:tcBorders>
              <w:right w:val="single" w:sz="8" w:space="0" w:color="auto"/>
            </w:tcBorders>
            <w:vAlign w:val="center"/>
          </w:tcPr>
          <w:p w:rsidR="00146B92" w:rsidRDefault="00146B92">
            <w:pPr>
              <w:jc w:val="center"/>
              <w:rPr>
                <w:rFonts w:ascii="Century Gothic" w:hAnsi="Century Gothic"/>
                <w:color w:val="000000"/>
                <w:sz w:val="16"/>
                <w:szCs w:val="16"/>
              </w:rPr>
            </w:pPr>
            <w:r>
              <w:rPr>
                <w:rFonts w:ascii="Century Gothic" w:hAnsi="Century Gothic"/>
                <w:color w:val="000000"/>
                <w:sz w:val="16"/>
                <w:szCs w:val="16"/>
              </w:rPr>
              <w:t>61%</w:t>
            </w:r>
          </w:p>
        </w:tc>
        <w:tc>
          <w:tcPr>
            <w:tcW w:w="822" w:type="dxa"/>
            <w:tcBorders>
              <w:left w:val="single" w:sz="8" w:space="0" w:color="auto"/>
              <w:right w:val="single" w:sz="12" w:space="0" w:color="auto"/>
            </w:tcBorders>
            <w:vAlign w:val="center"/>
          </w:tcPr>
          <w:p w:rsidR="00146B92" w:rsidRDefault="00146B92">
            <w:pPr>
              <w:jc w:val="center"/>
              <w:rPr>
                <w:rFonts w:ascii="Century Gothic" w:hAnsi="Century Gothic"/>
                <w:color w:val="000000"/>
                <w:sz w:val="16"/>
                <w:szCs w:val="16"/>
              </w:rPr>
            </w:pPr>
            <w:r>
              <w:rPr>
                <w:rFonts w:ascii="Century Gothic" w:hAnsi="Century Gothic"/>
                <w:color w:val="000000"/>
                <w:sz w:val="16"/>
                <w:szCs w:val="16"/>
              </w:rPr>
              <w:t>61%</w:t>
            </w:r>
          </w:p>
        </w:tc>
        <w:tc>
          <w:tcPr>
            <w:tcW w:w="770" w:type="dxa"/>
            <w:tcBorders>
              <w:right w:val="single" w:sz="12" w:space="0" w:color="auto"/>
            </w:tcBorders>
            <w:vAlign w:val="center"/>
          </w:tcPr>
          <w:p w:rsidR="00146B92" w:rsidRDefault="00146B92">
            <w:pPr>
              <w:jc w:val="center"/>
              <w:rPr>
                <w:rFonts w:ascii="Century Gothic" w:hAnsi="Century Gothic"/>
                <w:color w:val="000000"/>
                <w:sz w:val="16"/>
                <w:szCs w:val="16"/>
              </w:rPr>
            </w:pPr>
            <w:r>
              <w:rPr>
                <w:rFonts w:ascii="Century Gothic" w:hAnsi="Century Gothic"/>
                <w:color w:val="000000"/>
                <w:sz w:val="16"/>
                <w:szCs w:val="16"/>
              </w:rPr>
              <w:t>61%</w:t>
            </w:r>
          </w:p>
        </w:tc>
      </w:tr>
      <w:tr w:rsidR="00146B92" w:rsidRPr="002A124C" w:rsidTr="00E11659">
        <w:trPr>
          <w:trHeight w:val="345"/>
          <w:jc w:val="center"/>
        </w:trPr>
        <w:tc>
          <w:tcPr>
            <w:tcW w:w="2269" w:type="dxa"/>
            <w:tcBorders>
              <w:right w:val="single" w:sz="12" w:space="0" w:color="auto"/>
            </w:tcBorders>
            <w:shd w:val="clear" w:color="auto" w:fill="auto"/>
            <w:noWrap/>
            <w:vAlign w:val="center"/>
            <w:hideMark/>
          </w:tcPr>
          <w:p w:rsidR="00146B92" w:rsidRDefault="00146B92" w:rsidP="00F80405">
            <w:pPr>
              <w:rPr>
                <w:rFonts w:ascii="Century Gothic" w:hAnsi="Century Gothic"/>
                <w:sz w:val="16"/>
                <w:szCs w:val="16"/>
              </w:rPr>
            </w:pPr>
            <w:r>
              <w:rPr>
                <w:rFonts w:ascii="Century Gothic" w:hAnsi="Century Gothic"/>
                <w:sz w:val="16"/>
                <w:szCs w:val="16"/>
              </w:rPr>
              <w:t>Maybe</w:t>
            </w:r>
          </w:p>
        </w:tc>
        <w:tc>
          <w:tcPr>
            <w:tcW w:w="818" w:type="dxa"/>
            <w:tcBorders>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4%</w:t>
            </w:r>
          </w:p>
        </w:tc>
        <w:tc>
          <w:tcPr>
            <w:tcW w:w="818" w:type="dxa"/>
            <w:tcBorders>
              <w:left w:val="single" w:sz="8" w:space="0" w:color="auto"/>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6%</w:t>
            </w:r>
          </w:p>
        </w:tc>
        <w:tc>
          <w:tcPr>
            <w:tcW w:w="818" w:type="dxa"/>
            <w:tcBorders>
              <w:left w:val="single" w:sz="8" w:space="0" w:color="auto"/>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7%</w:t>
            </w:r>
          </w:p>
        </w:tc>
        <w:tc>
          <w:tcPr>
            <w:tcW w:w="818" w:type="dxa"/>
            <w:tcBorders>
              <w:left w:val="single" w:sz="8" w:space="0" w:color="auto"/>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3%</w:t>
            </w:r>
          </w:p>
        </w:tc>
        <w:tc>
          <w:tcPr>
            <w:tcW w:w="818" w:type="dxa"/>
            <w:tcBorders>
              <w:left w:val="single" w:sz="8" w:space="0" w:color="auto"/>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5%</w:t>
            </w:r>
          </w:p>
        </w:tc>
        <w:tc>
          <w:tcPr>
            <w:tcW w:w="818" w:type="dxa"/>
            <w:tcBorders>
              <w:left w:val="single" w:sz="8" w:space="0" w:color="auto"/>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4%</w:t>
            </w:r>
          </w:p>
        </w:tc>
        <w:tc>
          <w:tcPr>
            <w:tcW w:w="818" w:type="dxa"/>
            <w:tcBorders>
              <w:left w:val="single" w:sz="8" w:space="0" w:color="auto"/>
              <w:right w:val="single" w:sz="8" w:space="0" w:color="auto"/>
            </w:tcBorders>
            <w:vAlign w:val="center"/>
          </w:tcPr>
          <w:p w:rsidR="00146B92" w:rsidRDefault="00146B92">
            <w:pPr>
              <w:jc w:val="center"/>
              <w:rPr>
                <w:rFonts w:ascii="Century Gothic" w:hAnsi="Century Gothic"/>
                <w:color w:val="000000"/>
                <w:sz w:val="16"/>
                <w:szCs w:val="16"/>
              </w:rPr>
            </w:pPr>
            <w:r>
              <w:rPr>
                <w:rFonts w:ascii="Century Gothic" w:hAnsi="Century Gothic"/>
                <w:color w:val="000000"/>
                <w:sz w:val="16"/>
                <w:szCs w:val="16"/>
              </w:rPr>
              <w:t>0%</w:t>
            </w:r>
          </w:p>
        </w:tc>
        <w:tc>
          <w:tcPr>
            <w:tcW w:w="819" w:type="dxa"/>
            <w:tcBorders>
              <w:left w:val="single" w:sz="8" w:space="0" w:color="auto"/>
              <w:right w:val="single" w:sz="12" w:space="0" w:color="auto"/>
            </w:tcBorders>
            <w:vAlign w:val="center"/>
          </w:tcPr>
          <w:p w:rsidR="00146B92" w:rsidRDefault="00146B92" w:rsidP="006A3940">
            <w:pPr>
              <w:jc w:val="center"/>
            </w:pPr>
            <w:r w:rsidRPr="00316DEC">
              <w:rPr>
                <w:rFonts w:ascii="Century Gothic" w:hAnsi="Century Gothic"/>
                <w:color w:val="000000"/>
                <w:sz w:val="16"/>
                <w:szCs w:val="16"/>
              </w:rPr>
              <w:t>N/A</w:t>
            </w:r>
          </w:p>
        </w:tc>
        <w:tc>
          <w:tcPr>
            <w:tcW w:w="820" w:type="dxa"/>
            <w:tcBorders>
              <w:right w:val="single" w:sz="8" w:space="0" w:color="auto"/>
            </w:tcBorders>
            <w:vAlign w:val="center"/>
          </w:tcPr>
          <w:p w:rsidR="00146B92" w:rsidRDefault="00146B92">
            <w:pPr>
              <w:jc w:val="center"/>
              <w:rPr>
                <w:rFonts w:ascii="Century Gothic" w:hAnsi="Century Gothic"/>
                <w:color w:val="000000"/>
                <w:sz w:val="16"/>
                <w:szCs w:val="16"/>
              </w:rPr>
            </w:pPr>
            <w:r>
              <w:rPr>
                <w:rFonts w:ascii="Century Gothic" w:hAnsi="Century Gothic"/>
                <w:color w:val="000000"/>
                <w:sz w:val="16"/>
                <w:szCs w:val="16"/>
              </w:rPr>
              <w:t>4%</w:t>
            </w:r>
          </w:p>
        </w:tc>
        <w:tc>
          <w:tcPr>
            <w:tcW w:w="822" w:type="dxa"/>
            <w:tcBorders>
              <w:left w:val="single" w:sz="8" w:space="0" w:color="auto"/>
              <w:right w:val="single" w:sz="12" w:space="0" w:color="auto"/>
            </w:tcBorders>
            <w:vAlign w:val="center"/>
          </w:tcPr>
          <w:p w:rsidR="00146B92" w:rsidRDefault="00146B92">
            <w:pPr>
              <w:jc w:val="center"/>
              <w:rPr>
                <w:rFonts w:ascii="Century Gothic" w:hAnsi="Century Gothic"/>
                <w:color w:val="000000"/>
                <w:sz w:val="16"/>
                <w:szCs w:val="16"/>
              </w:rPr>
            </w:pPr>
            <w:r>
              <w:rPr>
                <w:rFonts w:ascii="Century Gothic" w:hAnsi="Century Gothic"/>
                <w:color w:val="000000"/>
                <w:sz w:val="16"/>
                <w:szCs w:val="16"/>
              </w:rPr>
              <w:t>5%</w:t>
            </w:r>
          </w:p>
        </w:tc>
        <w:tc>
          <w:tcPr>
            <w:tcW w:w="770" w:type="dxa"/>
            <w:tcBorders>
              <w:right w:val="single" w:sz="12" w:space="0" w:color="auto"/>
            </w:tcBorders>
            <w:vAlign w:val="center"/>
          </w:tcPr>
          <w:p w:rsidR="00146B92" w:rsidRDefault="00146B92">
            <w:pPr>
              <w:jc w:val="center"/>
              <w:rPr>
                <w:rFonts w:ascii="Century Gothic" w:hAnsi="Century Gothic"/>
                <w:color w:val="000000"/>
                <w:sz w:val="16"/>
                <w:szCs w:val="16"/>
              </w:rPr>
            </w:pPr>
            <w:r>
              <w:rPr>
                <w:rFonts w:ascii="Century Gothic" w:hAnsi="Century Gothic"/>
                <w:color w:val="000000"/>
                <w:sz w:val="16"/>
                <w:szCs w:val="16"/>
              </w:rPr>
              <w:t>5%</w:t>
            </w:r>
          </w:p>
        </w:tc>
      </w:tr>
      <w:tr w:rsidR="00146B92" w:rsidRPr="002A124C" w:rsidTr="00E11659">
        <w:trPr>
          <w:trHeight w:val="345"/>
          <w:jc w:val="center"/>
        </w:trPr>
        <w:tc>
          <w:tcPr>
            <w:tcW w:w="2269" w:type="dxa"/>
            <w:tcBorders>
              <w:right w:val="single" w:sz="12" w:space="0" w:color="auto"/>
            </w:tcBorders>
            <w:shd w:val="clear" w:color="auto" w:fill="auto"/>
            <w:noWrap/>
            <w:vAlign w:val="center"/>
            <w:hideMark/>
          </w:tcPr>
          <w:p w:rsidR="00146B92" w:rsidRDefault="00146B92" w:rsidP="00F80405">
            <w:pPr>
              <w:rPr>
                <w:rFonts w:ascii="Century Gothic" w:hAnsi="Century Gothic"/>
                <w:sz w:val="16"/>
                <w:szCs w:val="16"/>
              </w:rPr>
            </w:pPr>
            <w:r>
              <w:rPr>
                <w:rFonts w:ascii="Century Gothic" w:hAnsi="Century Gothic"/>
                <w:sz w:val="16"/>
                <w:szCs w:val="16"/>
              </w:rPr>
              <w:t>Can’t say</w:t>
            </w:r>
          </w:p>
        </w:tc>
        <w:tc>
          <w:tcPr>
            <w:tcW w:w="818" w:type="dxa"/>
            <w:tcBorders>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2%</w:t>
            </w:r>
          </w:p>
        </w:tc>
        <w:tc>
          <w:tcPr>
            <w:tcW w:w="818" w:type="dxa"/>
            <w:tcBorders>
              <w:left w:val="single" w:sz="8" w:space="0" w:color="auto"/>
              <w:right w:val="single" w:sz="8" w:space="0" w:color="auto"/>
            </w:tcBorders>
            <w:vAlign w:val="center"/>
          </w:tcPr>
          <w:p w:rsidR="00146B92" w:rsidRPr="002E00F3" w:rsidRDefault="00146B92" w:rsidP="002E00F3">
            <w:pPr>
              <w:ind w:left="142"/>
              <w:jc w:val="center"/>
              <w:rPr>
                <w:rFonts w:ascii="Century Gothic" w:hAnsi="Century Gothic"/>
                <w:sz w:val="16"/>
                <w:szCs w:val="16"/>
              </w:rPr>
            </w:pPr>
            <w:r w:rsidRPr="002E00F3">
              <w:rPr>
                <w:rFonts w:ascii="Century Gothic" w:hAnsi="Century Gothic"/>
                <w:sz w:val="16"/>
                <w:szCs w:val="16"/>
              </w:rPr>
              <w:t>11%</w:t>
            </w:r>
            <w:r w:rsidR="002E00F3" w:rsidRPr="002E00F3">
              <w:rPr>
                <w:rFonts w:ascii="Century Gothic" w:hAnsi="Century Gothic"/>
                <w:sz w:val="16"/>
                <w:szCs w:val="16"/>
              </w:rPr>
              <w:t>▲</w:t>
            </w:r>
          </w:p>
        </w:tc>
        <w:tc>
          <w:tcPr>
            <w:tcW w:w="818" w:type="dxa"/>
            <w:tcBorders>
              <w:left w:val="single" w:sz="8" w:space="0" w:color="auto"/>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1%</w:t>
            </w:r>
          </w:p>
        </w:tc>
        <w:tc>
          <w:tcPr>
            <w:tcW w:w="818" w:type="dxa"/>
            <w:tcBorders>
              <w:left w:val="single" w:sz="8" w:space="0" w:color="auto"/>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1%</w:t>
            </w:r>
          </w:p>
        </w:tc>
        <w:tc>
          <w:tcPr>
            <w:tcW w:w="818" w:type="dxa"/>
            <w:tcBorders>
              <w:left w:val="single" w:sz="8" w:space="0" w:color="auto"/>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1%</w:t>
            </w:r>
          </w:p>
        </w:tc>
        <w:tc>
          <w:tcPr>
            <w:tcW w:w="818" w:type="dxa"/>
            <w:tcBorders>
              <w:left w:val="single" w:sz="8" w:space="0" w:color="auto"/>
              <w:right w:val="single" w:sz="8" w:space="0" w:color="auto"/>
            </w:tcBorders>
            <w:vAlign w:val="center"/>
          </w:tcPr>
          <w:p w:rsidR="00146B92" w:rsidRPr="002E00F3" w:rsidRDefault="00146B92">
            <w:pPr>
              <w:jc w:val="center"/>
              <w:rPr>
                <w:rFonts w:ascii="Century Gothic" w:hAnsi="Century Gothic"/>
                <w:sz w:val="16"/>
                <w:szCs w:val="16"/>
              </w:rPr>
            </w:pPr>
            <w:r w:rsidRPr="002E00F3">
              <w:rPr>
                <w:rFonts w:ascii="Century Gothic" w:hAnsi="Century Gothic"/>
                <w:sz w:val="16"/>
                <w:szCs w:val="16"/>
              </w:rPr>
              <w:t>0%</w:t>
            </w:r>
          </w:p>
        </w:tc>
        <w:tc>
          <w:tcPr>
            <w:tcW w:w="818" w:type="dxa"/>
            <w:tcBorders>
              <w:left w:val="single" w:sz="8" w:space="0" w:color="auto"/>
              <w:right w:val="single" w:sz="8" w:space="0" w:color="auto"/>
            </w:tcBorders>
            <w:vAlign w:val="center"/>
          </w:tcPr>
          <w:p w:rsidR="00146B92" w:rsidRDefault="00146B92">
            <w:pPr>
              <w:jc w:val="center"/>
              <w:rPr>
                <w:rFonts w:ascii="Century Gothic" w:hAnsi="Century Gothic"/>
                <w:color w:val="000000"/>
                <w:sz w:val="16"/>
                <w:szCs w:val="16"/>
              </w:rPr>
            </w:pPr>
            <w:r>
              <w:rPr>
                <w:rFonts w:ascii="Century Gothic" w:hAnsi="Century Gothic"/>
                <w:color w:val="000000"/>
                <w:sz w:val="16"/>
                <w:szCs w:val="16"/>
              </w:rPr>
              <w:t>0%</w:t>
            </w:r>
          </w:p>
        </w:tc>
        <w:tc>
          <w:tcPr>
            <w:tcW w:w="819" w:type="dxa"/>
            <w:tcBorders>
              <w:left w:val="single" w:sz="8" w:space="0" w:color="auto"/>
              <w:right w:val="single" w:sz="12" w:space="0" w:color="auto"/>
            </w:tcBorders>
            <w:vAlign w:val="center"/>
          </w:tcPr>
          <w:p w:rsidR="00146B92" w:rsidRPr="00E11659" w:rsidRDefault="00146B92" w:rsidP="006A3940">
            <w:pPr>
              <w:jc w:val="center"/>
            </w:pPr>
            <w:r w:rsidRPr="00E11659">
              <w:rPr>
                <w:rFonts w:ascii="Century Gothic" w:hAnsi="Century Gothic"/>
                <w:sz w:val="16"/>
                <w:szCs w:val="16"/>
              </w:rPr>
              <w:t>N/A</w:t>
            </w:r>
          </w:p>
        </w:tc>
        <w:tc>
          <w:tcPr>
            <w:tcW w:w="820" w:type="dxa"/>
            <w:tcBorders>
              <w:right w:val="single" w:sz="8" w:space="0" w:color="auto"/>
            </w:tcBorders>
            <w:vAlign w:val="center"/>
          </w:tcPr>
          <w:p w:rsidR="00146B92" w:rsidRDefault="00146B92">
            <w:pPr>
              <w:jc w:val="center"/>
              <w:rPr>
                <w:rFonts w:ascii="Century Gothic" w:hAnsi="Century Gothic"/>
                <w:color w:val="000000"/>
                <w:sz w:val="16"/>
                <w:szCs w:val="16"/>
              </w:rPr>
            </w:pPr>
            <w:r>
              <w:rPr>
                <w:rFonts w:ascii="Century Gothic" w:hAnsi="Century Gothic"/>
                <w:color w:val="000000"/>
                <w:sz w:val="16"/>
                <w:szCs w:val="16"/>
              </w:rPr>
              <w:t>5%</w:t>
            </w:r>
          </w:p>
        </w:tc>
        <w:tc>
          <w:tcPr>
            <w:tcW w:w="822" w:type="dxa"/>
            <w:tcBorders>
              <w:left w:val="single" w:sz="8" w:space="0" w:color="auto"/>
              <w:right w:val="single" w:sz="12" w:space="0" w:color="auto"/>
            </w:tcBorders>
            <w:vAlign w:val="center"/>
          </w:tcPr>
          <w:p w:rsidR="00146B92" w:rsidRDefault="00146B92">
            <w:pPr>
              <w:jc w:val="center"/>
              <w:rPr>
                <w:rFonts w:ascii="Century Gothic" w:hAnsi="Century Gothic"/>
                <w:color w:val="000000"/>
                <w:sz w:val="16"/>
                <w:szCs w:val="16"/>
              </w:rPr>
            </w:pPr>
            <w:r>
              <w:rPr>
                <w:rFonts w:ascii="Century Gothic" w:hAnsi="Century Gothic"/>
                <w:color w:val="000000"/>
                <w:sz w:val="16"/>
                <w:szCs w:val="16"/>
              </w:rPr>
              <w:t>2%</w:t>
            </w:r>
          </w:p>
        </w:tc>
        <w:tc>
          <w:tcPr>
            <w:tcW w:w="770" w:type="dxa"/>
            <w:tcBorders>
              <w:right w:val="single" w:sz="12" w:space="0" w:color="auto"/>
            </w:tcBorders>
            <w:vAlign w:val="center"/>
          </w:tcPr>
          <w:p w:rsidR="00146B92" w:rsidRDefault="00146B92">
            <w:pPr>
              <w:jc w:val="center"/>
              <w:rPr>
                <w:rFonts w:ascii="Century Gothic" w:hAnsi="Century Gothic"/>
                <w:color w:val="000000"/>
                <w:sz w:val="16"/>
                <w:szCs w:val="16"/>
              </w:rPr>
            </w:pPr>
            <w:r>
              <w:rPr>
                <w:rFonts w:ascii="Century Gothic" w:hAnsi="Century Gothic"/>
                <w:color w:val="000000"/>
                <w:sz w:val="16"/>
                <w:szCs w:val="16"/>
              </w:rPr>
              <w:t>3%</w:t>
            </w:r>
          </w:p>
        </w:tc>
      </w:tr>
    </w:tbl>
    <w:p w:rsidR="00822D0B" w:rsidRDefault="00822D0B" w:rsidP="00822D0B">
      <w:pPr>
        <w:tabs>
          <w:tab w:val="left" w:pos="2864"/>
        </w:tabs>
        <w:rPr>
          <w:rFonts w:ascii="Century Gothic" w:hAnsi="Century Gothic"/>
          <w:b/>
          <w:color w:val="000000" w:themeColor="text1"/>
          <w:sz w:val="14"/>
          <w:szCs w:val="14"/>
        </w:rPr>
      </w:pPr>
    </w:p>
    <w:p w:rsidR="00822D0B" w:rsidRPr="00351138" w:rsidRDefault="00351138" w:rsidP="00351138">
      <w:pPr>
        <w:rPr>
          <w:rFonts w:ascii="Century Gothic" w:hAnsi="Century Gothic"/>
          <w:bCs/>
          <w:color w:val="000000" w:themeColor="text1"/>
          <w:sz w:val="16"/>
          <w:szCs w:val="16"/>
        </w:rPr>
      </w:pPr>
      <w:r w:rsidRPr="002A124C">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D7700E" w:rsidRPr="00822D0B" w:rsidRDefault="0058306E" w:rsidP="00D7700E">
      <w:pPr>
        <w:tabs>
          <w:tab w:val="center" w:pos="3544"/>
        </w:tabs>
        <w:ind w:left="709" w:hanging="709"/>
        <w:jc w:val="center"/>
        <w:rPr>
          <w:rFonts w:ascii="Century Gothic" w:hAnsi="Century Gothic"/>
          <w:b/>
          <w:color w:val="000000" w:themeColor="text1"/>
          <w:sz w:val="40"/>
          <w:szCs w:val="40"/>
        </w:rPr>
      </w:pPr>
      <w:r>
        <w:rPr>
          <w:rFonts w:ascii="Century Gothic" w:hAnsi="Century Gothic"/>
          <w:b/>
          <w:bCs/>
          <w:kern w:val="32"/>
          <w:sz w:val="40"/>
          <w:szCs w:val="40"/>
        </w:rPr>
        <w:br w:type="page"/>
      </w:r>
      <w:r w:rsidR="00D7700E">
        <w:rPr>
          <w:rFonts w:ascii="Century Gothic" w:hAnsi="Century Gothic"/>
          <w:b/>
          <w:color w:val="000000" w:themeColor="text1"/>
          <w:sz w:val="40"/>
          <w:szCs w:val="40"/>
        </w:rPr>
        <w:t>Travel Time to Place of Employment</w:t>
      </w:r>
    </w:p>
    <w:p w:rsidR="00D7700E" w:rsidRDefault="00D7700E" w:rsidP="00D7700E">
      <w:pPr>
        <w:tabs>
          <w:tab w:val="center" w:pos="3544"/>
        </w:tabs>
        <w:ind w:left="709" w:hanging="709"/>
        <w:rPr>
          <w:rFonts w:ascii="Century Gothic" w:hAnsi="Century Gothic"/>
          <w:color w:val="000000" w:themeColor="text1"/>
          <w:sz w:val="14"/>
          <w:szCs w:val="14"/>
        </w:rPr>
      </w:pPr>
    </w:p>
    <w:p w:rsidR="00D7700E" w:rsidRPr="005266F2" w:rsidRDefault="00D7700E" w:rsidP="00D7700E">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Pr>
          <w:rFonts w:ascii="Century Gothic" w:hAnsi="Century Gothic"/>
          <w:i/>
          <w:color w:val="000000" w:themeColor="text1"/>
          <w:sz w:val="18"/>
          <w:szCs w:val="18"/>
        </w:rPr>
        <w:t>10d.</w:t>
      </w:r>
      <w:r w:rsidRPr="005266F2">
        <w:rPr>
          <w:rFonts w:ascii="Century Gothic" w:hAnsi="Century Gothic"/>
          <w:i/>
          <w:color w:val="000000" w:themeColor="text1"/>
          <w:sz w:val="18"/>
          <w:szCs w:val="18"/>
        </w:rPr>
        <w:tab/>
      </w:r>
      <w:r>
        <w:rPr>
          <w:rFonts w:ascii="Century Gothic" w:hAnsi="Century Gothic"/>
          <w:i/>
          <w:color w:val="000000" w:themeColor="text1"/>
          <w:sz w:val="18"/>
          <w:szCs w:val="18"/>
        </w:rPr>
        <w:t>On average, how many minutes does it take you in total to travel to and from your usual work place?</w:t>
      </w:r>
    </w:p>
    <w:p w:rsidR="00D7700E" w:rsidRPr="00D7700E" w:rsidRDefault="00D7700E">
      <w:pPr>
        <w:rPr>
          <w:rFonts w:ascii="Century Gothic" w:hAnsi="Century Gothic"/>
          <w:sz w:val="14"/>
          <w:szCs w:val="14"/>
        </w:rPr>
      </w:pPr>
    </w:p>
    <w:p w:rsidR="00317338" w:rsidRDefault="00317338" w:rsidP="00317338">
      <w:pPr>
        <w:jc w:val="both"/>
        <w:rPr>
          <w:rFonts w:ascii="Century Gothic" w:hAnsi="Century Gothic"/>
          <w:color w:val="000000" w:themeColor="text1"/>
          <w:sz w:val="14"/>
          <w:szCs w:val="14"/>
        </w:rPr>
      </w:pPr>
    </w:p>
    <w:tbl>
      <w:tblPr>
        <w:tblW w:w="9524" w:type="dxa"/>
        <w:jc w:val="center"/>
        <w:tblInd w:w="237" w:type="dxa"/>
        <w:tblBorders>
          <w:top w:val="single" w:sz="12" w:space="0" w:color="auto"/>
          <w:left w:val="single" w:sz="12" w:space="0" w:color="auto"/>
          <w:bottom w:val="single" w:sz="12" w:space="0" w:color="auto"/>
          <w:right w:val="single" w:sz="12" w:space="0" w:color="auto"/>
        </w:tblBorders>
        <w:tblLook w:val="04A0"/>
      </w:tblPr>
      <w:tblGrid>
        <w:gridCol w:w="2948"/>
        <w:gridCol w:w="822"/>
        <w:gridCol w:w="822"/>
        <w:gridCol w:w="822"/>
        <w:gridCol w:w="822"/>
        <w:gridCol w:w="822"/>
        <w:gridCol w:w="822"/>
        <w:gridCol w:w="822"/>
        <w:gridCol w:w="822"/>
      </w:tblGrid>
      <w:tr w:rsidR="00317338" w:rsidRPr="002A124C" w:rsidTr="0013591F">
        <w:trPr>
          <w:trHeight w:val="454"/>
          <w:jc w:val="center"/>
        </w:trPr>
        <w:tc>
          <w:tcPr>
            <w:tcW w:w="2948" w:type="dxa"/>
            <w:tcBorders>
              <w:top w:val="single" w:sz="12" w:space="0" w:color="auto"/>
              <w:bottom w:val="single" w:sz="12" w:space="0" w:color="auto"/>
              <w:right w:val="single" w:sz="12" w:space="0" w:color="auto"/>
            </w:tcBorders>
            <w:shd w:val="clear" w:color="auto" w:fill="auto"/>
            <w:noWrap/>
            <w:vAlign w:val="center"/>
            <w:hideMark/>
          </w:tcPr>
          <w:p w:rsidR="00317338" w:rsidRPr="002A124C" w:rsidRDefault="00317338" w:rsidP="0013591F">
            <w:pPr>
              <w:ind w:left="303" w:hanging="303"/>
              <w:rPr>
                <w:rFonts w:ascii="Century Gothic" w:hAnsi="Century Gothic" w:cs="Times New Roman"/>
                <w:sz w:val="16"/>
                <w:szCs w:val="16"/>
                <w:lang w:eastAsia="en-AU"/>
              </w:rPr>
            </w:pPr>
          </w:p>
        </w:tc>
        <w:tc>
          <w:tcPr>
            <w:tcW w:w="822" w:type="dxa"/>
            <w:tcBorders>
              <w:top w:val="single" w:sz="12" w:space="0" w:color="auto"/>
              <w:bottom w:val="single" w:sz="12" w:space="0" w:color="auto"/>
              <w:right w:val="single" w:sz="4" w:space="0" w:color="auto"/>
            </w:tcBorders>
            <w:vAlign w:val="center"/>
          </w:tcPr>
          <w:p w:rsidR="00317338" w:rsidRPr="002A124C" w:rsidRDefault="00317338" w:rsidP="0013591F">
            <w:pPr>
              <w:jc w:val="center"/>
              <w:rPr>
                <w:rFonts w:ascii="Century Gothic" w:hAnsi="Century Gothic"/>
                <w:sz w:val="16"/>
                <w:szCs w:val="16"/>
              </w:rPr>
            </w:pPr>
            <w:r>
              <w:rPr>
                <w:rFonts w:ascii="Century Gothic" w:hAnsi="Century Gothic"/>
                <w:sz w:val="16"/>
                <w:szCs w:val="16"/>
              </w:rPr>
              <w:t>18-24</w:t>
            </w:r>
          </w:p>
        </w:tc>
        <w:tc>
          <w:tcPr>
            <w:tcW w:w="822" w:type="dxa"/>
            <w:tcBorders>
              <w:top w:val="single" w:sz="12" w:space="0" w:color="auto"/>
              <w:bottom w:val="single" w:sz="12" w:space="0" w:color="auto"/>
              <w:right w:val="single" w:sz="4" w:space="0" w:color="auto"/>
            </w:tcBorders>
            <w:vAlign w:val="center"/>
          </w:tcPr>
          <w:p w:rsidR="00317338" w:rsidRPr="002A124C" w:rsidRDefault="00317338" w:rsidP="0013591F">
            <w:pPr>
              <w:jc w:val="center"/>
              <w:rPr>
                <w:rFonts w:ascii="Century Gothic" w:hAnsi="Century Gothic"/>
                <w:sz w:val="16"/>
                <w:szCs w:val="16"/>
              </w:rPr>
            </w:pPr>
            <w:r>
              <w:rPr>
                <w:rFonts w:ascii="Century Gothic" w:hAnsi="Century Gothic"/>
                <w:sz w:val="16"/>
                <w:szCs w:val="16"/>
              </w:rPr>
              <w:t>25-34</w:t>
            </w:r>
          </w:p>
        </w:tc>
        <w:tc>
          <w:tcPr>
            <w:tcW w:w="822" w:type="dxa"/>
            <w:tcBorders>
              <w:top w:val="single" w:sz="12" w:space="0" w:color="auto"/>
              <w:bottom w:val="single" w:sz="12" w:space="0" w:color="auto"/>
              <w:right w:val="single" w:sz="4" w:space="0" w:color="auto"/>
            </w:tcBorders>
            <w:vAlign w:val="center"/>
          </w:tcPr>
          <w:p w:rsidR="00317338" w:rsidRPr="002A124C" w:rsidRDefault="00317338" w:rsidP="0013591F">
            <w:pPr>
              <w:jc w:val="center"/>
              <w:rPr>
                <w:rFonts w:ascii="Century Gothic" w:hAnsi="Century Gothic"/>
                <w:sz w:val="16"/>
                <w:szCs w:val="16"/>
              </w:rPr>
            </w:pPr>
            <w:r>
              <w:rPr>
                <w:rFonts w:ascii="Century Gothic" w:hAnsi="Century Gothic"/>
                <w:sz w:val="16"/>
                <w:szCs w:val="16"/>
              </w:rPr>
              <w:t>35-44</w:t>
            </w:r>
          </w:p>
        </w:tc>
        <w:tc>
          <w:tcPr>
            <w:tcW w:w="822" w:type="dxa"/>
            <w:tcBorders>
              <w:top w:val="single" w:sz="12" w:space="0" w:color="auto"/>
              <w:bottom w:val="single" w:sz="12" w:space="0" w:color="auto"/>
              <w:right w:val="single" w:sz="4" w:space="0" w:color="auto"/>
            </w:tcBorders>
            <w:vAlign w:val="center"/>
          </w:tcPr>
          <w:p w:rsidR="00317338" w:rsidRPr="002A124C" w:rsidRDefault="00317338" w:rsidP="0013591F">
            <w:pPr>
              <w:jc w:val="center"/>
              <w:rPr>
                <w:rFonts w:ascii="Century Gothic" w:hAnsi="Century Gothic"/>
                <w:sz w:val="16"/>
                <w:szCs w:val="16"/>
              </w:rPr>
            </w:pPr>
            <w:r>
              <w:rPr>
                <w:rFonts w:ascii="Century Gothic" w:hAnsi="Century Gothic"/>
                <w:sz w:val="16"/>
                <w:szCs w:val="16"/>
              </w:rPr>
              <w:t>45-54</w:t>
            </w:r>
          </w:p>
        </w:tc>
        <w:tc>
          <w:tcPr>
            <w:tcW w:w="822" w:type="dxa"/>
            <w:tcBorders>
              <w:top w:val="single" w:sz="12" w:space="0" w:color="auto"/>
              <w:left w:val="single" w:sz="4" w:space="0" w:color="auto"/>
              <w:bottom w:val="single" w:sz="12" w:space="0" w:color="auto"/>
              <w:right w:val="single" w:sz="4" w:space="0" w:color="auto"/>
            </w:tcBorders>
            <w:vAlign w:val="center"/>
          </w:tcPr>
          <w:p w:rsidR="00317338" w:rsidRPr="002A124C" w:rsidRDefault="00317338" w:rsidP="0013591F">
            <w:pPr>
              <w:jc w:val="center"/>
              <w:rPr>
                <w:rFonts w:ascii="Century Gothic" w:hAnsi="Century Gothic"/>
                <w:sz w:val="16"/>
                <w:szCs w:val="16"/>
              </w:rPr>
            </w:pPr>
            <w:r>
              <w:rPr>
                <w:rFonts w:ascii="Century Gothic" w:hAnsi="Century Gothic"/>
                <w:sz w:val="16"/>
                <w:szCs w:val="16"/>
              </w:rPr>
              <w:t>55-64+</w:t>
            </w:r>
          </w:p>
        </w:tc>
        <w:tc>
          <w:tcPr>
            <w:tcW w:w="822" w:type="dxa"/>
            <w:tcBorders>
              <w:top w:val="single" w:sz="12" w:space="0" w:color="auto"/>
              <w:left w:val="single" w:sz="4" w:space="0" w:color="auto"/>
              <w:bottom w:val="single" w:sz="12" w:space="0" w:color="auto"/>
              <w:right w:val="single" w:sz="4" w:space="0" w:color="auto"/>
            </w:tcBorders>
            <w:vAlign w:val="center"/>
          </w:tcPr>
          <w:p w:rsidR="00317338" w:rsidRPr="002A124C" w:rsidRDefault="00317338" w:rsidP="0013591F">
            <w:pPr>
              <w:jc w:val="center"/>
              <w:rPr>
                <w:rFonts w:ascii="Century Gothic" w:hAnsi="Century Gothic"/>
                <w:sz w:val="16"/>
                <w:szCs w:val="16"/>
              </w:rPr>
            </w:pPr>
            <w:r>
              <w:rPr>
                <w:rFonts w:ascii="Century Gothic" w:hAnsi="Century Gothic"/>
                <w:sz w:val="16"/>
                <w:szCs w:val="16"/>
              </w:rPr>
              <w:t>65-74</w:t>
            </w:r>
          </w:p>
        </w:tc>
        <w:tc>
          <w:tcPr>
            <w:tcW w:w="822" w:type="dxa"/>
            <w:tcBorders>
              <w:top w:val="single" w:sz="12" w:space="0" w:color="auto"/>
              <w:left w:val="single" w:sz="4" w:space="0" w:color="auto"/>
              <w:bottom w:val="single" w:sz="12" w:space="0" w:color="auto"/>
              <w:right w:val="single" w:sz="8" w:space="0" w:color="auto"/>
            </w:tcBorders>
            <w:vAlign w:val="center"/>
          </w:tcPr>
          <w:p w:rsidR="00317338" w:rsidRPr="002A124C" w:rsidRDefault="00317338" w:rsidP="0013591F">
            <w:pPr>
              <w:jc w:val="center"/>
              <w:rPr>
                <w:rFonts w:ascii="Century Gothic" w:hAnsi="Century Gothic"/>
                <w:sz w:val="16"/>
                <w:szCs w:val="16"/>
              </w:rPr>
            </w:pPr>
            <w:r>
              <w:rPr>
                <w:rFonts w:ascii="Century Gothic" w:hAnsi="Century Gothic"/>
                <w:sz w:val="16"/>
                <w:szCs w:val="16"/>
              </w:rPr>
              <w:t>75-84</w:t>
            </w:r>
          </w:p>
        </w:tc>
        <w:tc>
          <w:tcPr>
            <w:tcW w:w="822" w:type="dxa"/>
            <w:tcBorders>
              <w:top w:val="single" w:sz="12" w:space="0" w:color="auto"/>
              <w:left w:val="single" w:sz="8" w:space="0" w:color="auto"/>
              <w:bottom w:val="single" w:sz="12" w:space="0" w:color="auto"/>
              <w:right w:val="single" w:sz="12" w:space="0" w:color="auto"/>
            </w:tcBorders>
            <w:vAlign w:val="center"/>
          </w:tcPr>
          <w:p w:rsidR="00317338" w:rsidRPr="002A124C" w:rsidRDefault="00317338" w:rsidP="0013591F">
            <w:pPr>
              <w:jc w:val="center"/>
              <w:rPr>
                <w:rFonts w:ascii="Century Gothic" w:hAnsi="Century Gothic"/>
                <w:sz w:val="16"/>
                <w:szCs w:val="16"/>
              </w:rPr>
            </w:pPr>
            <w:r>
              <w:rPr>
                <w:rFonts w:ascii="Century Gothic" w:hAnsi="Century Gothic"/>
                <w:sz w:val="16"/>
                <w:szCs w:val="16"/>
              </w:rPr>
              <w:t>85+</w:t>
            </w:r>
          </w:p>
        </w:tc>
      </w:tr>
      <w:tr w:rsidR="00317338" w:rsidRPr="002A124C" w:rsidTr="0013591F">
        <w:trPr>
          <w:trHeight w:val="454"/>
          <w:jc w:val="center"/>
        </w:trPr>
        <w:tc>
          <w:tcPr>
            <w:tcW w:w="2948" w:type="dxa"/>
            <w:tcBorders>
              <w:top w:val="nil"/>
              <w:bottom w:val="single" w:sz="12" w:space="0" w:color="auto"/>
              <w:right w:val="single" w:sz="12" w:space="0" w:color="auto"/>
            </w:tcBorders>
            <w:shd w:val="clear" w:color="auto" w:fill="auto"/>
            <w:noWrap/>
            <w:vAlign w:val="center"/>
          </w:tcPr>
          <w:p w:rsidR="00317338" w:rsidRPr="002A124C" w:rsidRDefault="002A3FA2" w:rsidP="0013591F">
            <w:pPr>
              <w:ind w:left="303" w:hanging="303"/>
              <w:rPr>
                <w:rFonts w:ascii="Century Gothic" w:hAnsi="Century Gothic"/>
                <w:sz w:val="16"/>
                <w:szCs w:val="16"/>
              </w:rPr>
            </w:pPr>
            <w:r>
              <w:rPr>
                <w:rFonts w:ascii="Century Gothic" w:hAnsi="Century Gothic"/>
                <w:sz w:val="16"/>
                <w:szCs w:val="16"/>
              </w:rPr>
              <w:t>Average minutes</w:t>
            </w:r>
          </w:p>
        </w:tc>
        <w:tc>
          <w:tcPr>
            <w:tcW w:w="822" w:type="dxa"/>
            <w:tcBorders>
              <w:top w:val="single" w:sz="12" w:space="0" w:color="auto"/>
              <w:bottom w:val="single" w:sz="12" w:space="0" w:color="auto"/>
              <w:right w:val="single" w:sz="4" w:space="0" w:color="auto"/>
            </w:tcBorders>
            <w:vAlign w:val="center"/>
          </w:tcPr>
          <w:p w:rsidR="00317338" w:rsidRPr="00022EA6" w:rsidRDefault="00317338" w:rsidP="0013591F">
            <w:pPr>
              <w:jc w:val="center"/>
              <w:rPr>
                <w:rFonts w:ascii="Century Gothic" w:hAnsi="Century Gothic"/>
                <w:color w:val="000000"/>
                <w:sz w:val="16"/>
                <w:szCs w:val="18"/>
              </w:rPr>
            </w:pPr>
            <w:r w:rsidRPr="00022EA6">
              <w:rPr>
                <w:rFonts w:ascii="Century Gothic" w:hAnsi="Century Gothic"/>
                <w:color w:val="000000"/>
                <w:sz w:val="16"/>
                <w:szCs w:val="18"/>
              </w:rPr>
              <w:t>55.6</w:t>
            </w:r>
          </w:p>
        </w:tc>
        <w:tc>
          <w:tcPr>
            <w:tcW w:w="822" w:type="dxa"/>
            <w:tcBorders>
              <w:top w:val="nil"/>
              <w:bottom w:val="single" w:sz="12" w:space="0" w:color="auto"/>
              <w:right w:val="single" w:sz="4" w:space="0" w:color="auto"/>
            </w:tcBorders>
            <w:vAlign w:val="center"/>
          </w:tcPr>
          <w:p w:rsidR="00317338" w:rsidRPr="00022EA6" w:rsidRDefault="00317338" w:rsidP="0013591F">
            <w:pPr>
              <w:jc w:val="center"/>
              <w:rPr>
                <w:rFonts w:ascii="Century Gothic" w:hAnsi="Century Gothic"/>
                <w:color w:val="000000"/>
                <w:sz w:val="16"/>
                <w:szCs w:val="18"/>
              </w:rPr>
            </w:pPr>
            <w:r w:rsidRPr="00022EA6">
              <w:rPr>
                <w:rFonts w:ascii="Century Gothic" w:hAnsi="Century Gothic"/>
                <w:color w:val="000000"/>
                <w:sz w:val="16"/>
                <w:szCs w:val="18"/>
              </w:rPr>
              <w:t>62.6</w:t>
            </w:r>
          </w:p>
        </w:tc>
        <w:tc>
          <w:tcPr>
            <w:tcW w:w="822" w:type="dxa"/>
            <w:tcBorders>
              <w:top w:val="nil"/>
              <w:bottom w:val="single" w:sz="12" w:space="0" w:color="auto"/>
              <w:right w:val="single" w:sz="4" w:space="0" w:color="auto"/>
            </w:tcBorders>
            <w:vAlign w:val="center"/>
          </w:tcPr>
          <w:p w:rsidR="00317338" w:rsidRPr="00022EA6" w:rsidRDefault="00317338" w:rsidP="0013591F">
            <w:pPr>
              <w:jc w:val="center"/>
              <w:rPr>
                <w:rFonts w:ascii="Century Gothic" w:hAnsi="Century Gothic"/>
                <w:color w:val="000000"/>
                <w:sz w:val="16"/>
                <w:szCs w:val="18"/>
              </w:rPr>
            </w:pPr>
            <w:r w:rsidRPr="00022EA6">
              <w:rPr>
                <w:rFonts w:ascii="Century Gothic" w:hAnsi="Century Gothic"/>
                <w:color w:val="000000"/>
                <w:sz w:val="16"/>
                <w:szCs w:val="18"/>
              </w:rPr>
              <w:t>73.5</w:t>
            </w:r>
          </w:p>
        </w:tc>
        <w:tc>
          <w:tcPr>
            <w:tcW w:w="822" w:type="dxa"/>
            <w:tcBorders>
              <w:top w:val="nil"/>
              <w:bottom w:val="single" w:sz="12" w:space="0" w:color="auto"/>
              <w:right w:val="single" w:sz="4" w:space="0" w:color="auto"/>
            </w:tcBorders>
            <w:vAlign w:val="center"/>
          </w:tcPr>
          <w:p w:rsidR="00317338" w:rsidRPr="00022EA6" w:rsidRDefault="00317338" w:rsidP="0013591F">
            <w:pPr>
              <w:jc w:val="center"/>
              <w:rPr>
                <w:rFonts w:ascii="Century Gothic" w:hAnsi="Century Gothic"/>
                <w:color w:val="000000"/>
                <w:sz w:val="16"/>
                <w:szCs w:val="18"/>
              </w:rPr>
            </w:pPr>
            <w:r w:rsidRPr="00022EA6">
              <w:rPr>
                <w:rFonts w:ascii="Century Gothic" w:hAnsi="Century Gothic"/>
                <w:color w:val="000000"/>
                <w:sz w:val="16"/>
                <w:szCs w:val="18"/>
              </w:rPr>
              <w:t>59.6</w:t>
            </w:r>
          </w:p>
        </w:tc>
        <w:tc>
          <w:tcPr>
            <w:tcW w:w="822" w:type="dxa"/>
            <w:tcBorders>
              <w:top w:val="single" w:sz="12" w:space="0" w:color="auto"/>
              <w:left w:val="single" w:sz="4" w:space="0" w:color="auto"/>
              <w:bottom w:val="single" w:sz="12" w:space="0" w:color="auto"/>
              <w:right w:val="single" w:sz="4" w:space="0" w:color="auto"/>
            </w:tcBorders>
            <w:vAlign w:val="center"/>
          </w:tcPr>
          <w:p w:rsidR="00317338" w:rsidRPr="00022EA6" w:rsidRDefault="00317338" w:rsidP="0013591F">
            <w:pPr>
              <w:jc w:val="center"/>
              <w:rPr>
                <w:rFonts w:ascii="Century Gothic" w:hAnsi="Century Gothic"/>
                <w:color w:val="000000"/>
                <w:sz w:val="16"/>
                <w:szCs w:val="18"/>
              </w:rPr>
            </w:pPr>
            <w:r w:rsidRPr="00022EA6">
              <w:rPr>
                <w:rFonts w:ascii="Century Gothic" w:hAnsi="Century Gothic"/>
                <w:color w:val="000000"/>
                <w:sz w:val="16"/>
                <w:szCs w:val="18"/>
              </w:rPr>
              <w:t>55.6</w:t>
            </w:r>
          </w:p>
        </w:tc>
        <w:tc>
          <w:tcPr>
            <w:tcW w:w="822" w:type="dxa"/>
            <w:tcBorders>
              <w:top w:val="single" w:sz="12" w:space="0" w:color="auto"/>
              <w:left w:val="single" w:sz="4" w:space="0" w:color="auto"/>
              <w:bottom w:val="single" w:sz="12" w:space="0" w:color="auto"/>
              <w:right w:val="single" w:sz="8" w:space="0" w:color="auto"/>
            </w:tcBorders>
            <w:vAlign w:val="center"/>
          </w:tcPr>
          <w:p w:rsidR="00317338" w:rsidRPr="00022EA6" w:rsidRDefault="00317338" w:rsidP="0013591F">
            <w:pPr>
              <w:jc w:val="center"/>
              <w:rPr>
                <w:rFonts w:ascii="Century Gothic" w:hAnsi="Century Gothic"/>
                <w:color w:val="000000"/>
                <w:sz w:val="16"/>
                <w:szCs w:val="18"/>
              </w:rPr>
            </w:pPr>
            <w:r w:rsidRPr="00022EA6">
              <w:rPr>
                <w:rFonts w:ascii="Century Gothic" w:hAnsi="Century Gothic"/>
                <w:color w:val="000000"/>
                <w:sz w:val="16"/>
                <w:szCs w:val="18"/>
              </w:rPr>
              <w:t>49.3</w:t>
            </w:r>
          </w:p>
        </w:tc>
        <w:tc>
          <w:tcPr>
            <w:tcW w:w="822" w:type="dxa"/>
            <w:tcBorders>
              <w:top w:val="single" w:sz="12" w:space="0" w:color="auto"/>
              <w:left w:val="single" w:sz="8" w:space="0" w:color="auto"/>
              <w:bottom w:val="single" w:sz="12" w:space="0" w:color="auto"/>
              <w:right w:val="single" w:sz="8" w:space="0" w:color="auto"/>
            </w:tcBorders>
            <w:vAlign w:val="center"/>
          </w:tcPr>
          <w:p w:rsidR="00317338" w:rsidRPr="00022EA6" w:rsidRDefault="00317338" w:rsidP="0013591F">
            <w:pPr>
              <w:jc w:val="center"/>
              <w:rPr>
                <w:rFonts w:ascii="Century Gothic" w:hAnsi="Century Gothic"/>
                <w:color w:val="000000"/>
                <w:sz w:val="16"/>
                <w:szCs w:val="18"/>
              </w:rPr>
            </w:pPr>
            <w:r w:rsidRPr="00022EA6">
              <w:rPr>
                <w:rFonts w:ascii="Century Gothic" w:hAnsi="Century Gothic"/>
                <w:color w:val="000000"/>
                <w:sz w:val="16"/>
                <w:szCs w:val="18"/>
              </w:rPr>
              <w:t>40.1</w:t>
            </w:r>
          </w:p>
        </w:tc>
        <w:tc>
          <w:tcPr>
            <w:tcW w:w="822" w:type="dxa"/>
            <w:tcBorders>
              <w:top w:val="single" w:sz="12" w:space="0" w:color="auto"/>
              <w:left w:val="single" w:sz="8" w:space="0" w:color="auto"/>
              <w:bottom w:val="single" w:sz="12" w:space="0" w:color="auto"/>
              <w:right w:val="single" w:sz="12" w:space="0" w:color="auto"/>
            </w:tcBorders>
            <w:vAlign w:val="center"/>
          </w:tcPr>
          <w:p w:rsidR="00317338" w:rsidRPr="00022EA6" w:rsidRDefault="00317338" w:rsidP="0013591F">
            <w:pPr>
              <w:jc w:val="center"/>
              <w:rPr>
                <w:rFonts w:ascii="Century Gothic" w:hAnsi="Century Gothic"/>
                <w:color w:val="000000"/>
                <w:sz w:val="16"/>
                <w:szCs w:val="18"/>
              </w:rPr>
            </w:pPr>
            <w:r w:rsidRPr="00022EA6">
              <w:rPr>
                <w:rFonts w:ascii="Century Gothic" w:hAnsi="Century Gothic"/>
                <w:color w:val="000000"/>
                <w:sz w:val="16"/>
                <w:szCs w:val="18"/>
              </w:rPr>
              <w:t>N/A</w:t>
            </w:r>
          </w:p>
        </w:tc>
      </w:tr>
    </w:tbl>
    <w:p w:rsidR="00317338" w:rsidRDefault="00317338" w:rsidP="00317338">
      <w:pPr>
        <w:jc w:val="both"/>
        <w:rPr>
          <w:rFonts w:ascii="Century Gothic" w:hAnsi="Century Gothic"/>
          <w:color w:val="000000" w:themeColor="text1"/>
          <w:sz w:val="14"/>
          <w:szCs w:val="14"/>
        </w:rPr>
      </w:pPr>
    </w:p>
    <w:tbl>
      <w:tblPr>
        <w:tblpPr w:leftFromText="180" w:rightFromText="180" w:vertAnchor="text" w:horzAnchor="margin" w:tblpXSpec="center" w:tblpY="46"/>
        <w:tblW w:w="5537" w:type="dxa"/>
        <w:tblBorders>
          <w:top w:val="single" w:sz="12" w:space="0" w:color="auto"/>
          <w:left w:val="single" w:sz="12" w:space="0" w:color="auto"/>
          <w:bottom w:val="single" w:sz="12" w:space="0" w:color="auto"/>
          <w:right w:val="single" w:sz="12" w:space="0" w:color="auto"/>
        </w:tblBorders>
        <w:tblLook w:val="04A0"/>
      </w:tblPr>
      <w:tblGrid>
        <w:gridCol w:w="2249"/>
        <w:gridCol w:w="822"/>
        <w:gridCol w:w="822"/>
        <w:gridCol w:w="822"/>
        <w:gridCol w:w="822"/>
      </w:tblGrid>
      <w:tr w:rsidR="00317338" w:rsidRPr="0061482E" w:rsidTr="0013591F">
        <w:trPr>
          <w:trHeight w:val="454"/>
        </w:trPr>
        <w:tc>
          <w:tcPr>
            <w:tcW w:w="2249" w:type="dxa"/>
            <w:tcBorders>
              <w:top w:val="single" w:sz="12" w:space="0" w:color="auto"/>
              <w:left w:val="single" w:sz="12" w:space="0" w:color="auto"/>
              <w:bottom w:val="single" w:sz="12" w:space="0" w:color="auto"/>
              <w:right w:val="single" w:sz="12" w:space="0" w:color="auto"/>
            </w:tcBorders>
            <w:vAlign w:val="center"/>
          </w:tcPr>
          <w:p w:rsidR="00317338" w:rsidRPr="002A124C" w:rsidRDefault="00317338" w:rsidP="0013591F">
            <w:pPr>
              <w:jc w:val="center"/>
              <w:rPr>
                <w:rFonts w:ascii="Century Gothic" w:hAnsi="Century Gothic"/>
                <w:sz w:val="16"/>
                <w:szCs w:val="16"/>
              </w:rPr>
            </w:pPr>
          </w:p>
        </w:tc>
        <w:tc>
          <w:tcPr>
            <w:tcW w:w="822"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317338" w:rsidRPr="002A124C" w:rsidRDefault="00317338" w:rsidP="0013591F">
            <w:pPr>
              <w:jc w:val="center"/>
              <w:rPr>
                <w:rFonts w:ascii="Century Gothic" w:hAnsi="Century Gothic"/>
                <w:sz w:val="16"/>
                <w:szCs w:val="16"/>
              </w:rPr>
            </w:pPr>
            <w:r w:rsidRPr="002A124C">
              <w:rPr>
                <w:rFonts w:ascii="Century Gothic" w:hAnsi="Century Gothic"/>
                <w:sz w:val="16"/>
                <w:szCs w:val="16"/>
              </w:rPr>
              <w:t>Male</w:t>
            </w:r>
          </w:p>
        </w:tc>
        <w:tc>
          <w:tcPr>
            <w:tcW w:w="822" w:type="dxa"/>
            <w:tcBorders>
              <w:top w:val="single" w:sz="12" w:space="0" w:color="auto"/>
              <w:left w:val="single" w:sz="6" w:space="0" w:color="auto"/>
              <w:bottom w:val="single" w:sz="12" w:space="0" w:color="auto"/>
              <w:right w:val="single" w:sz="12" w:space="0" w:color="auto"/>
            </w:tcBorders>
            <w:vAlign w:val="center"/>
          </w:tcPr>
          <w:p w:rsidR="00317338" w:rsidRPr="001B2EC5" w:rsidRDefault="00317338" w:rsidP="0013591F">
            <w:pPr>
              <w:jc w:val="center"/>
              <w:rPr>
                <w:rFonts w:ascii="Century Gothic" w:hAnsi="Century Gothic"/>
                <w:sz w:val="16"/>
                <w:szCs w:val="16"/>
                <w:lang w:eastAsia="en-AU"/>
              </w:rPr>
            </w:pPr>
            <w:r>
              <w:rPr>
                <w:rFonts w:ascii="Century Gothic" w:hAnsi="Century Gothic"/>
                <w:sz w:val="16"/>
                <w:szCs w:val="16"/>
                <w:lang w:eastAsia="en-AU"/>
              </w:rPr>
              <w:t>Female</w:t>
            </w:r>
          </w:p>
        </w:tc>
        <w:tc>
          <w:tcPr>
            <w:tcW w:w="822" w:type="dxa"/>
            <w:tcBorders>
              <w:top w:val="single" w:sz="12" w:space="0" w:color="auto"/>
              <w:left w:val="single" w:sz="12" w:space="0" w:color="auto"/>
              <w:bottom w:val="single" w:sz="12" w:space="0" w:color="auto"/>
              <w:right w:val="single" w:sz="6" w:space="0" w:color="auto"/>
            </w:tcBorders>
            <w:vAlign w:val="center"/>
          </w:tcPr>
          <w:p w:rsidR="00317338" w:rsidRPr="001B2EC5" w:rsidRDefault="00317338" w:rsidP="0013591F">
            <w:pPr>
              <w:jc w:val="center"/>
              <w:rPr>
                <w:rFonts w:ascii="Century Gothic" w:hAnsi="Century Gothic"/>
                <w:sz w:val="16"/>
                <w:szCs w:val="16"/>
                <w:lang w:eastAsia="en-AU"/>
              </w:rPr>
            </w:pPr>
            <w:r w:rsidRPr="001B2EC5">
              <w:rPr>
                <w:rFonts w:ascii="Century Gothic" w:hAnsi="Century Gothic"/>
                <w:sz w:val="16"/>
                <w:szCs w:val="16"/>
                <w:lang w:eastAsia="en-AU"/>
              </w:rPr>
              <w:t>Overall 201</w:t>
            </w:r>
            <w:r>
              <w:rPr>
                <w:rFonts w:ascii="Century Gothic" w:hAnsi="Century Gothic"/>
                <w:sz w:val="16"/>
                <w:szCs w:val="16"/>
                <w:lang w:eastAsia="en-AU"/>
              </w:rPr>
              <w:t>4</w:t>
            </w:r>
          </w:p>
        </w:tc>
        <w:tc>
          <w:tcPr>
            <w:tcW w:w="822"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317338" w:rsidRPr="0061482E" w:rsidRDefault="00317338" w:rsidP="0013591F">
            <w:pPr>
              <w:jc w:val="center"/>
              <w:rPr>
                <w:rFonts w:ascii="Century Gothic" w:hAnsi="Century Gothic"/>
                <w:sz w:val="16"/>
                <w:szCs w:val="16"/>
              </w:rPr>
            </w:pPr>
            <w:r>
              <w:rPr>
                <w:rFonts w:ascii="Century Gothic" w:hAnsi="Century Gothic"/>
                <w:sz w:val="16"/>
                <w:szCs w:val="16"/>
              </w:rPr>
              <w:t>Overall 2012</w:t>
            </w:r>
          </w:p>
        </w:tc>
      </w:tr>
      <w:tr w:rsidR="00317338" w:rsidRPr="002A124C" w:rsidTr="0013591F">
        <w:trPr>
          <w:trHeight w:val="454"/>
        </w:trPr>
        <w:tc>
          <w:tcPr>
            <w:tcW w:w="2249" w:type="dxa"/>
            <w:tcBorders>
              <w:top w:val="nil"/>
              <w:left w:val="single" w:sz="12" w:space="0" w:color="auto"/>
              <w:bottom w:val="single" w:sz="12" w:space="0" w:color="auto"/>
              <w:right w:val="single" w:sz="12" w:space="0" w:color="auto"/>
            </w:tcBorders>
            <w:vAlign w:val="center"/>
          </w:tcPr>
          <w:p w:rsidR="00317338" w:rsidRPr="002A124C" w:rsidRDefault="002A3FA2" w:rsidP="0013591F">
            <w:pPr>
              <w:rPr>
                <w:rFonts w:ascii="Century Gothic" w:hAnsi="Century Gothic"/>
                <w:color w:val="000000"/>
                <w:sz w:val="16"/>
                <w:szCs w:val="16"/>
              </w:rPr>
            </w:pPr>
            <w:r>
              <w:rPr>
                <w:rFonts w:ascii="Century Gothic" w:hAnsi="Century Gothic"/>
                <w:sz w:val="16"/>
                <w:szCs w:val="16"/>
              </w:rPr>
              <w:t>Average minutes</w:t>
            </w:r>
          </w:p>
        </w:tc>
        <w:tc>
          <w:tcPr>
            <w:tcW w:w="822" w:type="dxa"/>
            <w:tcBorders>
              <w:top w:val="single" w:sz="12" w:space="0" w:color="auto"/>
              <w:left w:val="single" w:sz="12" w:space="0" w:color="auto"/>
              <w:bottom w:val="single" w:sz="12" w:space="0" w:color="auto"/>
              <w:right w:val="single" w:sz="6" w:space="0" w:color="auto"/>
            </w:tcBorders>
            <w:shd w:val="clear" w:color="auto" w:fill="auto"/>
            <w:noWrap/>
            <w:vAlign w:val="center"/>
          </w:tcPr>
          <w:p w:rsidR="00317338" w:rsidRPr="00022EA6" w:rsidRDefault="00317338" w:rsidP="0013591F">
            <w:pPr>
              <w:jc w:val="center"/>
              <w:rPr>
                <w:rFonts w:ascii="Century Gothic" w:hAnsi="Century Gothic"/>
                <w:color w:val="000000"/>
                <w:sz w:val="16"/>
                <w:szCs w:val="18"/>
              </w:rPr>
            </w:pPr>
            <w:r w:rsidRPr="00022EA6">
              <w:rPr>
                <w:rFonts w:ascii="Century Gothic" w:hAnsi="Century Gothic"/>
                <w:color w:val="000000"/>
                <w:sz w:val="16"/>
                <w:szCs w:val="18"/>
              </w:rPr>
              <w:t>70.0</w:t>
            </w:r>
            <w:r w:rsidRPr="005266F2">
              <w:rPr>
                <w:rFonts w:ascii="Century Gothic" w:hAnsi="Century Gothic"/>
                <w:bCs/>
                <w:color w:val="000000" w:themeColor="text1"/>
                <w:sz w:val="16"/>
                <w:szCs w:val="16"/>
              </w:rPr>
              <w:t>▲</w:t>
            </w:r>
          </w:p>
        </w:tc>
        <w:tc>
          <w:tcPr>
            <w:tcW w:w="822" w:type="dxa"/>
            <w:tcBorders>
              <w:top w:val="single" w:sz="12" w:space="0" w:color="auto"/>
              <w:left w:val="single" w:sz="6" w:space="0" w:color="auto"/>
              <w:bottom w:val="single" w:sz="12" w:space="0" w:color="auto"/>
              <w:right w:val="single" w:sz="12" w:space="0" w:color="auto"/>
            </w:tcBorders>
            <w:vAlign w:val="center"/>
          </w:tcPr>
          <w:p w:rsidR="00317338" w:rsidRPr="00022EA6" w:rsidRDefault="00317338" w:rsidP="0013591F">
            <w:pPr>
              <w:jc w:val="center"/>
              <w:rPr>
                <w:rFonts w:ascii="Century Gothic" w:hAnsi="Century Gothic"/>
                <w:color w:val="000000"/>
                <w:sz w:val="16"/>
                <w:szCs w:val="18"/>
              </w:rPr>
            </w:pPr>
            <w:r w:rsidRPr="00022EA6">
              <w:rPr>
                <w:rFonts w:ascii="Century Gothic" w:hAnsi="Century Gothic"/>
                <w:color w:val="000000"/>
                <w:sz w:val="16"/>
                <w:szCs w:val="18"/>
              </w:rPr>
              <w:t>54.3</w:t>
            </w:r>
          </w:p>
        </w:tc>
        <w:tc>
          <w:tcPr>
            <w:tcW w:w="822" w:type="dxa"/>
            <w:tcBorders>
              <w:top w:val="nil"/>
              <w:left w:val="single" w:sz="12" w:space="0" w:color="auto"/>
              <w:bottom w:val="single" w:sz="12" w:space="0" w:color="auto"/>
              <w:right w:val="single" w:sz="6" w:space="0" w:color="auto"/>
            </w:tcBorders>
            <w:vAlign w:val="center"/>
          </w:tcPr>
          <w:p w:rsidR="00317338" w:rsidRPr="00022EA6" w:rsidRDefault="00317338" w:rsidP="0013591F">
            <w:pPr>
              <w:jc w:val="center"/>
              <w:rPr>
                <w:rFonts w:ascii="Century Gothic" w:hAnsi="Century Gothic"/>
                <w:color w:val="000000"/>
                <w:sz w:val="16"/>
                <w:szCs w:val="18"/>
              </w:rPr>
            </w:pPr>
            <w:r w:rsidRPr="00022EA6">
              <w:rPr>
                <w:rFonts w:ascii="Century Gothic" w:hAnsi="Century Gothic"/>
                <w:color w:val="000000"/>
                <w:sz w:val="16"/>
                <w:szCs w:val="18"/>
              </w:rPr>
              <w:t>61.9</w:t>
            </w:r>
            <w:r w:rsidRPr="005266F2">
              <w:rPr>
                <w:rFonts w:ascii="Century Gothic" w:hAnsi="Century Gothic"/>
                <w:bCs/>
                <w:color w:val="000000" w:themeColor="text1"/>
                <w:sz w:val="16"/>
                <w:szCs w:val="16"/>
              </w:rPr>
              <w:t>▼</w:t>
            </w:r>
          </w:p>
        </w:tc>
        <w:tc>
          <w:tcPr>
            <w:tcW w:w="822" w:type="dxa"/>
            <w:tcBorders>
              <w:top w:val="nil"/>
              <w:left w:val="single" w:sz="6" w:space="0" w:color="auto"/>
              <w:bottom w:val="single" w:sz="12" w:space="0" w:color="auto"/>
              <w:right w:val="single" w:sz="12" w:space="0" w:color="auto"/>
            </w:tcBorders>
            <w:shd w:val="clear" w:color="auto" w:fill="auto"/>
            <w:noWrap/>
            <w:vAlign w:val="center"/>
          </w:tcPr>
          <w:p w:rsidR="00317338" w:rsidRPr="00022EA6" w:rsidRDefault="00317338" w:rsidP="0013591F">
            <w:pPr>
              <w:jc w:val="center"/>
              <w:rPr>
                <w:rFonts w:ascii="Century Gothic" w:hAnsi="Century Gothic"/>
                <w:color w:val="000000"/>
                <w:sz w:val="16"/>
                <w:szCs w:val="18"/>
              </w:rPr>
            </w:pPr>
            <w:r w:rsidRPr="00022EA6">
              <w:rPr>
                <w:rFonts w:ascii="Century Gothic" w:hAnsi="Century Gothic"/>
                <w:color w:val="000000"/>
                <w:sz w:val="16"/>
                <w:szCs w:val="18"/>
              </w:rPr>
              <w:t>69.0</w:t>
            </w:r>
          </w:p>
        </w:tc>
      </w:tr>
    </w:tbl>
    <w:p w:rsidR="00317338" w:rsidRDefault="00317338" w:rsidP="00317338">
      <w:pPr>
        <w:jc w:val="both"/>
        <w:rPr>
          <w:rFonts w:ascii="Century Gothic" w:hAnsi="Century Gothic"/>
          <w:color w:val="000000" w:themeColor="text1"/>
          <w:sz w:val="14"/>
          <w:szCs w:val="14"/>
        </w:rPr>
      </w:pPr>
    </w:p>
    <w:p w:rsidR="00317338" w:rsidRDefault="00317338" w:rsidP="00317338">
      <w:pPr>
        <w:jc w:val="both"/>
        <w:rPr>
          <w:rFonts w:ascii="Century Gothic" w:hAnsi="Century Gothic"/>
          <w:color w:val="000000" w:themeColor="text1"/>
          <w:sz w:val="14"/>
          <w:szCs w:val="14"/>
        </w:rPr>
      </w:pPr>
    </w:p>
    <w:p w:rsidR="00317338" w:rsidRDefault="00317338" w:rsidP="00317338">
      <w:pPr>
        <w:jc w:val="both"/>
        <w:rPr>
          <w:rFonts w:ascii="Century Gothic" w:hAnsi="Century Gothic"/>
          <w:color w:val="000000" w:themeColor="text1"/>
          <w:sz w:val="14"/>
          <w:szCs w:val="14"/>
        </w:rPr>
      </w:pPr>
    </w:p>
    <w:p w:rsidR="00317338" w:rsidRDefault="00317338" w:rsidP="00317338">
      <w:pPr>
        <w:jc w:val="both"/>
        <w:rPr>
          <w:rFonts w:ascii="Century Gothic" w:hAnsi="Century Gothic"/>
          <w:color w:val="000000" w:themeColor="text1"/>
          <w:sz w:val="14"/>
          <w:szCs w:val="14"/>
        </w:rPr>
      </w:pPr>
    </w:p>
    <w:p w:rsidR="00317338" w:rsidRPr="005266F2" w:rsidRDefault="00317338" w:rsidP="00317338">
      <w:pPr>
        <w:jc w:val="both"/>
        <w:rPr>
          <w:rFonts w:ascii="Century Gothic" w:hAnsi="Century Gothic"/>
          <w:color w:val="000000" w:themeColor="text1"/>
          <w:sz w:val="14"/>
          <w:szCs w:val="14"/>
        </w:rPr>
      </w:pPr>
    </w:p>
    <w:p w:rsidR="00317338" w:rsidRDefault="00317338" w:rsidP="00317338">
      <w:pPr>
        <w:jc w:val="both"/>
        <w:rPr>
          <w:rFonts w:ascii="Century Gothic" w:hAnsi="Century Gothic"/>
          <w:color w:val="000000" w:themeColor="text1"/>
          <w:sz w:val="14"/>
          <w:szCs w:val="14"/>
        </w:rPr>
      </w:pPr>
    </w:p>
    <w:p w:rsidR="00317338" w:rsidRDefault="00317338" w:rsidP="00317338">
      <w:pPr>
        <w:jc w:val="both"/>
        <w:rPr>
          <w:rFonts w:ascii="Century Gothic" w:hAnsi="Century Gothic"/>
          <w:color w:val="000000" w:themeColor="text1"/>
          <w:sz w:val="14"/>
          <w:szCs w:val="14"/>
        </w:rPr>
      </w:pPr>
    </w:p>
    <w:p w:rsidR="00317338" w:rsidRPr="004C3748" w:rsidRDefault="00317338" w:rsidP="00317338">
      <w:pPr>
        <w:rPr>
          <w:rFonts w:ascii="Century Gothic" w:hAnsi="Century Gothic"/>
          <w:color w:val="000000" w:themeColor="text1"/>
          <w:sz w:val="16"/>
          <w:szCs w:val="16"/>
        </w:rPr>
      </w:pPr>
      <w:r w:rsidRPr="005266F2">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5266F2">
        <w:rPr>
          <w:rFonts w:ascii="Century Gothic" w:hAnsi="Century Gothic"/>
          <w:bCs/>
          <w:color w:val="000000" w:themeColor="text1"/>
          <w:sz w:val="16"/>
          <w:szCs w:val="16"/>
        </w:rPr>
        <w:t>)</w:t>
      </w:r>
    </w:p>
    <w:p w:rsidR="00D7700E" w:rsidRPr="00D7700E" w:rsidRDefault="00D7700E">
      <w:pPr>
        <w:rPr>
          <w:rFonts w:ascii="Century Gothic" w:hAnsi="Century Gothic"/>
          <w:sz w:val="14"/>
          <w:szCs w:val="14"/>
        </w:rPr>
      </w:pPr>
      <w:r w:rsidRPr="00D7700E">
        <w:rPr>
          <w:rFonts w:ascii="Century Gothic" w:hAnsi="Century Gothic"/>
          <w:sz w:val="14"/>
          <w:szCs w:val="14"/>
        </w:rPr>
        <w:br w:type="page"/>
      </w:r>
    </w:p>
    <w:p w:rsidR="0058306E" w:rsidRPr="0058306E" w:rsidRDefault="0058306E" w:rsidP="0058306E">
      <w:pPr>
        <w:jc w:val="center"/>
        <w:rPr>
          <w:rFonts w:ascii="Century Gothic" w:hAnsi="Century Gothic"/>
          <w:b/>
          <w:sz w:val="40"/>
          <w:szCs w:val="40"/>
        </w:rPr>
      </w:pPr>
      <w:r>
        <w:rPr>
          <w:rFonts w:ascii="Century Gothic" w:hAnsi="Century Gothic"/>
          <w:b/>
          <w:sz w:val="40"/>
          <w:szCs w:val="40"/>
        </w:rPr>
        <w:t>Suggested Improvements for Public Transport</w:t>
      </w:r>
    </w:p>
    <w:p w:rsidR="0058306E" w:rsidRPr="00E26715" w:rsidRDefault="0058306E" w:rsidP="0058306E">
      <w:pPr>
        <w:jc w:val="both"/>
        <w:rPr>
          <w:rFonts w:ascii="Century Gothic" w:hAnsi="Century Gothic"/>
          <w:b/>
          <w:color w:val="000000" w:themeColor="text1"/>
          <w:sz w:val="14"/>
          <w:szCs w:val="14"/>
        </w:rPr>
      </w:pPr>
    </w:p>
    <w:p w:rsidR="0058306E" w:rsidRPr="005266F2" w:rsidRDefault="0058306E" w:rsidP="0058306E">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Pr>
          <w:rFonts w:ascii="Century Gothic" w:hAnsi="Century Gothic"/>
          <w:i/>
          <w:color w:val="000000" w:themeColor="text1"/>
          <w:sz w:val="18"/>
          <w:szCs w:val="18"/>
        </w:rPr>
        <w:t>10e.</w:t>
      </w:r>
      <w:r w:rsidRPr="005266F2">
        <w:rPr>
          <w:rFonts w:ascii="Century Gothic" w:hAnsi="Century Gothic"/>
          <w:i/>
          <w:color w:val="000000" w:themeColor="text1"/>
          <w:sz w:val="18"/>
          <w:szCs w:val="18"/>
        </w:rPr>
        <w:tab/>
      </w:r>
      <w:r>
        <w:rPr>
          <w:rFonts w:ascii="Century Gothic" w:hAnsi="Century Gothic"/>
          <w:i/>
          <w:color w:val="000000" w:themeColor="text1"/>
          <w:sz w:val="18"/>
          <w:szCs w:val="18"/>
        </w:rPr>
        <w:t>How do you think public transport can be improved and in what time frame?</w:t>
      </w:r>
    </w:p>
    <w:p w:rsidR="0058306E" w:rsidRDefault="0058306E" w:rsidP="0058306E">
      <w:pPr>
        <w:jc w:val="both"/>
        <w:rPr>
          <w:rFonts w:ascii="Century Gothic" w:hAnsi="Century Gothic"/>
          <w:color w:val="000000" w:themeColor="text1"/>
          <w:sz w:val="14"/>
          <w:szCs w:val="14"/>
        </w:rPr>
      </w:pPr>
    </w:p>
    <w:tbl>
      <w:tblPr>
        <w:tblStyle w:val="TableGrid"/>
        <w:tblW w:w="0" w:type="auto"/>
        <w:tblLook w:val="04A0"/>
      </w:tblPr>
      <w:tblGrid>
        <w:gridCol w:w="3502"/>
        <w:gridCol w:w="5820"/>
        <w:gridCol w:w="1186"/>
      </w:tblGrid>
      <w:tr w:rsidR="0058306E" w:rsidTr="00AF16CE">
        <w:trPr>
          <w:trHeight w:val="354"/>
        </w:trPr>
        <w:tc>
          <w:tcPr>
            <w:tcW w:w="3502" w:type="dxa"/>
            <w:shd w:val="clear" w:color="auto" w:fill="C6D9F1" w:themeFill="text2" w:themeFillTint="33"/>
            <w:vAlign w:val="center"/>
          </w:tcPr>
          <w:p w:rsidR="0058306E" w:rsidRPr="0058306E" w:rsidRDefault="0058306E" w:rsidP="00AF16CE">
            <w:pPr>
              <w:ind w:left="142" w:hanging="142"/>
              <w:rPr>
                <w:rFonts w:ascii="Century Gothic" w:hAnsi="Century Gothic"/>
                <w:b/>
                <w:color w:val="000000"/>
                <w:sz w:val="20"/>
                <w:szCs w:val="18"/>
              </w:rPr>
            </w:pPr>
            <w:r>
              <w:rPr>
                <w:rFonts w:ascii="Century Gothic" w:hAnsi="Century Gothic"/>
                <w:b/>
                <w:color w:val="000000"/>
                <w:sz w:val="20"/>
                <w:szCs w:val="18"/>
              </w:rPr>
              <w:t>Suggested improvements</w:t>
            </w:r>
          </w:p>
        </w:tc>
        <w:tc>
          <w:tcPr>
            <w:tcW w:w="5820" w:type="dxa"/>
            <w:shd w:val="clear" w:color="auto" w:fill="C6D9F1" w:themeFill="text2" w:themeFillTint="33"/>
            <w:vAlign w:val="center"/>
          </w:tcPr>
          <w:p w:rsidR="0058306E" w:rsidRPr="0058306E" w:rsidRDefault="0058306E" w:rsidP="00AF16CE">
            <w:pPr>
              <w:rPr>
                <w:rFonts w:ascii="Century Gothic" w:hAnsi="Century Gothic"/>
                <w:b/>
                <w:color w:val="000000"/>
                <w:sz w:val="20"/>
                <w:szCs w:val="18"/>
              </w:rPr>
            </w:pPr>
            <w:r>
              <w:rPr>
                <w:rFonts w:ascii="Century Gothic" w:hAnsi="Century Gothic"/>
                <w:b/>
                <w:color w:val="000000"/>
                <w:sz w:val="20"/>
                <w:szCs w:val="18"/>
              </w:rPr>
              <w:t>Time frame</w:t>
            </w:r>
          </w:p>
        </w:tc>
        <w:tc>
          <w:tcPr>
            <w:tcW w:w="1186" w:type="dxa"/>
            <w:shd w:val="clear" w:color="auto" w:fill="C6D9F1" w:themeFill="text2" w:themeFillTint="33"/>
            <w:vAlign w:val="center"/>
          </w:tcPr>
          <w:p w:rsidR="0058306E" w:rsidRDefault="0058306E" w:rsidP="00AF16CE">
            <w:pPr>
              <w:jc w:val="center"/>
              <w:rPr>
                <w:rFonts w:ascii="Century Gothic" w:hAnsi="Century Gothic"/>
                <w:b/>
                <w:color w:val="000000"/>
                <w:sz w:val="20"/>
                <w:szCs w:val="16"/>
              </w:rPr>
            </w:pPr>
            <w:r>
              <w:rPr>
                <w:rFonts w:ascii="Century Gothic" w:hAnsi="Century Gothic"/>
                <w:b/>
                <w:color w:val="000000"/>
                <w:sz w:val="20"/>
                <w:szCs w:val="16"/>
              </w:rPr>
              <w:t>%</w:t>
            </w:r>
          </w:p>
          <w:p w:rsidR="0058306E" w:rsidRPr="0058306E" w:rsidRDefault="009B360B" w:rsidP="00AF16CE">
            <w:pPr>
              <w:jc w:val="center"/>
              <w:rPr>
                <w:rFonts w:ascii="Century Gothic" w:hAnsi="Century Gothic"/>
                <w:b/>
                <w:color w:val="000000"/>
                <w:sz w:val="20"/>
                <w:szCs w:val="16"/>
              </w:rPr>
            </w:pPr>
            <w:r>
              <w:rPr>
                <w:rFonts w:ascii="Century Gothic" w:hAnsi="Century Gothic"/>
                <w:b/>
                <w:color w:val="000000"/>
                <w:sz w:val="20"/>
                <w:szCs w:val="16"/>
              </w:rPr>
              <w:t>N = 997</w:t>
            </w:r>
          </w:p>
        </w:tc>
      </w:tr>
      <w:tr w:rsidR="0058306E" w:rsidTr="00AF16CE">
        <w:trPr>
          <w:trHeight w:val="354"/>
        </w:trPr>
        <w:tc>
          <w:tcPr>
            <w:tcW w:w="3502" w:type="dxa"/>
            <w:vMerge w:val="restart"/>
            <w:vAlign w:val="center"/>
          </w:tcPr>
          <w:p w:rsidR="0058306E" w:rsidRDefault="0058306E" w:rsidP="00AF16CE">
            <w:pPr>
              <w:ind w:left="142" w:hanging="142"/>
              <w:rPr>
                <w:rFonts w:ascii="Century Gothic" w:hAnsi="Century Gothic"/>
                <w:color w:val="000000"/>
                <w:sz w:val="18"/>
                <w:szCs w:val="18"/>
              </w:rPr>
            </w:pPr>
            <w:r>
              <w:rPr>
                <w:rFonts w:ascii="Century Gothic" w:hAnsi="Century Gothic"/>
                <w:color w:val="000000"/>
                <w:sz w:val="18"/>
                <w:szCs w:val="18"/>
              </w:rPr>
              <w:t xml:space="preserve">Increase frequency of bus/train services – </w:t>
            </w:r>
            <w:r>
              <w:rPr>
                <w:rFonts w:ascii="Century Gothic" w:hAnsi="Century Gothic"/>
                <w:i/>
                <w:iCs/>
                <w:color w:val="000000"/>
                <w:sz w:val="18"/>
                <w:szCs w:val="18"/>
              </w:rPr>
              <w:t>peak hour, later at night, off-peak, weekends, school hours, to the CBD</w:t>
            </w: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As soon as possible</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24%</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a year</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9%</w:t>
            </w:r>
          </w:p>
        </w:tc>
      </w:tr>
      <w:tr w:rsidR="0058306E" w:rsidTr="00AF16CE">
        <w:trPr>
          <w:trHeight w:val="354"/>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5 years</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2%</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two years</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2%</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2-4 years</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1%</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5-10 years</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354"/>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In time with new train line</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2 years</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354"/>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20 years</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383"/>
        </w:trPr>
        <w:tc>
          <w:tcPr>
            <w:tcW w:w="9322" w:type="dxa"/>
            <w:gridSpan w:val="2"/>
            <w:vAlign w:val="center"/>
          </w:tcPr>
          <w:p w:rsidR="0058306E" w:rsidRPr="00B933F1" w:rsidRDefault="0058306E" w:rsidP="00AF16CE">
            <w:pPr>
              <w:rPr>
                <w:rFonts w:ascii="Calibri" w:hAnsi="Calibri"/>
                <w:szCs w:val="22"/>
              </w:rPr>
            </w:pPr>
            <w:r w:rsidRPr="00B933F1">
              <w:rPr>
                <w:rFonts w:ascii="Century Gothic" w:hAnsi="Century Gothic"/>
                <w:sz w:val="18"/>
                <w:szCs w:val="18"/>
              </w:rPr>
              <w:t>No improvements necessary</w:t>
            </w:r>
          </w:p>
        </w:tc>
        <w:tc>
          <w:tcPr>
            <w:tcW w:w="1186" w:type="dxa"/>
            <w:vAlign w:val="center"/>
          </w:tcPr>
          <w:p w:rsidR="0058306E" w:rsidRPr="00B933F1" w:rsidRDefault="0058306E" w:rsidP="00AF16CE">
            <w:pPr>
              <w:jc w:val="center"/>
              <w:rPr>
                <w:rFonts w:ascii="Century Gothic" w:hAnsi="Century Gothic"/>
                <w:sz w:val="16"/>
                <w:szCs w:val="16"/>
              </w:rPr>
            </w:pPr>
            <w:r w:rsidRPr="00B933F1">
              <w:rPr>
                <w:rFonts w:ascii="Century Gothic" w:hAnsi="Century Gothic"/>
                <w:sz w:val="16"/>
                <w:szCs w:val="16"/>
              </w:rPr>
              <w:t>20%</w:t>
            </w:r>
          </w:p>
        </w:tc>
      </w:tr>
      <w:tr w:rsidR="0058306E" w:rsidTr="00AF16CE">
        <w:trPr>
          <w:trHeight w:val="354"/>
        </w:trPr>
        <w:tc>
          <w:tcPr>
            <w:tcW w:w="3502" w:type="dxa"/>
            <w:vMerge w:val="restart"/>
            <w:vAlign w:val="center"/>
          </w:tcPr>
          <w:p w:rsidR="0058306E" w:rsidRDefault="0058306E" w:rsidP="00AF16CE">
            <w:pPr>
              <w:ind w:left="142" w:hanging="142"/>
              <w:rPr>
                <w:rFonts w:ascii="Century Gothic" w:hAnsi="Century Gothic"/>
                <w:color w:val="000000"/>
                <w:sz w:val="18"/>
                <w:szCs w:val="18"/>
              </w:rPr>
            </w:pPr>
            <w:r>
              <w:rPr>
                <w:rFonts w:ascii="Century Gothic" w:hAnsi="Century Gothic"/>
                <w:color w:val="000000"/>
                <w:sz w:val="18"/>
                <w:szCs w:val="18"/>
              </w:rPr>
              <w:t xml:space="preserve">Extended public transport services – </w:t>
            </w:r>
            <w:r>
              <w:rPr>
                <w:rFonts w:ascii="Century Gothic" w:hAnsi="Century Gothic"/>
                <w:i/>
                <w:iCs/>
                <w:color w:val="000000"/>
                <w:sz w:val="18"/>
                <w:szCs w:val="18"/>
              </w:rPr>
              <w:t>train, bus, light rail</w:t>
            </w: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As soon as possible</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4%</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a year</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2%</w:t>
            </w:r>
          </w:p>
        </w:tc>
      </w:tr>
      <w:tr w:rsidR="0058306E" w:rsidTr="00AF16CE">
        <w:trPr>
          <w:trHeight w:val="354"/>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5 years</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1%</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5-10 years</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1%</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two years</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1%</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2-4 years</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383"/>
        </w:trPr>
        <w:tc>
          <w:tcPr>
            <w:tcW w:w="3502" w:type="dxa"/>
            <w:vMerge w:val="restart"/>
            <w:vAlign w:val="center"/>
          </w:tcPr>
          <w:p w:rsidR="0058306E" w:rsidRDefault="0058306E" w:rsidP="00AF16CE">
            <w:pPr>
              <w:ind w:left="142" w:hanging="142"/>
              <w:rPr>
                <w:rFonts w:ascii="Century Gothic" w:hAnsi="Century Gothic"/>
                <w:color w:val="000000"/>
                <w:sz w:val="18"/>
                <w:szCs w:val="18"/>
              </w:rPr>
            </w:pPr>
            <w:r>
              <w:rPr>
                <w:rFonts w:ascii="Century Gothic" w:hAnsi="Century Gothic"/>
                <w:color w:val="000000"/>
                <w:sz w:val="18"/>
                <w:szCs w:val="18"/>
              </w:rPr>
              <w:t>Train line in progress, no other suggestions</w:t>
            </w: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As soon as possible</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3%</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In the proposed timeframe (2017)</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Time that it is proposed to be completed by is adequate (2019)</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354"/>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two years</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20 years</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354"/>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2-4 years</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1%</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5 years</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1%</w:t>
            </w:r>
          </w:p>
        </w:tc>
      </w:tr>
      <w:tr w:rsidR="0058306E" w:rsidTr="00AF16CE">
        <w:trPr>
          <w:trHeight w:val="354"/>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5-10 years</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1%</w:t>
            </w:r>
          </w:p>
        </w:tc>
      </w:tr>
      <w:tr w:rsidR="0058306E" w:rsidTr="00AF16CE">
        <w:trPr>
          <w:trHeight w:val="383"/>
        </w:trPr>
        <w:tc>
          <w:tcPr>
            <w:tcW w:w="3502" w:type="dxa"/>
            <w:vMerge w:val="restart"/>
            <w:vAlign w:val="center"/>
          </w:tcPr>
          <w:p w:rsidR="0058306E" w:rsidRDefault="0058306E" w:rsidP="00AF16CE">
            <w:pPr>
              <w:ind w:left="142" w:hanging="142"/>
              <w:rPr>
                <w:rFonts w:ascii="Century Gothic" w:hAnsi="Century Gothic"/>
                <w:color w:val="000000"/>
                <w:sz w:val="18"/>
                <w:szCs w:val="18"/>
              </w:rPr>
            </w:pPr>
            <w:r>
              <w:rPr>
                <w:rFonts w:ascii="Century Gothic" w:hAnsi="Century Gothic"/>
                <w:color w:val="000000"/>
                <w:sz w:val="18"/>
                <w:szCs w:val="18"/>
              </w:rPr>
              <w:t xml:space="preserve">Adequate parking for commuters – </w:t>
            </w:r>
            <w:r>
              <w:rPr>
                <w:rFonts w:ascii="Century Gothic" w:hAnsi="Century Gothic"/>
                <w:i/>
                <w:iCs/>
                <w:color w:val="000000"/>
                <w:sz w:val="18"/>
                <w:szCs w:val="18"/>
              </w:rPr>
              <w:t>bus terminal, train stations, drop off/pick up points</w:t>
            </w: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As soon as possible</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4%</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a year</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1%</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5 years</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1%</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two years</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1%</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2-4 years</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Before new train line is completed</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In line with introduction of the metro train service</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Same time frame as new Metro Rail</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383"/>
        </w:trPr>
        <w:tc>
          <w:tcPr>
            <w:tcW w:w="3502" w:type="dxa"/>
            <w:vMerge/>
            <w:vAlign w:val="center"/>
          </w:tcPr>
          <w:p w:rsidR="0058306E" w:rsidRDefault="0058306E" w:rsidP="00AF16CE">
            <w:pPr>
              <w:rPr>
                <w:rFonts w:ascii="Century Gothic" w:hAnsi="Century Gothic"/>
                <w:color w:val="000000"/>
                <w:sz w:val="18"/>
                <w:szCs w:val="18"/>
              </w:rPr>
            </w:pPr>
          </w:p>
        </w:tc>
        <w:tc>
          <w:tcPr>
            <w:tcW w:w="5820"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2 years</w:t>
            </w:r>
          </w:p>
        </w:tc>
        <w:tc>
          <w:tcPr>
            <w:tcW w:w="1186"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bl>
    <w:p w:rsidR="0058306E" w:rsidRDefault="0058306E" w:rsidP="0058306E">
      <w:pPr>
        <w:rPr>
          <w:rFonts w:ascii="Century Gothic" w:hAnsi="Century Gothic"/>
          <w:sz w:val="14"/>
          <w:szCs w:val="14"/>
        </w:rPr>
        <w:sectPr w:rsidR="0058306E" w:rsidSect="00351138">
          <w:headerReference w:type="default" r:id="rId143"/>
          <w:type w:val="continuous"/>
          <w:pgSz w:w="11907" w:h="16840" w:code="9"/>
          <w:pgMar w:top="567" w:right="737" w:bottom="851" w:left="851" w:header="0" w:footer="0" w:gutter="0"/>
          <w:cols w:space="708"/>
          <w:docGrid w:linePitch="360"/>
        </w:sectPr>
      </w:pPr>
    </w:p>
    <w:p w:rsidR="0058306E" w:rsidRDefault="0058306E" w:rsidP="0058306E">
      <w:pPr>
        <w:rPr>
          <w:rFonts w:ascii="Century Gothic" w:hAnsi="Century Gothic"/>
          <w:sz w:val="14"/>
          <w:szCs w:val="14"/>
        </w:rPr>
      </w:pPr>
    </w:p>
    <w:p w:rsidR="0058306E" w:rsidRPr="00E26715" w:rsidRDefault="0058306E" w:rsidP="0058306E">
      <w:pPr>
        <w:jc w:val="both"/>
        <w:rPr>
          <w:rFonts w:ascii="Century Gothic" w:hAnsi="Century Gothic"/>
          <w:b/>
          <w:color w:val="000000" w:themeColor="text1"/>
          <w:sz w:val="14"/>
          <w:szCs w:val="14"/>
        </w:rPr>
      </w:pPr>
    </w:p>
    <w:p w:rsidR="0058306E" w:rsidRPr="005266F2" w:rsidRDefault="0058306E" w:rsidP="0058306E">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Pr>
          <w:rFonts w:ascii="Century Gothic" w:hAnsi="Century Gothic"/>
          <w:i/>
          <w:color w:val="000000" w:themeColor="text1"/>
          <w:sz w:val="18"/>
          <w:szCs w:val="18"/>
        </w:rPr>
        <w:t>10e.</w:t>
      </w:r>
      <w:r w:rsidRPr="005266F2">
        <w:rPr>
          <w:rFonts w:ascii="Century Gothic" w:hAnsi="Century Gothic"/>
          <w:i/>
          <w:color w:val="000000" w:themeColor="text1"/>
          <w:sz w:val="18"/>
          <w:szCs w:val="18"/>
        </w:rPr>
        <w:tab/>
      </w:r>
      <w:r>
        <w:rPr>
          <w:rFonts w:ascii="Century Gothic" w:hAnsi="Century Gothic"/>
          <w:i/>
          <w:color w:val="000000" w:themeColor="text1"/>
          <w:sz w:val="18"/>
          <w:szCs w:val="18"/>
        </w:rPr>
        <w:t>How do you think Public Transport can be improved and in what time frame?</w:t>
      </w:r>
    </w:p>
    <w:p w:rsidR="0058306E" w:rsidRDefault="0058306E" w:rsidP="0058306E">
      <w:pPr>
        <w:jc w:val="both"/>
        <w:rPr>
          <w:rFonts w:ascii="Century Gothic" w:hAnsi="Century Gothic"/>
          <w:color w:val="000000" w:themeColor="text1"/>
          <w:sz w:val="14"/>
          <w:szCs w:val="14"/>
        </w:rPr>
      </w:pPr>
    </w:p>
    <w:tbl>
      <w:tblPr>
        <w:tblStyle w:val="TableGrid"/>
        <w:tblW w:w="0" w:type="auto"/>
        <w:tblLook w:val="04A0"/>
      </w:tblPr>
      <w:tblGrid>
        <w:gridCol w:w="3511"/>
        <w:gridCol w:w="5811"/>
        <w:gridCol w:w="1213"/>
      </w:tblGrid>
      <w:tr w:rsidR="0058306E" w:rsidTr="00AF16CE">
        <w:trPr>
          <w:trHeight w:val="377"/>
        </w:trPr>
        <w:tc>
          <w:tcPr>
            <w:tcW w:w="3511" w:type="dxa"/>
            <w:shd w:val="clear" w:color="auto" w:fill="C6D9F1" w:themeFill="text2" w:themeFillTint="33"/>
            <w:vAlign w:val="center"/>
          </w:tcPr>
          <w:p w:rsidR="0058306E" w:rsidRPr="0058306E" w:rsidRDefault="0058306E" w:rsidP="00AF16CE">
            <w:pPr>
              <w:ind w:left="142" w:hanging="142"/>
              <w:rPr>
                <w:rFonts w:ascii="Century Gothic" w:hAnsi="Century Gothic"/>
                <w:b/>
                <w:color w:val="000000"/>
                <w:sz w:val="20"/>
                <w:szCs w:val="18"/>
              </w:rPr>
            </w:pPr>
            <w:r>
              <w:rPr>
                <w:rFonts w:ascii="Century Gothic" w:hAnsi="Century Gothic"/>
                <w:b/>
                <w:color w:val="000000"/>
                <w:sz w:val="20"/>
                <w:szCs w:val="18"/>
              </w:rPr>
              <w:t>Suggested improvements (cont’d)</w:t>
            </w:r>
          </w:p>
        </w:tc>
        <w:tc>
          <w:tcPr>
            <w:tcW w:w="5811" w:type="dxa"/>
            <w:shd w:val="clear" w:color="auto" w:fill="C6D9F1" w:themeFill="text2" w:themeFillTint="33"/>
            <w:vAlign w:val="center"/>
          </w:tcPr>
          <w:p w:rsidR="0058306E" w:rsidRPr="0058306E" w:rsidRDefault="0058306E" w:rsidP="00AF16CE">
            <w:pPr>
              <w:rPr>
                <w:rFonts w:ascii="Century Gothic" w:hAnsi="Century Gothic"/>
                <w:b/>
                <w:color w:val="000000"/>
                <w:sz w:val="20"/>
                <w:szCs w:val="18"/>
              </w:rPr>
            </w:pPr>
            <w:r>
              <w:rPr>
                <w:rFonts w:ascii="Century Gothic" w:hAnsi="Century Gothic"/>
                <w:b/>
                <w:color w:val="000000"/>
                <w:sz w:val="20"/>
                <w:szCs w:val="18"/>
              </w:rPr>
              <w:t>Time frame</w:t>
            </w:r>
          </w:p>
        </w:tc>
        <w:tc>
          <w:tcPr>
            <w:tcW w:w="1213" w:type="dxa"/>
            <w:shd w:val="clear" w:color="auto" w:fill="C6D9F1" w:themeFill="text2" w:themeFillTint="33"/>
            <w:vAlign w:val="center"/>
          </w:tcPr>
          <w:p w:rsidR="0058306E" w:rsidRDefault="0058306E" w:rsidP="00AF16CE">
            <w:pPr>
              <w:jc w:val="center"/>
              <w:rPr>
                <w:rFonts w:ascii="Century Gothic" w:hAnsi="Century Gothic"/>
                <w:b/>
                <w:color w:val="000000"/>
                <w:sz w:val="20"/>
                <w:szCs w:val="16"/>
              </w:rPr>
            </w:pPr>
            <w:r>
              <w:rPr>
                <w:rFonts w:ascii="Century Gothic" w:hAnsi="Century Gothic"/>
                <w:b/>
                <w:color w:val="000000"/>
                <w:sz w:val="20"/>
                <w:szCs w:val="16"/>
              </w:rPr>
              <w:t>%</w:t>
            </w:r>
          </w:p>
          <w:p w:rsidR="0058306E" w:rsidRPr="0058306E" w:rsidRDefault="009B360B" w:rsidP="00AF16CE">
            <w:pPr>
              <w:jc w:val="center"/>
              <w:rPr>
                <w:rFonts w:ascii="Century Gothic" w:hAnsi="Century Gothic"/>
                <w:b/>
                <w:color w:val="000000"/>
                <w:sz w:val="20"/>
                <w:szCs w:val="16"/>
              </w:rPr>
            </w:pPr>
            <w:r>
              <w:rPr>
                <w:rFonts w:ascii="Century Gothic" w:hAnsi="Century Gothic"/>
                <w:b/>
                <w:color w:val="000000"/>
                <w:sz w:val="20"/>
                <w:szCs w:val="16"/>
              </w:rPr>
              <w:t>N = 997</w:t>
            </w:r>
          </w:p>
        </w:tc>
      </w:tr>
      <w:tr w:rsidR="0058306E" w:rsidTr="00AF16CE">
        <w:trPr>
          <w:trHeight w:val="377"/>
        </w:trPr>
        <w:tc>
          <w:tcPr>
            <w:tcW w:w="3511" w:type="dxa"/>
            <w:vMerge w:val="restart"/>
            <w:vAlign w:val="center"/>
          </w:tcPr>
          <w:p w:rsidR="0058306E" w:rsidRDefault="0058306E" w:rsidP="00AF16CE">
            <w:pPr>
              <w:ind w:left="142" w:hanging="142"/>
              <w:rPr>
                <w:rFonts w:ascii="Century Gothic" w:hAnsi="Century Gothic"/>
                <w:color w:val="000000"/>
                <w:sz w:val="18"/>
                <w:szCs w:val="18"/>
              </w:rPr>
            </w:pPr>
            <w:r>
              <w:rPr>
                <w:rFonts w:ascii="Century Gothic" w:hAnsi="Century Gothic"/>
                <w:color w:val="000000"/>
                <w:sz w:val="18"/>
                <w:szCs w:val="18"/>
              </w:rPr>
              <w:t>More direct public transport routes for buses and trains</w:t>
            </w: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As soon as possible</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2%</w:t>
            </w:r>
          </w:p>
        </w:tc>
      </w:tr>
      <w:tr w:rsidR="0058306E" w:rsidTr="00AF16CE">
        <w:trPr>
          <w:trHeight w:val="408"/>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a year</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377"/>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2-4 years</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408"/>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5 years</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1%</w:t>
            </w:r>
          </w:p>
        </w:tc>
      </w:tr>
      <w:tr w:rsidR="0058306E" w:rsidTr="00AF16CE">
        <w:trPr>
          <w:trHeight w:val="377"/>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5-10 years</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408"/>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two years</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377"/>
        </w:trPr>
        <w:tc>
          <w:tcPr>
            <w:tcW w:w="9322" w:type="dxa"/>
            <w:gridSpan w:val="2"/>
            <w:vAlign w:val="center"/>
          </w:tcPr>
          <w:p w:rsidR="0058306E" w:rsidRPr="00B933F1" w:rsidRDefault="0058306E" w:rsidP="00AF16CE">
            <w:pPr>
              <w:rPr>
                <w:rFonts w:ascii="Calibri" w:hAnsi="Calibri"/>
                <w:szCs w:val="22"/>
              </w:rPr>
            </w:pPr>
            <w:r w:rsidRPr="00B933F1">
              <w:rPr>
                <w:rFonts w:ascii="Century Gothic" w:hAnsi="Century Gothic"/>
                <w:sz w:val="18"/>
                <w:szCs w:val="18"/>
              </w:rPr>
              <w:t>Unsure</w:t>
            </w:r>
          </w:p>
        </w:tc>
        <w:tc>
          <w:tcPr>
            <w:tcW w:w="1213" w:type="dxa"/>
            <w:vAlign w:val="center"/>
          </w:tcPr>
          <w:p w:rsidR="0058306E" w:rsidRPr="00B933F1" w:rsidRDefault="0058306E" w:rsidP="00AF16CE">
            <w:pPr>
              <w:jc w:val="center"/>
              <w:rPr>
                <w:rFonts w:ascii="Century Gothic" w:hAnsi="Century Gothic"/>
                <w:sz w:val="16"/>
                <w:szCs w:val="16"/>
              </w:rPr>
            </w:pPr>
            <w:r w:rsidRPr="00B933F1">
              <w:rPr>
                <w:rFonts w:ascii="Century Gothic" w:hAnsi="Century Gothic"/>
                <w:sz w:val="16"/>
                <w:szCs w:val="16"/>
              </w:rPr>
              <w:t>3%</w:t>
            </w:r>
          </w:p>
        </w:tc>
      </w:tr>
      <w:tr w:rsidR="0058306E" w:rsidTr="00AF16CE">
        <w:trPr>
          <w:trHeight w:val="408"/>
        </w:trPr>
        <w:tc>
          <w:tcPr>
            <w:tcW w:w="3511" w:type="dxa"/>
            <w:vMerge w:val="restart"/>
            <w:vAlign w:val="center"/>
          </w:tcPr>
          <w:p w:rsidR="0058306E" w:rsidRDefault="0058306E" w:rsidP="00AF16CE">
            <w:pPr>
              <w:ind w:left="142" w:hanging="142"/>
              <w:rPr>
                <w:rFonts w:ascii="Century Gothic" w:hAnsi="Century Gothic"/>
                <w:color w:val="000000"/>
                <w:sz w:val="18"/>
                <w:szCs w:val="18"/>
              </w:rPr>
            </w:pPr>
            <w:r>
              <w:rPr>
                <w:rFonts w:ascii="Century Gothic" w:hAnsi="Century Gothic"/>
                <w:color w:val="000000"/>
                <w:sz w:val="18"/>
                <w:szCs w:val="18"/>
              </w:rPr>
              <w:t xml:space="preserve">Better accessibility to public transport – </w:t>
            </w:r>
            <w:r>
              <w:rPr>
                <w:rFonts w:ascii="Century Gothic" w:hAnsi="Century Gothic"/>
                <w:i/>
                <w:iCs/>
                <w:color w:val="000000"/>
                <w:sz w:val="18"/>
                <w:szCs w:val="18"/>
              </w:rPr>
              <w:t>bus stops, train stations</w:t>
            </w: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As soon as possible</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1%</w:t>
            </w:r>
          </w:p>
        </w:tc>
      </w:tr>
      <w:tr w:rsidR="0058306E" w:rsidTr="00AF16CE">
        <w:trPr>
          <w:trHeight w:val="377"/>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a year</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1%</w:t>
            </w:r>
          </w:p>
        </w:tc>
      </w:tr>
      <w:tr w:rsidR="0058306E" w:rsidTr="00AF16CE">
        <w:trPr>
          <w:trHeight w:val="408"/>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two years</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408"/>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2-4 years</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408"/>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5-10 years</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408"/>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As soon as possible</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1%</w:t>
            </w:r>
          </w:p>
        </w:tc>
      </w:tr>
      <w:tr w:rsidR="0058306E" w:rsidTr="00AF16CE">
        <w:trPr>
          <w:trHeight w:val="408"/>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a year</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1%</w:t>
            </w:r>
          </w:p>
        </w:tc>
      </w:tr>
      <w:tr w:rsidR="0058306E" w:rsidTr="00AF16CE">
        <w:trPr>
          <w:trHeight w:val="408"/>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2-4 years</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377"/>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By the time the metro link is finished</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408"/>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5 years</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377"/>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5-10 years</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408"/>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two years</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377"/>
        </w:trPr>
        <w:tc>
          <w:tcPr>
            <w:tcW w:w="3511" w:type="dxa"/>
            <w:vMerge w:val="restart"/>
            <w:vAlign w:val="center"/>
          </w:tcPr>
          <w:p w:rsidR="0058306E" w:rsidRDefault="0058306E" w:rsidP="00AF16CE">
            <w:pPr>
              <w:ind w:left="142" w:hanging="142"/>
              <w:rPr>
                <w:rFonts w:ascii="Century Gothic" w:hAnsi="Century Gothic"/>
                <w:color w:val="000000"/>
                <w:sz w:val="18"/>
                <w:szCs w:val="18"/>
              </w:rPr>
            </w:pPr>
            <w:r>
              <w:rPr>
                <w:rFonts w:ascii="Century Gothic" w:hAnsi="Century Gothic"/>
                <w:color w:val="000000"/>
                <w:sz w:val="18"/>
                <w:szCs w:val="18"/>
              </w:rPr>
              <w:t xml:space="preserve">Traffic – </w:t>
            </w:r>
            <w:r>
              <w:rPr>
                <w:rFonts w:ascii="Century Gothic" w:hAnsi="Century Gothic"/>
                <w:i/>
                <w:iCs/>
                <w:color w:val="000000"/>
                <w:sz w:val="18"/>
                <w:szCs w:val="18"/>
              </w:rPr>
              <w:t>management, improve, congestion</w:t>
            </w: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As soon as possible</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1%</w:t>
            </w:r>
          </w:p>
        </w:tc>
      </w:tr>
      <w:tr w:rsidR="0058306E" w:rsidTr="00AF16CE">
        <w:trPr>
          <w:trHeight w:val="408"/>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a year</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408"/>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5 years</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408"/>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the next 5-10 years</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58306E" w:rsidTr="00AF16CE">
        <w:trPr>
          <w:trHeight w:val="408"/>
        </w:trPr>
        <w:tc>
          <w:tcPr>
            <w:tcW w:w="3511" w:type="dxa"/>
            <w:vMerge/>
            <w:vAlign w:val="center"/>
          </w:tcPr>
          <w:p w:rsidR="0058306E" w:rsidRDefault="0058306E" w:rsidP="00AF16CE">
            <w:pPr>
              <w:rPr>
                <w:rFonts w:ascii="Century Gothic" w:hAnsi="Century Gothic"/>
                <w:color w:val="000000"/>
                <w:sz w:val="18"/>
                <w:szCs w:val="18"/>
              </w:rPr>
            </w:pPr>
          </w:p>
        </w:tc>
        <w:tc>
          <w:tcPr>
            <w:tcW w:w="5811" w:type="dxa"/>
            <w:vAlign w:val="center"/>
          </w:tcPr>
          <w:p w:rsidR="0058306E" w:rsidRDefault="0058306E" w:rsidP="00AF16CE">
            <w:pPr>
              <w:rPr>
                <w:rFonts w:ascii="Century Gothic" w:hAnsi="Century Gothic"/>
                <w:color w:val="000000"/>
                <w:sz w:val="18"/>
                <w:szCs w:val="18"/>
              </w:rPr>
            </w:pPr>
            <w:r>
              <w:rPr>
                <w:rFonts w:ascii="Century Gothic" w:hAnsi="Century Gothic"/>
                <w:color w:val="000000"/>
                <w:sz w:val="18"/>
                <w:szCs w:val="18"/>
              </w:rPr>
              <w:t>Within two years</w:t>
            </w:r>
          </w:p>
        </w:tc>
        <w:tc>
          <w:tcPr>
            <w:tcW w:w="1213" w:type="dxa"/>
            <w:vAlign w:val="center"/>
          </w:tcPr>
          <w:p w:rsidR="0058306E" w:rsidRDefault="0058306E" w:rsidP="00AF16CE">
            <w:pPr>
              <w:jc w:val="center"/>
              <w:rPr>
                <w:rFonts w:ascii="Century Gothic" w:hAnsi="Century Gothic"/>
                <w:color w:val="000000"/>
                <w:sz w:val="16"/>
                <w:szCs w:val="16"/>
              </w:rPr>
            </w:pPr>
            <w:r>
              <w:rPr>
                <w:rFonts w:ascii="Century Gothic" w:hAnsi="Century Gothic"/>
                <w:color w:val="000000"/>
                <w:sz w:val="16"/>
                <w:szCs w:val="16"/>
              </w:rPr>
              <w:t>0%</w:t>
            </w:r>
          </w:p>
        </w:tc>
      </w:tr>
      <w:tr w:rsidR="00AF16CE" w:rsidTr="00AF16CE">
        <w:trPr>
          <w:trHeight w:val="408"/>
        </w:trPr>
        <w:tc>
          <w:tcPr>
            <w:tcW w:w="3511" w:type="dxa"/>
            <w:vMerge w:val="restart"/>
            <w:vAlign w:val="center"/>
          </w:tcPr>
          <w:p w:rsidR="00AF16CE" w:rsidRDefault="00AF16CE" w:rsidP="00AF16CE">
            <w:pPr>
              <w:ind w:left="142" w:hanging="142"/>
              <w:rPr>
                <w:rFonts w:ascii="Century Gothic" w:hAnsi="Century Gothic"/>
                <w:color w:val="000000"/>
                <w:sz w:val="18"/>
                <w:szCs w:val="18"/>
              </w:rPr>
            </w:pPr>
            <w:r>
              <w:rPr>
                <w:rFonts w:ascii="Century Gothic" w:hAnsi="Century Gothic"/>
                <w:color w:val="000000"/>
                <w:sz w:val="18"/>
                <w:szCs w:val="18"/>
              </w:rPr>
              <w:t xml:space="preserve">Traffic infrastructure – </w:t>
            </w:r>
            <w:r>
              <w:rPr>
                <w:rFonts w:ascii="Century Gothic" w:hAnsi="Century Gothic"/>
                <w:i/>
                <w:iCs/>
                <w:color w:val="000000"/>
                <w:sz w:val="18"/>
                <w:szCs w:val="18"/>
              </w:rPr>
              <w:t>improve roads, maintenance, widen lanes, capacity</w:t>
            </w:r>
          </w:p>
        </w:tc>
        <w:tc>
          <w:tcPr>
            <w:tcW w:w="5811" w:type="dxa"/>
            <w:vAlign w:val="center"/>
          </w:tcPr>
          <w:p w:rsidR="00AF16CE" w:rsidRDefault="00AF16CE">
            <w:pPr>
              <w:rPr>
                <w:rFonts w:ascii="Century Gothic" w:hAnsi="Century Gothic"/>
                <w:color w:val="000000"/>
                <w:sz w:val="18"/>
                <w:szCs w:val="18"/>
              </w:rPr>
            </w:pPr>
            <w:r>
              <w:rPr>
                <w:rFonts w:ascii="Century Gothic" w:hAnsi="Century Gothic"/>
                <w:color w:val="000000"/>
                <w:sz w:val="18"/>
                <w:szCs w:val="18"/>
              </w:rPr>
              <w:t>As soon as possible</w:t>
            </w:r>
          </w:p>
        </w:tc>
        <w:tc>
          <w:tcPr>
            <w:tcW w:w="1213" w:type="dxa"/>
            <w:vAlign w:val="center"/>
          </w:tcPr>
          <w:p w:rsidR="00AF16CE" w:rsidRDefault="00AF16CE">
            <w:pPr>
              <w:jc w:val="center"/>
              <w:rPr>
                <w:rFonts w:ascii="Century Gothic" w:hAnsi="Century Gothic"/>
                <w:color w:val="000000"/>
                <w:sz w:val="16"/>
                <w:szCs w:val="16"/>
              </w:rPr>
            </w:pPr>
            <w:r>
              <w:rPr>
                <w:rFonts w:ascii="Century Gothic" w:hAnsi="Century Gothic"/>
                <w:color w:val="000000"/>
                <w:sz w:val="16"/>
                <w:szCs w:val="16"/>
              </w:rPr>
              <w:t>1%</w:t>
            </w:r>
          </w:p>
        </w:tc>
      </w:tr>
      <w:tr w:rsidR="00AF16CE" w:rsidTr="00AF16CE">
        <w:trPr>
          <w:trHeight w:val="408"/>
        </w:trPr>
        <w:tc>
          <w:tcPr>
            <w:tcW w:w="3511" w:type="dxa"/>
            <w:vMerge/>
            <w:vAlign w:val="center"/>
          </w:tcPr>
          <w:p w:rsidR="00AF16CE" w:rsidRDefault="00AF16CE" w:rsidP="00AF16CE">
            <w:pPr>
              <w:rPr>
                <w:rFonts w:ascii="Century Gothic" w:hAnsi="Century Gothic"/>
                <w:color w:val="000000"/>
                <w:sz w:val="18"/>
                <w:szCs w:val="18"/>
              </w:rPr>
            </w:pPr>
          </w:p>
        </w:tc>
        <w:tc>
          <w:tcPr>
            <w:tcW w:w="5811" w:type="dxa"/>
            <w:vAlign w:val="center"/>
          </w:tcPr>
          <w:p w:rsidR="00AF16CE" w:rsidRDefault="00AF16CE">
            <w:pPr>
              <w:rPr>
                <w:rFonts w:ascii="Century Gothic" w:hAnsi="Century Gothic"/>
                <w:color w:val="000000"/>
                <w:sz w:val="18"/>
                <w:szCs w:val="18"/>
              </w:rPr>
            </w:pPr>
            <w:r>
              <w:rPr>
                <w:rFonts w:ascii="Century Gothic" w:hAnsi="Century Gothic"/>
                <w:color w:val="000000"/>
                <w:sz w:val="18"/>
                <w:szCs w:val="18"/>
              </w:rPr>
              <w:t>Within 2 years</w:t>
            </w:r>
          </w:p>
        </w:tc>
        <w:tc>
          <w:tcPr>
            <w:tcW w:w="1213" w:type="dxa"/>
            <w:vAlign w:val="center"/>
          </w:tcPr>
          <w:p w:rsidR="00AF16CE" w:rsidRDefault="00AF16CE">
            <w:pPr>
              <w:jc w:val="center"/>
              <w:rPr>
                <w:rFonts w:ascii="Century Gothic" w:hAnsi="Century Gothic"/>
                <w:color w:val="000000"/>
                <w:sz w:val="16"/>
                <w:szCs w:val="16"/>
              </w:rPr>
            </w:pPr>
            <w:r>
              <w:rPr>
                <w:rFonts w:ascii="Century Gothic" w:hAnsi="Century Gothic"/>
                <w:color w:val="000000"/>
                <w:sz w:val="16"/>
                <w:szCs w:val="16"/>
              </w:rPr>
              <w:t>0%</w:t>
            </w:r>
          </w:p>
        </w:tc>
      </w:tr>
      <w:tr w:rsidR="00AF16CE" w:rsidTr="00AF16CE">
        <w:trPr>
          <w:trHeight w:val="408"/>
        </w:trPr>
        <w:tc>
          <w:tcPr>
            <w:tcW w:w="3511" w:type="dxa"/>
            <w:vMerge/>
            <w:vAlign w:val="center"/>
          </w:tcPr>
          <w:p w:rsidR="00AF16CE" w:rsidRDefault="00AF16CE" w:rsidP="00AF16CE">
            <w:pPr>
              <w:rPr>
                <w:rFonts w:ascii="Century Gothic" w:hAnsi="Century Gothic"/>
                <w:color w:val="000000"/>
                <w:sz w:val="18"/>
                <w:szCs w:val="18"/>
              </w:rPr>
            </w:pPr>
          </w:p>
        </w:tc>
        <w:tc>
          <w:tcPr>
            <w:tcW w:w="5811" w:type="dxa"/>
            <w:vAlign w:val="center"/>
          </w:tcPr>
          <w:p w:rsidR="00AF16CE" w:rsidRDefault="00AF16CE">
            <w:pPr>
              <w:rPr>
                <w:rFonts w:ascii="Century Gothic" w:hAnsi="Century Gothic"/>
                <w:color w:val="000000"/>
                <w:sz w:val="18"/>
                <w:szCs w:val="18"/>
              </w:rPr>
            </w:pPr>
            <w:r>
              <w:rPr>
                <w:rFonts w:ascii="Century Gothic" w:hAnsi="Century Gothic"/>
                <w:color w:val="000000"/>
                <w:sz w:val="18"/>
                <w:szCs w:val="18"/>
              </w:rPr>
              <w:t>Within a year</w:t>
            </w:r>
          </w:p>
        </w:tc>
        <w:tc>
          <w:tcPr>
            <w:tcW w:w="1213" w:type="dxa"/>
            <w:vAlign w:val="center"/>
          </w:tcPr>
          <w:p w:rsidR="00AF16CE" w:rsidRDefault="00AF16CE">
            <w:pPr>
              <w:jc w:val="center"/>
              <w:rPr>
                <w:rFonts w:ascii="Century Gothic" w:hAnsi="Century Gothic"/>
                <w:color w:val="000000"/>
                <w:sz w:val="16"/>
                <w:szCs w:val="16"/>
              </w:rPr>
            </w:pPr>
            <w:r>
              <w:rPr>
                <w:rFonts w:ascii="Century Gothic" w:hAnsi="Century Gothic"/>
                <w:color w:val="000000"/>
                <w:sz w:val="16"/>
                <w:szCs w:val="16"/>
              </w:rPr>
              <w:t>0%</w:t>
            </w:r>
          </w:p>
        </w:tc>
      </w:tr>
      <w:tr w:rsidR="00AF16CE" w:rsidTr="00AF16CE">
        <w:trPr>
          <w:trHeight w:val="408"/>
        </w:trPr>
        <w:tc>
          <w:tcPr>
            <w:tcW w:w="3511" w:type="dxa"/>
            <w:vMerge/>
            <w:vAlign w:val="center"/>
          </w:tcPr>
          <w:p w:rsidR="00AF16CE" w:rsidRDefault="00AF16CE" w:rsidP="00AF16CE">
            <w:pPr>
              <w:rPr>
                <w:rFonts w:ascii="Century Gothic" w:hAnsi="Century Gothic"/>
                <w:color w:val="000000"/>
                <w:sz w:val="18"/>
                <w:szCs w:val="18"/>
              </w:rPr>
            </w:pPr>
          </w:p>
        </w:tc>
        <w:tc>
          <w:tcPr>
            <w:tcW w:w="5811" w:type="dxa"/>
            <w:vAlign w:val="center"/>
          </w:tcPr>
          <w:p w:rsidR="00AF16CE" w:rsidRDefault="00AF16CE">
            <w:pPr>
              <w:rPr>
                <w:rFonts w:ascii="Century Gothic" w:hAnsi="Century Gothic"/>
                <w:color w:val="000000"/>
                <w:sz w:val="18"/>
                <w:szCs w:val="18"/>
              </w:rPr>
            </w:pPr>
            <w:r>
              <w:rPr>
                <w:rFonts w:ascii="Century Gothic" w:hAnsi="Century Gothic"/>
                <w:color w:val="000000"/>
                <w:sz w:val="18"/>
                <w:szCs w:val="18"/>
              </w:rPr>
              <w:t>Within the next 20 years</w:t>
            </w:r>
          </w:p>
        </w:tc>
        <w:tc>
          <w:tcPr>
            <w:tcW w:w="1213" w:type="dxa"/>
            <w:vAlign w:val="center"/>
          </w:tcPr>
          <w:p w:rsidR="00AF16CE" w:rsidRDefault="00AF16CE">
            <w:pPr>
              <w:jc w:val="center"/>
              <w:rPr>
                <w:rFonts w:ascii="Century Gothic" w:hAnsi="Century Gothic"/>
                <w:color w:val="000000"/>
                <w:sz w:val="16"/>
                <w:szCs w:val="16"/>
              </w:rPr>
            </w:pPr>
            <w:r>
              <w:rPr>
                <w:rFonts w:ascii="Century Gothic" w:hAnsi="Century Gothic"/>
                <w:color w:val="000000"/>
                <w:sz w:val="16"/>
                <w:szCs w:val="16"/>
              </w:rPr>
              <w:t>0%</w:t>
            </w:r>
          </w:p>
        </w:tc>
      </w:tr>
      <w:tr w:rsidR="00AF16CE" w:rsidTr="00AF16CE">
        <w:trPr>
          <w:trHeight w:val="408"/>
        </w:trPr>
        <w:tc>
          <w:tcPr>
            <w:tcW w:w="3511" w:type="dxa"/>
            <w:vMerge/>
            <w:vAlign w:val="center"/>
          </w:tcPr>
          <w:p w:rsidR="00AF16CE" w:rsidRDefault="00AF16CE" w:rsidP="00AF16CE">
            <w:pPr>
              <w:rPr>
                <w:rFonts w:ascii="Century Gothic" w:hAnsi="Century Gothic"/>
                <w:color w:val="000000"/>
                <w:sz w:val="18"/>
                <w:szCs w:val="18"/>
              </w:rPr>
            </w:pPr>
          </w:p>
        </w:tc>
        <w:tc>
          <w:tcPr>
            <w:tcW w:w="5811" w:type="dxa"/>
            <w:vAlign w:val="center"/>
          </w:tcPr>
          <w:p w:rsidR="00AF16CE" w:rsidRDefault="00AF16CE">
            <w:pPr>
              <w:rPr>
                <w:rFonts w:ascii="Century Gothic" w:hAnsi="Century Gothic"/>
                <w:color w:val="000000"/>
                <w:sz w:val="18"/>
                <w:szCs w:val="18"/>
              </w:rPr>
            </w:pPr>
            <w:r>
              <w:rPr>
                <w:rFonts w:ascii="Century Gothic" w:hAnsi="Century Gothic"/>
                <w:color w:val="000000"/>
                <w:sz w:val="18"/>
                <w:szCs w:val="18"/>
              </w:rPr>
              <w:t>Within the next 5 years</w:t>
            </w:r>
          </w:p>
        </w:tc>
        <w:tc>
          <w:tcPr>
            <w:tcW w:w="1213" w:type="dxa"/>
            <w:vAlign w:val="center"/>
          </w:tcPr>
          <w:p w:rsidR="00AF16CE" w:rsidRDefault="00AF16CE">
            <w:pPr>
              <w:jc w:val="center"/>
              <w:rPr>
                <w:rFonts w:ascii="Century Gothic" w:hAnsi="Century Gothic"/>
                <w:color w:val="000000"/>
                <w:sz w:val="16"/>
                <w:szCs w:val="16"/>
              </w:rPr>
            </w:pPr>
            <w:r>
              <w:rPr>
                <w:rFonts w:ascii="Century Gothic" w:hAnsi="Century Gothic"/>
                <w:color w:val="000000"/>
                <w:sz w:val="16"/>
                <w:szCs w:val="16"/>
              </w:rPr>
              <w:t>0%</w:t>
            </w:r>
          </w:p>
        </w:tc>
      </w:tr>
      <w:tr w:rsidR="00AF16CE" w:rsidTr="00AF16CE">
        <w:trPr>
          <w:trHeight w:val="408"/>
        </w:trPr>
        <w:tc>
          <w:tcPr>
            <w:tcW w:w="3511" w:type="dxa"/>
            <w:vMerge/>
            <w:vAlign w:val="center"/>
          </w:tcPr>
          <w:p w:rsidR="00AF16CE" w:rsidRDefault="00AF16CE">
            <w:pPr>
              <w:rPr>
                <w:rFonts w:ascii="Century Gothic" w:hAnsi="Century Gothic"/>
                <w:color w:val="000000"/>
                <w:sz w:val="18"/>
                <w:szCs w:val="18"/>
              </w:rPr>
            </w:pPr>
          </w:p>
        </w:tc>
        <w:tc>
          <w:tcPr>
            <w:tcW w:w="5811" w:type="dxa"/>
            <w:vAlign w:val="center"/>
          </w:tcPr>
          <w:p w:rsidR="00AF16CE" w:rsidRDefault="00AF16CE">
            <w:pPr>
              <w:rPr>
                <w:rFonts w:ascii="Century Gothic" w:hAnsi="Century Gothic"/>
                <w:color w:val="000000"/>
                <w:sz w:val="18"/>
                <w:szCs w:val="18"/>
              </w:rPr>
            </w:pPr>
            <w:r>
              <w:rPr>
                <w:rFonts w:ascii="Century Gothic" w:hAnsi="Century Gothic"/>
                <w:color w:val="000000"/>
                <w:sz w:val="18"/>
                <w:szCs w:val="18"/>
              </w:rPr>
              <w:t>Within the next 5-10 years</w:t>
            </w:r>
          </w:p>
        </w:tc>
        <w:tc>
          <w:tcPr>
            <w:tcW w:w="1213" w:type="dxa"/>
            <w:vAlign w:val="center"/>
          </w:tcPr>
          <w:p w:rsidR="00AF16CE" w:rsidRDefault="00AF16CE">
            <w:pPr>
              <w:jc w:val="center"/>
              <w:rPr>
                <w:rFonts w:ascii="Century Gothic" w:hAnsi="Century Gothic"/>
                <w:color w:val="000000"/>
                <w:sz w:val="16"/>
                <w:szCs w:val="16"/>
              </w:rPr>
            </w:pPr>
            <w:r>
              <w:rPr>
                <w:rFonts w:ascii="Century Gothic" w:hAnsi="Century Gothic"/>
                <w:color w:val="000000"/>
                <w:sz w:val="16"/>
                <w:szCs w:val="16"/>
              </w:rPr>
              <w:t>0%</w:t>
            </w:r>
          </w:p>
        </w:tc>
      </w:tr>
    </w:tbl>
    <w:p w:rsidR="0058306E" w:rsidRDefault="0058306E" w:rsidP="0058306E">
      <w:pPr>
        <w:jc w:val="both"/>
        <w:rPr>
          <w:rFonts w:ascii="Century Gothic" w:hAnsi="Century Gothic"/>
          <w:color w:val="000000" w:themeColor="text1"/>
          <w:sz w:val="14"/>
          <w:szCs w:val="14"/>
        </w:rPr>
      </w:pPr>
    </w:p>
    <w:p w:rsidR="00AF16CE" w:rsidRDefault="00AF16CE" w:rsidP="00AF16CE">
      <w:pPr>
        <w:jc w:val="both"/>
        <w:rPr>
          <w:rFonts w:ascii="Century Gothic" w:hAnsi="Century Gothic"/>
          <w:color w:val="000000" w:themeColor="text1"/>
          <w:sz w:val="14"/>
          <w:szCs w:val="14"/>
        </w:rPr>
      </w:pPr>
      <w:r>
        <w:rPr>
          <w:rFonts w:ascii="Century Gothic" w:hAnsi="Century Gothic"/>
          <w:b/>
          <w:bCs/>
          <w:kern w:val="32"/>
          <w:sz w:val="14"/>
          <w:szCs w:val="14"/>
        </w:rPr>
        <w:br w:type="page"/>
      </w:r>
    </w:p>
    <w:p w:rsidR="00AF16CE" w:rsidRPr="00AF16CE" w:rsidRDefault="00AF16CE" w:rsidP="00AF16CE">
      <w:pPr>
        <w:ind w:left="709" w:hanging="709"/>
        <w:jc w:val="both"/>
        <w:rPr>
          <w:rFonts w:ascii="Century Gothic" w:hAnsi="Century Gothic"/>
          <w:color w:val="000000" w:themeColor="text1"/>
          <w:sz w:val="14"/>
          <w:szCs w:val="14"/>
        </w:rPr>
      </w:pPr>
    </w:p>
    <w:p w:rsidR="00AF16CE" w:rsidRPr="005266F2" w:rsidRDefault="00AF16CE" w:rsidP="00AF16CE">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Pr>
          <w:rFonts w:ascii="Century Gothic" w:hAnsi="Century Gothic"/>
          <w:i/>
          <w:color w:val="000000" w:themeColor="text1"/>
          <w:sz w:val="18"/>
          <w:szCs w:val="18"/>
        </w:rPr>
        <w:t>10e.</w:t>
      </w:r>
      <w:r w:rsidRPr="005266F2">
        <w:rPr>
          <w:rFonts w:ascii="Century Gothic" w:hAnsi="Century Gothic"/>
          <w:i/>
          <w:color w:val="000000" w:themeColor="text1"/>
          <w:sz w:val="18"/>
          <w:szCs w:val="18"/>
        </w:rPr>
        <w:tab/>
      </w:r>
      <w:r>
        <w:rPr>
          <w:rFonts w:ascii="Century Gothic" w:hAnsi="Century Gothic"/>
          <w:i/>
          <w:color w:val="000000" w:themeColor="text1"/>
          <w:sz w:val="18"/>
          <w:szCs w:val="18"/>
        </w:rPr>
        <w:t>How do you think Public Transport can be improved and in what time frame?</w:t>
      </w:r>
    </w:p>
    <w:p w:rsidR="00AF16CE" w:rsidRDefault="00AF16CE" w:rsidP="00AF16CE">
      <w:pPr>
        <w:jc w:val="both"/>
        <w:rPr>
          <w:rFonts w:ascii="Century Gothic" w:hAnsi="Century Gothic"/>
          <w:color w:val="000000" w:themeColor="text1"/>
          <w:sz w:val="14"/>
          <w:szCs w:val="14"/>
        </w:rPr>
      </w:pPr>
    </w:p>
    <w:tbl>
      <w:tblPr>
        <w:tblStyle w:val="TableGrid"/>
        <w:tblW w:w="0" w:type="auto"/>
        <w:tblLook w:val="04A0"/>
      </w:tblPr>
      <w:tblGrid>
        <w:gridCol w:w="3511"/>
        <w:gridCol w:w="5811"/>
        <w:gridCol w:w="1213"/>
      </w:tblGrid>
      <w:tr w:rsidR="00AF16CE" w:rsidTr="00AF16CE">
        <w:trPr>
          <w:trHeight w:val="285"/>
        </w:trPr>
        <w:tc>
          <w:tcPr>
            <w:tcW w:w="3511" w:type="dxa"/>
            <w:shd w:val="clear" w:color="auto" w:fill="C6D9F1" w:themeFill="text2" w:themeFillTint="33"/>
            <w:vAlign w:val="center"/>
          </w:tcPr>
          <w:p w:rsidR="00AF16CE" w:rsidRPr="0058306E" w:rsidRDefault="00AF16CE" w:rsidP="006D2517">
            <w:pPr>
              <w:ind w:left="142" w:hanging="142"/>
              <w:rPr>
                <w:rFonts w:ascii="Century Gothic" w:hAnsi="Century Gothic"/>
                <w:b/>
                <w:color w:val="000000"/>
                <w:sz w:val="20"/>
                <w:szCs w:val="18"/>
              </w:rPr>
            </w:pPr>
            <w:r>
              <w:rPr>
                <w:rFonts w:ascii="Century Gothic" w:hAnsi="Century Gothic"/>
                <w:b/>
                <w:color w:val="000000"/>
                <w:sz w:val="20"/>
                <w:szCs w:val="18"/>
              </w:rPr>
              <w:t>Suggested improvements (cont’d)</w:t>
            </w:r>
          </w:p>
        </w:tc>
        <w:tc>
          <w:tcPr>
            <w:tcW w:w="5811" w:type="dxa"/>
            <w:shd w:val="clear" w:color="auto" w:fill="C6D9F1" w:themeFill="text2" w:themeFillTint="33"/>
            <w:vAlign w:val="center"/>
          </w:tcPr>
          <w:p w:rsidR="00AF16CE" w:rsidRPr="0058306E" w:rsidRDefault="00AF16CE" w:rsidP="00AF16CE">
            <w:pPr>
              <w:rPr>
                <w:rFonts w:ascii="Century Gothic" w:hAnsi="Century Gothic"/>
                <w:b/>
                <w:color w:val="000000"/>
                <w:sz w:val="20"/>
                <w:szCs w:val="18"/>
              </w:rPr>
            </w:pPr>
            <w:r>
              <w:rPr>
                <w:rFonts w:ascii="Century Gothic" w:hAnsi="Century Gothic"/>
                <w:b/>
                <w:color w:val="000000"/>
                <w:sz w:val="20"/>
                <w:szCs w:val="18"/>
              </w:rPr>
              <w:t>Time frame</w:t>
            </w:r>
          </w:p>
        </w:tc>
        <w:tc>
          <w:tcPr>
            <w:tcW w:w="1213" w:type="dxa"/>
            <w:shd w:val="clear" w:color="auto" w:fill="C6D9F1" w:themeFill="text2" w:themeFillTint="33"/>
            <w:vAlign w:val="center"/>
          </w:tcPr>
          <w:p w:rsidR="00AF16CE" w:rsidRDefault="00AF16CE" w:rsidP="00AF16CE">
            <w:pPr>
              <w:jc w:val="center"/>
              <w:rPr>
                <w:rFonts w:ascii="Century Gothic" w:hAnsi="Century Gothic"/>
                <w:b/>
                <w:color w:val="000000"/>
                <w:sz w:val="20"/>
                <w:szCs w:val="16"/>
              </w:rPr>
            </w:pPr>
            <w:r>
              <w:rPr>
                <w:rFonts w:ascii="Century Gothic" w:hAnsi="Century Gothic"/>
                <w:b/>
                <w:color w:val="000000"/>
                <w:sz w:val="20"/>
                <w:szCs w:val="16"/>
              </w:rPr>
              <w:t>%</w:t>
            </w:r>
          </w:p>
          <w:p w:rsidR="00AF16CE" w:rsidRPr="0058306E" w:rsidRDefault="009B360B" w:rsidP="00AF16CE">
            <w:pPr>
              <w:jc w:val="center"/>
              <w:rPr>
                <w:rFonts w:ascii="Century Gothic" w:hAnsi="Century Gothic"/>
                <w:b/>
                <w:color w:val="000000"/>
                <w:sz w:val="20"/>
                <w:szCs w:val="16"/>
              </w:rPr>
            </w:pPr>
            <w:r>
              <w:rPr>
                <w:rFonts w:ascii="Century Gothic" w:hAnsi="Century Gothic"/>
                <w:b/>
                <w:color w:val="000000"/>
                <w:sz w:val="20"/>
                <w:szCs w:val="16"/>
              </w:rPr>
              <w:t>N = 997</w:t>
            </w:r>
          </w:p>
        </w:tc>
      </w:tr>
      <w:tr w:rsidR="006D2517" w:rsidTr="008C5B8A">
        <w:trPr>
          <w:trHeight w:val="285"/>
        </w:trPr>
        <w:tc>
          <w:tcPr>
            <w:tcW w:w="9322" w:type="dxa"/>
            <w:gridSpan w:val="2"/>
            <w:vAlign w:val="center"/>
          </w:tcPr>
          <w:p w:rsidR="006D2517" w:rsidRPr="006D2517" w:rsidRDefault="006D2517">
            <w:pPr>
              <w:rPr>
                <w:rFonts w:ascii="Calibri" w:hAnsi="Calibri"/>
                <w:szCs w:val="22"/>
              </w:rPr>
            </w:pPr>
            <w:r w:rsidRPr="006D2517">
              <w:rPr>
                <w:rFonts w:ascii="Century Gothic" w:hAnsi="Century Gothic"/>
                <w:sz w:val="18"/>
                <w:szCs w:val="18"/>
              </w:rPr>
              <w:t>No suggestions, do not use public transport</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2%</w:t>
            </w:r>
          </w:p>
        </w:tc>
      </w:tr>
      <w:tr w:rsidR="006D2517" w:rsidTr="00AF16CE">
        <w:trPr>
          <w:trHeight w:val="308"/>
        </w:trPr>
        <w:tc>
          <w:tcPr>
            <w:tcW w:w="3511" w:type="dxa"/>
            <w:vMerge w:val="restart"/>
            <w:vAlign w:val="center"/>
          </w:tcPr>
          <w:p w:rsidR="006D2517" w:rsidRPr="006D2517" w:rsidRDefault="006D2517" w:rsidP="006D2517">
            <w:pPr>
              <w:ind w:left="142" w:hanging="142"/>
              <w:rPr>
                <w:rFonts w:ascii="Century Gothic" w:hAnsi="Century Gothic"/>
                <w:sz w:val="18"/>
                <w:szCs w:val="18"/>
              </w:rPr>
            </w:pPr>
            <w:r w:rsidRPr="006D2517">
              <w:rPr>
                <w:rFonts w:ascii="Century Gothic" w:hAnsi="Century Gothic"/>
                <w:sz w:val="18"/>
                <w:szCs w:val="18"/>
              </w:rPr>
              <w:t xml:space="preserve">Introduction of shuttle bus – </w:t>
            </w:r>
            <w:r w:rsidRPr="006D2517">
              <w:rPr>
                <w:rFonts w:ascii="Century Gothic" w:hAnsi="Century Gothic"/>
                <w:i/>
                <w:iCs/>
                <w:sz w:val="18"/>
                <w:szCs w:val="18"/>
              </w:rPr>
              <w:t>replace regular buses during off-peak hours, localised community shuttle bus, transport link</w:t>
            </w: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As soon as possible</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1%</w:t>
            </w:r>
          </w:p>
        </w:tc>
      </w:tr>
      <w:tr w:rsidR="006D2517" w:rsidTr="00AF16CE">
        <w:trPr>
          <w:trHeight w:val="285"/>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When the train railway is implemented</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a year</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285"/>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the next 2-4 years</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the next 5 years</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the next 5-10 years</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restart"/>
            <w:vAlign w:val="center"/>
          </w:tcPr>
          <w:p w:rsidR="006D2517" w:rsidRPr="006D2517" w:rsidRDefault="006D2517" w:rsidP="006D2517">
            <w:pPr>
              <w:ind w:left="142" w:hanging="142"/>
              <w:rPr>
                <w:rFonts w:ascii="Century Gothic" w:hAnsi="Century Gothic"/>
                <w:sz w:val="18"/>
                <w:szCs w:val="18"/>
              </w:rPr>
            </w:pPr>
            <w:r w:rsidRPr="006D2517">
              <w:rPr>
                <w:rFonts w:ascii="Century Gothic" w:hAnsi="Century Gothic"/>
                <w:sz w:val="18"/>
                <w:szCs w:val="18"/>
              </w:rPr>
              <w:t>Bus lanes – install, extend to CBD, increase</w:t>
            </w: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As soon as possible</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1%</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the next 5 years</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a year</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the next 2-4 years</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restart"/>
            <w:vAlign w:val="center"/>
          </w:tcPr>
          <w:p w:rsidR="006D2517" w:rsidRPr="006D2517" w:rsidRDefault="006D2517" w:rsidP="006D2517">
            <w:pPr>
              <w:ind w:left="142" w:hanging="142"/>
              <w:rPr>
                <w:rFonts w:ascii="Century Gothic" w:hAnsi="Century Gothic"/>
                <w:sz w:val="18"/>
                <w:szCs w:val="18"/>
              </w:rPr>
            </w:pPr>
            <w:r w:rsidRPr="006D2517">
              <w:rPr>
                <w:rFonts w:ascii="Century Gothic" w:hAnsi="Century Gothic"/>
                <w:sz w:val="18"/>
                <w:szCs w:val="18"/>
              </w:rPr>
              <w:t>Adhering to timetable/scheduled arrival and departure</w:t>
            </w: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As soon as possible</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1%</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a year</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8C5B8A">
        <w:trPr>
          <w:trHeight w:val="308"/>
        </w:trPr>
        <w:tc>
          <w:tcPr>
            <w:tcW w:w="9322" w:type="dxa"/>
            <w:gridSpan w:val="2"/>
            <w:vAlign w:val="center"/>
          </w:tcPr>
          <w:p w:rsidR="006D2517" w:rsidRPr="006D2517" w:rsidRDefault="006D2517">
            <w:pPr>
              <w:rPr>
                <w:rFonts w:ascii="Calibri" w:hAnsi="Calibri"/>
                <w:szCs w:val="22"/>
              </w:rPr>
            </w:pPr>
            <w:r w:rsidRPr="006D2517">
              <w:rPr>
                <w:rFonts w:ascii="Century Gothic" w:hAnsi="Century Gothic"/>
                <w:sz w:val="18"/>
                <w:szCs w:val="18"/>
              </w:rPr>
              <w:t>No suggestions</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1%</w:t>
            </w:r>
          </w:p>
        </w:tc>
      </w:tr>
      <w:tr w:rsidR="006D2517" w:rsidTr="00AF16CE">
        <w:trPr>
          <w:trHeight w:val="308"/>
        </w:trPr>
        <w:tc>
          <w:tcPr>
            <w:tcW w:w="3511" w:type="dxa"/>
            <w:vMerge w:val="restart"/>
            <w:vAlign w:val="center"/>
          </w:tcPr>
          <w:p w:rsidR="006D2517" w:rsidRPr="006D2517" w:rsidRDefault="006D2517" w:rsidP="006D2517">
            <w:pPr>
              <w:ind w:left="142" w:hanging="142"/>
              <w:rPr>
                <w:rFonts w:ascii="Century Gothic" w:hAnsi="Century Gothic"/>
                <w:sz w:val="18"/>
                <w:szCs w:val="18"/>
              </w:rPr>
            </w:pPr>
            <w:r w:rsidRPr="006D2517">
              <w:rPr>
                <w:rFonts w:ascii="Century Gothic" w:hAnsi="Century Gothic"/>
                <w:sz w:val="18"/>
                <w:szCs w:val="18"/>
              </w:rPr>
              <w:t>Increase frequency of public transport services</w:t>
            </w: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As soon as possible</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1%</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the next 5 years</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restart"/>
            <w:vAlign w:val="center"/>
          </w:tcPr>
          <w:p w:rsidR="006D2517" w:rsidRPr="006D2517" w:rsidRDefault="006D2517" w:rsidP="006D2517">
            <w:pPr>
              <w:ind w:left="142" w:hanging="142"/>
              <w:rPr>
                <w:rFonts w:ascii="Century Gothic" w:hAnsi="Century Gothic"/>
                <w:sz w:val="18"/>
                <w:szCs w:val="18"/>
              </w:rPr>
            </w:pPr>
            <w:r w:rsidRPr="006D2517">
              <w:rPr>
                <w:rFonts w:ascii="Century Gothic" w:hAnsi="Century Gothic"/>
                <w:sz w:val="18"/>
                <w:szCs w:val="18"/>
              </w:rPr>
              <w:t>More express bus services</w:t>
            </w:r>
          </w:p>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As soon as possible</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1%</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the next 5 years</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two years</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restart"/>
            <w:vAlign w:val="center"/>
          </w:tcPr>
          <w:p w:rsidR="006D2517" w:rsidRPr="006D2517" w:rsidRDefault="006D2517" w:rsidP="006D2517">
            <w:pPr>
              <w:ind w:left="142" w:hanging="142"/>
              <w:rPr>
                <w:rFonts w:ascii="Century Gothic" w:hAnsi="Century Gothic"/>
                <w:sz w:val="18"/>
                <w:szCs w:val="18"/>
              </w:rPr>
            </w:pPr>
            <w:r w:rsidRPr="006D2517">
              <w:rPr>
                <w:rFonts w:ascii="Century Gothic" w:hAnsi="Century Gothic"/>
                <w:sz w:val="18"/>
                <w:szCs w:val="18"/>
              </w:rPr>
              <w:t>Ease of access to timetables</w:t>
            </w: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As soon as possible</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a year</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restart"/>
            <w:vAlign w:val="center"/>
          </w:tcPr>
          <w:p w:rsidR="006D2517" w:rsidRPr="006D2517" w:rsidRDefault="006D2517" w:rsidP="006D2517">
            <w:pPr>
              <w:ind w:left="142" w:hanging="142"/>
              <w:rPr>
                <w:rFonts w:ascii="Century Gothic" w:hAnsi="Century Gothic"/>
                <w:sz w:val="18"/>
                <w:szCs w:val="18"/>
              </w:rPr>
            </w:pPr>
            <w:r w:rsidRPr="006D2517">
              <w:rPr>
                <w:rFonts w:ascii="Century Gothic" w:hAnsi="Century Gothic"/>
                <w:sz w:val="18"/>
                <w:szCs w:val="18"/>
              </w:rPr>
              <w:t>Reduce cost of public transport</w:t>
            </w:r>
          </w:p>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As soon as possible</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a year</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the next 5 years</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restart"/>
            <w:vAlign w:val="center"/>
          </w:tcPr>
          <w:p w:rsidR="006D2517" w:rsidRPr="006D2517" w:rsidRDefault="006D2517" w:rsidP="006D2517">
            <w:pPr>
              <w:ind w:left="142" w:hanging="142"/>
              <w:rPr>
                <w:rFonts w:ascii="Century Gothic" w:hAnsi="Century Gothic"/>
                <w:sz w:val="18"/>
                <w:szCs w:val="18"/>
              </w:rPr>
            </w:pPr>
            <w:r w:rsidRPr="006D2517">
              <w:rPr>
                <w:rFonts w:ascii="Century Gothic" w:hAnsi="Century Gothic"/>
                <w:sz w:val="18"/>
                <w:szCs w:val="18"/>
              </w:rPr>
              <w:t>Availability of taxis</w:t>
            </w: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As soon as possible</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a year</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restart"/>
            <w:vAlign w:val="center"/>
          </w:tcPr>
          <w:p w:rsidR="006D2517" w:rsidRPr="006D2517" w:rsidRDefault="006D2517" w:rsidP="006D2517">
            <w:pPr>
              <w:ind w:left="142" w:hanging="142"/>
              <w:rPr>
                <w:rFonts w:ascii="Century Gothic" w:hAnsi="Century Gothic"/>
                <w:sz w:val="18"/>
                <w:szCs w:val="18"/>
              </w:rPr>
            </w:pPr>
            <w:r w:rsidRPr="006D2517">
              <w:rPr>
                <w:rFonts w:ascii="Century Gothic" w:hAnsi="Century Gothic"/>
                <w:sz w:val="18"/>
                <w:szCs w:val="18"/>
              </w:rPr>
              <w:t xml:space="preserve">Maintain bus services – </w:t>
            </w:r>
            <w:r w:rsidRPr="006D2517">
              <w:rPr>
                <w:rFonts w:ascii="Century Gothic" w:hAnsi="Century Gothic"/>
                <w:i/>
                <w:iCs/>
                <w:sz w:val="18"/>
                <w:szCs w:val="18"/>
              </w:rPr>
              <w:t>locally, to other areas, to CBD</w:t>
            </w:r>
          </w:p>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As soon as possible</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the next 2-4 years</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the next 5-10 years</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two years</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restart"/>
            <w:vAlign w:val="center"/>
          </w:tcPr>
          <w:p w:rsidR="006D2517" w:rsidRPr="006D2517" w:rsidRDefault="006D2517" w:rsidP="006D2517">
            <w:pPr>
              <w:ind w:left="142" w:hanging="142"/>
              <w:rPr>
                <w:rFonts w:ascii="Century Gothic" w:hAnsi="Century Gothic"/>
                <w:sz w:val="18"/>
                <w:szCs w:val="18"/>
              </w:rPr>
            </w:pPr>
            <w:r w:rsidRPr="006D2517">
              <w:rPr>
                <w:rFonts w:ascii="Century Gothic" w:hAnsi="Century Gothic"/>
                <w:sz w:val="18"/>
                <w:szCs w:val="18"/>
              </w:rPr>
              <w:t>Increase frequency of direct train services to CBD</w:t>
            </w: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As soon as possible</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the next 5 years</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restart"/>
            <w:vAlign w:val="center"/>
          </w:tcPr>
          <w:p w:rsidR="006D2517" w:rsidRPr="006D2517" w:rsidRDefault="006D2517" w:rsidP="006D2517">
            <w:pPr>
              <w:ind w:left="142" w:hanging="142"/>
              <w:rPr>
                <w:rFonts w:ascii="Century Gothic" w:hAnsi="Century Gothic"/>
                <w:sz w:val="18"/>
                <w:szCs w:val="18"/>
              </w:rPr>
            </w:pPr>
            <w:r w:rsidRPr="006D2517">
              <w:rPr>
                <w:rFonts w:ascii="Century Gothic" w:hAnsi="Century Gothic"/>
                <w:sz w:val="18"/>
                <w:szCs w:val="18"/>
              </w:rPr>
              <w:t>More bus shelters</w:t>
            </w: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As soon as possible</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a year</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restart"/>
            <w:vAlign w:val="center"/>
          </w:tcPr>
          <w:p w:rsidR="006D2517" w:rsidRPr="006D2517" w:rsidRDefault="006D2517" w:rsidP="006D2517">
            <w:pPr>
              <w:ind w:left="142" w:hanging="142"/>
              <w:rPr>
                <w:rFonts w:ascii="Century Gothic" w:hAnsi="Century Gothic"/>
                <w:sz w:val="18"/>
                <w:szCs w:val="18"/>
              </w:rPr>
            </w:pPr>
            <w:r w:rsidRPr="006D2517">
              <w:rPr>
                <w:rFonts w:ascii="Century Gothic" w:hAnsi="Century Gothic"/>
                <w:sz w:val="18"/>
                <w:szCs w:val="18"/>
              </w:rPr>
              <w:t>More stops available for public transport</w:t>
            </w: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As soon as possible</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a year</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Align w:val="center"/>
          </w:tcPr>
          <w:p w:rsidR="006D2517" w:rsidRPr="006D2517" w:rsidRDefault="006D2517" w:rsidP="006D2517">
            <w:pPr>
              <w:ind w:left="142" w:hanging="142"/>
              <w:rPr>
                <w:rFonts w:ascii="Century Gothic" w:hAnsi="Century Gothic"/>
                <w:sz w:val="18"/>
                <w:szCs w:val="18"/>
              </w:rPr>
            </w:pPr>
            <w:r w:rsidRPr="006D2517">
              <w:rPr>
                <w:rFonts w:ascii="Century Gothic" w:hAnsi="Century Gothic"/>
                <w:sz w:val="18"/>
                <w:szCs w:val="18"/>
              </w:rPr>
              <w:t>Ticket outlets - improve and more of</w:t>
            </w: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As soon as possible</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restart"/>
            <w:vAlign w:val="center"/>
          </w:tcPr>
          <w:p w:rsidR="006D2517" w:rsidRPr="006D2517" w:rsidRDefault="006D2517" w:rsidP="006D2517">
            <w:pPr>
              <w:ind w:left="142" w:hanging="142"/>
              <w:rPr>
                <w:rFonts w:ascii="Century Gothic" w:hAnsi="Century Gothic"/>
                <w:sz w:val="18"/>
                <w:szCs w:val="18"/>
              </w:rPr>
            </w:pPr>
            <w:r w:rsidRPr="006D2517">
              <w:rPr>
                <w:rFonts w:ascii="Century Gothic" w:hAnsi="Century Gothic"/>
                <w:sz w:val="18"/>
                <w:szCs w:val="18"/>
              </w:rPr>
              <w:t>Updated timetables at bus stations</w:t>
            </w: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As soon as possible</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Merge/>
            <w:vAlign w:val="center"/>
          </w:tcPr>
          <w:p w:rsidR="006D2517" w:rsidRPr="006D2517" w:rsidRDefault="006D2517" w:rsidP="006D2517">
            <w:pPr>
              <w:ind w:left="142" w:hanging="142"/>
              <w:rPr>
                <w:rFonts w:ascii="Century Gothic" w:hAnsi="Century Gothic"/>
                <w:sz w:val="18"/>
                <w:szCs w:val="18"/>
              </w:rPr>
            </w:pP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Within a year</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r w:rsidR="006D2517" w:rsidTr="00AF16CE">
        <w:trPr>
          <w:trHeight w:val="308"/>
        </w:trPr>
        <w:tc>
          <w:tcPr>
            <w:tcW w:w="3511" w:type="dxa"/>
            <w:vAlign w:val="center"/>
          </w:tcPr>
          <w:p w:rsidR="006D2517" w:rsidRPr="006D2517" w:rsidRDefault="006D2517" w:rsidP="006D2517">
            <w:pPr>
              <w:ind w:left="142" w:hanging="142"/>
              <w:rPr>
                <w:rFonts w:ascii="Century Gothic" w:hAnsi="Century Gothic"/>
                <w:sz w:val="18"/>
                <w:szCs w:val="18"/>
              </w:rPr>
            </w:pPr>
            <w:r w:rsidRPr="006D2517">
              <w:rPr>
                <w:rFonts w:ascii="Century Gothic" w:hAnsi="Century Gothic"/>
                <w:sz w:val="18"/>
                <w:szCs w:val="18"/>
              </w:rPr>
              <w:t>Better training for bus operators</w:t>
            </w:r>
          </w:p>
        </w:tc>
        <w:tc>
          <w:tcPr>
            <w:tcW w:w="5811" w:type="dxa"/>
            <w:vAlign w:val="center"/>
          </w:tcPr>
          <w:p w:rsidR="006D2517" w:rsidRPr="006D2517" w:rsidRDefault="006D2517">
            <w:pPr>
              <w:rPr>
                <w:rFonts w:ascii="Century Gothic" w:hAnsi="Century Gothic"/>
                <w:sz w:val="18"/>
                <w:szCs w:val="18"/>
              </w:rPr>
            </w:pPr>
            <w:r w:rsidRPr="006D2517">
              <w:rPr>
                <w:rFonts w:ascii="Century Gothic" w:hAnsi="Century Gothic"/>
                <w:sz w:val="18"/>
                <w:szCs w:val="18"/>
              </w:rPr>
              <w:t>As soon as possible</w:t>
            </w:r>
          </w:p>
        </w:tc>
        <w:tc>
          <w:tcPr>
            <w:tcW w:w="1213" w:type="dxa"/>
            <w:vAlign w:val="center"/>
          </w:tcPr>
          <w:p w:rsidR="006D2517" w:rsidRPr="006D2517" w:rsidRDefault="006D2517">
            <w:pPr>
              <w:jc w:val="center"/>
              <w:rPr>
                <w:rFonts w:ascii="Century Gothic" w:hAnsi="Century Gothic"/>
                <w:sz w:val="16"/>
                <w:szCs w:val="16"/>
              </w:rPr>
            </w:pPr>
            <w:r w:rsidRPr="006D2517">
              <w:rPr>
                <w:rFonts w:ascii="Century Gothic" w:hAnsi="Century Gothic"/>
                <w:sz w:val="16"/>
                <w:szCs w:val="16"/>
              </w:rPr>
              <w:t>0%</w:t>
            </w:r>
          </w:p>
        </w:tc>
      </w:tr>
    </w:tbl>
    <w:p w:rsidR="00AF16CE" w:rsidRDefault="00AF16CE" w:rsidP="00AF16CE">
      <w:pPr>
        <w:jc w:val="both"/>
        <w:rPr>
          <w:rFonts w:ascii="Century Gothic" w:hAnsi="Century Gothic"/>
          <w:color w:val="000000" w:themeColor="text1"/>
          <w:sz w:val="14"/>
          <w:szCs w:val="14"/>
        </w:rPr>
      </w:pPr>
    </w:p>
    <w:p w:rsidR="006D2517" w:rsidRDefault="006D2517">
      <w:pPr>
        <w:rPr>
          <w:rFonts w:ascii="Century Gothic" w:hAnsi="Century Gothic"/>
          <w:b/>
          <w:bCs/>
          <w:kern w:val="32"/>
          <w:sz w:val="14"/>
          <w:szCs w:val="14"/>
        </w:rPr>
      </w:pPr>
      <w:r>
        <w:rPr>
          <w:rFonts w:ascii="Century Gothic" w:hAnsi="Century Gothic"/>
          <w:b/>
          <w:bCs/>
          <w:kern w:val="32"/>
          <w:sz w:val="14"/>
          <w:szCs w:val="14"/>
        </w:rPr>
        <w:br w:type="page"/>
      </w:r>
    </w:p>
    <w:p w:rsidR="00AF16CE" w:rsidRDefault="00AF16CE">
      <w:pPr>
        <w:rPr>
          <w:rFonts w:ascii="Century Gothic" w:hAnsi="Century Gothic"/>
          <w:b/>
          <w:bCs/>
          <w:kern w:val="32"/>
          <w:sz w:val="14"/>
          <w:szCs w:val="14"/>
        </w:rPr>
      </w:pPr>
    </w:p>
    <w:p w:rsidR="006D2517" w:rsidRPr="005266F2" w:rsidRDefault="006D2517" w:rsidP="006D2517">
      <w:pPr>
        <w:ind w:left="709" w:hanging="709"/>
        <w:jc w:val="both"/>
        <w:rPr>
          <w:rFonts w:ascii="Century Gothic" w:hAnsi="Century Gothic"/>
          <w:i/>
          <w:color w:val="000000" w:themeColor="text1"/>
          <w:sz w:val="18"/>
          <w:szCs w:val="18"/>
        </w:rPr>
      </w:pPr>
      <w:r w:rsidRPr="005266F2">
        <w:rPr>
          <w:rFonts w:ascii="Century Gothic" w:hAnsi="Century Gothic"/>
          <w:i/>
          <w:color w:val="000000" w:themeColor="text1"/>
          <w:sz w:val="18"/>
          <w:szCs w:val="18"/>
        </w:rPr>
        <w:t>Q</w:t>
      </w:r>
      <w:r>
        <w:rPr>
          <w:rFonts w:ascii="Century Gothic" w:hAnsi="Century Gothic"/>
          <w:i/>
          <w:color w:val="000000" w:themeColor="text1"/>
          <w:sz w:val="18"/>
          <w:szCs w:val="18"/>
        </w:rPr>
        <w:t>10e.</w:t>
      </w:r>
      <w:r w:rsidRPr="005266F2">
        <w:rPr>
          <w:rFonts w:ascii="Century Gothic" w:hAnsi="Century Gothic"/>
          <w:i/>
          <w:color w:val="000000" w:themeColor="text1"/>
          <w:sz w:val="18"/>
          <w:szCs w:val="18"/>
        </w:rPr>
        <w:tab/>
      </w:r>
      <w:r>
        <w:rPr>
          <w:rFonts w:ascii="Century Gothic" w:hAnsi="Century Gothic"/>
          <w:i/>
          <w:color w:val="000000" w:themeColor="text1"/>
          <w:sz w:val="18"/>
          <w:szCs w:val="18"/>
        </w:rPr>
        <w:t>How do you think Public Transport can be improved and in what time frame?</w:t>
      </w:r>
    </w:p>
    <w:p w:rsidR="006D2517" w:rsidRDefault="006D2517" w:rsidP="006D2517">
      <w:pPr>
        <w:jc w:val="both"/>
        <w:rPr>
          <w:rFonts w:ascii="Century Gothic" w:hAnsi="Century Gothic"/>
          <w:color w:val="000000" w:themeColor="text1"/>
          <w:sz w:val="14"/>
          <w:szCs w:val="14"/>
        </w:rPr>
      </w:pPr>
    </w:p>
    <w:tbl>
      <w:tblPr>
        <w:tblStyle w:val="TableGrid"/>
        <w:tblW w:w="0" w:type="auto"/>
        <w:tblLook w:val="04A0"/>
      </w:tblPr>
      <w:tblGrid>
        <w:gridCol w:w="3472"/>
        <w:gridCol w:w="5747"/>
        <w:gridCol w:w="1199"/>
      </w:tblGrid>
      <w:tr w:rsidR="006D2517" w:rsidTr="006D2517">
        <w:trPr>
          <w:trHeight w:val="176"/>
        </w:trPr>
        <w:tc>
          <w:tcPr>
            <w:tcW w:w="3472" w:type="dxa"/>
            <w:shd w:val="clear" w:color="auto" w:fill="C6D9F1" w:themeFill="text2" w:themeFillTint="33"/>
            <w:vAlign w:val="center"/>
          </w:tcPr>
          <w:p w:rsidR="006D2517" w:rsidRPr="0058306E" w:rsidRDefault="006D2517" w:rsidP="008C5B8A">
            <w:pPr>
              <w:ind w:left="142" w:hanging="142"/>
              <w:rPr>
                <w:rFonts w:ascii="Century Gothic" w:hAnsi="Century Gothic"/>
                <w:b/>
                <w:color w:val="000000"/>
                <w:sz w:val="20"/>
                <w:szCs w:val="18"/>
              </w:rPr>
            </w:pPr>
            <w:r>
              <w:rPr>
                <w:rFonts w:ascii="Century Gothic" w:hAnsi="Century Gothic"/>
                <w:b/>
                <w:color w:val="000000"/>
                <w:sz w:val="20"/>
                <w:szCs w:val="18"/>
              </w:rPr>
              <w:t>Suggested improvements (cont’d)</w:t>
            </w:r>
          </w:p>
        </w:tc>
        <w:tc>
          <w:tcPr>
            <w:tcW w:w="5747" w:type="dxa"/>
            <w:shd w:val="clear" w:color="auto" w:fill="C6D9F1" w:themeFill="text2" w:themeFillTint="33"/>
            <w:vAlign w:val="center"/>
          </w:tcPr>
          <w:p w:rsidR="006D2517" w:rsidRPr="0058306E" w:rsidRDefault="006D2517" w:rsidP="008C5B8A">
            <w:pPr>
              <w:rPr>
                <w:rFonts w:ascii="Century Gothic" w:hAnsi="Century Gothic"/>
                <w:b/>
                <w:color w:val="000000"/>
                <w:sz w:val="20"/>
                <w:szCs w:val="18"/>
              </w:rPr>
            </w:pPr>
            <w:r>
              <w:rPr>
                <w:rFonts w:ascii="Century Gothic" w:hAnsi="Century Gothic"/>
                <w:b/>
                <w:color w:val="000000"/>
                <w:sz w:val="20"/>
                <w:szCs w:val="18"/>
              </w:rPr>
              <w:t>Time frame</w:t>
            </w:r>
          </w:p>
        </w:tc>
        <w:tc>
          <w:tcPr>
            <w:tcW w:w="1199" w:type="dxa"/>
            <w:shd w:val="clear" w:color="auto" w:fill="C6D9F1" w:themeFill="text2" w:themeFillTint="33"/>
            <w:vAlign w:val="center"/>
          </w:tcPr>
          <w:p w:rsidR="006D2517" w:rsidRDefault="006D2517" w:rsidP="008C5B8A">
            <w:pPr>
              <w:jc w:val="center"/>
              <w:rPr>
                <w:rFonts w:ascii="Century Gothic" w:hAnsi="Century Gothic"/>
                <w:b/>
                <w:color w:val="000000"/>
                <w:sz w:val="20"/>
                <w:szCs w:val="16"/>
              </w:rPr>
            </w:pPr>
            <w:r>
              <w:rPr>
                <w:rFonts w:ascii="Century Gothic" w:hAnsi="Century Gothic"/>
                <w:b/>
                <w:color w:val="000000"/>
                <w:sz w:val="20"/>
                <w:szCs w:val="16"/>
              </w:rPr>
              <w:t>%</w:t>
            </w:r>
          </w:p>
          <w:p w:rsidR="006D2517" w:rsidRPr="0058306E" w:rsidRDefault="009B360B" w:rsidP="008C5B8A">
            <w:pPr>
              <w:jc w:val="center"/>
              <w:rPr>
                <w:rFonts w:ascii="Century Gothic" w:hAnsi="Century Gothic"/>
                <w:b/>
                <w:color w:val="000000"/>
                <w:sz w:val="20"/>
                <w:szCs w:val="16"/>
              </w:rPr>
            </w:pPr>
            <w:r>
              <w:rPr>
                <w:rFonts w:ascii="Century Gothic" w:hAnsi="Century Gothic"/>
                <w:b/>
                <w:color w:val="000000"/>
                <w:sz w:val="20"/>
                <w:szCs w:val="16"/>
              </w:rPr>
              <w:t>N = 997</w:t>
            </w:r>
          </w:p>
        </w:tc>
      </w:tr>
      <w:tr w:rsidR="006D2517" w:rsidTr="006D2517">
        <w:trPr>
          <w:trHeight w:val="176"/>
        </w:trPr>
        <w:tc>
          <w:tcPr>
            <w:tcW w:w="3472" w:type="dxa"/>
            <w:vMerge w:val="restart"/>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Maintenance of buses</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Within a year</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Merge/>
            <w:vAlign w:val="center"/>
          </w:tcPr>
          <w:p w:rsidR="006D2517" w:rsidRDefault="006D2517" w:rsidP="006D2517">
            <w:pPr>
              <w:ind w:left="142" w:hanging="142"/>
              <w:rPr>
                <w:rFonts w:ascii="Century Gothic" w:hAnsi="Century Gothic"/>
                <w:color w:val="000000"/>
                <w:sz w:val="18"/>
                <w:szCs w:val="18"/>
              </w:rPr>
            </w:pP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76"/>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More information about services</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Within a year</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More localised bus services</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76"/>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More traffic lights</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Within a year</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Security/safety on public transport</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Merge w:val="restart"/>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Transport systems to be built to the consideration of population growth</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Merge/>
            <w:vAlign w:val="center"/>
          </w:tcPr>
          <w:p w:rsidR="006D2517" w:rsidRDefault="006D2517" w:rsidP="006D2517">
            <w:pPr>
              <w:ind w:left="142" w:hanging="142"/>
              <w:rPr>
                <w:rFonts w:ascii="Century Gothic" w:hAnsi="Century Gothic"/>
                <w:color w:val="000000"/>
                <w:sz w:val="18"/>
                <w:szCs w:val="18"/>
              </w:rPr>
            </w:pP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Within the next 2-4 years</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Better incorporation of train network with metro system</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Within the next 2-4 years</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Connect shuttle bus to airport service to local areas</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Continued management of train services</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Within two years</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Convert T-way transport system to tram/light rail system</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Within the next 5-10 years</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Create a standardised gap between train and platforms to prevent people falling between them</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Create a standard height for trains and platforms to assist wheelchair and pram access</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Decrease off-peak bus fares</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Development of an underground rail line</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Encourage use of public transport</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Faster train service</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Free localised bus service</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Within a year</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Full-sized double-decker trains for metro rail system</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Improve access roads to CBD</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Improved public transport</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Improved train services</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Incorporate light rail with the rest of the train network</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Within the next 2-4 years</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Increase capacity on buses</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Increase frequency of light rail services</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Within the next 5 years</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Introduction of a 'park and ride' service</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Within a year</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Maintenance of bus/train stations</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Maintenance of trains</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Mobile application for real-time tracking of buses and trains</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Within 2 years</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More availability of school buses</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Within two years</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More double-decker buses</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Within the next 5 years</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More flexible timetable for weekends</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 xml:space="preserve">More frequent bus services to services/facilities </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More suburban train transport links</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Reduce cost of commuter parking</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Within a year</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Shuttle bus to airport</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Within a year</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Specialised transport for pensioners and elderly</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Student Opal card</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Train system needs improvement</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As soon as possible</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r w:rsidR="006D2517" w:rsidTr="006D2517">
        <w:trPr>
          <w:trHeight w:val="191"/>
        </w:trPr>
        <w:tc>
          <w:tcPr>
            <w:tcW w:w="3472" w:type="dxa"/>
            <w:vAlign w:val="center"/>
          </w:tcPr>
          <w:p w:rsidR="006D2517" w:rsidRDefault="006D2517" w:rsidP="006D2517">
            <w:pPr>
              <w:ind w:left="142" w:hanging="142"/>
              <w:rPr>
                <w:rFonts w:ascii="Century Gothic" w:hAnsi="Century Gothic"/>
                <w:color w:val="000000"/>
                <w:sz w:val="18"/>
                <w:szCs w:val="18"/>
              </w:rPr>
            </w:pPr>
            <w:r>
              <w:rPr>
                <w:rFonts w:ascii="Century Gothic" w:hAnsi="Century Gothic"/>
                <w:color w:val="000000"/>
                <w:sz w:val="18"/>
                <w:szCs w:val="18"/>
              </w:rPr>
              <w:t>Website – user friendly, easier to access information</w:t>
            </w:r>
          </w:p>
        </w:tc>
        <w:tc>
          <w:tcPr>
            <w:tcW w:w="5747" w:type="dxa"/>
            <w:vAlign w:val="center"/>
          </w:tcPr>
          <w:p w:rsidR="006D2517" w:rsidRDefault="006D2517">
            <w:pPr>
              <w:rPr>
                <w:rFonts w:ascii="Century Gothic" w:hAnsi="Century Gothic"/>
                <w:color w:val="000000"/>
                <w:sz w:val="18"/>
                <w:szCs w:val="18"/>
              </w:rPr>
            </w:pPr>
            <w:r>
              <w:rPr>
                <w:rFonts w:ascii="Century Gothic" w:hAnsi="Century Gothic"/>
                <w:color w:val="000000"/>
                <w:sz w:val="18"/>
                <w:szCs w:val="18"/>
              </w:rPr>
              <w:t>Within a year</w:t>
            </w:r>
          </w:p>
        </w:tc>
        <w:tc>
          <w:tcPr>
            <w:tcW w:w="1199" w:type="dxa"/>
            <w:vAlign w:val="center"/>
          </w:tcPr>
          <w:p w:rsidR="006D2517" w:rsidRDefault="006D2517">
            <w:pPr>
              <w:jc w:val="center"/>
              <w:rPr>
                <w:rFonts w:ascii="Century Gothic" w:hAnsi="Century Gothic"/>
                <w:color w:val="000000"/>
                <w:sz w:val="16"/>
                <w:szCs w:val="16"/>
              </w:rPr>
            </w:pPr>
            <w:r>
              <w:rPr>
                <w:rFonts w:ascii="Century Gothic" w:hAnsi="Century Gothic"/>
                <w:color w:val="000000"/>
                <w:sz w:val="16"/>
                <w:szCs w:val="16"/>
              </w:rPr>
              <w:t>0%</w:t>
            </w:r>
          </w:p>
        </w:tc>
      </w:tr>
    </w:tbl>
    <w:p w:rsidR="006D2517" w:rsidRDefault="006D2517" w:rsidP="006D2517">
      <w:pPr>
        <w:jc w:val="both"/>
        <w:rPr>
          <w:rFonts w:ascii="Century Gothic" w:hAnsi="Century Gothic"/>
          <w:color w:val="000000" w:themeColor="text1"/>
          <w:sz w:val="14"/>
          <w:szCs w:val="14"/>
        </w:rPr>
      </w:pPr>
    </w:p>
    <w:p w:rsidR="00AF16CE" w:rsidRDefault="00AF16CE">
      <w:pPr>
        <w:rPr>
          <w:rFonts w:ascii="Century Gothic" w:hAnsi="Century Gothic"/>
          <w:b/>
          <w:bCs/>
          <w:kern w:val="32"/>
          <w:sz w:val="14"/>
          <w:szCs w:val="14"/>
        </w:rPr>
        <w:sectPr w:rsidR="00AF16CE" w:rsidSect="0058306E">
          <w:headerReference w:type="default" r:id="rId144"/>
          <w:pgSz w:w="11907" w:h="16840" w:code="9"/>
          <w:pgMar w:top="567" w:right="737" w:bottom="851" w:left="851" w:header="284" w:footer="0" w:gutter="0"/>
          <w:cols w:space="708"/>
          <w:docGrid w:linePitch="360"/>
        </w:sectPr>
      </w:pPr>
    </w:p>
    <w:p w:rsidR="008B16B2" w:rsidRPr="00917715" w:rsidRDefault="008B16B2">
      <w:pPr>
        <w:rPr>
          <w:rFonts w:ascii="Century Gothic" w:hAnsi="Century Gothic"/>
          <w:b/>
          <w:bCs/>
          <w:kern w:val="32"/>
          <w:sz w:val="14"/>
          <w:szCs w:val="14"/>
        </w:rPr>
      </w:pPr>
    </w:p>
    <w:p w:rsidR="006323A8" w:rsidRDefault="006323A8" w:rsidP="006323A8">
      <w:pPr>
        <w:tabs>
          <w:tab w:val="center" w:pos="3544"/>
        </w:tabs>
        <w:ind w:left="709" w:hanging="709"/>
        <w:jc w:val="center"/>
        <w:rPr>
          <w:rFonts w:ascii="Century Gothic" w:hAnsi="Century Gothic"/>
          <w:b/>
          <w:bCs/>
          <w:kern w:val="32"/>
          <w:sz w:val="40"/>
          <w:szCs w:val="40"/>
        </w:rPr>
      </w:pPr>
      <w:r w:rsidRPr="003B0DF2">
        <w:rPr>
          <w:rFonts w:ascii="Century Gothic" w:hAnsi="Century Gothic"/>
          <w:b/>
          <w:bCs/>
          <w:kern w:val="32"/>
          <w:sz w:val="40"/>
          <w:szCs w:val="40"/>
        </w:rPr>
        <w:t>Traffic Safety on Local Roads</w:t>
      </w:r>
    </w:p>
    <w:p w:rsidR="006323A8" w:rsidRDefault="006323A8" w:rsidP="006323A8">
      <w:pPr>
        <w:tabs>
          <w:tab w:val="center" w:pos="3544"/>
        </w:tabs>
        <w:ind w:left="709" w:hanging="709"/>
        <w:jc w:val="center"/>
        <w:rPr>
          <w:rFonts w:ascii="Century Gothic" w:hAnsi="Century Gothic"/>
          <w:color w:val="000000" w:themeColor="text1"/>
          <w:sz w:val="14"/>
          <w:szCs w:val="14"/>
        </w:rPr>
      </w:pPr>
    </w:p>
    <w:p w:rsidR="006323A8" w:rsidRPr="002A124C" w:rsidRDefault="006323A8" w:rsidP="006323A8">
      <w:pPr>
        <w:tabs>
          <w:tab w:val="left" w:pos="2864"/>
        </w:tabs>
        <w:ind w:left="709" w:hanging="709"/>
        <w:jc w:val="both"/>
        <w:rPr>
          <w:rFonts w:ascii="Century Gothic" w:hAnsi="Century Gothic"/>
          <w:i/>
          <w:color w:val="000000" w:themeColor="text1"/>
          <w:sz w:val="18"/>
          <w:szCs w:val="14"/>
        </w:rPr>
      </w:pPr>
      <w:r w:rsidRPr="002A124C">
        <w:rPr>
          <w:rFonts w:ascii="Century Gothic" w:hAnsi="Century Gothic"/>
          <w:i/>
          <w:color w:val="000000" w:themeColor="text1"/>
          <w:sz w:val="18"/>
          <w:szCs w:val="14"/>
        </w:rPr>
        <w:t>Q</w:t>
      </w:r>
      <w:r>
        <w:rPr>
          <w:rFonts w:ascii="Century Gothic" w:hAnsi="Century Gothic"/>
          <w:i/>
          <w:color w:val="000000" w:themeColor="text1"/>
          <w:sz w:val="18"/>
          <w:szCs w:val="14"/>
        </w:rPr>
        <w:t>10f</w:t>
      </w:r>
      <w:r w:rsidRPr="002A124C">
        <w:rPr>
          <w:rFonts w:ascii="Century Gothic" w:hAnsi="Century Gothic"/>
          <w:i/>
          <w:color w:val="000000" w:themeColor="text1"/>
          <w:sz w:val="18"/>
          <w:szCs w:val="14"/>
        </w:rPr>
        <w:t>.</w:t>
      </w:r>
      <w:r w:rsidRPr="002A124C">
        <w:rPr>
          <w:rFonts w:ascii="Century Gothic" w:hAnsi="Century Gothic"/>
          <w:i/>
          <w:color w:val="000000" w:themeColor="text1"/>
          <w:sz w:val="18"/>
          <w:szCs w:val="14"/>
        </w:rPr>
        <w:tab/>
      </w:r>
      <w:r>
        <w:rPr>
          <w:rFonts w:ascii="Century Gothic" w:hAnsi="Century Gothic"/>
          <w:i/>
          <w:color w:val="000000" w:themeColor="text1"/>
          <w:sz w:val="18"/>
          <w:szCs w:val="24"/>
        </w:rPr>
        <w:t>How would you rate the traffic safety on local roads (i.e. signals, roundabouts and crossings)?</w:t>
      </w:r>
    </w:p>
    <w:p w:rsidR="006323A8" w:rsidRPr="001A4EE9" w:rsidRDefault="006323A8" w:rsidP="006323A8">
      <w:pPr>
        <w:tabs>
          <w:tab w:val="left" w:pos="-2127"/>
        </w:tabs>
        <w:ind w:left="709" w:hanging="709"/>
        <w:jc w:val="both"/>
        <w:rPr>
          <w:rFonts w:ascii="Century Gothic" w:hAnsi="Century Gothic"/>
          <w:i/>
          <w:color w:val="000000" w:themeColor="text1"/>
          <w:sz w:val="14"/>
          <w:szCs w:val="14"/>
        </w:rPr>
      </w:pPr>
    </w:p>
    <w:tbl>
      <w:tblPr>
        <w:tblW w:w="11006" w:type="dxa"/>
        <w:jc w:val="center"/>
        <w:tblInd w:w="237" w:type="dxa"/>
        <w:tblBorders>
          <w:top w:val="single" w:sz="12" w:space="0" w:color="auto"/>
          <w:left w:val="single" w:sz="12" w:space="0" w:color="auto"/>
          <w:bottom w:val="single" w:sz="12" w:space="0" w:color="auto"/>
          <w:right w:val="single" w:sz="12" w:space="0" w:color="auto"/>
        </w:tblBorders>
        <w:tblLook w:val="04A0"/>
      </w:tblPr>
      <w:tblGrid>
        <w:gridCol w:w="2272"/>
        <w:gridCol w:w="794"/>
        <w:gridCol w:w="794"/>
        <w:gridCol w:w="794"/>
        <w:gridCol w:w="794"/>
        <w:gridCol w:w="794"/>
        <w:gridCol w:w="794"/>
        <w:gridCol w:w="794"/>
        <w:gridCol w:w="794"/>
        <w:gridCol w:w="794"/>
        <w:gridCol w:w="794"/>
        <w:gridCol w:w="794"/>
      </w:tblGrid>
      <w:tr w:rsidR="00AB7177" w:rsidRPr="002A124C" w:rsidTr="00AB7177">
        <w:trPr>
          <w:trHeight w:val="507"/>
          <w:jc w:val="center"/>
        </w:trPr>
        <w:tc>
          <w:tcPr>
            <w:tcW w:w="2272" w:type="dxa"/>
            <w:tcBorders>
              <w:top w:val="single" w:sz="12" w:space="0" w:color="auto"/>
              <w:bottom w:val="single" w:sz="12" w:space="0" w:color="auto"/>
              <w:right w:val="single" w:sz="12" w:space="0" w:color="auto"/>
            </w:tcBorders>
            <w:shd w:val="clear" w:color="auto" w:fill="auto"/>
            <w:noWrap/>
            <w:vAlign w:val="center"/>
            <w:hideMark/>
          </w:tcPr>
          <w:p w:rsidR="00AB7177" w:rsidRPr="002A124C" w:rsidRDefault="00AB7177" w:rsidP="00F80405">
            <w:pPr>
              <w:ind w:left="303" w:hanging="303"/>
              <w:rPr>
                <w:rFonts w:ascii="Century Gothic" w:hAnsi="Century Gothic" w:cs="Times New Roman"/>
                <w:sz w:val="16"/>
                <w:szCs w:val="16"/>
                <w:lang w:eastAsia="en-AU"/>
              </w:rPr>
            </w:pPr>
          </w:p>
        </w:tc>
        <w:tc>
          <w:tcPr>
            <w:tcW w:w="794" w:type="dxa"/>
            <w:tcBorders>
              <w:top w:val="single" w:sz="12" w:space="0" w:color="auto"/>
              <w:bottom w:val="single" w:sz="12" w:space="0" w:color="auto"/>
              <w:right w:val="single" w:sz="4" w:space="0" w:color="auto"/>
            </w:tcBorders>
            <w:vAlign w:val="center"/>
          </w:tcPr>
          <w:p w:rsidR="00AB7177" w:rsidRPr="002A124C" w:rsidRDefault="00AB7177" w:rsidP="00F80405">
            <w:pPr>
              <w:jc w:val="center"/>
              <w:rPr>
                <w:rFonts w:ascii="Century Gothic" w:hAnsi="Century Gothic"/>
                <w:sz w:val="16"/>
                <w:szCs w:val="16"/>
              </w:rPr>
            </w:pPr>
            <w:r>
              <w:rPr>
                <w:rFonts w:ascii="Century Gothic" w:hAnsi="Century Gothic"/>
                <w:sz w:val="16"/>
                <w:szCs w:val="16"/>
              </w:rPr>
              <w:t>18-24</w:t>
            </w:r>
          </w:p>
        </w:tc>
        <w:tc>
          <w:tcPr>
            <w:tcW w:w="794" w:type="dxa"/>
            <w:tcBorders>
              <w:top w:val="single" w:sz="12" w:space="0" w:color="auto"/>
              <w:bottom w:val="single" w:sz="12" w:space="0" w:color="auto"/>
              <w:right w:val="single" w:sz="4" w:space="0" w:color="auto"/>
            </w:tcBorders>
            <w:vAlign w:val="center"/>
          </w:tcPr>
          <w:p w:rsidR="00AB7177" w:rsidRPr="002A124C" w:rsidRDefault="00AB7177" w:rsidP="00F80405">
            <w:pPr>
              <w:jc w:val="center"/>
              <w:rPr>
                <w:rFonts w:ascii="Century Gothic" w:hAnsi="Century Gothic"/>
                <w:sz w:val="16"/>
                <w:szCs w:val="16"/>
              </w:rPr>
            </w:pPr>
            <w:r>
              <w:rPr>
                <w:rFonts w:ascii="Century Gothic" w:hAnsi="Century Gothic"/>
                <w:sz w:val="16"/>
                <w:szCs w:val="16"/>
              </w:rPr>
              <w:t>25-34</w:t>
            </w:r>
          </w:p>
        </w:tc>
        <w:tc>
          <w:tcPr>
            <w:tcW w:w="794" w:type="dxa"/>
            <w:tcBorders>
              <w:top w:val="single" w:sz="12" w:space="0" w:color="auto"/>
              <w:bottom w:val="single" w:sz="12" w:space="0" w:color="auto"/>
              <w:right w:val="single" w:sz="4" w:space="0" w:color="auto"/>
            </w:tcBorders>
            <w:vAlign w:val="center"/>
          </w:tcPr>
          <w:p w:rsidR="00AB7177" w:rsidRPr="002A124C" w:rsidRDefault="00AB7177" w:rsidP="00F80405">
            <w:pPr>
              <w:jc w:val="center"/>
              <w:rPr>
                <w:rFonts w:ascii="Century Gothic" w:hAnsi="Century Gothic"/>
                <w:sz w:val="16"/>
                <w:szCs w:val="16"/>
              </w:rPr>
            </w:pPr>
            <w:r>
              <w:rPr>
                <w:rFonts w:ascii="Century Gothic" w:hAnsi="Century Gothic"/>
                <w:sz w:val="16"/>
                <w:szCs w:val="16"/>
              </w:rPr>
              <w:t>35-44</w:t>
            </w:r>
          </w:p>
        </w:tc>
        <w:tc>
          <w:tcPr>
            <w:tcW w:w="794" w:type="dxa"/>
            <w:tcBorders>
              <w:top w:val="single" w:sz="12" w:space="0" w:color="auto"/>
              <w:bottom w:val="single" w:sz="12" w:space="0" w:color="auto"/>
              <w:right w:val="single" w:sz="4" w:space="0" w:color="auto"/>
            </w:tcBorders>
            <w:vAlign w:val="center"/>
          </w:tcPr>
          <w:p w:rsidR="00AB7177" w:rsidRPr="002A124C" w:rsidRDefault="00AB7177" w:rsidP="00F80405">
            <w:pPr>
              <w:jc w:val="center"/>
              <w:rPr>
                <w:rFonts w:ascii="Century Gothic" w:hAnsi="Century Gothic"/>
                <w:sz w:val="16"/>
                <w:szCs w:val="16"/>
              </w:rPr>
            </w:pPr>
            <w:r>
              <w:rPr>
                <w:rFonts w:ascii="Century Gothic" w:hAnsi="Century Gothic"/>
                <w:sz w:val="16"/>
                <w:szCs w:val="16"/>
              </w:rPr>
              <w:t>45-54</w:t>
            </w:r>
          </w:p>
        </w:tc>
        <w:tc>
          <w:tcPr>
            <w:tcW w:w="794" w:type="dxa"/>
            <w:tcBorders>
              <w:top w:val="single" w:sz="12" w:space="0" w:color="auto"/>
              <w:left w:val="single" w:sz="4" w:space="0" w:color="auto"/>
              <w:bottom w:val="single" w:sz="12" w:space="0" w:color="auto"/>
              <w:right w:val="single" w:sz="8" w:space="0" w:color="auto"/>
            </w:tcBorders>
            <w:vAlign w:val="center"/>
          </w:tcPr>
          <w:p w:rsidR="00AB7177" w:rsidRPr="002A124C" w:rsidRDefault="00AB7177" w:rsidP="00F80405">
            <w:pPr>
              <w:jc w:val="center"/>
              <w:rPr>
                <w:rFonts w:ascii="Century Gothic" w:hAnsi="Century Gothic"/>
                <w:sz w:val="16"/>
                <w:szCs w:val="16"/>
              </w:rPr>
            </w:pPr>
            <w:r>
              <w:rPr>
                <w:rFonts w:ascii="Century Gothic" w:hAnsi="Century Gothic"/>
                <w:sz w:val="16"/>
                <w:szCs w:val="16"/>
              </w:rPr>
              <w:t>55-64</w:t>
            </w:r>
          </w:p>
        </w:tc>
        <w:tc>
          <w:tcPr>
            <w:tcW w:w="794" w:type="dxa"/>
            <w:tcBorders>
              <w:top w:val="single" w:sz="12" w:space="0" w:color="auto"/>
              <w:left w:val="single" w:sz="8" w:space="0" w:color="auto"/>
              <w:bottom w:val="single" w:sz="12" w:space="0" w:color="auto"/>
              <w:right w:val="single" w:sz="8" w:space="0" w:color="auto"/>
            </w:tcBorders>
            <w:vAlign w:val="center"/>
          </w:tcPr>
          <w:p w:rsidR="00AB7177" w:rsidRPr="002A124C" w:rsidRDefault="00AB7177" w:rsidP="00F80405">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794" w:type="dxa"/>
            <w:tcBorders>
              <w:top w:val="single" w:sz="12" w:space="0" w:color="auto"/>
              <w:left w:val="single" w:sz="8" w:space="0" w:color="auto"/>
              <w:bottom w:val="single" w:sz="12" w:space="0" w:color="auto"/>
              <w:right w:val="single" w:sz="8" w:space="0" w:color="auto"/>
            </w:tcBorders>
            <w:vAlign w:val="center"/>
          </w:tcPr>
          <w:p w:rsidR="00AB7177" w:rsidRPr="002A124C" w:rsidRDefault="00AB7177" w:rsidP="00F80405">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794" w:type="dxa"/>
            <w:tcBorders>
              <w:top w:val="single" w:sz="12" w:space="0" w:color="auto"/>
              <w:left w:val="single" w:sz="8" w:space="0" w:color="auto"/>
              <w:bottom w:val="single" w:sz="12" w:space="0" w:color="auto"/>
              <w:right w:val="single" w:sz="12" w:space="0" w:color="auto"/>
            </w:tcBorders>
            <w:vAlign w:val="center"/>
          </w:tcPr>
          <w:p w:rsidR="00AB7177" w:rsidRPr="002A124C" w:rsidRDefault="00AB7177" w:rsidP="00F80405">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85+</w:t>
            </w:r>
          </w:p>
        </w:tc>
        <w:tc>
          <w:tcPr>
            <w:tcW w:w="794"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AB7177" w:rsidRPr="002A124C" w:rsidRDefault="00AB7177" w:rsidP="00F80405">
            <w:pPr>
              <w:jc w:val="center"/>
              <w:rPr>
                <w:rFonts w:ascii="Century Gothic" w:hAnsi="Century Gothic"/>
                <w:sz w:val="16"/>
                <w:szCs w:val="16"/>
              </w:rPr>
            </w:pPr>
            <w:r w:rsidRPr="002A124C">
              <w:rPr>
                <w:rFonts w:ascii="Century Gothic" w:hAnsi="Century Gothic"/>
                <w:sz w:val="16"/>
                <w:szCs w:val="16"/>
              </w:rPr>
              <w:t>Male</w:t>
            </w:r>
          </w:p>
        </w:tc>
        <w:tc>
          <w:tcPr>
            <w:tcW w:w="794"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AB7177" w:rsidRPr="002A124C" w:rsidRDefault="00AB7177" w:rsidP="00F80405">
            <w:pPr>
              <w:jc w:val="center"/>
              <w:rPr>
                <w:rFonts w:ascii="Century Gothic" w:hAnsi="Century Gothic"/>
                <w:sz w:val="16"/>
                <w:szCs w:val="16"/>
              </w:rPr>
            </w:pPr>
            <w:r w:rsidRPr="002A124C">
              <w:rPr>
                <w:rFonts w:ascii="Century Gothic" w:hAnsi="Century Gothic"/>
                <w:sz w:val="16"/>
                <w:szCs w:val="16"/>
              </w:rPr>
              <w:t>Female</w:t>
            </w:r>
          </w:p>
        </w:tc>
        <w:tc>
          <w:tcPr>
            <w:tcW w:w="794" w:type="dxa"/>
            <w:tcBorders>
              <w:top w:val="single" w:sz="12" w:space="0" w:color="auto"/>
              <w:left w:val="single" w:sz="6" w:space="0" w:color="auto"/>
              <w:bottom w:val="single" w:sz="12" w:space="0" w:color="auto"/>
              <w:right w:val="single" w:sz="12" w:space="0" w:color="auto"/>
            </w:tcBorders>
            <w:vAlign w:val="center"/>
          </w:tcPr>
          <w:p w:rsidR="00AB7177" w:rsidRPr="005F4F73" w:rsidRDefault="00AB7177" w:rsidP="00F80405">
            <w:pPr>
              <w:jc w:val="center"/>
              <w:rPr>
                <w:rFonts w:ascii="Century Gothic" w:hAnsi="Century Gothic" w:cs="Times New Roman"/>
                <w:sz w:val="16"/>
                <w:szCs w:val="16"/>
                <w:lang w:eastAsia="en-AU"/>
              </w:rPr>
            </w:pPr>
            <w:r>
              <w:rPr>
                <w:rFonts w:ascii="Century Gothic" w:hAnsi="Century Gothic" w:cs="Times New Roman"/>
                <w:sz w:val="16"/>
                <w:szCs w:val="16"/>
                <w:lang w:eastAsia="en-AU"/>
              </w:rPr>
              <w:t>Overall</w:t>
            </w:r>
          </w:p>
        </w:tc>
      </w:tr>
      <w:tr w:rsidR="002E00F3" w:rsidRPr="002A124C" w:rsidTr="00AB7177">
        <w:trPr>
          <w:trHeight w:val="346"/>
          <w:jc w:val="center"/>
        </w:trPr>
        <w:tc>
          <w:tcPr>
            <w:tcW w:w="2272" w:type="dxa"/>
            <w:tcBorders>
              <w:top w:val="nil"/>
              <w:bottom w:val="single" w:sz="12" w:space="0" w:color="auto"/>
              <w:right w:val="single" w:sz="12" w:space="0" w:color="auto"/>
            </w:tcBorders>
            <w:shd w:val="clear" w:color="auto" w:fill="auto"/>
            <w:noWrap/>
            <w:vAlign w:val="center"/>
          </w:tcPr>
          <w:p w:rsidR="002E00F3" w:rsidRPr="002A124C" w:rsidRDefault="002E00F3" w:rsidP="00AB7177">
            <w:pPr>
              <w:ind w:left="303" w:hanging="303"/>
              <w:rPr>
                <w:rFonts w:ascii="Century Gothic" w:hAnsi="Century Gothic"/>
                <w:sz w:val="16"/>
                <w:szCs w:val="16"/>
              </w:rPr>
            </w:pPr>
            <w:r>
              <w:rPr>
                <w:rFonts w:ascii="Century Gothic" w:hAnsi="Century Gothic"/>
                <w:sz w:val="16"/>
                <w:szCs w:val="16"/>
              </w:rPr>
              <w:t>M</w:t>
            </w:r>
            <w:r w:rsidRPr="002A124C">
              <w:rPr>
                <w:rFonts w:ascii="Century Gothic" w:hAnsi="Century Gothic"/>
                <w:sz w:val="16"/>
                <w:szCs w:val="16"/>
              </w:rPr>
              <w:t>ean ratings</w:t>
            </w:r>
          </w:p>
        </w:tc>
        <w:tc>
          <w:tcPr>
            <w:tcW w:w="794" w:type="dxa"/>
            <w:tcBorders>
              <w:top w:val="single" w:sz="12" w:space="0" w:color="auto"/>
              <w:bottom w:val="single" w:sz="12" w:space="0" w:color="auto"/>
              <w:right w:val="single" w:sz="4" w:space="0" w:color="auto"/>
            </w:tcBorders>
            <w:vAlign w:val="center"/>
          </w:tcPr>
          <w:p w:rsidR="002E00F3" w:rsidRDefault="002E00F3">
            <w:pPr>
              <w:jc w:val="center"/>
              <w:rPr>
                <w:rFonts w:ascii="Century Gothic" w:hAnsi="Century Gothic"/>
                <w:color w:val="000000"/>
                <w:sz w:val="16"/>
                <w:szCs w:val="16"/>
              </w:rPr>
            </w:pPr>
            <w:r>
              <w:rPr>
                <w:rFonts w:ascii="Century Gothic" w:hAnsi="Century Gothic"/>
                <w:color w:val="000000"/>
                <w:sz w:val="16"/>
                <w:szCs w:val="16"/>
              </w:rPr>
              <w:t>3.84</w:t>
            </w:r>
          </w:p>
        </w:tc>
        <w:tc>
          <w:tcPr>
            <w:tcW w:w="794" w:type="dxa"/>
            <w:tcBorders>
              <w:top w:val="nil"/>
              <w:bottom w:val="single" w:sz="12" w:space="0" w:color="auto"/>
              <w:right w:val="single" w:sz="4" w:space="0" w:color="auto"/>
            </w:tcBorders>
            <w:vAlign w:val="center"/>
          </w:tcPr>
          <w:p w:rsidR="002E00F3" w:rsidRDefault="002E00F3">
            <w:pPr>
              <w:jc w:val="center"/>
              <w:rPr>
                <w:rFonts w:ascii="Century Gothic" w:hAnsi="Century Gothic"/>
                <w:color w:val="000000"/>
                <w:sz w:val="16"/>
                <w:szCs w:val="16"/>
              </w:rPr>
            </w:pPr>
            <w:r>
              <w:rPr>
                <w:rFonts w:ascii="Century Gothic" w:hAnsi="Century Gothic"/>
                <w:color w:val="000000"/>
                <w:sz w:val="16"/>
                <w:szCs w:val="16"/>
              </w:rPr>
              <w:t>3.73</w:t>
            </w:r>
          </w:p>
        </w:tc>
        <w:tc>
          <w:tcPr>
            <w:tcW w:w="794" w:type="dxa"/>
            <w:tcBorders>
              <w:top w:val="nil"/>
              <w:bottom w:val="single" w:sz="12" w:space="0" w:color="auto"/>
              <w:right w:val="single" w:sz="4" w:space="0" w:color="auto"/>
            </w:tcBorders>
            <w:vAlign w:val="center"/>
          </w:tcPr>
          <w:p w:rsidR="002E00F3" w:rsidRDefault="002E00F3">
            <w:pPr>
              <w:jc w:val="center"/>
              <w:rPr>
                <w:rFonts w:ascii="Century Gothic" w:hAnsi="Century Gothic"/>
                <w:color w:val="000000"/>
                <w:sz w:val="16"/>
                <w:szCs w:val="16"/>
              </w:rPr>
            </w:pPr>
            <w:r>
              <w:rPr>
                <w:rFonts w:ascii="Century Gothic" w:hAnsi="Century Gothic"/>
                <w:color w:val="000000"/>
                <w:sz w:val="16"/>
                <w:szCs w:val="16"/>
              </w:rPr>
              <w:t>3.61</w:t>
            </w:r>
          </w:p>
        </w:tc>
        <w:tc>
          <w:tcPr>
            <w:tcW w:w="794" w:type="dxa"/>
            <w:tcBorders>
              <w:top w:val="nil"/>
              <w:bottom w:val="single" w:sz="12" w:space="0" w:color="auto"/>
              <w:right w:val="single" w:sz="4" w:space="0" w:color="auto"/>
            </w:tcBorders>
            <w:vAlign w:val="center"/>
          </w:tcPr>
          <w:p w:rsidR="002E00F3" w:rsidRDefault="002E00F3">
            <w:pPr>
              <w:jc w:val="center"/>
              <w:rPr>
                <w:rFonts w:ascii="Century Gothic" w:hAnsi="Century Gothic"/>
                <w:color w:val="000000"/>
                <w:sz w:val="16"/>
                <w:szCs w:val="16"/>
              </w:rPr>
            </w:pPr>
            <w:r>
              <w:rPr>
                <w:rFonts w:ascii="Century Gothic" w:hAnsi="Century Gothic"/>
                <w:color w:val="000000"/>
                <w:sz w:val="16"/>
                <w:szCs w:val="16"/>
              </w:rPr>
              <w:t>3.41</w:t>
            </w:r>
          </w:p>
        </w:tc>
        <w:tc>
          <w:tcPr>
            <w:tcW w:w="794" w:type="dxa"/>
            <w:tcBorders>
              <w:top w:val="nil"/>
              <w:left w:val="single" w:sz="4" w:space="0" w:color="auto"/>
              <w:bottom w:val="single" w:sz="12" w:space="0" w:color="auto"/>
              <w:right w:val="single" w:sz="8" w:space="0" w:color="auto"/>
            </w:tcBorders>
            <w:vAlign w:val="center"/>
          </w:tcPr>
          <w:p w:rsidR="002E00F3" w:rsidRDefault="002E00F3">
            <w:pPr>
              <w:jc w:val="center"/>
              <w:rPr>
                <w:rFonts w:ascii="Century Gothic" w:hAnsi="Century Gothic"/>
                <w:color w:val="000000"/>
                <w:sz w:val="16"/>
                <w:szCs w:val="16"/>
              </w:rPr>
            </w:pPr>
            <w:r>
              <w:rPr>
                <w:rFonts w:ascii="Century Gothic" w:hAnsi="Century Gothic"/>
                <w:color w:val="000000"/>
                <w:sz w:val="16"/>
                <w:szCs w:val="16"/>
              </w:rPr>
              <w:t>3.43</w:t>
            </w:r>
          </w:p>
        </w:tc>
        <w:tc>
          <w:tcPr>
            <w:tcW w:w="794" w:type="dxa"/>
            <w:tcBorders>
              <w:top w:val="nil"/>
              <w:left w:val="single" w:sz="8" w:space="0" w:color="auto"/>
              <w:bottom w:val="single" w:sz="12" w:space="0" w:color="auto"/>
              <w:right w:val="single" w:sz="8" w:space="0" w:color="auto"/>
            </w:tcBorders>
            <w:vAlign w:val="center"/>
          </w:tcPr>
          <w:p w:rsidR="002E00F3" w:rsidRPr="002E00F3" w:rsidRDefault="002E00F3">
            <w:pPr>
              <w:jc w:val="center"/>
              <w:rPr>
                <w:rFonts w:ascii="Century Gothic" w:hAnsi="Century Gothic"/>
                <w:sz w:val="16"/>
                <w:szCs w:val="16"/>
              </w:rPr>
            </w:pPr>
            <w:r w:rsidRPr="002E00F3">
              <w:rPr>
                <w:rFonts w:ascii="Century Gothic" w:hAnsi="Century Gothic"/>
                <w:sz w:val="16"/>
                <w:szCs w:val="16"/>
              </w:rPr>
              <w:t>3.31</w:t>
            </w:r>
            <w:r w:rsidRPr="002E00F3">
              <w:rPr>
                <w:rFonts w:ascii="Century Gothic" w:hAnsi="Century Gothic"/>
                <w:bCs/>
                <w:sz w:val="16"/>
                <w:szCs w:val="16"/>
              </w:rPr>
              <w:t>▼</w:t>
            </w:r>
          </w:p>
        </w:tc>
        <w:tc>
          <w:tcPr>
            <w:tcW w:w="794" w:type="dxa"/>
            <w:tcBorders>
              <w:top w:val="nil"/>
              <w:left w:val="single" w:sz="8" w:space="0" w:color="auto"/>
              <w:bottom w:val="single" w:sz="12" w:space="0" w:color="auto"/>
              <w:right w:val="single" w:sz="8" w:space="0" w:color="auto"/>
            </w:tcBorders>
            <w:vAlign w:val="center"/>
          </w:tcPr>
          <w:p w:rsidR="002E00F3" w:rsidRDefault="002E00F3">
            <w:pPr>
              <w:jc w:val="center"/>
              <w:rPr>
                <w:rFonts w:ascii="Century Gothic" w:hAnsi="Century Gothic"/>
                <w:color w:val="000000"/>
                <w:sz w:val="16"/>
                <w:szCs w:val="16"/>
              </w:rPr>
            </w:pPr>
            <w:r>
              <w:rPr>
                <w:rFonts w:ascii="Century Gothic" w:hAnsi="Century Gothic"/>
                <w:color w:val="000000"/>
                <w:sz w:val="16"/>
                <w:szCs w:val="16"/>
              </w:rPr>
              <w:t>3.51</w:t>
            </w:r>
          </w:p>
        </w:tc>
        <w:tc>
          <w:tcPr>
            <w:tcW w:w="794" w:type="dxa"/>
            <w:tcBorders>
              <w:top w:val="nil"/>
              <w:left w:val="single" w:sz="8" w:space="0" w:color="auto"/>
              <w:bottom w:val="single" w:sz="12" w:space="0" w:color="auto"/>
              <w:right w:val="single" w:sz="12" w:space="0" w:color="auto"/>
            </w:tcBorders>
            <w:vAlign w:val="center"/>
          </w:tcPr>
          <w:p w:rsidR="002E00F3" w:rsidRDefault="002E00F3">
            <w:pPr>
              <w:jc w:val="center"/>
              <w:rPr>
                <w:rFonts w:ascii="Century Gothic" w:hAnsi="Century Gothic"/>
                <w:color w:val="000000"/>
                <w:sz w:val="16"/>
                <w:szCs w:val="16"/>
              </w:rPr>
            </w:pPr>
            <w:r>
              <w:rPr>
                <w:rFonts w:ascii="Century Gothic" w:hAnsi="Century Gothic"/>
                <w:color w:val="000000"/>
                <w:sz w:val="16"/>
                <w:szCs w:val="16"/>
              </w:rPr>
              <w:t>3.50</w:t>
            </w:r>
          </w:p>
        </w:tc>
        <w:tc>
          <w:tcPr>
            <w:tcW w:w="794" w:type="dxa"/>
            <w:tcBorders>
              <w:top w:val="nil"/>
              <w:left w:val="single" w:sz="12" w:space="0" w:color="auto"/>
              <w:bottom w:val="single" w:sz="12" w:space="0" w:color="auto"/>
              <w:right w:val="single" w:sz="6" w:space="0" w:color="auto"/>
            </w:tcBorders>
            <w:shd w:val="clear" w:color="auto" w:fill="auto"/>
            <w:noWrap/>
            <w:vAlign w:val="center"/>
          </w:tcPr>
          <w:p w:rsidR="002E00F3" w:rsidRDefault="002E00F3">
            <w:pPr>
              <w:jc w:val="center"/>
              <w:rPr>
                <w:rFonts w:ascii="Century Gothic" w:hAnsi="Century Gothic"/>
                <w:color w:val="000000"/>
                <w:sz w:val="16"/>
                <w:szCs w:val="16"/>
              </w:rPr>
            </w:pPr>
            <w:r>
              <w:rPr>
                <w:rFonts w:ascii="Century Gothic" w:hAnsi="Century Gothic"/>
                <w:color w:val="000000"/>
                <w:sz w:val="16"/>
                <w:szCs w:val="16"/>
              </w:rPr>
              <w:t>3.63</w:t>
            </w:r>
          </w:p>
        </w:tc>
        <w:tc>
          <w:tcPr>
            <w:tcW w:w="794" w:type="dxa"/>
            <w:tcBorders>
              <w:top w:val="nil"/>
              <w:left w:val="single" w:sz="6" w:space="0" w:color="auto"/>
              <w:bottom w:val="single" w:sz="12" w:space="0" w:color="auto"/>
              <w:right w:val="single" w:sz="12" w:space="0" w:color="auto"/>
            </w:tcBorders>
            <w:shd w:val="clear" w:color="auto" w:fill="auto"/>
            <w:noWrap/>
            <w:vAlign w:val="center"/>
          </w:tcPr>
          <w:p w:rsidR="002E00F3" w:rsidRDefault="002E00F3">
            <w:pPr>
              <w:jc w:val="center"/>
              <w:rPr>
                <w:rFonts w:ascii="Century Gothic" w:hAnsi="Century Gothic"/>
                <w:color w:val="000000"/>
                <w:sz w:val="16"/>
                <w:szCs w:val="16"/>
              </w:rPr>
            </w:pPr>
            <w:r>
              <w:rPr>
                <w:rFonts w:ascii="Century Gothic" w:hAnsi="Century Gothic"/>
                <w:color w:val="000000"/>
                <w:sz w:val="16"/>
                <w:szCs w:val="16"/>
              </w:rPr>
              <w:t>3.50</w:t>
            </w:r>
          </w:p>
        </w:tc>
        <w:tc>
          <w:tcPr>
            <w:tcW w:w="794" w:type="dxa"/>
            <w:tcBorders>
              <w:top w:val="single" w:sz="12" w:space="0" w:color="auto"/>
              <w:left w:val="single" w:sz="6" w:space="0" w:color="auto"/>
              <w:bottom w:val="single" w:sz="12" w:space="0" w:color="auto"/>
              <w:right w:val="single" w:sz="12" w:space="0" w:color="auto"/>
            </w:tcBorders>
            <w:vAlign w:val="center"/>
          </w:tcPr>
          <w:p w:rsidR="002E00F3" w:rsidRDefault="002E00F3">
            <w:pPr>
              <w:jc w:val="center"/>
              <w:rPr>
                <w:rFonts w:ascii="Century Gothic" w:hAnsi="Century Gothic"/>
                <w:color w:val="000000"/>
                <w:sz w:val="16"/>
                <w:szCs w:val="16"/>
              </w:rPr>
            </w:pPr>
            <w:r>
              <w:rPr>
                <w:rFonts w:ascii="Century Gothic" w:hAnsi="Century Gothic"/>
                <w:color w:val="000000"/>
                <w:sz w:val="16"/>
                <w:szCs w:val="16"/>
              </w:rPr>
              <w:t>3.56</w:t>
            </w:r>
          </w:p>
        </w:tc>
      </w:tr>
    </w:tbl>
    <w:p w:rsidR="008B27A1" w:rsidRDefault="008B27A1" w:rsidP="008B27A1">
      <w:pPr>
        <w:tabs>
          <w:tab w:val="left" w:pos="1560"/>
        </w:tabs>
        <w:jc w:val="both"/>
        <w:rPr>
          <w:rFonts w:ascii="Century Gothic" w:hAnsi="Century Gothic"/>
          <w:color w:val="000000" w:themeColor="text1"/>
          <w:sz w:val="14"/>
          <w:szCs w:val="14"/>
        </w:rPr>
      </w:pPr>
    </w:p>
    <w:p w:rsidR="008B27A1" w:rsidRPr="008B27A1" w:rsidRDefault="008B27A1" w:rsidP="008B27A1">
      <w:pPr>
        <w:tabs>
          <w:tab w:val="left" w:pos="1560"/>
        </w:tabs>
        <w:ind w:left="1276" w:hanging="1276"/>
        <w:jc w:val="both"/>
        <w:rPr>
          <w:rFonts w:ascii="Century Gothic" w:hAnsi="Century Gothic"/>
          <w:color w:val="000000" w:themeColor="text1"/>
          <w:sz w:val="16"/>
          <w:szCs w:val="16"/>
        </w:rPr>
      </w:pPr>
      <w:r w:rsidRPr="00F24A05">
        <w:rPr>
          <w:rFonts w:ascii="Century Gothic" w:hAnsi="Century Gothic"/>
          <w:color w:val="000000" w:themeColor="text1"/>
          <w:sz w:val="16"/>
          <w:szCs w:val="16"/>
        </w:rPr>
        <w:t xml:space="preserve">Scale: 1 = </w:t>
      </w:r>
      <w:r>
        <w:rPr>
          <w:rFonts w:ascii="Century Gothic" w:hAnsi="Century Gothic"/>
          <w:color w:val="000000" w:themeColor="text1"/>
          <w:sz w:val="16"/>
          <w:szCs w:val="16"/>
        </w:rPr>
        <w:t>very poor</w:t>
      </w:r>
      <w:r w:rsidRPr="00F24A05">
        <w:rPr>
          <w:rFonts w:ascii="Century Gothic" w:hAnsi="Century Gothic"/>
          <w:color w:val="000000" w:themeColor="text1"/>
          <w:sz w:val="16"/>
          <w:szCs w:val="16"/>
        </w:rPr>
        <w:t xml:space="preserve">, 5 = </w:t>
      </w:r>
      <w:r>
        <w:rPr>
          <w:rFonts w:ascii="Century Gothic" w:hAnsi="Century Gothic"/>
          <w:color w:val="000000" w:themeColor="text1"/>
          <w:sz w:val="16"/>
          <w:szCs w:val="16"/>
        </w:rPr>
        <w:t>excellent</w:t>
      </w:r>
    </w:p>
    <w:p w:rsidR="00D77121" w:rsidRDefault="0064154C" w:rsidP="0064154C">
      <w:pPr>
        <w:rPr>
          <w:rFonts w:ascii="Century Gothic" w:hAnsi="Century Gothic"/>
          <w:bCs/>
          <w:color w:val="000000" w:themeColor="text1"/>
          <w:sz w:val="16"/>
          <w:szCs w:val="16"/>
        </w:rPr>
      </w:pPr>
      <w:r w:rsidRPr="002A124C">
        <w:rPr>
          <w:rFonts w:ascii="Century Gothic" w:hAnsi="Century Gothic"/>
          <w:bCs/>
          <w:color w:val="000000" w:themeColor="text1"/>
          <w:sz w:val="16"/>
          <w:szCs w:val="16"/>
        </w:rPr>
        <w:t>▼▲= significantly lower/higher (</w:t>
      </w:r>
      <w:r>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64154C" w:rsidRPr="002A124C" w:rsidRDefault="0064154C" w:rsidP="0064154C">
      <w:pPr>
        <w:rPr>
          <w:rFonts w:ascii="Century Gothic" w:hAnsi="Century Gothic"/>
          <w:color w:val="000000" w:themeColor="text1"/>
          <w:sz w:val="14"/>
          <w:szCs w:val="14"/>
        </w:rPr>
      </w:pPr>
    </w:p>
    <w:tbl>
      <w:tblPr>
        <w:tblW w:w="3460" w:type="dxa"/>
        <w:jc w:val="center"/>
        <w:tblBorders>
          <w:top w:val="single" w:sz="12" w:space="0" w:color="auto"/>
          <w:left w:val="single" w:sz="12" w:space="0" w:color="auto"/>
          <w:bottom w:val="single" w:sz="12" w:space="0" w:color="auto"/>
          <w:right w:val="single" w:sz="12" w:space="0" w:color="auto"/>
          <w:insideV w:val="single" w:sz="6" w:space="0" w:color="auto"/>
        </w:tblBorders>
        <w:tblLook w:val="04A0"/>
      </w:tblPr>
      <w:tblGrid>
        <w:gridCol w:w="2500"/>
        <w:gridCol w:w="960"/>
      </w:tblGrid>
      <w:tr w:rsidR="00D77121" w:rsidRPr="002A124C" w:rsidTr="00D77121">
        <w:trPr>
          <w:trHeight w:val="340"/>
          <w:jc w:val="center"/>
        </w:trPr>
        <w:tc>
          <w:tcPr>
            <w:tcW w:w="2500" w:type="dxa"/>
            <w:tcBorders>
              <w:top w:val="single" w:sz="12" w:space="0" w:color="auto"/>
              <w:bottom w:val="single" w:sz="12" w:space="0" w:color="auto"/>
              <w:right w:val="single" w:sz="12" w:space="0" w:color="auto"/>
            </w:tcBorders>
            <w:shd w:val="clear" w:color="auto" w:fill="auto"/>
            <w:noWrap/>
            <w:vAlign w:val="center"/>
            <w:hideMark/>
          </w:tcPr>
          <w:p w:rsidR="00D77121" w:rsidRPr="002A124C" w:rsidRDefault="00D77121" w:rsidP="00D77121">
            <w:pPr>
              <w:rPr>
                <w:rFonts w:ascii="Century Gothic" w:hAnsi="Century Gothic" w:cs="Times New Roman"/>
                <w:color w:val="000000" w:themeColor="text1"/>
                <w:sz w:val="16"/>
                <w:szCs w:val="16"/>
                <w:lang w:eastAsia="en-AU"/>
              </w:rPr>
            </w:pPr>
          </w:p>
        </w:tc>
        <w:tc>
          <w:tcPr>
            <w:tcW w:w="960" w:type="dxa"/>
            <w:tcBorders>
              <w:top w:val="single" w:sz="12" w:space="0" w:color="auto"/>
              <w:left w:val="single" w:sz="12" w:space="0" w:color="auto"/>
              <w:bottom w:val="single" w:sz="12"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w:t>
            </w:r>
          </w:p>
        </w:tc>
      </w:tr>
      <w:tr w:rsidR="00D77121" w:rsidRPr="002A124C" w:rsidTr="00D77121">
        <w:trPr>
          <w:trHeight w:val="340"/>
          <w:jc w:val="center"/>
        </w:trPr>
        <w:tc>
          <w:tcPr>
            <w:tcW w:w="2500" w:type="dxa"/>
            <w:tcBorders>
              <w:top w:val="single" w:sz="12" w:space="0" w:color="auto"/>
              <w:right w:val="single" w:sz="12" w:space="0" w:color="auto"/>
            </w:tcBorders>
            <w:shd w:val="clear" w:color="auto" w:fill="auto"/>
            <w:noWrap/>
            <w:vAlign w:val="center"/>
            <w:hideMark/>
          </w:tcPr>
          <w:p w:rsidR="00D77121" w:rsidRPr="002A124C" w:rsidRDefault="006323A8" w:rsidP="00D77121">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Excellent</w:t>
            </w:r>
          </w:p>
        </w:tc>
        <w:tc>
          <w:tcPr>
            <w:tcW w:w="960" w:type="dxa"/>
            <w:tcBorders>
              <w:top w:val="single" w:sz="12" w:space="0" w:color="auto"/>
              <w:left w:val="single" w:sz="12" w:space="0" w:color="auto"/>
            </w:tcBorders>
            <w:shd w:val="clear" w:color="auto" w:fill="auto"/>
            <w:noWrap/>
            <w:vAlign w:val="center"/>
            <w:hideMark/>
          </w:tcPr>
          <w:p w:rsidR="00D77121" w:rsidRPr="002A124C" w:rsidRDefault="002E00F3"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10%</w:t>
            </w:r>
          </w:p>
        </w:tc>
      </w:tr>
      <w:tr w:rsidR="00D77121" w:rsidRPr="002A124C" w:rsidTr="00D77121">
        <w:trPr>
          <w:trHeight w:val="340"/>
          <w:jc w:val="center"/>
        </w:trPr>
        <w:tc>
          <w:tcPr>
            <w:tcW w:w="2500" w:type="dxa"/>
            <w:tcBorders>
              <w:right w:val="single" w:sz="12" w:space="0" w:color="auto"/>
            </w:tcBorders>
            <w:shd w:val="clear" w:color="auto" w:fill="auto"/>
            <w:noWrap/>
            <w:vAlign w:val="center"/>
            <w:hideMark/>
          </w:tcPr>
          <w:p w:rsidR="00D77121" w:rsidRPr="002A124C" w:rsidRDefault="006323A8" w:rsidP="00D77121">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Good</w:t>
            </w:r>
          </w:p>
        </w:tc>
        <w:tc>
          <w:tcPr>
            <w:tcW w:w="960" w:type="dxa"/>
            <w:tcBorders>
              <w:left w:val="single" w:sz="12" w:space="0" w:color="auto"/>
            </w:tcBorders>
            <w:shd w:val="clear" w:color="auto" w:fill="auto"/>
            <w:noWrap/>
            <w:vAlign w:val="center"/>
            <w:hideMark/>
          </w:tcPr>
          <w:p w:rsidR="00D77121" w:rsidRPr="002A124C" w:rsidRDefault="002E00F3"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51%</w:t>
            </w:r>
          </w:p>
        </w:tc>
      </w:tr>
      <w:tr w:rsidR="00D77121" w:rsidRPr="002A124C" w:rsidTr="00D77121">
        <w:trPr>
          <w:trHeight w:val="340"/>
          <w:jc w:val="center"/>
        </w:trPr>
        <w:tc>
          <w:tcPr>
            <w:tcW w:w="2500" w:type="dxa"/>
            <w:tcBorders>
              <w:right w:val="single" w:sz="12" w:space="0" w:color="auto"/>
            </w:tcBorders>
            <w:shd w:val="clear" w:color="auto" w:fill="auto"/>
            <w:noWrap/>
            <w:vAlign w:val="center"/>
            <w:hideMark/>
          </w:tcPr>
          <w:p w:rsidR="00D77121" w:rsidRPr="002A124C" w:rsidRDefault="006323A8" w:rsidP="00D77121">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Fair</w:t>
            </w:r>
          </w:p>
        </w:tc>
        <w:tc>
          <w:tcPr>
            <w:tcW w:w="960" w:type="dxa"/>
            <w:tcBorders>
              <w:left w:val="single" w:sz="12" w:space="0" w:color="auto"/>
            </w:tcBorders>
            <w:shd w:val="clear" w:color="auto" w:fill="auto"/>
            <w:noWrap/>
            <w:vAlign w:val="center"/>
            <w:hideMark/>
          </w:tcPr>
          <w:p w:rsidR="00D77121" w:rsidRPr="002A124C" w:rsidRDefault="002E00F3"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29%</w:t>
            </w:r>
          </w:p>
        </w:tc>
      </w:tr>
      <w:tr w:rsidR="00D77121" w:rsidRPr="002A124C" w:rsidTr="00D77121">
        <w:trPr>
          <w:trHeight w:val="340"/>
          <w:jc w:val="center"/>
        </w:trPr>
        <w:tc>
          <w:tcPr>
            <w:tcW w:w="2500" w:type="dxa"/>
            <w:tcBorders>
              <w:bottom w:val="nil"/>
              <w:right w:val="single" w:sz="12" w:space="0" w:color="auto"/>
            </w:tcBorders>
            <w:shd w:val="clear" w:color="auto" w:fill="auto"/>
            <w:noWrap/>
            <w:vAlign w:val="center"/>
            <w:hideMark/>
          </w:tcPr>
          <w:p w:rsidR="00D77121" w:rsidRPr="002A124C" w:rsidRDefault="006323A8" w:rsidP="00D77121">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Poor</w:t>
            </w:r>
          </w:p>
        </w:tc>
        <w:tc>
          <w:tcPr>
            <w:tcW w:w="960" w:type="dxa"/>
            <w:tcBorders>
              <w:left w:val="single" w:sz="12" w:space="0" w:color="auto"/>
              <w:bottom w:val="nil"/>
            </w:tcBorders>
            <w:shd w:val="clear" w:color="auto" w:fill="auto"/>
            <w:noWrap/>
            <w:vAlign w:val="center"/>
            <w:hideMark/>
          </w:tcPr>
          <w:p w:rsidR="00D77121" w:rsidRPr="002A124C" w:rsidRDefault="002E00F3" w:rsidP="00D77121">
            <w:pPr>
              <w:spacing w:line="360" w:lineRule="auto"/>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w:t>
            </w:r>
          </w:p>
        </w:tc>
      </w:tr>
      <w:tr w:rsidR="00D77121" w:rsidRPr="002A124C" w:rsidTr="00D77121">
        <w:trPr>
          <w:trHeight w:val="340"/>
          <w:jc w:val="center"/>
        </w:trPr>
        <w:tc>
          <w:tcPr>
            <w:tcW w:w="2500" w:type="dxa"/>
            <w:tcBorders>
              <w:top w:val="nil"/>
              <w:bottom w:val="single" w:sz="4" w:space="0" w:color="auto"/>
              <w:right w:val="single" w:sz="12" w:space="0" w:color="auto"/>
            </w:tcBorders>
            <w:shd w:val="clear" w:color="auto" w:fill="auto"/>
            <w:noWrap/>
            <w:vAlign w:val="center"/>
            <w:hideMark/>
          </w:tcPr>
          <w:p w:rsidR="00D77121" w:rsidRPr="002A124C" w:rsidRDefault="006323A8" w:rsidP="00D77121">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Very poor</w:t>
            </w:r>
          </w:p>
        </w:tc>
        <w:tc>
          <w:tcPr>
            <w:tcW w:w="960" w:type="dxa"/>
            <w:tcBorders>
              <w:top w:val="nil"/>
              <w:left w:val="single" w:sz="12" w:space="0" w:color="auto"/>
              <w:bottom w:val="single" w:sz="4" w:space="0" w:color="auto"/>
            </w:tcBorders>
            <w:shd w:val="clear" w:color="auto" w:fill="auto"/>
            <w:noWrap/>
            <w:vAlign w:val="center"/>
            <w:hideMark/>
          </w:tcPr>
          <w:p w:rsidR="00D77121" w:rsidRPr="002A124C" w:rsidRDefault="002E00F3"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3%</w:t>
            </w:r>
          </w:p>
        </w:tc>
      </w:tr>
      <w:tr w:rsidR="00D77121" w:rsidRPr="002A124C" w:rsidTr="00D77121">
        <w:trPr>
          <w:trHeight w:val="340"/>
          <w:jc w:val="center"/>
        </w:trPr>
        <w:tc>
          <w:tcPr>
            <w:tcW w:w="2500" w:type="dxa"/>
            <w:tcBorders>
              <w:top w:val="single" w:sz="4" w:space="0" w:color="auto"/>
              <w:bottom w:val="single" w:sz="12" w:space="0" w:color="auto"/>
              <w:right w:val="single" w:sz="12" w:space="0" w:color="auto"/>
            </w:tcBorders>
            <w:shd w:val="clear" w:color="auto" w:fill="auto"/>
            <w:noWrap/>
            <w:vAlign w:val="center"/>
            <w:hideMark/>
          </w:tcPr>
          <w:p w:rsidR="00D77121" w:rsidRPr="002A124C" w:rsidRDefault="00D77121" w:rsidP="00D77121">
            <w:pP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Base</w:t>
            </w:r>
          </w:p>
        </w:tc>
        <w:tc>
          <w:tcPr>
            <w:tcW w:w="960" w:type="dxa"/>
            <w:tcBorders>
              <w:top w:val="single" w:sz="4" w:space="0" w:color="auto"/>
              <w:left w:val="single" w:sz="12" w:space="0" w:color="auto"/>
            </w:tcBorders>
            <w:shd w:val="clear" w:color="auto" w:fill="auto"/>
            <w:noWrap/>
            <w:vAlign w:val="center"/>
            <w:hideMark/>
          </w:tcPr>
          <w:p w:rsidR="00D77121" w:rsidRPr="002A124C" w:rsidRDefault="002E00F3"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1,009</w:t>
            </w:r>
          </w:p>
        </w:tc>
      </w:tr>
    </w:tbl>
    <w:p w:rsidR="002703C4" w:rsidRDefault="002703C4" w:rsidP="00712358">
      <w:pPr>
        <w:jc w:val="both"/>
        <w:rPr>
          <w:rFonts w:ascii="Century Gothic" w:hAnsi="Century Gothic"/>
          <w:color w:val="000000" w:themeColor="text1"/>
          <w:sz w:val="14"/>
          <w:szCs w:val="14"/>
        </w:rPr>
      </w:pPr>
    </w:p>
    <w:p w:rsidR="008B16B2" w:rsidRDefault="008B16B2" w:rsidP="00712358">
      <w:pPr>
        <w:jc w:val="both"/>
        <w:rPr>
          <w:rFonts w:ascii="Century Gothic" w:hAnsi="Century Gothic"/>
          <w:color w:val="000000" w:themeColor="text1"/>
          <w:sz w:val="14"/>
          <w:szCs w:val="14"/>
        </w:rPr>
      </w:pPr>
    </w:p>
    <w:p w:rsidR="008B16B2" w:rsidRDefault="008B16B2" w:rsidP="00712358">
      <w:pPr>
        <w:jc w:val="both"/>
        <w:rPr>
          <w:rFonts w:ascii="Century Gothic" w:hAnsi="Century Gothic"/>
          <w:color w:val="000000" w:themeColor="text1"/>
          <w:sz w:val="14"/>
          <w:szCs w:val="14"/>
        </w:rPr>
      </w:pPr>
    </w:p>
    <w:p w:rsidR="008B16B2" w:rsidRPr="002A124C" w:rsidRDefault="008B16B2" w:rsidP="00712358">
      <w:pPr>
        <w:jc w:val="both"/>
        <w:rPr>
          <w:rFonts w:ascii="Century Gothic" w:hAnsi="Century Gothic"/>
          <w:color w:val="000000" w:themeColor="text1"/>
          <w:sz w:val="14"/>
          <w:szCs w:val="14"/>
        </w:rPr>
      </w:pPr>
    </w:p>
    <w:p w:rsidR="000D2B49" w:rsidRPr="003B0DF2" w:rsidRDefault="003B0DF2" w:rsidP="00712358">
      <w:pPr>
        <w:jc w:val="center"/>
        <w:rPr>
          <w:rFonts w:ascii="Century Gothic" w:hAnsi="Century Gothic"/>
          <w:b/>
          <w:bCs/>
          <w:kern w:val="32"/>
          <w:sz w:val="40"/>
          <w:szCs w:val="40"/>
        </w:rPr>
      </w:pPr>
      <w:r w:rsidRPr="003B0DF2">
        <w:rPr>
          <w:rFonts w:ascii="Century Gothic" w:hAnsi="Century Gothic"/>
          <w:b/>
          <w:bCs/>
          <w:kern w:val="32"/>
          <w:sz w:val="40"/>
          <w:szCs w:val="40"/>
        </w:rPr>
        <w:t>Traffic Congestion on Local Roads</w:t>
      </w:r>
    </w:p>
    <w:p w:rsidR="00D77121" w:rsidRPr="002A124C" w:rsidRDefault="00D77121" w:rsidP="000D2B49">
      <w:pPr>
        <w:jc w:val="center"/>
        <w:rPr>
          <w:rFonts w:ascii="Century Gothic" w:hAnsi="Century Gothic"/>
          <w:color w:val="000000" w:themeColor="text1"/>
          <w:sz w:val="14"/>
          <w:szCs w:val="14"/>
        </w:rPr>
      </w:pPr>
    </w:p>
    <w:p w:rsidR="00D77121" w:rsidRDefault="00D77121" w:rsidP="00712358">
      <w:pPr>
        <w:ind w:left="709" w:hanging="709"/>
        <w:jc w:val="both"/>
        <w:rPr>
          <w:rFonts w:ascii="Century Gothic" w:hAnsi="Century Gothic"/>
          <w:i/>
          <w:color w:val="000000" w:themeColor="text1"/>
          <w:sz w:val="18"/>
          <w:szCs w:val="18"/>
        </w:rPr>
      </w:pPr>
      <w:r w:rsidRPr="002A124C">
        <w:rPr>
          <w:rFonts w:ascii="Century Gothic" w:hAnsi="Century Gothic"/>
          <w:i/>
          <w:color w:val="000000" w:themeColor="text1"/>
          <w:sz w:val="18"/>
        </w:rPr>
        <w:t>Q</w:t>
      </w:r>
      <w:r w:rsidR="00310819">
        <w:rPr>
          <w:rFonts w:ascii="Century Gothic" w:hAnsi="Century Gothic"/>
          <w:i/>
          <w:color w:val="000000" w:themeColor="text1"/>
          <w:sz w:val="18"/>
        </w:rPr>
        <w:t>10g</w:t>
      </w:r>
      <w:r w:rsidRPr="002A124C">
        <w:rPr>
          <w:rFonts w:ascii="Century Gothic" w:hAnsi="Century Gothic"/>
          <w:i/>
          <w:color w:val="000000" w:themeColor="text1"/>
          <w:sz w:val="18"/>
        </w:rPr>
        <w:t>.</w:t>
      </w:r>
      <w:r w:rsidRPr="002A124C">
        <w:rPr>
          <w:rFonts w:ascii="Century Gothic" w:hAnsi="Century Gothic"/>
          <w:i/>
          <w:color w:val="000000" w:themeColor="text1"/>
          <w:sz w:val="18"/>
        </w:rPr>
        <w:tab/>
      </w:r>
      <w:r w:rsidR="00DB0F20">
        <w:rPr>
          <w:rFonts w:ascii="Century Gothic" w:hAnsi="Century Gothic"/>
          <w:i/>
          <w:color w:val="000000" w:themeColor="text1"/>
          <w:sz w:val="18"/>
          <w:szCs w:val="18"/>
        </w:rPr>
        <w:t>How would you rate the traffic congestion on local roads?</w:t>
      </w:r>
    </w:p>
    <w:p w:rsidR="007A74DD" w:rsidRDefault="007A74DD" w:rsidP="00712358">
      <w:pPr>
        <w:ind w:left="709" w:hanging="709"/>
        <w:jc w:val="both"/>
        <w:rPr>
          <w:rFonts w:ascii="Century Gothic" w:hAnsi="Century Gothic"/>
          <w:i/>
          <w:color w:val="000000" w:themeColor="text1"/>
          <w:sz w:val="18"/>
          <w:szCs w:val="18"/>
        </w:rPr>
      </w:pPr>
    </w:p>
    <w:tbl>
      <w:tblPr>
        <w:tblW w:w="11006" w:type="dxa"/>
        <w:jc w:val="center"/>
        <w:tblInd w:w="237" w:type="dxa"/>
        <w:tblBorders>
          <w:top w:val="single" w:sz="12" w:space="0" w:color="auto"/>
          <w:left w:val="single" w:sz="12" w:space="0" w:color="auto"/>
          <w:bottom w:val="single" w:sz="12" w:space="0" w:color="auto"/>
          <w:right w:val="single" w:sz="12" w:space="0" w:color="auto"/>
        </w:tblBorders>
        <w:tblLook w:val="04A0"/>
      </w:tblPr>
      <w:tblGrid>
        <w:gridCol w:w="2272"/>
        <w:gridCol w:w="794"/>
        <w:gridCol w:w="794"/>
        <w:gridCol w:w="794"/>
        <w:gridCol w:w="794"/>
        <w:gridCol w:w="794"/>
        <w:gridCol w:w="794"/>
        <w:gridCol w:w="794"/>
        <w:gridCol w:w="794"/>
        <w:gridCol w:w="794"/>
        <w:gridCol w:w="794"/>
        <w:gridCol w:w="794"/>
      </w:tblGrid>
      <w:tr w:rsidR="00AB7177" w:rsidRPr="002A124C" w:rsidTr="00AB7177">
        <w:trPr>
          <w:trHeight w:val="507"/>
          <w:jc w:val="center"/>
        </w:trPr>
        <w:tc>
          <w:tcPr>
            <w:tcW w:w="2272" w:type="dxa"/>
            <w:tcBorders>
              <w:top w:val="single" w:sz="12" w:space="0" w:color="auto"/>
              <w:bottom w:val="single" w:sz="12" w:space="0" w:color="auto"/>
              <w:right w:val="single" w:sz="12" w:space="0" w:color="auto"/>
            </w:tcBorders>
            <w:shd w:val="clear" w:color="auto" w:fill="auto"/>
            <w:noWrap/>
            <w:vAlign w:val="center"/>
            <w:hideMark/>
          </w:tcPr>
          <w:p w:rsidR="00AB7177" w:rsidRPr="002A124C" w:rsidRDefault="00AB7177" w:rsidP="00F80405">
            <w:pPr>
              <w:ind w:left="303" w:hanging="303"/>
              <w:rPr>
                <w:rFonts w:ascii="Century Gothic" w:hAnsi="Century Gothic" w:cs="Times New Roman"/>
                <w:sz w:val="16"/>
                <w:szCs w:val="16"/>
                <w:lang w:eastAsia="en-AU"/>
              </w:rPr>
            </w:pPr>
          </w:p>
        </w:tc>
        <w:tc>
          <w:tcPr>
            <w:tcW w:w="794" w:type="dxa"/>
            <w:tcBorders>
              <w:top w:val="single" w:sz="12" w:space="0" w:color="auto"/>
              <w:bottom w:val="single" w:sz="12" w:space="0" w:color="auto"/>
              <w:right w:val="single" w:sz="4" w:space="0" w:color="auto"/>
            </w:tcBorders>
            <w:vAlign w:val="center"/>
          </w:tcPr>
          <w:p w:rsidR="00AB7177" w:rsidRPr="002A124C" w:rsidRDefault="00AB7177" w:rsidP="00F80405">
            <w:pPr>
              <w:jc w:val="center"/>
              <w:rPr>
                <w:rFonts w:ascii="Century Gothic" w:hAnsi="Century Gothic"/>
                <w:sz w:val="16"/>
                <w:szCs w:val="16"/>
              </w:rPr>
            </w:pPr>
            <w:r>
              <w:rPr>
                <w:rFonts w:ascii="Century Gothic" w:hAnsi="Century Gothic"/>
                <w:sz w:val="16"/>
                <w:szCs w:val="16"/>
              </w:rPr>
              <w:t>18-24</w:t>
            </w:r>
          </w:p>
        </w:tc>
        <w:tc>
          <w:tcPr>
            <w:tcW w:w="794" w:type="dxa"/>
            <w:tcBorders>
              <w:top w:val="single" w:sz="12" w:space="0" w:color="auto"/>
              <w:bottom w:val="single" w:sz="12" w:space="0" w:color="auto"/>
              <w:right w:val="single" w:sz="4" w:space="0" w:color="auto"/>
            </w:tcBorders>
            <w:vAlign w:val="center"/>
          </w:tcPr>
          <w:p w:rsidR="00AB7177" w:rsidRPr="002A124C" w:rsidRDefault="00AB7177" w:rsidP="00F80405">
            <w:pPr>
              <w:jc w:val="center"/>
              <w:rPr>
                <w:rFonts w:ascii="Century Gothic" w:hAnsi="Century Gothic"/>
                <w:sz w:val="16"/>
                <w:szCs w:val="16"/>
              </w:rPr>
            </w:pPr>
            <w:r>
              <w:rPr>
                <w:rFonts w:ascii="Century Gothic" w:hAnsi="Century Gothic"/>
                <w:sz w:val="16"/>
                <w:szCs w:val="16"/>
              </w:rPr>
              <w:t>25-34</w:t>
            </w:r>
          </w:p>
        </w:tc>
        <w:tc>
          <w:tcPr>
            <w:tcW w:w="794" w:type="dxa"/>
            <w:tcBorders>
              <w:top w:val="single" w:sz="12" w:space="0" w:color="auto"/>
              <w:bottom w:val="single" w:sz="12" w:space="0" w:color="auto"/>
              <w:right w:val="single" w:sz="4" w:space="0" w:color="auto"/>
            </w:tcBorders>
            <w:vAlign w:val="center"/>
          </w:tcPr>
          <w:p w:rsidR="00AB7177" w:rsidRPr="002A124C" w:rsidRDefault="00AB7177" w:rsidP="00F80405">
            <w:pPr>
              <w:jc w:val="center"/>
              <w:rPr>
                <w:rFonts w:ascii="Century Gothic" w:hAnsi="Century Gothic"/>
                <w:sz w:val="16"/>
                <w:szCs w:val="16"/>
              </w:rPr>
            </w:pPr>
            <w:r>
              <w:rPr>
                <w:rFonts w:ascii="Century Gothic" w:hAnsi="Century Gothic"/>
                <w:sz w:val="16"/>
                <w:szCs w:val="16"/>
              </w:rPr>
              <w:t>35-44</w:t>
            </w:r>
          </w:p>
        </w:tc>
        <w:tc>
          <w:tcPr>
            <w:tcW w:w="794" w:type="dxa"/>
            <w:tcBorders>
              <w:top w:val="single" w:sz="12" w:space="0" w:color="auto"/>
              <w:bottom w:val="single" w:sz="12" w:space="0" w:color="auto"/>
              <w:right w:val="single" w:sz="4" w:space="0" w:color="auto"/>
            </w:tcBorders>
            <w:vAlign w:val="center"/>
          </w:tcPr>
          <w:p w:rsidR="00AB7177" w:rsidRPr="002A124C" w:rsidRDefault="00AB7177" w:rsidP="00F80405">
            <w:pPr>
              <w:jc w:val="center"/>
              <w:rPr>
                <w:rFonts w:ascii="Century Gothic" w:hAnsi="Century Gothic"/>
                <w:sz w:val="16"/>
                <w:szCs w:val="16"/>
              </w:rPr>
            </w:pPr>
            <w:r>
              <w:rPr>
                <w:rFonts w:ascii="Century Gothic" w:hAnsi="Century Gothic"/>
                <w:sz w:val="16"/>
                <w:szCs w:val="16"/>
              </w:rPr>
              <w:t>45-54</w:t>
            </w:r>
          </w:p>
        </w:tc>
        <w:tc>
          <w:tcPr>
            <w:tcW w:w="794" w:type="dxa"/>
            <w:tcBorders>
              <w:top w:val="single" w:sz="12" w:space="0" w:color="auto"/>
              <w:left w:val="single" w:sz="4" w:space="0" w:color="auto"/>
              <w:bottom w:val="single" w:sz="12" w:space="0" w:color="auto"/>
              <w:right w:val="single" w:sz="8" w:space="0" w:color="auto"/>
            </w:tcBorders>
            <w:vAlign w:val="center"/>
          </w:tcPr>
          <w:p w:rsidR="00AB7177" w:rsidRPr="002A124C" w:rsidRDefault="00AB7177" w:rsidP="00F80405">
            <w:pPr>
              <w:jc w:val="center"/>
              <w:rPr>
                <w:rFonts w:ascii="Century Gothic" w:hAnsi="Century Gothic"/>
                <w:sz w:val="16"/>
                <w:szCs w:val="16"/>
              </w:rPr>
            </w:pPr>
            <w:r>
              <w:rPr>
                <w:rFonts w:ascii="Century Gothic" w:hAnsi="Century Gothic"/>
                <w:sz w:val="16"/>
                <w:szCs w:val="16"/>
              </w:rPr>
              <w:t>55-64</w:t>
            </w:r>
          </w:p>
        </w:tc>
        <w:tc>
          <w:tcPr>
            <w:tcW w:w="794" w:type="dxa"/>
            <w:tcBorders>
              <w:top w:val="single" w:sz="12" w:space="0" w:color="auto"/>
              <w:left w:val="single" w:sz="8" w:space="0" w:color="auto"/>
              <w:bottom w:val="single" w:sz="12" w:space="0" w:color="auto"/>
              <w:right w:val="single" w:sz="8" w:space="0" w:color="auto"/>
            </w:tcBorders>
            <w:vAlign w:val="center"/>
          </w:tcPr>
          <w:p w:rsidR="00AB7177" w:rsidRPr="002A124C" w:rsidRDefault="00AB7177" w:rsidP="00F80405">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65-74</w:t>
            </w:r>
          </w:p>
        </w:tc>
        <w:tc>
          <w:tcPr>
            <w:tcW w:w="794" w:type="dxa"/>
            <w:tcBorders>
              <w:top w:val="single" w:sz="12" w:space="0" w:color="auto"/>
              <w:left w:val="single" w:sz="8" w:space="0" w:color="auto"/>
              <w:bottom w:val="single" w:sz="12" w:space="0" w:color="auto"/>
              <w:right w:val="single" w:sz="8" w:space="0" w:color="auto"/>
            </w:tcBorders>
            <w:vAlign w:val="center"/>
          </w:tcPr>
          <w:p w:rsidR="00AB7177" w:rsidRPr="002A124C" w:rsidRDefault="00AB7177" w:rsidP="00F80405">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75-84</w:t>
            </w:r>
          </w:p>
        </w:tc>
        <w:tc>
          <w:tcPr>
            <w:tcW w:w="794" w:type="dxa"/>
            <w:tcBorders>
              <w:top w:val="single" w:sz="12" w:space="0" w:color="auto"/>
              <w:left w:val="single" w:sz="8" w:space="0" w:color="auto"/>
              <w:bottom w:val="single" w:sz="12" w:space="0" w:color="auto"/>
              <w:right w:val="single" w:sz="12" w:space="0" w:color="auto"/>
            </w:tcBorders>
            <w:vAlign w:val="center"/>
          </w:tcPr>
          <w:p w:rsidR="00AB7177" w:rsidRPr="002A124C" w:rsidRDefault="00AB7177" w:rsidP="00F80405">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85+</w:t>
            </w:r>
          </w:p>
        </w:tc>
        <w:tc>
          <w:tcPr>
            <w:tcW w:w="794"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AB7177" w:rsidRPr="002A124C" w:rsidRDefault="00AB7177" w:rsidP="00F80405">
            <w:pPr>
              <w:jc w:val="center"/>
              <w:rPr>
                <w:rFonts w:ascii="Century Gothic" w:hAnsi="Century Gothic"/>
                <w:sz w:val="16"/>
                <w:szCs w:val="16"/>
              </w:rPr>
            </w:pPr>
            <w:r w:rsidRPr="002A124C">
              <w:rPr>
                <w:rFonts w:ascii="Century Gothic" w:hAnsi="Century Gothic"/>
                <w:sz w:val="16"/>
                <w:szCs w:val="16"/>
              </w:rPr>
              <w:t>Male</w:t>
            </w:r>
          </w:p>
        </w:tc>
        <w:tc>
          <w:tcPr>
            <w:tcW w:w="794"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AB7177" w:rsidRPr="002A124C" w:rsidRDefault="00AB7177" w:rsidP="00F80405">
            <w:pPr>
              <w:jc w:val="center"/>
              <w:rPr>
                <w:rFonts w:ascii="Century Gothic" w:hAnsi="Century Gothic"/>
                <w:sz w:val="16"/>
                <w:szCs w:val="16"/>
              </w:rPr>
            </w:pPr>
            <w:r w:rsidRPr="002A124C">
              <w:rPr>
                <w:rFonts w:ascii="Century Gothic" w:hAnsi="Century Gothic"/>
                <w:sz w:val="16"/>
                <w:szCs w:val="16"/>
              </w:rPr>
              <w:t>Female</w:t>
            </w:r>
          </w:p>
        </w:tc>
        <w:tc>
          <w:tcPr>
            <w:tcW w:w="794" w:type="dxa"/>
            <w:tcBorders>
              <w:top w:val="single" w:sz="12" w:space="0" w:color="auto"/>
              <w:left w:val="single" w:sz="6" w:space="0" w:color="auto"/>
              <w:bottom w:val="single" w:sz="12" w:space="0" w:color="auto"/>
              <w:right w:val="single" w:sz="12" w:space="0" w:color="auto"/>
            </w:tcBorders>
            <w:vAlign w:val="center"/>
          </w:tcPr>
          <w:p w:rsidR="00AB7177" w:rsidRPr="005F4F73" w:rsidRDefault="00AB7177" w:rsidP="00F80405">
            <w:pPr>
              <w:jc w:val="center"/>
              <w:rPr>
                <w:rFonts w:ascii="Century Gothic" w:hAnsi="Century Gothic" w:cs="Times New Roman"/>
                <w:sz w:val="16"/>
                <w:szCs w:val="16"/>
                <w:lang w:eastAsia="en-AU"/>
              </w:rPr>
            </w:pPr>
            <w:r>
              <w:rPr>
                <w:rFonts w:ascii="Century Gothic" w:hAnsi="Century Gothic" w:cs="Times New Roman"/>
                <w:sz w:val="16"/>
                <w:szCs w:val="16"/>
                <w:lang w:eastAsia="en-AU"/>
              </w:rPr>
              <w:t>Overall</w:t>
            </w:r>
          </w:p>
        </w:tc>
      </w:tr>
      <w:tr w:rsidR="002E00F3" w:rsidRPr="002A124C" w:rsidTr="00AB7177">
        <w:trPr>
          <w:trHeight w:val="346"/>
          <w:jc w:val="center"/>
        </w:trPr>
        <w:tc>
          <w:tcPr>
            <w:tcW w:w="2272" w:type="dxa"/>
            <w:tcBorders>
              <w:top w:val="nil"/>
              <w:bottom w:val="single" w:sz="12" w:space="0" w:color="auto"/>
              <w:right w:val="single" w:sz="12" w:space="0" w:color="auto"/>
            </w:tcBorders>
            <w:shd w:val="clear" w:color="auto" w:fill="auto"/>
            <w:noWrap/>
            <w:vAlign w:val="center"/>
          </w:tcPr>
          <w:p w:rsidR="002E00F3" w:rsidRPr="002A124C" w:rsidRDefault="002E00F3" w:rsidP="00F80405">
            <w:pPr>
              <w:ind w:left="303" w:hanging="303"/>
              <w:rPr>
                <w:rFonts w:ascii="Century Gothic" w:hAnsi="Century Gothic"/>
                <w:sz w:val="16"/>
                <w:szCs w:val="16"/>
              </w:rPr>
            </w:pPr>
            <w:r>
              <w:rPr>
                <w:rFonts w:ascii="Century Gothic" w:hAnsi="Century Gothic"/>
                <w:sz w:val="16"/>
                <w:szCs w:val="16"/>
              </w:rPr>
              <w:t>Quality</w:t>
            </w:r>
            <w:r w:rsidRPr="002A124C">
              <w:rPr>
                <w:rFonts w:ascii="Century Gothic" w:hAnsi="Century Gothic"/>
                <w:sz w:val="16"/>
                <w:szCs w:val="16"/>
              </w:rPr>
              <w:t xml:space="preserve"> mean ratings</w:t>
            </w:r>
          </w:p>
        </w:tc>
        <w:tc>
          <w:tcPr>
            <w:tcW w:w="794" w:type="dxa"/>
            <w:tcBorders>
              <w:top w:val="single" w:sz="12" w:space="0" w:color="auto"/>
              <w:bottom w:val="single" w:sz="12" w:space="0" w:color="auto"/>
              <w:right w:val="single" w:sz="4" w:space="0" w:color="auto"/>
            </w:tcBorders>
            <w:vAlign w:val="center"/>
          </w:tcPr>
          <w:p w:rsidR="002E00F3" w:rsidRPr="002E00F3" w:rsidRDefault="002E00F3">
            <w:pPr>
              <w:jc w:val="center"/>
              <w:rPr>
                <w:rFonts w:ascii="Century Gothic" w:hAnsi="Century Gothic"/>
                <w:sz w:val="16"/>
                <w:szCs w:val="16"/>
              </w:rPr>
            </w:pPr>
            <w:r w:rsidRPr="002E00F3">
              <w:rPr>
                <w:rFonts w:ascii="Century Gothic" w:hAnsi="Century Gothic"/>
                <w:sz w:val="16"/>
                <w:szCs w:val="16"/>
              </w:rPr>
              <w:t>2.85</w:t>
            </w:r>
            <w:r w:rsidRPr="002E00F3">
              <w:rPr>
                <w:rFonts w:ascii="Century Gothic" w:hAnsi="Century Gothic"/>
                <w:bCs/>
                <w:sz w:val="16"/>
                <w:szCs w:val="16"/>
              </w:rPr>
              <w:t>▲</w:t>
            </w:r>
          </w:p>
        </w:tc>
        <w:tc>
          <w:tcPr>
            <w:tcW w:w="794" w:type="dxa"/>
            <w:tcBorders>
              <w:top w:val="nil"/>
              <w:bottom w:val="single" w:sz="12" w:space="0" w:color="auto"/>
              <w:right w:val="single" w:sz="4" w:space="0" w:color="auto"/>
            </w:tcBorders>
            <w:vAlign w:val="center"/>
          </w:tcPr>
          <w:p w:rsidR="002E00F3" w:rsidRPr="002E00F3" w:rsidRDefault="002E00F3">
            <w:pPr>
              <w:jc w:val="center"/>
              <w:rPr>
                <w:rFonts w:ascii="Century Gothic" w:hAnsi="Century Gothic"/>
                <w:sz w:val="16"/>
                <w:szCs w:val="16"/>
              </w:rPr>
            </w:pPr>
            <w:r w:rsidRPr="002E00F3">
              <w:rPr>
                <w:rFonts w:ascii="Century Gothic" w:hAnsi="Century Gothic"/>
                <w:sz w:val="16"/>
                <w:szCs w:val="16"/>
              </w:rPr>
              <w:t>2.75</w:t>
            </w:r>
          </w:p>
        </w:tc>
        <w:tc>
          <w:tcPr>
            <w:tcW w:w="794" w:type="dxa"/>
            <w:tcBorders>
              <w:top w:val="nil"/>
              <w:bottom w:val="single" w:sz="12" w:space="0" w:color="auto"/>
              <w:right w:val="single" w:sz="4" w:space="0" w:color="auto"/>
            </w:tcBorders>
            <w:vAlign w:val="center"/>
          </w:tcPr>
          <w:p w:rsidR="002E00F3" w:rsidRPr="002E00F3" w:rsidRDefault="002E00F3">
            <w:pPr>
              <w:jc w:val="center"/>
              <w:rPr>
                <w:rFonts w:ascii="Century Gothic" w:hAnsi="Century Gothic"/>
                <w:sz w:val="16"/>
                <w:szCs w:val="16"/>
              </w:rPr>
            </w:pPr>
            <w:r w:rsidRPr="002E00F3">
              <w:rPr>
                <w:rFonts w:ascii="Century Gothic" w:hAnsi="Century Gothic"/>
                <w:sz w:val="16"/>
                <w:szCs w:val="16"/>
              </w:rPr>
              <w:t>2.48</w:t>
            </w:r>
          </w:p>
        </w:tc>
        <w:tc>
          <w:tcPr>
            <w:tcW w:w="794" w:type="dxa"/>
            <w:tcBorders>
              <w:top w:val="nil"/>
              <w:bottom w:val="single" w:sz="12" w:space="0" w:color="auto"/>
              <w:right w:val="single" w:sz="4" w:space="0" w:color="auto"/>
            </w:tcBorders>
            <w:vAlign w:val="center"/>
          </w:tcPr>
          <w:p w:rsidR="002E00F3" w:rsidRPr="002E00F3" w:rsidRDefault="002E00F3">
            <w:pPr>
              <w:jc w:val="center"/>
              <w:rPr>
                <w:rFonts w:ascii="Century Gothic" w:hAnsi="Century Gothic"/>
                <w:sz w:val="16"/>
                <w:szCs w:val="16"/>
              </w:rPr>
            </w:pPr>
            <w:r w:rsidRPr="002E00F3">
              <w:rPr>
                <w:rFonts w:ascii="Century Gothic" w:hAnsi="Century Gothic"/>
                <w:sz w:val="16"/>
                <w:szCs w:val="16"/>
              </w:rPr>
              <w:t>2.32</w:t>
            </w:r>
            <w:r w:rsidRPr="002E00F3">
              <w:rPr>
                <w:rFonts w:ascii="Century Gothic" w:hAnsi="Century Gothic"/>
                <w:bCs/>
                <w:sz w:val="16"/>
                <w:szCs w:val="16"/>
              </w:rPr>
              <w:t>▼</w:t>
            </w:r>
          </w:p>
        </w:tc>
        <w:tc>
          <w:tcPr>
            <w:tcW w:w="794" w:type="dxa"/>
            <w:tcBorders>
              <w:top w:val="nil"/>
              <w:left w:val="single" w:sz="4" w:space="0" w:color="auto"/>
              <w:bottom w:val="single" w:sz="12" w:space="0" w:color="auto"/>
              <w:right w:val="single" w:sz="8" w:space="0" w:color="auto"/>
            </w:tcBorders>
            <w:vAlign w:val="center"/>
          </w:tcPr>
          <w:p w:rsidR="002E00F3" w:rsidRPr="002E00F3" w:rsidRDefault="002E00F3">
            <w:pPr>
              <w:jc w:val="center"/>
              <w:rPr>
                <w:rFonts w:ascii="Century Gothic" w:hAnsi="Century Gothic"/>
                <w:sz w:val="16"/>
                <w:szCs w:val="16"/>
              </w:rPr>
            </w:pPr>
            <w:r w:rsidRPr="002E00F3">
              <w:rPr>
                <w:rFonts w:ascii="Century Gothic" w:hAnsi="Century Gothic"/>
                <w:sz w:val="16"/>
                <w:szCs w:val="16"/>
              </w:rPr>
              <w:t>2.45</w:t>
            </w:r>
          </w:p>
        </w:tc>
        <w:tc>
          <w:tcPr>
            <w:tcW w:w="794" w:type="dxa"/>
            <w:tcBorders>
              <w:top w:val="nil"/>
              <w:left w:val="single" w:sz="8" w:space="0" w:color="auto"/>
              <w:bottom w:val="single" w:sz="12" w:space="0" w:color="auto"/>
              <w:right w:val="single" w:sz="8" w:space="0" w:color="auto"/>
            </w:tcBorders>
            <w:vAlign w:val="center"/>
          </w:tcPr>
          <w:p w:rsidR="002E00F3" w:rsidRPr="002E00F3" w:rsidRDefault="002E00F3">
            <w:pPr>
              <w:jc w:val="center"/>
              <w:rPr>
                <w:rFonts w:ascii="Century Gothic" w:hAnsi="Century Gothic"/>
                <w:sz w:val="16"/>
                <w:szCs w:val="16"/>
              </w:rPr>
            </w:pPr>
            <w:r w:rsidRPr="002E00F3">
              <w:rPr>
                <w:rFonts w:ascii="Century Gothic" w:hAnsi="Century Gothic"/>
                <w:sz w:val="16"/>
                <w:szCs w:val="16"/>
              </w:rPr>
              <w:t>2.24</w:t>
            </w:r>
            <w:r w:rsidRPr="002E00F3">
              <w:rPr>
                <w:rFonts w:ascii="Century Gothic" w:hAnsi="Century Gothic"/>
                <w:bCs/>
                <w:sz w:val="16"/>
                <w:szCs w:val="16"/>
              </w:rPr>
              <w:t>▼</w:t>
            </w:r>
          </w:p>
        </w:tc>
        <w:tc>
          <w:tcPr>
            <w:tcW w:w="794" w:type="dxa"/>
            <w:tcBorders>
              <w:top w:val="nil"/>
              <w:left w:val="single" w:sz="8" w:space="0" w:color="auto"/>
              <w:bottom w:val="single" w:sz="12" w:space="0" w:color="auto"/>
              <w:right w:val="single" w:sz="8" w:space="0" w:color="auto"/>
            </w:tcBorders>
            <w:vAlign w:val="center"/>
          </w:tcPr>
          <w:p w:rsidR="002E00F3" w:rsidRPr="002E00F3" w:rsidRDefault="002E00F3">
            <w:pPr>
              <w:jc w:val="center"/>
              <w:rPr>
                <w:rFonts w:ascii="Century Gothic" w:hAnsi="Century Gothic"/>
                <w:sz w:val="16"/>
                <w:szCs w:val="16"/>
              </w:rPr>
            </w:pPr>
            <w:r w:rsidRPr="002E00F3">
              <w:rPr>
                <w:rFonts w:ascii="Century Gothic" w:hAnsi="Century Gothic"/>
                <w:sz w:val="16"/>
                <w:szCs w:val="16"/>
              </w:rPr>
              <w:t>2.43</w:t>
            </w:r>
          </w:p>
        </w:tc>
        <w:tc>
          <w:tcPr>
            <w:tcW w:w="794" w:type="dxa"/>
            <w:tcBorders>
              <w:top w:val="nil"/>
              <w:left w:val="single" w:sz="8" w:space="0" w:color="auto"/>
              <w:bottom w:val="single" w:sz="12" w:space="0" w:color="auto"/>
              <w:right w:val="single" w:sz="12" w:space="0" w:color="auto"/>
            </w:tcBorders>
            <w:vAlign w:val="center"/>
          </w:tcPr>
          <w:p w:rsidR="002E00F3" w:rsidRPr="002E00F3" w:rsidRDefault="002E00F3">
            <w:pPr>
              <w:jc w:val="center"/>
              <w:rPr>
                <w:rFonts w:ascii="Century Gothic" w:hAnsi="Century Gothic"/>
                <w:sz w:val="16"/>
                <w:szCs w:val="16"/>
              </w:rPr>
            </w:pPr>
            <w:r w:rsidRPr="002E00F3">
              <w:rPr>
                <w:rFonts w:ascii="Century Gothic" w:hAnsi="Century Gothic"/>
                <w:sz w:val="16"/>
                <w:szCs w:val="16"/>
              </w:rPr>
              <w:t>2.75</w:t>
            </w:r>
          </w:p>
        </w:tc>
        <w:tc>
          <w:tcPr>
            <w:tcW w:w="794" w:type="dxa"/>
            <w:tcBorders>
              <w:top w:val="nil"/>
              <w:left w:val="single" w:sz="12" w:space="0" w:color="auto"/>
              <w:bottom w:val="single" w:sz="12" w:space="0" w:color="auto"/>
              <w:right w:val="single" w:sz="6" w:space="0" w:color="auto"/>
            </w:tcBorders>
            <w:shd w:val="clear" w:color="auto" w:fill="auto"/>
            <w:noWrap/>
            <w:vAlign w:val="center"/>
          </w:tcPr>
          <w:p w:rsidR="002E00F3" w:rsidRPr="002E00F3" w:rsidRDefault="002E00F3">
            <w:pPr>
              <w:jc w:val="center"/>
              <w:rPr>
                <w:rFonts w:ascii="Century Gothic" w:hAnsi="Century Gothic"/>
                <w:sz w:val="16"/>
                <w:szCs w:val="16"/>
              </w:rPr>
            </w:pPr>
            <w:r w:rsidRPr="002E00F3">
              <w:rPr>
                <w:rFonts w:ascii="Century Gothic" w:hAnsi="Century Gothic"/>
                <w:sz w:val="16"/>
                <w:szCs w:val="16"/>
              </w:rPr>
              <w:t>2.53</w:t>
            </w:r>
          </w:p>
        </w:tc>
        <w:tc>
          <w:tcPr>
            <w:tcW w:w="794" w:type="dxa"/>
            <w:tcBorders>
              <w:top w:val="nil"/>
              <w:left w:val="single" w:sz="6" w:space="0" w:color="auto"/>
              <w:bottom w:val="single" w:sz="12" w:space="0" w:color="auto"/>
              <w:right w:val="single" w:sz="12" w:space="0" w:color="auto"/>
            </w:tcBorders>
            <w:shd w:val="clear" w:color="auto" w:fill="auto"/>
            <w:noWrap/>
            <w:vAlign w:val="center"/>
          </w:tcPr>
          <w:p w:rsidR="002E00F3" w:rsidRPr="002E00F3" w:rsidRDefault="002E00F3">
            <w:pPr>
              <w:jc w:val="center"/>
              <w:rPr>
                <w:rFonts w:ascii="Century Gothic" w:hAnsi="Century Gothic"/>
                <w:sz w:val="16"/>
                <w:szCs w:val="16"/>
              </w:rPr>
            </w:pPr>
            <w:r w:rsidRPr="002E00F3">
              <w:rPr>
                <w:rFonts w:ascii="Century Gothic" w:hAnsi="Century Gothic"/>
                <w:sz w:val="16"/>
                <w:szCs w:val="16"/>
              </w:rPr>
              <w:t>2.50</w:t>
            </w:r>
          </w:p>
        </w:tc>
        <w:tc>
          <w:tcPr>
            <w:tcW w:w="794" w:type="dxa"/>
            <w:tcBorders>
              <w:top w:val="single" w:sz="12" w:space="0" w:color="auto"/>
              <w:left w:val="single" w:sz="6" w:space="0" w:color="auto"/>
              <w:bottom w:val="single" w:sz="12" w:space="0" w:color="auto"/>
              <w:right w:val="single" w:sz="12" w:space="0" w:color="auto"/>
            </w:tcBorders>
            <w:vAlign w:val="center"/>
          </w:tcPr>
          <w:p w:rsidR="002E00F3" w:rsidRPr="002E00F3" w:rsidRDefault="002E00F3">
            <w:pPr>
              <w:jc w:val="center"/>
              <w:rPr>
                <w:rFonts w:ascii="Century Gothic" w:hAnsi="Century Gothic"/>
                <w:sz w:val="16"/>
                <w:szCs w:val="16"/>
              </w:rPr>
            </w:pPr>
            <w:r w:rsidRPr="002E00F3">
              <w:rPr>
                <w:rFonts w:ascii="Century Gothic" w:hAnsi="Century Gothic"/>
                <w:sz w:val="16"/>
                <w:szCs w:val="16"/>
              </w:rPr>
              <w:t>2.51</w:t>
            </w:r>
          </w:p>
        </w:tc>
      </w:tr>
    </w:tbl>
    <w:p w:rsidR="00D77121" w:rsidRPr="002A124C" w:rsidRDefault="00D77121" w:rsidP="007A74DD">
      <w:pPr>
        <w:tabs>
          <w:tab w:val="left" w:pos="2864"/>
        </w:tabs>
        <w:jc w:val="both"/>
        <w:rPr>
          <w:rFonts w:ascii="Century Gothic" w:hAnsi="Century Gothic"/>
          <w:color w:val="000000" w:themeColor="text1"/>
          <w:sz w:val="14"/>
          <w:szCs w:val="14"/>
        </w:rPr>
      </w:pPr>
    </w:p>
    <w:p w:rsidR="00D77121" w:rsidRPr="0064154C" w:rsidRDefault="0064154C" w:rsidP="0064154C">
      <w:pPr>
        <w:tabs>
          <w:tab w:val="left" w:pos="1560"/>
        </w:tabs>
        <w:ind w:left="1276" w:hanging="1276"/>
        <w:jc w:val="both"/>
        <w:rPr>
          <w:rFonts w:ascii="Century Gothic" w:hAnsi="Century Gothic"/>
          <w:color w:val="000000" w:themeColor="text1"/>
          <w:sz w:val="16"/>
          <w:szCs w:val="16"/>
        </w:rPr>
      </w:pPr>
      <w:r w:rsidRPr="00F24A05">
        <w:rPr>
          <w:rFonts w:ascii="Century Gothic" w:hAnsi="Century Gothic"/>
          <w:color w:val="000000" w:themeColor="text1"/>
          <w:sz w:val="16"/>
          <w:szCs w:val="16"/>
        </w:rPr>
        <w:t xml:space="preserve">Scale: 1 = </w:t>
      </w:r>
      <w:r>
        <w:rPr>
          <w:rFonts w:ascii="Century Gothic" w:hAnsi="Century Gothic"/>
          <w:color w:val="000000" w:themeColor="text1"/>
          <w:sz w:val="16"/>
          <w:szCs w:val="16"/>
        </w:rPr>
        <w:t>very poor</w:t>
      </w:r>
      <w:r w:rsidRPr="00F24A05">
        <w:rPr>
          <w:rFonts w:ascii="Century Gothic" w:hAnsi="Century Gothic"/>
          <w:color w:val="000000" w:themeColor="text1"/>
          <w:sz w:val="16"/>
          <w:szCs w:val="16"/>
        </w:rPr>
        <w:t xml:space="preserve">, 5 = </w:t>
      </w:r>
      <w:r>
        <w:rPr>
          <w:rFonts w:ascii="Century Gothic" w:hAnsi="Century Gothic"/>
          <w:color w:val="000000" w:themeColor="text1"/>
          <w:sz w:val="16"/>
          <w:szCs w:val="16"/>
        </w:rPr>
        <w:t>excellent</w:t>
      </w:r>
    </w:p>
    <w:p w:rsidR="00D77121" w:rsidRPr="002A124C" w:rsidRDefault="00D77121" w:rsidP="00D77121">
      <w:pPr>
        <w:tabs>
          <w:tab w:val="left" w:pos="2864"/>
        </w:tabs>
        <w:ind w:left="709" w:hanging="709"/>
        <w:jc w:val="both"/>
        <w:rPr>
          <w:rFonts w:ascii="Century Gothic" w:hAnsi="Century Gothic"/>
          <w:bCs/>
          <w:color w:val="000000" w:themeColor="text1"/>
          <w:sz w:val="16"/>
          <w:szCs w:val="16"/>
        </w:rPr>
      </w:pPr>
      <w:r w:rsidRPr="002A124C">
        <w:rPr>
          <w:rFonts w:ascii="Century Gothic" w:hAnsi="Century Gothic"/>
          <w:bCs/>
          <w:color w:val="000000" w:themeColor="text1"/>
          <w:sz w:val="16"/>
          <w:szCs w:val="16"/>
        </w:rPr>
        <w:t>▼▲= significantly lower/higher (</w:t>
      </w:r>
      <w:r w:rsidR="001343EC">
        <w:rPr>
          <w:rFonts w:ascii="Century Gothic" w:hAnsi="Century Gothic"/>
          <w:bCs/>
          <w:color w:val="000000" w:themeColor="text1"/>
          <w:sz w:val="16"/>
          <w:szCs w:val="16"/>
        </w:rPr>
        <w:t>by year</w:t>
      </w:r>
      <w:r w:rsidRPr="002A124C">
        <w:rPr>
          <w:rFonts w:ascii="Century Gothic" w:hAnsi="Century Gothic"/>
          <w:bCs/>
          <w:color w:val="000000" w:themeColor="text1"/>
          <w:sz w:val="16"/>
          <w:szCs w:val="16"/>
        </w:rPr>
        <w:t>)</w:t>
      </w:r>
    </w:p>
    <w:p w:rsidR="00D77121" w:rsidRPr="002A124C" w:rsidRDefault="00D77121" w:rsidP="00D77121">
      <w:pPr>
        <w:ind w:left="709" w:hanging="709"/>
        <w:jc w:val="both"/>
        <w:rPr>
          <w:rFonts w:ascii="Century Gothic" w:hAnsi="Century Gothic"/>
          <w:color w:val="000000" w:themeColor="text1"/>
          <w:sz w:val="14"/>
          <w:szCs w:val="14"/>
        </w:rPr>
      </w:pPr>
    </w:p>
    <w:tbl>
      <w:tblPr>
        <w:tblW w:w="3460" w:type="dxa"/>
        <w:jc w:val="center"/>
        <w:tblBorders>
          <w:top w:val="single" w:sz="12" w:space="0" w:color="auto"/>
          <w:left w:val="single" w:sz="12" w:space="0" w:color="auto"/>
          <w:bottom w:val="single" w:sz="12" w:space="0" w:color="auto"/>
          <w:right w:val="single" w:sz="12" w:space="0" w:color="auto"/>
          <w:insideV w:val="single" w:sz="6" w:space="0" w:color="auto"/>
        </w:tblBorders>
        <w:tblLook w:val="04A0"/>
      </w:tblPr>
      <w:tblGrid>
        <w:gridCol w:w="2500"/>
        <w:gridCol w:w="960"/>
      </w:tblGrid>
      <w:tr w:rsidR="00D77121" w:rsidRPr="002A124C" w:rsidTr="00D77121">
        <w:trPr>
          <w:trHeight w:val="340"/>
          <w:jc w:val="center"/>
        </w:trPr>
        <w:tc>
          <w:tcPr>
            <w:tcW w:w="2500" w:type="dxa"/>
            <w:tcBorders>
              <w:top w:val="single" w:sz="12" w:space="0" w:color="auto"/>
              <w:bottom w:val="single" w:sz="12" w:space="0" w:color="auto"/>
              <w:right w:val="single" w:sz="12" w:space="0" w:color="auto"/>
            </w:tcBorders>
            <w:shd w:val="clear" w:color="auto" w:fill="auto"/>
            <w:noWrap/>
            <w:vAlign w:val="center"/>
            <w:hideMark/>
          </w:tcPr>
          <w:p w:rsidR="00D77121" w:rsidRPr="002A124C" w:rsidRDefault="00D77121" w:rsidP="00D77121">
            <w:pPr>
              <w:rPr>
                <w:rFonts w:ascii="Century Gothic" w:hAnsi="Century Gothic" w:cs="Times New Roman"/>
                <w:color w:val="000000" w:themeColor="text1"/>
                <w:sz w:val="16"/>
                <w:szCs w:val="16"/>
                <w:lang w:eastAsia="en-AU"/>
              </w:rPr>
            </w:pPr>
          </w:p>
        </w:tc>
        <w:tc>
          <w:tcPr>
            <w:tcW w:w="960" w:type="dxa"/>
            <w:tcBorders>
              <w:top w:val="single" w:sz="12" w:space="0" w:color="auto"/>
              <w:left w:val="single" w:sz="12" w:space="0" w:color="auto"/>
              <w:bottom w:val="single" w:sz="12" w:space="0" w:color="auto"/>
            </w:tcBorders>
            <w:shd w:val="clear" w:color="auto" w:fill="auto"/>
            <w:vAlign w:val="center"/>
            <w:hideMark/>
          </w:tcPr>
          <w:p w:rsidR="00D77121" w:rsidRPr="002A124C" w:rsidRDefault="00D77121" w:rsidP="00D77121">
            <w:pPr>
              <w:jc w:val="center"/>
              <w:rPr>
                <w:rFonts w:ascii="Century Gothic" w:hAnsi="Century Gothic" w:cs="Times New Roman"/>
                <w:color w:val="000000" w:themeColor="text1"/>
                <w:sz w:val="16"/>
                <w:szCs w:val="16"/>
                <w:lang w:eastAsia="en-AU"/>
              </w:rPr>
            </w:pPr>
            <w:r w:rsidRPr="002A124C">
              <w:rPr>
                <w:rFonts w:ascii="Century Gothic" w:hAnsi="Century Gothic" w:cs="Times New Roman"/>
                <w:color w:val="000000" w:themeColor="text1"/>
                <w:sz w:val="16"/>
                <w:szCs w:val="16"/>
                <w:lang w:eastAsia="en-AU"/>
              </w:rPr>
              <w:t>%</w:t>
            </w:r>
          </w:p>
        </w:tc>
      </w:tr>
      <w:tr w:rsidR="00D77121" w:rsidRPr="0010223E" w:rsidTr="00D77121">
        <w:trPr>
          <w:trHeight w:val="340"/>
          <w:jc w:val="center"/>
        </w:trPr>
        <w:tc>
          <w:tcPr>
            <w:tcW w:w="2500" w:type="dxa"/>
            <w:tcBorders>
              <w:top w:val="single" w:sz="12" w:space="0" w:color="auto"/>
              <w:right w:val="single" w:sz="12" w:space="0" w:color="auto"/>
            </w:tcBorders>
            <w:shd w:val="clear" w:color="auto" w:fill="auto"/>
            <w:noWrap/>
            <w:vAlign w:val="center"/>
            <w:hideMark/>
          </w:tcPr>
          <w:p w:rsidR="00D77121" w:rsidRPr="0010223E" w:rsidRDefault="00D77121" w:rsidP="00D77121">
            <w:pPr>
              <w:rPr>
                <w:rFonts w:ascii="Century Gothic" w:hAnsi="Century Gothic" w:cs="Times New Roman"/>
                <w:color w:val="000000" w:themeColor="text1"/>
                <w:sz w:val="16"/>
                <w:szCs w:val="16"/>
                <w:lang w:eastAsia="en-AU"/>
              </w:rPr>
            </w:pPr>
            <w:r w:rsidRPr="0010223E">
              <w:rPr>
                <w:rFonts w:ascii="Century Gothic" w:hAnsi="Century Gothic" w:cs="Times New Roman"/>
                <w:color w:val="000000" w:themeColor="text1"/>
                <w:sz w:val="16"/>
                <w:szCs w:val="16"/>
                <w:lang w:eastAsia="en-AU"/>
              </w:rPr>
              <w:t>Excellent</w:t>
            </w:r>
          </w:p>
        </w:tc>
        <w:tc>
          <w:tcPr>
            <w:tcW w:w="960" w:type="dxa"/>
            <w:tcBorders>
              <w:top w:val="single" w:sz="12" w:space="0" w:color="auto"/>
              <w:left w:val="single" w:sz="12" w:space="0" w:color="auto"/>
            </w:tcBorders>
            <w:shd w:val="clear" w:color="auto" w:fill="auto"/>
            <w:noWrap/>
            <w:vAlign w:val="center"/>
            <w:hideMark/>
          </w:tcPr>
          <w:p w:rsidR="00D77121" w:rsidRPr="0010223E" w:rsidRDefault="002E00F3"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2%</w:t>
            </w:r>
          </w:p>
        </w:tc>
      </w:tr>
      <w:tr w:rsidR="00D77121" w:rsidRPr="0010223E" w:rsidTr="00D77121">
        <w:trPr>
          <w:trHeight w:val="340"/>
          <w:jc w:val="center"/>
        </w:trPr>
        <w:tc>
          <w:tcPr>
            <w:tcW w:w="2500" w:type="dxa"/>
            <w:tcBorders>
              <w:right w:val="single" w:sz="12" w:space="0" w:color="auto"/>
            </w:tcBorders>
            <w:shd w:val="clear" w:color="auto" w:fill="auto"/>
            <w:noWrap/>
            <w:vAlign w:val="center"/>
            <w:hideMark/>
          </w:tcPr>
          <w:p w:rsidR="00D77121" w:rsidRPr="0010223E" w:rsidRDefault="00D77121" w:rsidP="00D77121">
            <w:pPr>
              <w:rPr>
                <w:rFonts w:ascii="Century Gothic" w:hAnsi="Century Gothic" w:cs="Times New Roman"/>
                <w:color w:val="000000" w:themeColor="text1"/>
                <w:sz w:val="16"/>
                <w:szCs w:val="16"/>
                <w:lang w:eastAsia="en-AU"/>
              </w:rPr>
            </w:pPr>
            <w:r w:rsidRPr="0010223E">
              <w:rPr>
                <w:rFonts w:ascii="Century Gothic" w:hAnsi="Century Gothic" w:cs="Times New Roman"/>
                <w:color w:val="000000" w:themeColor="text1"/>
                <w:sz w:val="16"/>
                <w:szCs w:val="16"/>
                <w:lang w:eastAsia="en-AU"/>
              </w:rPr>
              <w:t>Good</w:t>
            </w:r>
          </w:p>
        </w:tc>
        <w:tc>
          <w:tcPr>
            <w:tcW w:w="960" w:type="dxa"/>
            <w:tcBorders>
              <w:left w:val="single" w:sz="12" w:space="0" w:color="auto"/>
            </w:tcBorders>
            <w:shd w:val="clear" w:color="auto" w:fill="auto"/>
            <w:noWrap/>
            <w:vAlign w:val="center"/>
            <w:hideMark/>
          </w:tcPr>
          <w:p w:rsidR="00D77121" w:rsidRPr="0010223E" w:rsidRDefault="002E00F3"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14%</w:t>
            </w:r>
          </w:p>
        </w:tc>
      </w:tr>
      <w:tr w:rsidR="00D77121" w:rsidRPr="0010223E" w:rsidTr="00D77121">
        <w:trPr>
          <w:trHeight w:val="340"/>
          <w:jc w:val="center"/>
        </w:trPr>
        <w:tc>
          <w:tcPr>
            <w:tcW w:w="2500" w:type="dxa"/>
            <w:tcBorders>
              <w:right w:val="single" w:sz="12" w:space="0" w:color="auto"/>
            </w:tcBorders>
            <w:shd w:val="clear" w:color="auto" w:fill="auto"/>
            <w:noWrap/>
            <w:vAlign w:val="center"/>
            <w:hideMark/>
          </w:tcPr>
          <w:p w:rsidR="00D77121" w:rsidRPr="0010223E" w:rsidRDefault="007A74DD" w:rsidP="00D77121">
            <w:pP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Fair</w:t>
            </w:r>
          </w:p>
        </w:tc>
        <w:tc>
          <w:tcPr>
            <w:tcW w:w="960" w:type="dxa"/>
            <w:tcBorders>
              <w:left w:val="single" w:sz="12" w:space="0" w:color="auto"/>
            </w:tcBorders>
            <w:shd w:val="clear" w:color="auto" w:fill="auto"/>
            <w:noWrap/>
            <w:vAlign w:val="center"/>
            <w:hideMark/>
          </w:tcPr>
          <w:p w:rsidR="00D77121" w:rsidRPr="0010223E" w:rsidRDefault="002E00F3"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34%</w:t>
            </w:r>
          </w:p>
        </w:tc>
      </w:tr>
      <w:tr w:rsidR="00D77121" w:rsidRPr="0010223E" w:rsidTr="00D77121">
        <w:trPr>
          <w:trHeight w:val="340"/>
          <w:jc w:val="center"/>
        </w:trPr>
        <w:tc>
          <w:tcPr>
            <w:tcW w:w="2500" w:type="dxa"/>
            <w:tcBorders>
              <w:bottom w:val="nil"/>
              <w:right w:val="single" w:sz="12" w:space="0" w:color="auto"/>
            </w:tcBorders>
            <w:shd w:val="clear" w:color="auto" w:fill="auto"/>
            <w:noWrap/>
            <w:vAlign w:val="center"/>
            <w:hideMark/>
          </w:tcPr>
          <w:p w:rsidR="00D77121" w:rsidRPr="0010223E" w:rsidRDefault="00D77121" w:rsidP="00D77121">
            <w:pPr>
              <w:rPr>
                <w:rFonts w:ascii="Century Gothic" w:hAnsi="Century Gothic" w:cs="Times New Roman"/>
                <w:color w:val="000000" w:themeColor="text1"/>
                <w:sz w:val="16"/>
                <w:szCs w:val="16"/>
                <w:lang w:eastAsia="en-AU"/>
              </w:rPr>
            </w:pPr>
            <w:r w:rsidRPr="0010223E">
              <w:rPr>
                <w:rFonts w:ascii="Century Gothic" w:hAnsi="Century Gothic" w:cs="Times New Roman"/>
                <w:color w:val="000000" w:themeColor="text1"/>
                <w:sz w:val="16"/>
                <w:szCs w:val="16"/>
                <w:lang w:eastAsia="en-AU"/>
              </w:rPr>
              <w:t>Poor</w:t>
            </w:r>
          </w:p>
        </w:tc>
        <w:tc>
          <w:tcPr>
            <w:tcW w:w="960" w:type="dxa"/>
            <w:tcBorders>
              <w:left w:val="single" w:sz="12" w:space="0" w:color="auto"/>
              <w:bottom w:val="nil"/>
            </w:tcBorders>
            <w:shd w:val="clear" w:color="auto" w:fill="auto"/>
            <w:noWrap/>
            <w:vAlign w:val="center"/>
            <w:hideMark/>
          </w:tcPr>
          <w:p w:rsidR="00D77121" w:rsidRPr="0010223E" w:rsidRDefault="002E00F3" w:rsidP="00D77121">
            <w:pPr>
              <w:spacing w:line="360" w:lineRule="auto"/>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33%</w:t>
            </w:r>
          </w:p>
        </w:tc>
      </w:tr>
      <w:tr w:rsidR="00D77121" w:rsidRPr="0010223E" w:rsidTr="00D77121">
        <w:trPr>
          <w:trHeight w:val="340"/>
          <w:jc w:val="center"/>
        </w:trPr>
        <w:tc>
          <w:tcPr>
            <w:tcW w:w="2500" w:type="dxa"/>
            <w:tcBorders>
              <w:top w:val="nil"/>
              <w:bottom w:val="single" w:sz="4" w:space="0" w:color="auto"/>
              <w:right w:val="single" w:sz="12" w:space="0" w:color="auto"/>
            </w:tcBorders>
            <w:shd w:val="clear" w:color="auto" w:fill="auto"/>
            <w:noWrap/>
            <w:vAlign w:val="center"/>
            <w:hideMark/>
          </w:tcPr>
          <w:p w:rsidR="00D77121" w:rsidRPr="0010223E" w:rsidRDefault="00D77121" w:rsidP="00D77121">
            <w:pPr>
              <w:rPr>
                <w:rFonts w:ascii="Century Gothic" w:hAnsi="Century Gothic" w:cs="Times New Roman"/>
                <w:color w:val="000000" w:themeColor="text1"/>
                <w:sz w:val="16"/>
                <w:szCs w:val="16"/>
                <w:lang w:eastAsia="en-AU"/>
              </w:rPr>
            </w:pPr>
            <w:r w:rsidRPr="0010223E">
              <w:rPr>
                <w:rFonts w:ascii="Century Gothic" w:hAnsi="Century Gothic" w:cs="Times New Roman"/>
                <w:color w:val="000000" w:themeColor="text1"/>
                <w:sz w:val="16"/>
                <w:szCs w:val="16"/>
                <w:lang w:eastAsia="en-AU"/>
              </w:rPr>
              <w:t>Very poor</w:t>
            </w:r>
          </w:p>
        </w:tc>
        <w:tc>
          <w:tcPr>
            <w:tcW w:w="960" w:type="dxa"/>
            <w:tcBorders>
              <w:top w:val="nil"/>
              <w:left w:val="single" w:sz="12" w:space="0" w:color="auto"/>
              <w:bottom w:val="single" w:sz="4" w:space="0" w:color="auto"/>
            </w:tcBorders>
            <w:shd w:val="clear" w:color="auto" w:fill="auto"/>
            <w:noWrap/>
            <w:vAlign w:val="center"/>
            <w:hideMark/>
          </w:tcPr>
          <w:p w:rsidR="00D77121" w:rsidRPr="0010223E" w:rsidRDefault="002E00F3"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17%</w:t>
            </w:r>
          </w:p>
        </w:tc>
      </w:tr>
      <w:tr w:rsidR="00D77121" w:rsidRPr="0010223E" w:rsidTr="00D77121">
        <w:trPr>
          <w:trHeight w:val="340"/>
          <w:jc w:val="center"/>
        </w:trPr>
        <w:tc>
          <w:tcPr>
            <w:tcW w:w="2500" w:type="dxa"/>
            <w:tcBorders>
              <w:top w:val="single" w:sz="4" w:space="0" w:color="auto"/>
              <w:bottom w:val="single" w:sz="12" w:space="0" w:color="auto"/>
              <w:right w:val="single" w:sz="12" w:space="0" w:color="auto"/>
            </w:tcBorders>
            <w:shd w:val="clear" w:color="auto" w:fill="auto"/>
            <w:noWrap/>
            <w:vAlign w:val="center"/>
            <w:hideMark/>
          </w:tcPr>
          <w:p w:rsidR="00D77121" w:rsidRPr="0010223E" w:rsidRDefault="00D77121" w:rsidP="00D77121">
            <w:pPr>
              <w:rPr>
                <w:rFonts w:ascii="Century Gothic" w:hAnsi="Century Gothic" w:cs="Times New Roman"/>
                <w:color w:val="000000" w:themeColor="text1"/>
                <w:sz w:val="16"/>
                <w:szCs w:val="16"/>
                <w:lang w:eastAsia="en-AU"/>
              </w:rPr>
            </w:pPr>
            <w:r w:rsidRPr="0010223E">
              <w:rPr>
                <w:rFonts w:ascii="Century Gothic" w:hAnsi="Century Gothic" w:cs="Times New Roman"/>
                <w:color w:val="000000" w:themeColor="text1"/>
                <w:sz w:val="16"/>
                <w:szCs w:val="16"/>
                <w:lang w:eastAsia="en-AU"/>
              </w:rPr>
              <w:t>Base</w:t>
            </w:r>
          </w:p>
        </w:tc>
        <w:tc>
          <w:tcPr>
            <w:tcW w:w="960" w:type="dxa"/>
            <w:tcBorders>
              <w:top w:val="single" w:sz="4" w:space="0" w:color="auto"/>
              <w:left w:val="single" w:sz="12" w:space="0" w:color="auto"/>
            </w:tcBorders>
            <w:shd w:val="clear" w:color="auto" w:fill="auto"/>
            <w:noWrap/>
            <w:vAlign w:val="center"/>
            <w:hideMark/>
          </w:tcPr>
          <w:p w:rsidR="00D77121" w:rsidRPr="0010223E" w:rsidRDefault="002E00F3" w:rsidP="00D77121">
            <w:pPr>
              <w:jc w:val="center"/>
              <w:rPr>
                <w:rFonts w:ascii="Century Gothic" w:hAnsi="Century Gothic" w:cs="Times New Roman"/>
                <w:color w:val="000000" w:themeColor="text1"/>
                <w:sz w:val="16"/>
                <w:szCs w:val="16"/>
                <w:lang w:eastAsia="en-AU"/>
              </w:rPr>
            </w:pPr>
            <w:r>
              <w:rPr>
                <w:rFonts w:ascii="Century Gothic" w:hAnsi="Century Gothic" w:cs="Times New Roman"/>
                <w:color w:val="000000" w:themeColor="text1"/>
                <w:sz w:val="16"/>
                <w:szCs w:val="16"/>
                <w:lang w:eastAsia="en-AU"/>
              </w:rPr>
              <w:t>1,009</w:t>
            </w:r>
          </w:p>
        </w:tc>
      </w:tr>
    </w:tbl>
    <w:p w:rsidR="002703C4" w:rsidRPr="005266F2" w:rsidRDefault="002703C4" w:rsidP="008A2EB7">
      <w:pPr>
        <w:rPr>
          <w:rFonts w:ascii="Century Gothic" w:hAnsi="Century Gothic"/>
          <w:color w:val="000000" w:themeColor="text1"/>
          <w:sz w:val="14"/>
          <w:szCs w:val="14"/>
        </w:rPr>
        <w:sectPr w:rsidR="002703C4" w:rsidRPr="005266F2" w:rsidSect="0058306E">
          <w:headerReference w:type="default" r:id="rId145"/>
          <w:pgSz w:w="11907" w:h="16840" w:code="9"/>
          <w:pgMar w:top="567" w:right="737" w:bottom="851" w:left="851" w:header="284" w:footer="0" w:gutter="0"/>
          <w:cols w:space="708"/>
          <w:docGrid w:linePitch="360"/>
        </w:sectPr>
      </w:pPr>
    </w:p>
    <w:p w:rsidR="008A2EB7" w:rsidRPr="005266F2" w:rsidRDefault="0054328A" w:rsidP="00917715">
      <w:pPr>
        <w:ind w:left="851"/>
        <w:jc w:val="both"/>
        <w:rPr>
          <w:rFonts w:ascii="Century Gothic" w:hAnsi="Century Gothic"/>
          <w:color w:val="000000" w:themeColor="text1"/>
          <w:sz w:val="14"/>
          <w:szCs w:val="14"/>
        </w:rPr>
      </w:pPr>
      <w:r>
        <w:rPr>
          <w:rFonts w:ascii="Century Gothic" w:hAnsi="Century Gothic"/>
          <w:noProof/>
          <w:color w:val="000000" w:themeColor="text1"/>
          <w:sz w:val="14"/>
          <w:szCs w:val="14"/>
          <w:lang w:val="en-US"/>
        </w:rPr>
        <w:drawing>
          <wp:anchor distT="0" distB="0" distL="114300" distR="114300" simplePos="0" relativeHeight="251970048" behindDoc="0" locked="0" layoutInCell="1" allowOverlap="1">
            <wp:simplePos x="0" y="0"/>
            <wp:positionH relativeFrom="column">
              <wp:posOffset>3678555</wp:posOffset>
            </wp:positionH>
            <wp:positionV relativeFrom="paragraph">
              <wp:posOffset>-520700</wp:posOffset>
            </wp:positionV>
            <wp:extent cx="3883660" cy="6417310"/>
            <wp:effectExtent l="19050" t="0" r="2540" b="0"/>
            <wp:wrapSquare wrapText="bothSides"/>
            <wp:docPr id="66" name="Picture 13"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8" name="Picture 3" descr="F:\Micromex Business\- Administration\Instructions &amp; Reporting\Logo set and letterhead\Micromex logos\Compass_Cut_Trans.png"/>
                    <pic:cNvPicPr>
                      <a:picLocks noChangeAspect="1" noChangeArrowheads="1"/>
                    </pic:cNvPicPr>
                  </pic:nvPicPr>
                  <pic:blipFill>
                    <a:blip r:embed="rId9" cstate="print">
                      <a:duotone>
                        <a:prstClr val="black"/>
                        <a:schemeClr val="accent1">
                          <a:tint val="45000"/>
                          <a:satMod val="400000"/>
                        </a:schemeClr>
                      </a:duotone>
                      <a:lum bright="4000" contrast="-28000"/>
                    </a:blip>
                    <a:srcRect/>
                    <a:stretch>
                      <a:fillRect/>
                    </a:stretch>
                  </pic:blipFill>
                  <pic:spPr bwMode="auto">
                    <a:xfrm>
                      <a:off x="0" y="0"/>
                      <a:ext cx="3883660" cy="6417310"/>
                    </a:xfrm>
                    <a:prstGeom prst="rect">
                      <a:avLst/>
                    </a:prstGeom>
                    <a:noFill/>
                    <a:effectLst/>
                  </pic:spPr>
                </pic:pic>
              </a:graphicData>
            </a:graphic>
          </wp:anchor>
        </w:drawing>
      </w:r>
    </w:p>
    <w:p w:rsidR="008A2EB7" w:rsidRPr="00A74C16" w:rsidRDefault="003D41EC" w:rsidP="00A74C16">
      <w:pPr>
        <w:jc w:val="center"/>
        <w:rPr>
          <w:rFonts w:ascii="Century Gothic" w:hAnsi="Century Gothic"/>
          <w:color w:val="000000" w:themeColor="text1"/>
          <w:sz w:val="24"/>
          <w:szCs w:val="24"/>
        </w:rPr>
        <w:sectPr w:rsidR="008A2EB7" w:rsidRPr="00A74C16" w:rsidSect="00474160">
          <w:headerReference w:type="default" r:id="rId146"/>
          <w:footerReference w:type="default" r:id="rId147"/>
          <w:pgSz w:w="11907" w:h="16840" w:code="9"/>
          <w:pgMar w:top="0" w:right="0" w:bottom="737" w:left="0" w:header="567" w:footer="454" w:gutter="0"/>
          <w:pgNumType w:start="4"/>
          <w:cols w:space="708"/>
          <w:docGrid w:linePitch="360"/>
        </w:sectPr>
      </w:pPr>
      <w:r w:rsidRPr="003D41EC">
        <w:rPr>
          <w:rFonts w:ascii="Century Gothic" w:hAnsi="Century Gothic"/>
          <w:noProof/>
          <w:color w:val="000000" w:themeColor="text1"/>
          <w:sz w:val="24"/>
          <w:szCs w:val="24"/>
          <w:lang w:eastAsia="en-AU"/>
        </w:rPr>
        <w:pict>
          <v:shape id="_x0000_s1038" type="#_x0000_t202" style="position:absolute;left:0;text-align:left;margin-left:28.85pt;margin-top:329.7pt;width:479.15pt;height:97.95pt;z-index:25194444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Wc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fomRoD006YHtDbqVe5SQua3QOOgMHO8HcDV7MECnHVs93Mnqq0ZCLlsqNuxGKTm2jNaQYWhv&#10;+mdXJxxtQdbjB1lDILo10gHtG9Xb8kFBEKBDpx5P3bHJVHA4C5I4CmKMKrCF6SyISOxi0Ox4fVDa&#10;vGOyR3aRYwXtd/B0d6eNTYdmRxcbTciSd52TQCeeHYDjdALB4aq12TRcR3+kQbpKVgnxSDRbeSQo&#10;Cu+mXBJvVobzuLgslssi/GnjhiRreV0zYcMc1RWSP+veQeeTLk760rLjtYWzKWm1WS87hXYU1F26&#10;71CQMzf/eRquCMDlBaUwIsFtlHrlLJl7pCSxl86DxAvC9BYqTVJSlM8p3XHB/p0SGnOcxlE8qem3&#10;3AL3veZGs54bmB8d73OcnJxoZjW4ErVrraG8m9ZnpbDpP5UC2n1stFOsFekkV7Nf793zmKU2vJXz&#10;WtaPoGElQWEgVBh+sGil+o7RCIMkx/rbliqGUfdewDtIQ0Ls5HEbEs8j2Khzy/rcQkUFUDk2GE3L&#10;pZmm1XZQfNNCpOPLu4G3U3Kn6qesDi8OhoUjdxhsdhqd753X0/hd/AIAAP//AwBQSwMEFAAGAAgA&#10;AAAhAH8e8ojfAAAACwEAAA8AAABkcnMvZG93bnJldi54bWxMj8tOwzAQRfdI/IM1SOyo3QRIE+JU&#10;FWrLEmgj1m48JBHxQ7Gbhr9nWMFyNEf3nluuZzOwCcfQOythuRDA0DZO97aVUB93dytgISqr1eAs&#10;SvjGAOvq+qpUhXYX+47TIbaMQmwolIQuRl9wHpoOjQoL59HS79ONRkU6x5brUV0o3Aw8EeKRG9Vb&#10;auiUx+cOm6/D2Ujw0e+zl/H1bbPdTaL+2NdJ326lvL2ZN0/AIs7xD4ZffVKHipxO7mx1YIOENM2J&#10;lJDdp7SJgDxPEmAnIsXDMgNelfz/huoHAAD//wMAUEsBAi0AFAAGAAgAAAAhALaDOJL+AAAA4QEA&#10;ABMAAAAAAAAAAAAAAAAAAAAAAFtDb250ZW50X1R5cGVzXS54bWxQSwECLQAUAAYACAAAACEAOP0h&#10;/9YAAACUAQAACwAAAAAAAAAAAAAAAAAvAQAAX3JlbHMvLnJlbHNQSwECLQAUAAYACAAAACEA9bBl&#10;nLsCAADGBQAADgAAAAAAAAAAAAAAAAAuAgAAZHJzL2Uyb0RvYy54bWxQSwECLQAUAAYACAAAACEA&#10;fx7yiN8AAAALAQAADwAAAAAAAAAAAAAAAAAVBQAAZHJzL2Rvd25yZXYueG1sUEsFBgAAAAAEAAQA&#10;8wAAACEGAAAAAA==&#10;" filled="f" stroked="f">
            <v:textbox style="mso-next-textbox:#_x0000_s1038;mso-fit-shape-to-text:t">
              <w:txbxContent>
                <w:p w:rsidR="00D7700E" w:rsidRPr="00F03B90" w:rsidRDefault="00D7700E" w:rsidP="00F03B90">
                  <w:pPr>
                    <w:pStyle w:val="Heading1"/>
                    <w:rPr>
                      <w:rFonts w:ascii="Century Gothic" w:hAnsi="Century Gothic"/>
                      <w:color w:val="808080" w:themeColor="background1" w:themeShade="80"/>
                      <w:sz w:val="80"/>
                      <w:szCs w:val="80"/>
                    </w:rPr>
                  </w:pPr>
                  <w:bookmarkStart w:id="76" w:name="_Toc407014437"/>
                  <w:r w:rsidRPr="00F03B90">
                    <w:rPr>
                      <w:rFonts w:ascii="Century Gothic" w:hAnsi="Century Gothic"/>
                      <w:color w:val="808080" w:themeColor="background1" w:themeShade="80"/>
                      <w:sz w:val="80"/>
                      <w:szCs w:val="80"/>
                    </w:rPr>
                    <w:t>Appendix B</w:t>
                  </w:r>
                  <w:bookmarkEnd w:id="76"/>
                </w:p>
                <w:p w:rsidR="00D7700E" w:rsidRPr="000D2B49" w:rsidRDefault="00D7700E" w:rsidP="002F34D1">
                  <w:pPr>
                    <w:rPr>
                      <w:rFonts w:ascii="Century Gothic" w:hAnsi="Century Gothic"/>
                      <w:b/>
                      <w:color w:val="808080" w:themeColor="background1" w:themeShade="80"/>
                      <w:sz w:val="68"/>
                      <w:szCs w:val="68"/>
                    </w:rPr>
                  </w:pPr>
                  <w:r w:rsidRPr="000D2B49">
                    <w:rPr>
                      <w:rFonts w:ascii="Century Gothic" w:hAnsi="Century Gothic"/>
                      <w:b/>
                      <w:color w:val="808080" w:themeColor="background1" w:themeShade="80"/>
                      <w:sz w:val="68"/>
                      <w:szCs w:val="68"/>
                    </w:rPr>
                    <w:t>Questionnaire</w:t>
                  </w:r>
                </w:p>
              </w:txbxContent>
            </v:textbox>
          </v:shape>
        </w:pict>
      </w:r>
      <w:r w:rsidRPr="003D41EC">
        <w:rPr>
          <w:rFonts w:ascii="Century Gothic" w:hAnsi="Century Gothic"/>
          <w:noProof/>
          <w:color w:val="000000" w:themeColor="text1"/>
          <w:sz w:val="24"/>
          <w:szCs w:val="24"/>
          <w:lang w:eastAsia="en-AU"/>
        </w:rPr>
        <w:pict>
          <v:shape id="Text Box 849" o:spid="_x0000_s1035" type="#_x0000_t202" style="position:absolute;left:0;text-align:left;margin-left:42.7pt;margin-top:372.15pt;width:479.15pt;height:97.95pt;z-index:25193625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DEvg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2QeYSRoB016ZHuD7uQexSSxFRp6nYLjQw+uZg8G6LRjq/t7WX7XSMhlQ8WG3Solh4bRCjIM7U3/&#10;4uqIoy3IevgkKwhEt0Y6oH2tOls+KAgCdOjU06k7NpkSDmdBPI2CKUYl2MLJZD4JXf98mh6v90qb&#10;D0x2yC4yrKD9Dp7u7rWx6dD06GKjCVnwtnUSaMWLA3AcTyA4XLU2m4br6HMSJKt4FROPRLOVR4I8&#10;926LJfFmRTif5pN8uczDXzZuSNKGVxUTNsxRXSH5s+4ddD7q4qQvLVteWTibklab9bJVaEdB3YX7&#10;XNHBcnbzX6bhigBcXlEKIxLcRYlXzOK5Rwoy9ZJ5EHtBmNwls4AkJC9eUrrngv07JTRkOJlG01FN&#10;56RfcQvc95YbTTtuYH60vMtwfHKiqdXgSlSutYbydlxflMKmfy4FtPvYaKdYK9JRrma/3rvnMXda&#10;s3Jey+oJNKwkKAyECsMPFo1UPzEaYJBkWP/YUsUwaj8KeAdJSIidPG5DpvMINurSsr60UFECVIYN&#10;RuNyacZpte0V3zQQ6fjybuHtFNyp+pzV4cXBsHDkDoPNTqPLvfM6j9/FbwAAAP//AwBQSwMEFAAG&#10;AAgAAAAhANDRognfAAAACgEAAA8AAABkcnMvZG93bnJldi54bWxMj8FOwzAMhu9IvENkJG4spYWN&#10;lqbThLZxBEbFOWtMW9E4VZJ15e0xJ7jZ8qff31+uZzuICX3oHSm4XSQgkBpnemoV1O+7mwcQIWoy&#10;enCECr4xwLq6vCh1YdyZ3nA6xFZwCIVCK+hiHAspQ9Oh1WHhRiS+fTpvdeTVt9J4feZwO8g0SZbS&#10;6p74Q6dHfOqw+TqcrIIxjvvVs3953Wx3U1J/7Ou0b7dKXV/Nm0cQEef4B8OvPqtDxU5HdyITxKAg&#10;y3ImFazuMu7EQJ6nKYgjD/fZEmRVyv8Vqh8AAAD//wMAUEsBAi0AFAAGAAgAAAAhALaDOJL+AAAA&#10;4QEAABMAAAAAAAAAAAAAAAAAAAAAAFtDb250ZW50X1R5cGVzXS54bWxQSwECLQAUAAYACAAAACEA&#10;OP0h/9YAAACUAQAACwAAAAAAAAAAAAAAAAAvAQAAX3JlbHMvLnJlbHNQSwECLQAUAAYACAAAACEA&#10;EV7AxL4CAADGBQAADgAAAAAAAAAAAAAAAAAuAgAAZHJzL2Uyb0RvYy54bWxQSwECLQAUAAYACAAA&#10;ACEA0NGiCd8AAAAKAQAADwAAAAAAAAAAAAAAAAAYBQAAZHJzL2Rvd25yZXYueG1sUEsFBgAAAAAE&#10;AAQA8wAAACQGAAAAAA==&#10;" filled="f" stroked="f">
            <v:textbox style="mso-next-textbox:#Text Box 849;mso-fit-shape-to-text:t">
              <w:txbxContent>
                <w:p w:rsidR="00D7700E" w:rsidRDefault="00D7700E" w:rsidP="008A2EB7">
                  <w:pPr>
                    <w:rPr>
                      <w:rFonts w:ascii="Century Gothic" w:hAnsi="Century Gothic"/>
                      <w:b/>
                      <w:color w:val="FFFFFF" w:themeColor="background1"/>
                      <w:sz w:val="80"/>
                      <w:szCs w:val="80"/>
                    </w:rPr>
                  </w:pPr>
                  <w:r>
                    <w:rPr>
                      <w:rFonts w:ascii="Century Gothic" w:hAnsi="Century Gothic"/>
                      <w:b/>
                      <w:color w:val="FFFFFF" w:themeColor="background1"/>
                      <w:sz w:val="80"/>
                      <w:szCs w:val="80"/>
                    </w:rPr>
                    <w:t>Appendix B</w:t>
                  </w:r>
                </w:p>
                <w:p w:rsidR="00D7700E" w:rsidRPr="00B21A4A" w:rsidRDefault="00D7700E" w:rsidP="008A2EB7">
                  <w:pPr>
                    <w:rPr>
                      <w:rFonts w:ascii="Century Gothic" w:hAnsi="Century Gothic"/>
                      <w:b/>
                      <w:color w:val="FFFFFF" w:themeColor="background1"/>
                      <w:sz w:val="68"/>
                      <w:szCs w:val="68"/>
                    </w:rPr>
                  </w:pPr>
                  <w:r w:rsidRPr="00B21A4A">
                    <w:rPr>
                      <w:rFonts w:ascii="Century Gothic" w:hAnsi="Century Gothic"/>
                      <w:b/>
                      <w:color w:val="FFFFFF" w:themeColor="background1"/>
                      <w:sz w:val="68"/>
                      <w:szCs w:val="68"/>
                    </w:rPr>
                    <w:t>Questionnaire</w:t>
                  </w:r>
                </w:p>
              </w:txbxContent>
            </v:textbox>
          </v:shape>
        </w:pict>
      </w:r>
    </w:p>
    <w:p w:rsidR="003A4DF9" w:rsidRPr="009A7E2F" w:rsidRDefault="003A4DF9" w:rsidP="003A4DF9">
      <w:pPr>
        <w:pBdr>
          <w:top w:val="single" w:sz="4" w:space="1" w:color="auto"/>
          <w:left w:val="single" w:sz="4" w:space="4" w:color="auto"/>
          <w:bottom w:val="single" w:sz="4" w:space="1" w:color="auto"/>
          <w:right w:val="single" w:sz="4" w:space="4" w:color="auto"/>
        </w:pBdr>
        <w:jc w:val="center"/>
        <w:rPr>
          <w:rFonts w:ascii="Century Gothic" w:hAnsi="Century Gothic"/>
          <w:b/>
          <w:sz w:val="20"/>
        </w:rPr>
      </w:pPr>
      <w:r w:rsidRPr="009A7E2F">
        <w:rPr>
          <w:rFonts w:ascii="Century Gothic" w:hAnsi="Century Gothic"/>
          <w:b/>
          <w:sz w:val="20"/>
        </w:rPr>
        <w:t xml:space="preserve">The Hills Shire Council </w:t>
      </w:r>
    </w:p>
    <w:p w:rsidR="003A4DF9" w:rsidRPr="009A7E2F" w:rsidRDefault="003A4DF9" w:rsidP="003A4DF9">
      <w:pPr>
        <w:pBdr>
          <w:top w:val="single" w:sz="4" w:space="1" w:color="auto"/>
          <w:left w:val="single" w:sz="4" w:space="4" w:color="auto"/>
          <w:bottom w:val="single" w:sz="4" w:space="1" w:color="auto"/>
          <w:right w:val="single" w:sz="4" w:space="4" w:color="auto"/>
        </w:pBdr>
        <w:jc w:val="center"/>
        <w:rPr>
          <w:rFonts w:ascii="Century Gothic" w:hAnsi="Century Gothic"/>
          <w:b/>
          <w:sz w:val="20"/>
        </w:rPr>
      </w:pPr>
      <w:r w:rsidRPr="009A7E2F">
        <w:rPr>
          <w:rFonts w:ascii="Century Gothic" w:hAnsi="Century Gothic"/>
          <w:b/>
          <w:sz w:val="20"/>
        </w:rPr>
        <w:t>Community Satisfaction Research</w:t>
      </w:r>
    </w:p>
    <w:p w:rsidR="003A4DF9" w:rsidRPr="001158C6" w:rsidRDefault="003A4DF9" w:rsidP="003A4DF9">
      <w:pPr>
        <w:rPr>
          <w:rFonts w:ascii="Century Gothic" w:hAnsi="Century Gothic"/>
          <w:sz w:val="20"/>
        </w:rPr>
      </w:pPr>
    </w:p>
    <w:p w:rsidR="003A4DF9" w:rsidRPr="001158C6" w:rsidRDefault="003A4DF9" w:rsidP="003A4DF9">
      <w:pPr>
        <w:rPr>
          <w:rFonts w:ascii="Century Gothic" w:hAnsi="Century Gothic"/>
          <w:sz w:val="20"/>
        </w:rPr>
      </w:pPr>
      <w:r w:rsidRPr="001158C6">
        <w:rPr>
          <w:rFonts w:ascii="Century Gothic" w:hAnsi="Century Gothic"/>
          <w:sz w:val="20"/>
        </w:rPr>
        <w:t>Good Morning/Afternoon/Evening</w:t>
      </w:r>
      <w:r>
        <w:rPr>
          <w:rFonts w:ascii="Century Gothic" w:hAnsi="Century Gothic"/>
          <w:sz w:val="20"/>
        </w:rPr>
        <w:t>, m</w:t>
      </w:r>
      <w:r w:rsidRPr="001158C6">
        <w:rPr>
          <w:rFonts w:ascii="Century Gothic" w:hAnsi="Century Gothic"/>
          <w:sz w:val="20"/>
        </w:rPr>
        <w:t>y name is</w:t>
      </w:r>
      <w:r>
        <w:rPr>
          <w:rFonts w:ascii="Century Gothic" w:hAnsi="Century Gothic"/>
          <w:sz w:val="20"/>
        </w:rPr>
        <w:t>…………….</w:t>
      </w:r>
      <w:r w:rsidRPr="001158C6">
        <w:rPr>
          <w:rFonts w:ascii="Century Gothic" w:hAnsi="Century Gothic"/>
          <w:sz w:val="20"/>
        </w:rPr>
        <w:t>and I am calling on behalf of The Hills Shire Council from a research company called Micromex. We are conducting a survey about the services provided by Council and what Council's priorities should be in the future.</w:t>
      </w:r>
    </w:p>
    <w:p w:rsidR="003A4DF9" w:rsidRPr="001158C6" w:rsidRDefault="003A4DF9" w:rsidP="003A4DF9">
      <w:pPr>
        <w:rPr>
          <w:rFonts w:ascii="Century Gothic" w:hAnsi="Century Gothic"/>
          <w:sz w:val="20"/>
        </w:rPr>
      </w:pPr>
      <w:r w:rsidRPr="001158C6">
        <w:rPr>
          <w:rFonts w:ascii="Century Gothic" w:hAnsi="Century Gothic"/>
          <w:sz w:val="20"/>
        </w:rPr>
        <w:t>The survey will take approximately 15 minutes to complete and we would like to interview the person in your household over 18 who had the most recent birthday. Would you please be able to assist?</w:t>
      </w:r>
    </w:p>
    <w:p w:rsidR="003A4DF9" w:rsidRPr="001158C6" w:rsidRDefault="003A4DF9" w:rsidP="003A4DF9">
      <w:pPr>
        <w:rPr>
          <w:rFonts w:ascii="Century Gothic" w:hAnsi="Century Gothic"/>
          <w:sz w:val="20"/>
        </w:rPr>
      </w:pPr>
    </w:p>
    <w:p w:rsidR="003A4DF9" w:rsidRDefault="003A4DF9" w:rsidP="003A4DF9">
      <w:pPr>
        <w:rPr>
          <w:rFonts w:ascii="Century Gothic" w:hAnsi="Century Gothic"/>
          <w:sz w:val="20"/>
        </w:rPr>
      </w:pPr>
      <w:r w:rsidRPr="001158C6">
        <w:rPr>
          <w:rFonts w:ascii="Century Gothic" w:hAnsi="Century Gothic"/>
          <w:sz w:val="20"/>
        </w:rPr>
        <w:t xml:space="preserve">Before we start, I just have to make sure you qualify for an interview. Firstly, is this household in The Hills Shire Council area? [IF NOT TERMINATE] </w:t>
      </w:r>
    </w:p>
    <w:p w:rsidR="003A4DF9" w:rsidRDefault="003A4DF9" w:rsidP="003A4DF9">
      <w:pPr>
        <w:rPr>
          <w:rFonts w:ascii="Century Gothic" w:hAnsi="Century Gothic"/>
          <w:sz w:val="20"/>
        </w:rPr>
      </w:pPr>
      <w:r w:rsidRPr="001158C6">
        <w:rPr>
          <w:rFonts w:ascii="Century Gothic" w:hAnsi="Century Gothic"/>
          <w:sz w:val="20"/>
        </w:rPr>
        <w:t xml:space="preserve">And have you lived in this Council area for more than 6 months? [IF NOT TERMINATE] </w:t>
      </w:r>
    </w:p>
    <w:p w:rsidR="003A4DF9" w:rsidRPr="001158C6" w:rsidRDefault="003A4DF9" w:rsidP="003A4DF9">
      <w:pPr>
        <w:rPr>
          <w:rFonts w:ascii="Century Gothic" w:hAnsi="Century Gothic"/>
          <w:sz w:val="20"/>
        </w:rPr>
      </w:pPr>
      <w:r w:rsidRPr="001158C6">
        <w:rPr>
          <w:rFonts w:ascii="Century Gothic" w:hAnsi="Century Gothic"/>
          <w:sz w:val="20"/>
        </w:rPr>
        <w:t xml:space="preserve">Are you or anyone in your household a </w:t>
      </w:r>
      <w:r w:rsidRPr="00E65786">
        <w:rPr>
          <w:rFonts w:ascii="Century Gothic" w:hAnsi="Century Gothic"/>
          <w:sz w:val="20"/>
        </w:rPr>
        <w:t>Councillor</w:t>
      </w:r>
      <w:r w:rsidRPr="001158C6">
        <w:rPr>
          <w:rFonts w:ascii="Century Gothic" w:hAnsi="Century Gothic"/>
          <w:sz w:val="20"/>
        </w:rPr>
        <w:t xml:space="preserve"> o</w:t>
      </w:r>
      <w:r>
        <w:rPr>
          <w:rFonts w:ascii="Century Gothic" w:hAnsi="Century Gothic"/>
          <w:sz w:val="20"/>
        </w:rPr>
        <w:t>r</w:t>
      </w:r>
      <w:r w:rsidRPr="001158C6">
        <w:rPr>
          <w:rFonts w:ascii="Century Gothic" w:hAnsi="Century Gothic"/>
          <w:sz w:val="20"/>
        </w:rPr>
        <w:t xml:space="preserve"> employed by any local Council? (IF YES, TERMINATE INTERVIEW)</w:t>
      </w:r>
    </w:p>
    <w:p w:rsidR="003A4DF9" w:rsidRPr="001158C6" w:rsidRDefault="003A4DF9" w:rsidP="003A4DF9">
      <w:pPr>
        <w:rPr>
          <w:rFonts w:ascii="Century Gothic" w:hAnsi="Century Gothic"/>
          <w:sz w:val="20"/>
        </w:rPr>
      </w:pPr>
    </w:p>
    <w:p w:rsidR="003A4DF9" w:rsidRPr="001158C6" w:rsidRDefault="003A4DF9" w:rsidP="003A4DF9">
      <w:pPr>
        <w:rPr>
          <w:rFonts w:ascii="Century Gothic" w:hAnsi="Century Gothic"/>
          <w:sz w:val="20"/>
        </w:rPr>
      </w:pPr>
      <w:r w:rsidRPr="001158C6">
        <w:rPr>
          <w:rFonts w:ascii="Century Gothic" w:hAnsi="Century Gothic"/>
          <w:sz w:val="20"/>
        </w:rPr>
        <w:t>Great, you qualify.  The information you provide will only be used for research purposes and is completely confidential. I also have to inform you that my supervisor may monitor this call for quality control purposes.</w:t>
      </w:r>
    </w:p>
    <w:p w:rsidR="003A4DF9" w:rsidRPr="001158C6" w:rsidRDefault="003A4DF9" w:rsidP="003A4DF9">
      <w:pPr>
        <w:rPr>
          <w:rFonts w:ascii="Century Gothic" w:hAnsi="Century Gothic"/>
          <w:sz w:val="20"/>
        </w:rPr>
      </w:pPr>
    </w:p>
    <w:p w:rsidR="003A4DF9" w:rsidRPr="0063342A" w:rsidRDefault="003A4DF9" w:rsidP="003A4DF9">
      <w:pPr>
        <w:rPr>
          <w:rFonts w:ascii="Century Gothic" w:hAnsi="Century Gothic"/>
          <w:b/>
          <w:sz w:val="20"/>
        </w:rPr>
      </w:pPr>
      <w:r w:rsidRPr="001158C6">
        <w:rPr>
          <w:rFonts w:ascii="Century Gothic" w:hAnsi="Century Gothic"/>
          <w:b/>
          <w:sz w:val="20"/>
        </w:rPr>
        <w:t>Firstly</w:t>
      </w:r>
      <w:r>
        <w:rPr>
          <w:rFonts w:ascii="Century Gothic" w:hAnsi="Century Gothic"/>
          <w:b/>
          <w:sz w:val="20"/>
        </w:rPr>
        <w:t>,</w:t>
      </w:r>
      <w:r w:rsidRPr="001158C6">
        <w:rPr>
          <w:rFonts w:ascii="Century Gothic" w:hAnsi="Century Gothic"/>
          <w:b/>
          <w:sz w:val="20"/>
        </w:rPr>
        <w:t xml:space="preserve"> thinking</w:t>
      </w:r>
      <w:r>
        <w:rPr>
          <w:rFonts w:ascii="Century Gothic" w:hAnsi="Century Gothic"/>
          <w:b/>
          <w:sz w:val="20"/>
        </w:rPr>
        <w:t xml:space="preserve"> of</w:t>
      </w:r>
      <w:r w:rsidRPr="001158C6">
        <w:rPr>
          <w:rFonts w:ascii="Century Gothic" w:hAnsi="Century Gothic"/>
          <w:b/>
          <w:sz w:val="20"/>
        </w:rPr>
        <w:t xml:space="preserve"> the ways you can make contact with Council</w:t>
      </w:r>
      <w:r>
        <w:rPr>
          <w:rFonts w:ascii="Century Gothic" w:hAnsi="Century Gothic"/>
          <w:b/>
          <w:sz w:val="20"/>
        </w:rPr>
        <w:t>:</w:t>
      </w:r>
    </w:p>
    <w:p w:rsidR="003A4DF9" w:rsidRPr="001158C6" w:rsidRDefault="003A4DF9" w:rsidP="003A4DF9">
      <w:pPr>
        <w:ind w:left="851" w:hanging="851"/>
        <w:rPr>
          <w:rFonts w:ascii="Century Gothic" w:hAnsi="Century Gothic"/>
          <w:b/>
          <w:sz w:val="20"/>
        </w:rPr>
      </w:pPr>
      <w:r w:rsidRPr="001158C6">
        <w:rPr>
          <w:rFonts w:ascii="Century Gothic" w:hAnsi="Century Gothic"/>
          <w:b/>
          <w:sz w:val="20"/>
        </w:rPr>
        <w:t>Q1.</w:t>
      </w:r>
      <w:r w:rsidRPr="001158C6">
        <w:rPr>
          <w:rFonts w:ascii="Century Gothic" w:hAnsi="Century Gothic"/>
          <w:b/>
          <w:sz w:val="20"/>
        </w:rPr>
        <w:tab/>
        <w:t>How would you prefer to conduct your Council related business? Prompt</w:t>
      </w:r>
    </w:p>
    <w:p w:rsidR="003A4DF9" w:rsidRPr="001158C6" w:rsidRDefault="003A4DF9" w:rsidP="003A4DF9">
      <w:pPr>
        <w:rPr>
          <w:rFonts w:ascii="Century Gothic" w:hAnsi="Century Gothic"/>
          <w:sz w:val="20"/>
        </w:rPr>
      </w:pP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In person at Administration Centre (Columbia Ct Baulkham Hills)</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Library (Castle Hill, Rouse Hill, Dural, Baulkham Hills, Carlingford)</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Online</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Telephone</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By mail</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Other (please specify)...............................</w:t>
      </w:r>
    </w:p>
    <w:p w:rsidR="003A4DF9" w:rsidRPr="001158C6" w:rsidRDefault="003A4DF9" w:rsidP="003A4DF9">
      <w:pPr>
        <w:rPr>
          <w:rFonts w:ascii="Century Gothic" w:hAnsi="Century Gothic"/>
          <w:sz w:val="20"/>
        </w:rPr>
      </w:pPr>
    </w:p>
    <w:p w:rsidR="003A4DF9" w:rsidRPr="001158C6" w:rsidRDefault="003A4DF9" w:rsidP="003A4DF9">
      <w:pPr>
        <w:ind w:left="851" w:hanging="851"/>
        <w:rPr>
          <w:rFonts w:ascii="Century Gothic" w:hAnsi="Century Gothic"/>
          <w:b/>
          <w:sz w:val="20"/>
        </w:rPr>
      </w:pPr>
      <w:r w:rsidRPr="001158C6">
        <w:rPr>
          <w:rFonts w:ascii="Century Gothic" w:hAnsi="Century Gothic"/>
          <w:b/>
          <w:sz w:val="20"/>
        </w:rPr>
        <w:t>Q2a.</w:t>
      </w:r>
      <w:r w:rsidRPr="001158C6">
        <w:rPr>
          <w:rFonts w:ascii="Century Gothic" w:hAnsi="Century Gothic"/>
          <w:b/>
          <w:sz w:val="20"/>
        </w:rPr>
        <w:tab/>
        <w:t>Where do you look to find out information from Council? Prompt (MR)</w:t>
      </w:r>
    </w:p>
    <w:p w:rsidR="003A4DF9" w:rsidRPr="001158C6" w:rsidRDefault="003A4DF9" w:rsidP="003A4DF9">
      <w:pPr>
        <w:rPr>
          <w:rFonts w:ascii="Century Gothic" w:hAnsi="Century Gothic"/>
          <w:sz w:val="20"/>
        </w:rPr>
      </w:pP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Word of mouth</w:t>
      </w:r>
    </w:p>
    <w:p w:rsidR="003A4DF9"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 xml:space="preserve">Sent with rates notice </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Hills News</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Rouse Hill Times</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Hills Shire Times</w:t>
      </w:r>
    </w:p>
    <w:p w:rsidR="003A4DF9"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 xml:space="preserve">Rouse Hills-Stanhope Gardens News </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Radio</w:t>
      </w:r>
    </w:p>
    <w:p w:rsidR="003A4DF9"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 xml:space="preserve">Hills Focus community magazine </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Library</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Council website</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Personal enquiry</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E-newsletters</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Social media</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Other (please specify)...............................</w:t>
      </w:r>
    </w:p>
    <w:p w:rsidR="003A4DF9" w:rsidRPr="001158C6" w:rsidRDefault="003A4DF9" w:rsidP="003A4DF9">
      <w:pPr>
        <w:rPr>
          <w:rFonts w:ascii="Century Gothic" w:hAnsi="Century Gothic"/>
          <w:sz w:val="20"/>
        </w:rPr>
      </w:pPr>
    </w:p>
    <w:p w:rsidR="003A4DF9" w:rsidRPr="001158C6" w:rsidRDefault="003A4DF9" w:rsidP="003A4DF9">
      <w:pPr>
        <w:ind w:left="851" w:hanging="851"/>
        <w:rPr>
          <w:rFonts w:ascii="Century Gothic" w:hAnsi="Century Gothic"/>
          <w:b/>
          <w:sz w:val="20"/>
        </w:rPr>
      </w:pPr>
      <w:r w:rsidRPr="001158C6">
        <w:rPr>
          <w:rFonts w:ascii="Century Gothic" w:hAnsi="Century Gothic"/>
          <w:b/>
          <w:sz w:val="20"/>
        </w:rPr>
        <w:t>Q2b.</w:t>
      </w:r>
      <w:r w:rsidRPr="001158C6">
        <w:rPr>
          <w:rFonts w:ascii="Century Gothic" w:hAnsi="Century Gothic"/>
          <w:b/>
          <w:sz w:val="20"/>
        </w:rPr>
        <w:tab/>
        <w:t>Do you receive Council’s ‘Hills Focus’ community magazine in your letterbox?</w:t>
      </w:r>
    </w:p>
    <w:p w:rsidR="003A4DF9" w:rsidRPr="001158C6" w:rsidRDefault="003A4DF9" w:rsidP="003A4DF9">
      <w:pPr>
        <w:rPr>
          <w:rFonts w:ascii="Century Gothic" w:hAnsi="Century Gothic"/>
          <w:sz w:val="20"/>
        </w:rPr>
      </w:pPr>
    </w:p>
    <w:p w:rsidR="003A4DF9" w:rsidRPr="001158C6" w:rsidRDefault="003A4DF9" w:rsidP="003A4DF9">
      <w:pPr>
        <w:tabs>
          <w:tab w:val="left" w:pos="2268"/>
          <w:tab w:val="left" w:pos="2835"/>
          <w:tab w:val="left" w:pos="3686"/>
        </w:tabs>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Yes</w:t>
      </w:r>
      <w:r w:rsidRPr="001158C6">
        <w:rPr>
          <w:rFonts w:ascii="Century Gothic" w:hAnsi="Century Gothic"/>
          <w:sz w:val="20"/>
        </w:rPr>
        <w:tab/>
        <w:t>O</w:t>
      </w:r>
      <w:r w:rsidRPr="001158C6">
        <w:rPr>
          <w:rFonts w:ascii="Century Gothic" w:hAnsi="Century Gothic"/>
          <w:sz w:val="20"/>
        </w:rPr>
        <w:tab/>
        <w:t>No</w:t>
      </w:r>
      <w:r w:rsidRPr="001158C6">
        <w:rPr>
          <w:rFonts w:ascii="Century Gothic" w:hAnsi="Century Gothic"/>
          <w:sz w:val="20"/>
        </w:rPr>
        <w:tab/>
      </w:r>
      <w:r w:rsidRPr="001158C6">
        <w:rPr>
          <w:rFonts w:ascii="Century Gothic" w:hAnsi="Century Gothic"/>
          <w:b/>
          <w:sz w:val="20"/>
        </w:rPr>
        <w:t>(</w:t>
      </w:r>
      <w:r>
        <w:rPr>
          <w:rFonts w:ascii="Century Gothic" w:hAnsi="Century Gothic"/>
          <w:b/>
          <w:sz w:val="20"/>
        </w:rPr>
        <w:t>If no, g</w:t>
      </w:r>
      <w:r w:rsidRPr="001158C6">
        <w:rPr>
          <w:rFonts w:ascii="Century Gothic" w:hAnsi="Century Gothic"/>
          <w:b/>
          <w:sz w:val="20"/>
        </w:rPr>
        <w:t>o to Q3)</w:t>
      </w:r>
      <w:r w:rsidRPr="001158C6">
        <w:rPr>
          <w:rFonts w:ascii="Century Gothic" w:hAnsi="Century Gothic"/>
          <w:sz w:val="20"/>
        </w:rPr>
        <w:t xml:space="preserve"> </w:t>
      </w:r>
    </w:p>
    <w:p w:rsidR="003A4DF9" w:rsidRDefault="003A4DF9" w:rsidP="003A4DF9">
      <w:pPr>
        <w:rPr>
          <w:rFonts w:ascii="Century Gothic" w:hAnsi="Century Gothic"/>
          <w:sz w:val="20"/>
        </w:rPr>
      </w:pPr>
    </w:p>
    <w:p w:rsidR="003A4DF9" w:rsidRPr="001158C6" w:rsidRDefault="003A4DF9" w:rsidP="003A4DF9">
      <w:pPr>
        <w:ind w:left="851" w:hanging="851"/>
        <w:rPr>
          <w:rFonts w:ascii="Century Gothic" w:hAnsi="Century Gothic"/>
          <w:b/>
          <w:sz w:val="20"/>
        </w:rPr>
      </w:pPr>
      <w:r w:rsidRPr="001158C6">
        <w:rPr>
          <w:rFonts w:ascii="Century Gothic" w:hAnsi="Century Gothic"/>
          <w:b/>
          <w:sz w:val="20"/>
        </w:rPr>
        <w:t>Q2c.</w:t>
      </w:r>
      <w:r w:rsidRPr="001158C6">
        <w:rPr>
          <w:rFonts w:ascii="Century Gothic" w:hAnsi="Century Gothic"/>
          <w:b/>
          <w:sz w:val="20"/>
        </w:rPr>
        <w:tab/>
        <w:t>Do you read the ‘Hills Focus’?</w:t>
      </w:r>
    </w:p>
    <w:p w:rsidR="003A4DF9" w:rsidRDefault="003A4DF9" w:rsidP="003A4DF9">
      <w:pPr>
        <w:rPr>
          <w:rFonts w:ascii="Century Gothic" w:hAnsi="Century Gothic"/>
          <w:sz w:val="20"/>
        </w:rPr>
      </w:pPr>
    </w:p>
    <w:p w:rsidR="003A4DF9" w:rsidRDefault="003A4DF9" w:rsidP="003A4DF9">
      <w:pPr>
        <w:tabs>
          <w:tab w:val="left" w:pos="2268"/>
          <w:tab w:val="left" w:pos="2835"/>
          <w:tab w:val="left" w:pos="3686"/>
        </w:tabs>
        <w:ind w:left="1418" w:hanging="567"/>
        <w:rPr>
          <w:rFonts w:ascii="Century Gothic" w:hAnsi="Century Gothic"/>
          <w:b/>
          <w:sz w:val="20"/>
        </w:rPr>
      </w:pPr>
      <w:r w:rsidRPr="001158C6">
        <w:rPr>
          <w:rFonts w:ascii="Century Gothic" w:hAnsi="Century Gothic"/>
          <w:sz w:val="20"/>
        </w:rPr>
        <w:t>O</w:t>
      </w:r>
      <w:r w:rsidRPr="001158C6">
        <w:rPr>
          <w:rFonts w:ascii="Century Gothic" w:hAnsi="Century Gothic"/>
          <w:sz w:val="20"/>
        </w:rPr>
        <w:tab/>
        <w:t>Yes</w:t>
      </w:r>
      <w:r w:rsidRPr="001158C6">
        <w:rPr>
          <w:rFonts w:ascii="Century Gothic" w:hAnsi="Century Gothic"/>
          <w:sz w:val="20"/>
        </w:rPr>
        <w:tab/>
        <w:t>O</w:t>
      </w:r>
      <w:r w:rsidRPr="001158C6">
        <w:rPr>
          <w:rFonts w:ascii="Century Gothic" w:hAnsi="Century Gothic"/>
          <w:sz w:val="20"/>
        </w:rPr>
        <w:tab/>
        <w:t>No</w:t>
      </w:r>
      <w:r w:rsidRPr="001158C6">
        <w:rPr>
          <w:rFonts w:ascii="Century Gothic" w:hAnsi="Century Gothic"/>
          <w:sz w:val="20"/>
        </w:rPr>
        <w:tab/>
      </w:r>
      <w:r w:rsidRPr="001158C6">
        <w:rPr>
          <w:rFonts w:ascii="Century Gothic" w:hAnsi="Century Gothic"/>
          <w:b/>
          <w:sz w:val="20"/>
        </w:rPr>
        <w:t>(</w:t>
      </w:r>
      <w:r>
        <w:rPr>
          <w:rFonts w:ascii="Century Gothic" w:hAnsi="Century Gothic"/>
          <w:b/>
          <w:sz w:val="20"/>
        </w:rPr>
        <w:t>If yes, g</w:t>
      </w:r>
      <w:r w:rsidRPr="001158C6">
        <w:rPr>
          <w:rFonts w:ascii="Century Gothic" w:hAnsi="Century Gothic"/>
          <w:b/>
          <w:sz w:val="20"/>
        </w:rPr>
        <w:t>o to Q3)</w:t>
      </w:r>
    </w:p>
    <w:p w:rsidR="003A4DF9" w:rsidRDefault="003A4DF9" w:rsidP="003A4DF9">
      <w:pPr>
        <w:tabs>
          <w:tab w:val="left" w:pos="2268"/>
          <w:tab w:val="left" w:pos="2835"/>
          <w:tab w:val="left" w:pos="3686"/>
        </w:tabs>
        <w:ind w:left="1418" w:hanging="567"/>
        <w:rPr>
          <w:rFonts w:ascii="Century Gothic" w:hAnsi="Century Gothic"/>
          <w:sz w:val="20"/>
        </w:rPr>
      </w:pPr>
    </w:p>
    <w:p w:rsidR="003A4DF9" w:rsidRPr="001158C6" w:rsidRDefault="003A4DF9" w:rsidP="003A4DF9">
      <w:pPr>
        <w:ind w:left="851" w:hanging="851"/>
        <w:rPr>
          <w:rFonts w:ascii="Century Gothic" w:hAnsi="Century Gothic"/>
          <w:b/>
          <w:sz w:val="20"/>
        </w:rPr>
      </w:pPr>
      <w:r>
        <w:rPr>
          <w:rFonts w:ascii="Century Gothic" w:hAnsi="Century Gothic"/>
          <w:b/>
          <w:sz w:val="20"/>
        </w:rPr>
        <w:t>Q</w:t>
      </w:r>
      <w:r w:rsidRPr="001158C6">
        <w:rPr>
          <w:rFonts w:ascii="Century Gothic" w:hAnsi="Century Gothic"/>
          <w:b/>
          <w:sz w:val="20"/>
        </w:rPr>
        <w:t>2d.</w:t>
      </w:r>
      <w:r w:rsidRPr="001158C6">
        <w:rPr>
          <w:rFonts w:ascii="Century Gothic" w:hAnsi="Century Gothic"/>
          <w:b/>
          <w:sz w:val="20"/>
        </w:rPr>
        <w:tab/>
        <w:t>Why not?</w:t>
      </w:r>
    </w:p>
    <w:p w:rsidR="003A4DF9" w:rsidRPr="001158C6" w:rsidRDefault="003A4DF9" w:rsidP="003A4DF9">
      <w:pPr>
        <w:rPr>
          <w:rFonts w:ascii="Century Gothic" w:hAnsi="Century Gothic"/>
          <w:sz w:val="20"/>
        </w:rPr>
      </w:pPr>
    </w:p>
    <w:p w:rsidR="0005161C" w:rsidRDefault="003A4DF9" w:rsidP="003A4DF9">
      <w:pPr>
        <w:ind w:left="851"/>
        <w:rPr>
          <w:rFonts w:ascii="Century Gothic" w:hAnsi="Century Gothic"/>
          <w:sz w:val="20"/>
        </w:rPr>
      </w:pPr>
      <w:r w:rsidRPr="001158C6">
        <w:rPr>
          <w:rFonts w:ascii="Century Gothic" w:hAnsi="Century Gothic"/>
          <w:sz w:val="20"/>
        </w:rPr>
        <w:t>...........................................................................................................................................................</w:t>
      </w:r>
    </w:p>
    <w:p w:rsidR="003A4DF9" w:rsidRDefault="003A4DF9" w:rsidP="003A4DF9">
      <w:pPr>
        <w:ind w:left="851"/>
        <w:rPr>
          <w:rFonts w:ascii="Century Gothic" w:hAnsi="Century Gothic"/>
          <w:sz w:val="20"/>
        </w:rPr>
      </w:pPr>
      <w:r>
        <w:rPr>
          <w:rFonts w:ascii="Century Gothic" w:hAnsi="Century Gothic"/>
          <w:sz w:val="20"/>
        </w:rPr>
        <w:br w:type="page"/>
      </w:r>
    </w:p>
    <w:p w:rsidR="003A4DF9" w:rsidRPr="001158C6" w:rsidRDefault="003A4DF9" w:rsidP="003A4DF9">
      <w:pPr>
        <w:rPr>
          <w:rFonts w:ascii="Century Gothic" w:hAnsi="Century Gothic"/>
          <w:b/>
          <w:sz w:val="20"/>
          <w:u w:val="single"/>
        </w:rPr>
      </w:pPr>
      <w:r w:rsidRPr="001158C6">
        <w:rPr>
          <w:rFonts w:ascii="Century Gothic" w:hAnsi="Century Gothic"/>
          <w:b/>
          <w:sz w:val="20"/>
          <w:u w:val="single"/>
        </w:rPr>
        <w:t>SPECIFIC SERVICES</w:t>
      </w:r>
    </w:p>
    <w:p w:rsidR="003A4DF9" w:rsidRPr="001158C6" w:rsidRDefault="003A4DF9" w:rsidP="003A4DF9">
      <w:pPr>
        <w:rPr>
          <w:rFonts w:ascii="Century Gothic" w:hAnsi="Century Gothic"/>
          <w:sz w:val="20"/>
        </w:rPr>
      </w:pPr>
    </w:p>
    <w:p w:rsidR="003A4DF9" w:rsidRPr="001158C6" w:rsidRDefault="003A4DF9" w:rsidP="003A4DF9">
      <w:pPr>
        <w:ind w:left="851" w:hanging="851"/>
        <w:rPr>
          <w:rFonts w:ascii="Century Gothic" w:hAnsi="Century Gothic"/>
          <w:b/>
          <w:sz w:val="20"/>
        </w:rPr>
      </w:pPr>
      <w:r w:rsidRPr="001158C6">
        <w:rPr>
          <w:rFonts w:ascii="Century Gothic" w:hAnsi="Century Gothic"/>
          <w:b/>
          <w:sz w:val="20"/>
        </w:rPr>
        <w:t>Q3.</w:t>
      </w:r>
      <w:r w:rsidRPr="001158C6">
        <w:rPr>
          <w:rFonts w:ascii="Century Gothic" w:hAnsi="Century Gothic"/>
          <w:b/>
          <w:sz w:val="20"/>
        </w:rPr>
        <w:tab/>
        <w:t>I would like to ask you some questions about Council provided services. In this first part could you please indicate which best describes your opinion of the importance of the following services/facilities to you, and in the second part, your level of satisfaction with the performance of that service.</w:t>
      </w:r>
    </w:p>
    <w:p w:rsidR="003A4DF9" w:rsidRPr="001158C6" w:rsidRDefault="003A4DF9" w:rsidP="003A4DF9">
      <w:pPr>
        <w:ind w:left="851"/>
        <w:rPr>
          <w:rFonts w:ascii="Century Gothic" w:hAnsi="Century Gothic"/>
          <w:b/>
          <w:sz w:val="20"/>
        </w:rPr>
      </w:pPr>
      <w:r w:rsidRPr="001158C6">
        <w:rPr>
          <w:rFonts w:ascii="Century Gothic" w:hAnsi="Century Gothic"/>
          <w:b/>
          <w:sz w:val="20"/>
        </w:rPr>
        <w:t>The scale is from 1 to 5 where 1 = low importance and low satisfaction and 5 = high importance and high satisfaction.</w:t>
      </w:r>
    </w:p>
    <w:p w:rsidR="003A4DF9" w:rsidRDefault="003A4DF9" w:rsidP="003A4DF9">
      <w:pPr>
        <w:rPr>
          <w:rFonts w:ascii="Century Gothic" w:hAnsi="Century Gothic"/>
          <w:sz w:val="20"/>
        </w:rPr>
      </w:pPr>
    </w:p>
    <w:p w:rsidR="003A4DF9" w:rsidRPr="009A7E2F" w:rsidRDefault="003A4DF9" w:rsidP="003A4DF9">
      <w:pPr>
        <w:rPr>
          <w:rFonts w:ascii="Century Gothic" w:hAnsi="Century Gothic"/>
          <w:sz w:val="20"/>
          <w:u w:val="single"/>
        </w:rPr>
      </w:pPr>
      <w:r>
        <w:rPr>
          <w:rFonts w:ascii="Century Gothic" w:hAnsi="Century Gothic"/>
          <w:sz w:val="20"/>
          <w:u w:val="single"/>
        </w:rPr>
        <w:t>Creating Vibrant Communities</w:t>
      </w:r>
    </w:p>
    <w:p w:rsidR="003A4DF9" w:rsidRPr="00D64F8A" w:rsidRDefault="003A4DF9" w:rsidP="003A4DF9">
      <w:pPr>
        <w:tabs>
          <w:tab w:val="center" w:pos="6663"/>
          <w:tab w:val="center" w:pos="8789"/>
        </w:tabs>
        <w:rPr>
          <w:rFonts w:ascii="Century Gothic" w:hAnsi="Century Gothic"/>
          <w:b/>
          <w:sz w:val="20"/>
        </w:rPr>
      </w:pPr>
      <w:r w:rsidRPr="00D64F8A">
        <w:rPr>
          <w:rFonts w:ascii="Century Gothic" w:hAnsi="Century Gothic"/>
          <w:b/>
          <w:sz w:val="20"/>
        </w:rPr>
        <w:tab/>
        <w:t>Importance</w:t>
      </w:r>
      <w:r w:rsidRPr="00D64F8A">
        <w:rPr>
          <w:rFonts w:ascii="Century Gothic" w:hAnsi="Century Gothic"/>
          <w:b/>
          <w:sz w:val="20"/>
        </w:rPr>
        <w:tab/>
        <w:t>Satisfaction</w:t>
      </w:r>
    </w:p>
    <w:p w:rsidR="003A4DF9" w:rsidRPr="00D64F8A" w:rsidRDefault="003A4DF9" w:rsidP="003A4DF9">
      <w:pPr>
        <w:tabs>
          <w:tab w:val="left" w:pos="5670"/>
          <w:tab w:val="right" w:pos="7655"/>
          <w:tab w:val="left" w:pos="7797"/>
          <w:tab w:val="right" w:pos="9747"/>
        </w:tabs>
        <w:rPr>
          <w:rFonts w:ascii="Century Gothic" w:hAnsi="Century Gothic"/>
          <w:b/>
          <w:sz w:val="20"/>
        </w:rPr>
      </w:pPr>
      <w:r w:rsidRPr="00D64F8A">
        <w:rPr>
          <w:rFonts w:ascii="Century Gothic" w:hAnsi="Century Gothic"/>
          <w:b/>
          <w:sz w:val="20"/>
        </w:rPr>
        <w:tab/>
        <w:t>Low</w:t>
      </w:r>
      <w:r w:rsidRPr="00D64F8A">
        <w:rPr>
          <w:rFonts w:ascii="Century Gothic" w:hAnsi="Century Gothic"/>
          <w:b/>
          <w:sz w:val="20"/>
        </w:rPr>
        <w:tab/>
        <w:t>High</w:t>
      </w:r>
      <w:r w:rsidRPr="00D64F8A">
        <w:rPr>
          <w:rFonts w:ascii="Century Gothic" w:hAnsi="Century Gothic"/>
          <w:b/>
          <w:sz w:val="20"/>
        </w:rPr>
        <w:tab/>
        <w:t>Low</w:t>
      </w:r>
      <w:r w:rsidRPr="00D64F8A">
        <w:rPr>
          <w:rFonts w:ascii="Century Gothic" w:hAnsi="Century Gothic"/>
          <w:b/>
          <w:sz w:val="20"/>
        </w:rPr>
        <w:tab/>
        <w:t>High</w:t>
      </w:r>
    </w:p>
    <w:p w:rsidR="003A4DF9" w:rsidRPr="00D64F8A"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rPr>
          <w:rFonts w:ascii="Century Gothic" w:hAnsi="Century Gothic"/>
          <w:b/>
          <w:sz w:val="20"/>
        </w:rPr>
      </w:pPr>
      <w:r w:rsidRPr="00D64F8A">
        <w:rPr>
          <w:rFonts w:ascii="Century Gothic" w:hAnsi="Century Gothic"/>
          <w:b/>
          <w:sz w:val="20"/>
        </w:rPr>
        <w:tab/>
        <w:t>1</w:t>
      </w:r>
      <w:r w:rsidRPr="00D64F8A">
        <w:rPr>
          <w:rFonts w:ascii="Century Gothic" w:hAnsi="Century Gothic"/>
          <w:b/>
          <w:sz w:val="20"/>
        </w:rPr>
        <w:tab/>
        <w:t>2</w:t>
      </w:r>
      <w:r w:rsidRPr="00D64F8A">
        <w:rPr>
          <w:rFonts w:ascii="Century Gothic" w:hAnsi="Century Gothic"/>
          <w:b/>
          <w:sz w:val="20"/>
        </w:rPr>
        <w:tab/>
        <w:t>3</w:t>
      </w:r>
      <w:r w:rsidRPr="00D64F8A">
        <w:rPr>
          <w:rFonts w:ascii="Century Gothic" w:hAnsi="Century Gothic"/>
          <w:b/>
          <w:sz w:val="20"/>
        </w:rPr>
        <w:tab/>
        <w:t>4</w:t>
      </w:r>
      <w:r w:rsidRPr="00D64F8A">
        <w:rPr>
          <w:rFonts w:ascii="Century Gothic" w:hAnsi="Century Gothic"/>
          <w:b/>
          <w:sz w:val="20"/>
        </w:rPr>
        <w:tab/>
        <w:t>5</w:t>
      </w:r>
      <w:r w:rsidRPr="00D64F8A">
        <w:rPr>
          <w:rFonts w:ascii="Century Gothic" w:hAnsi="Century Gothic"/>
          <w:b/>
          <w:sz w:val="20"/>
        </w:rPr>
        <w:tab/>
        <w:t>1</w:t>
      </w:r>
      <w:r w:rsidRPr="00D64F8A">
        <w:rPr>
          <w:rFonts w:ascii="Century Gothic" w:hAnsi="Century Gothic"/>
          <w:b/>
          <w:sz w:val="20"/>
        </w:rPr>
        <w:tab/>
        <w:t>2</w:t>
      </w:r>
      <w:r w:rsidRPr="00D64F8A">
        <w:rPr>
          <w:rFonts w:ascii="Century Gothic" w:hAnsi="Century Gothic"/>
          <w:b/>
          <w:sz w:val="20"/>
        </w:rPr>
        <w:tab/>
        <w:t>3</w:t>
      </w:r>
      <w:r w:rsidRPr="00D64F8A">
        <w:rPr>
          <w:rFonts w:ascii="Century Gothic" w:hAnsi="Century Gothic"/>
          <w:b/>
          <w:sz w:val="20"/>
        </w:rPr>
        <w:tab/>
        <w:t>4</w:t>
      </w:r>
      <w:r w:rsidRPr="00D64F8A">
        <w:rPr>
          <w:rFonts w:ascii="Century Gothic" w:hAnsi="Century Gothic"/>
          <w:b/>
          <w:sz w:val="20"/>
        </w:rPr>
        <w:tab/>
        <w:t>5</w:t>
      </w:r>
    </w:p>
    <w:p w:rsidR="003A4DF9" w:rsidRPr="00D64F8A" w:rsidRDefault="003A4DF9" w:rsidP="003A4DF9">
      <w:pPr>
        <w:tabs>
          <w:tab w:val="center" w:pos="5812"/>
          <w:tab w:val="center" w:pos="6237"/>
          <w:tab w:val="center" w:pos="6663"/>
          <w:tab w:val="center" w:pos="7088"/>
          <w:tab w:val="center" w:pos="7513"/>
          <w:tab w:val="bar" w:pos="7655"/>
          <w:tab w:val="center" w:pos="7938"/>
          <w:tab w:val="center" w:pos="8364"/>
          <w:tab w:val="center" w:pos="8789"/>
          <w:tab w:val="center" w:pos="9214"/>
          <w:tab w:val="center" w:pos="9639"/>
        </w:tabs>
        <w:rPr>
          <w:rFonts w:ascii="Century Gothic" w:hAnsi="Century Gothic"/>
          <w:sz w:val="10"/>
          <w:szCs w:val="10"/>
        </w:rPr>
      </w:pP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Library services</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Community centres and community halls</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Youth facilities, e.g. skate parks</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Services and facilities for older people</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ind w:left="851"/>
        <w:rPr>
          <w:rFonts w:ascii="Century Gothic" w:hAnsi="Century Gothic"/>
          <w:sz w:val="20"/>
        </w:rPr>
      </w:pPr>
      <w:r w:rsidRPr="001158C6">
        <w:rPr>
          <w:rFonts w:ascii="Century Gothic" w:hAnsi="Century Gothic"/>
          <w:sz w:val="20"/>
        </w:rPr>
        <w:t>Emergency services, e.g. SES and Rural</w:t>
      </w:r>
      <w:r>
        <w:rPr>
          <w:rFonts w:ascii="Century Gothic" w:hAnsi="Century Gothic"/>
          <w:sz w:val="20"/>
        </w:rPr>
        <w:t xml:space="preserve"> Fire </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1134"/>
        <w:rPr>
          <w:rFonts w:ascii="Century Gothic" w:hAnsi="Century Gothic"/>
          <w:sz w:val="20"/>
        </w:rPr>
      </w:pPr>
      <w:r>
        <w:rPr>
          <w:rFonts w:ascii="Century Gothic" w:hAnsi="Century Gothic"/>
          <w:sz w:val="20"/>
        </w:rPr>
        <w:t>Service</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Support for volunteer organisations</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Council provision of local community events</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Playgrounds/play equipment</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Ovals and sporting facilities</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Lighting of public areas</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Provision of public toilets</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Parks and gardens</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Aquatic centre</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Recreation/Performing Arts Centre</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812"/>
          <w:tab w:val="center" w:pos="6237"/>
          <w:tab w:val="center" w:pos="6663"/>
          <w:tab w:val="center" w:pos="7088"/>
          <w:tab w:val="center" w:pos="7513"/>
          <w:tab w:val="center" w:pos="7938"/>
          <w:tab w:val="center" w:pos="8364"/>
          <w:tab w:val="center" w:pos="8789"/>
          <w:tab w:val="center" w:pos="9214"/>
          <w:tab w:val="center" w:pos="9639"/>
        </w:tabs>
        <w:ind w:left="851"/>
        <w:rPr>
          <w:rFonts w:ascii="Century Gothic" w:hAnsi="Century Gothic"/>
          <w:sz w:val="20"/>
        </w:rPr>
      </w:pPr>
    </w:p>
    <w:p w:rsidR="003A4DF9" w:rsidRPr="009A7E2F" w:rsidRDefault="003A4DF9" w:rsidP="003A4DF9">
      <w:pPr>
        <w:rPr>
          <w:rFonts w:ascii="Century Gothic" w:hAnsi="Century Gothic"/>
          <w:sz w:val="20"/>
          <w:u w:val="single"/>
        </w:rPr>
      </w:pPr>
      <w:r>
        <w:rPr>
          <w:rFonts w:ascii="Century Gothic" w:hAnsi="Century Gothic"/>
          <w:sz w:val="20"/>
          <w:u w:val="single"/>
        </w:rPr>
        <w:t>Protecting our Environment</w:t>
      </w:r>
    </w:p>
    <w:p w:rsidR="003A4DF9" w:rsidRPr="00D64F8A" w:rsidRDefault="003A4DF9" w:rsidP="003A4DF9">
      <w:pPr>
        <w:tabs>
          <w:tab w:val="center" w:pos="6663"/>
          <w:tab w:val="center" w:pos="8789"/>
        </w:tabs>
        <w:rPr>
          <w:rFonts w:ascii="Century Gothic" w:hAnsi="Century Gothic"/>
          <w:b/>
          <w:sz w:val="20"/>
        </w:rPr>
      </w:pPr>
      <w:r w:rsidRPr="00D64F8A">
        <w:rPr>
          <w:rFonts w:ascii="Century Gothic" w:hAnsi="Century Gothic"/>
          <w:b/>
          <w:sz w:val="20"/>
        </w:rPr>
        <w:tab/>
        <w:t>Importance</w:t>
      </w:r>
      <w:r w:rsidRPr="00D64F8A">
        <w:rPr>
          <w:rFonts w:ascii="Century Gothic" w:hAnsi="Century Gothic"/>
          <w:b/>
          <w:sz w:val="20"/>
        </w:rPr>
        <w:tab/>
        <w:t>Satisfaction</w:t>
      </w:r>
    </w:p>
    <w:p w:rsidR="003A4DF9" w:rsidRPr="00D64F8A" w:rsidRDefault="003A4DF9" w:rsidP="003A4DF9">
      <w:pPr>
        <w:tabs>
          <w:tab w:val="left" w:pos="5670"/>
          <w:tab w:val="right" w:pos="7655"/>
          <w:tab w:val="left" w:pos="7797"/>
          <w:tab w:val="right" w:pos="9747"/>
        </w:tabs>
        <w:rPr>
          <w:rFonts w:ascii="Century Gothic" w:hAnsi="Century Gothic"/>
          <w:b/>
          <w:sz w:val="20"/>
        </w:rPr>
      </w:pPr>
      <w:r w:rsidRPr="00D64F8A">
        <w:rPr>
          <w:rFonts w:ascii="Century Gothic" w:hAnsi="Century Gothic"/>
          <w:b/>
          <w:sz w:val="20"/>
        </w:rPr>
        <w:tab/>
        <w:t>Low</w:t>
      </w:r>
      <w:r w:rsidRPr="00D64F8A">
        <w:rPr>
          <w:rFonts w:ascii="Century Gothic" w:hAnsi="Century Gothic"/>
          <w:b/>
          <w:sz w:val="20"/>
        </w:rPr>
        <w:tab/>
        <w:t>High</w:t>
      </w:r>
      <w:r w:rsidRPr="00D64F8A">
        <w:rPr>
          <w:rFonts w:ascii="Century Gothic" w:hAnsi="Century Gothic"/>
          <w:b/>
          <w:sz w:val="20"/>
        </w:rPr>
        <w:tab/>
        <w:t>Low</w:t>
      </w:r>
      <w:r w:rsidRPr="00D64F8A">
        <w:rPr>
          <w:rFonts w:ascii="Century Gothic" w:hAnsi="Century Gothic"/>
          <w:b/>
          <w:sz w:val="20"/>
        </w:rPr>
        <w:tab/>
        <w:t>High</w:t>
      </w:r>
    </w:p>
    <w:p w:rsidR="003A4DF9" w:rsidRPr="00D64F8A"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rPr>
          <w:rFonts w:ascii="Century Gothic" w:hAnsi="Century Gothic"/>
          <w:b/>
          <w:sz w:val="20"/>
        </w:rPr>
      </w:pPr>
      <w:r w:rsidRPr="00D64F8A">
        <w:rPr>
          <w:rFonts w:ascii="Century Gothic" w:hAnsi="Century Gothic"/>
          <w:b/>
          <w:sz w:val="20"/>
        </w:rPr>
        <w:tab/>
        <w:t>1</w:t>
      </w:r>
      <w:r w:rsidRPr="00D64F8A">
        <w:rPr>
          <w:rFonts w:ascii="Century Gothic" w:hAnsi="Century Gothic"/>
          <w:b/>
          <w:sz w:val="20"/>
        </w:rPr>
        <w:tab/>
        <w:t>2</w:t>
      </w:r>
      <w:r w:rsidRPr="00D64F8A">
        <w:rPr>
          <w:rFonts w:ascii="Century Gothic" w:hAnsi="Century Gothic"/>
          <w:b/>
          <w:sz w:val="20"/>
        </w:rPr>
        <w:tab/>
        <w:t>3</w:t>
      </w:r>
      <w:r w:rsidRPr="00D64F8A">
        <w:rPr>
          <w:rFonts w:ascii="Century Gothic" w:hAnsi="Century Gothic"/>
          <w:b/>
          <w:sz w:val="20"/>
        </w:rPr>
        <w:tab/>
        <w:t>4</w:t>
      </w:r>
      <w:r w:rsidRPr="00D64F8A">
        <w:rPr>
          <w:rFonts w:ascii="Century Gothic" w:hAnsi="Century Gothic"/>
          <w:b/>
          <w:sz w:val="20"/>
        </w:rPr>
        <w:tab/>
        <w:t>5</w:t>
      </w:r>
      <w:r w:rsidRPr="00D64F8A">
        <w:rPr>
          <w:rFonts w:ascii="Century Gothic" w:hAnsi="Century Gothic"/>
          <w:b/>
          <w:sz w:val="20"/>
        </w:rPr>
        <w:tab/>
        <w:t>1</w:t>
      </w:r>
      <w:r w:rsidRPr="00D64F8A">
        <w:rPr>
          <w:rFonts w:ascii="Century Gothic" w:hAnsi="Century Gothic"/>
          <w:b/>
          <w:sz w:val="20"/>
        </w:rPr>
        <w:tab/>
        <w:t>2</w:t>
      </w:r>
      <w:r w:rsidRPr="00D64F8A">
        <w:rPr>
          <w:rFonts w:ascii="Century Gothic" w:hAnsi="Century Gothic"/>
          <w:b/>
          <w:sz w:val="20"/>
        </w:rPr>
        <w:tab/>
        <w:t>3</w:t>
      </w:r>
      <w:r w:rsidRPr="00D64F8A">
        <w:rPr>
          <w:rFonts w:ascii="Century Gothic" w:hAnsi="Century Gothic"/>
          <w:b/>
          <w:sz w:val="20"/>
        </w:rPr>
        <w:tab/>
        <w:t>4</w:t>
      </w:r>
      <w:r w:rsidRPr="00D64F8A">
        <w:rPr>
          <w:rFonts w:ascii="Century Gothic" w:hAnsi="Century Gothic"/>
          <w:b/>
          <w:sz w:val="20"/>
        </w:rPr>
        <w:tab/>
        <w:t>5</w:t>
      </w:r>
    </w:p>
    <w:p w:rsidR="003A4DF9" w:rsidRPr="00D64F8A" w:rsidRDefault="003A4DF9" w:rsidP="003A4DF9">
      <w:pPr>
        <w:tabs>
          <w:tab w:val="bar" w:pos="7655"/>
        </w:tabs>
        <w:rPr>
          <w:rFonts w:ascii="Century Gothic" w:hAnsi="Century Gothic"/>
          <w:sz w:val="10"/>
          <w:szCs w:val="10"/>
        </w:rPr>
      </w:pP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ind w:left="851"/>
        <w:rPr>
          <w:rFonts w:ascii="Century Gothic" w:hAnsi="Century Gothic"/>
          <w:sz w:val="20"/>
        </w:rPr>
      </w:pPr>
      <w:r w:rsidRPr="001158C6">
        <w:rPr>
          <w:rFonts w:ascii="Century Gothic" w:hAnsi="Century Gothic"/>
          <w:sz w:val="20"/>
        </w:rPr>
        <w:t>Preservation of sensitive environmental areas</w:t>
      </w:r>
    </w:p>
    <w:p w:rsidR="003A4DF9"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ind w:left="1134"/>
        <w:rPr>
          <w:rFonts w:ascii="Century Gothic" w:hAnsi="Century Gothic"/>
          <w:sz w:val="20"/>
        </w:rPr>
      </w:pPr>
      <w:r w:rsidRPr="001158C6">
        <w:rPr>
          <w:rFonts w:ascii="Century Gothic" w:hAnsi="Century Gothic"/>
          <w:sz w:val="20"/>
        </w:rPr>
        <w:t>(</w:t>
      </w:r>
      <w:proofErr w:type="spellStart"/>
      <w:proofErr w:type="gramStart"/>
      <w:r w:rsidRPr="001158C6">
        <w:rPr>
          <w:rFonts w:ascii="Century Gothic" w:hAnsi="Century Gothic"/>
          <w:sz w:val="20"/>
        </w:rPr>
        <w:t>i.e</w:t>
      </w:r>
      <w:proofErr w:type="spellEnd"/>
      <w:proofErr w:type="gramEnd"/>
      <w:r w:rsidRPr="001158C6">
        <w:rPr>
          <w:rFonts w:ascii="Century Gothic" w:hAnsi="Century Gothic"/>
          <w:sz w:val="20"/>
        </w:rPr>
        <w:t xml:space="preserve"> Broadwater wetlands and bushland </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1134"/>
        <w:rPr>
          <w:rFonts w:ascii="Century Gothic" w:hAnsi="Century Gothic"/>
          <w:sz w:val="20"/>
        </w:rPr>
      </w:pPr>
      <w:proofErr w:type="gramStart"/>
      <w:r w:rsidRPr="001158C6">
        <w:rPr>
          <w:rFonts w:ascii="Century Gothic" w:hAnsi="Century Gothic"/>
          <w:sz w:val="20"/>
        </w:rPr>
        <w:t>reserves</w:t>
      </w:r>
      <w:proofErr w:type="gramEnd"/>
      <w:r w:rsidRPr="001158C6">
        <w:rPr>
          <w:rFonts w:ascii="Century Gothic" w:hAnsi="Century Gothic"/>
          <w:sz w:val="20"/>
        </w:rPr>
        <w:t>)</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Preservation of permanent open space</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Water quality</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Air quality</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Management of noise pollution</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ind w:left="851"/>
        <w:rPr>
          <w:rFonts w:ascii="Century Gothic" w:hAnsi="Century Gothic"/>
          <w:sz w:val="20"/>
        </w:rPr>
      </w:pPr>
      <w:r w:rsidRPr="001158C6">
        <w:rPr>
          <w:rFonts w:ascii="Century Gothic" w:hAnsi="Century Gothic"/>
          <w:sz w:val="20"/>
        </w:rPr>
        <w:t>Preservation of plants and animals in their</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1134"/>
        <w:rPr>
          <w:rFonts w:ascii="Century Gothic" w:hAnsi="Century Gothic"/>
          <w:sz w:val="20"/>
        </w:rPr>
      </w:pPr>
      <w:proofErr w:type="gramStart"/>
      <w:r w:rsidRPr="001158C6">
        <w:rPr>
          <w:rFonts w:ascii="Century Gothic" w:hAnsi="Century Gothic"/>
          <w:sz w:val="20"/>
        </w:rPr>
        <w:t>natural</w:t>
      </w:r>
      <w:proofErr w:type="gramEnd"/>
      <w:r w:rsidRPr="001158C6">
        <w:rPr>
          <w:rFonts w:ascii="Century Gothic" w:hAnsi="Century Gothic"/>
          <w:sz w:val="20"/>
        </w:rPr>
        <w:t xml:space="preserve"> habitat</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Bushland regeneration and weed control</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Domestic garbage collection (red bin)</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Recycling collection (yellow bin)</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Garden organic collection (green bin)</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1158C6">
        <w:rPr>
          <w:rFonts w:ascii="Century Gothic" w:hAnsi="Century Gothic"/>
          <w:sz w:val="20"/>
        </w:rPr>
        <w:t>On call kerbside service</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Default="003A4DF9" w:rsidP="003A4DF9">
      <w:pPr>
        <w:rPr>
          <w:rFonts w:ascii="Century Gothic" w:hAnsi="Century Gothic"/>
          <w:sz w:val="20"/>
        </w:rPr>
      </w:pPr>
    </w:p>
    <w:p w:rsidR="003A4DF9" w:rsidRDefault="003A4DF9" w:rsidP="003A4DF9">
      <w:pPr>
        <w:rPr>
          <w:rFonts w:ascii="Century Gothic" w:hAnsi="Century Gothic"/>
          <w:sz w:val="20"/>
          <w:u w:val="single"/>
        </w:rPr>
      </w:pPr>
      <w:r>
        <w:rPr>
          <w:rFonts w:ascii="Century Gothic" w:hAnsi="Century Gothic"/>
          <w:sz w:val="20"/>
          <w:u w:val="single"/>
        </w:rPr>
        <w:br w:type="page"/>
      </w:r>
    </w:p>
    <w:p w:rsidR="003A4DF9" w:rsidRPr="009A7E2F" w:rsidRDefault="003A4DF9" w:rsidP="003A4DF9">
      <w:pPr>
        <w:rPr>
          <w:rFonts w:ascii="Century Gothic" w:hAnsi="Century Gothic"/>
          <w:sz w:val="20"/>
          <w:u w:val="single"/>
        </w:rPr>
      </w:pPr>
      <w:r>
        <w:rPr>
          <w:rFonts w:ascii="Century Gothic" w:hAnsi="Century Gothic"/>
          <w:sz w:val="20"/>
          <w:u w:val="single"/>
        </w:rPr>
        <w:t>Balanced Urban Growth</w:t>
      </w:r>
    </w:p>
    <w:p w:rsidR="003A4DF9" w:rsidRPr="00D64F8A" w:rsidRDefault="003A4DF9" w:rsidP="003A4DF9">
      <w:pPr>
        <w:tabs>
          <w:tab w:val="center" w:pos="6663"/>
          <w:tab w:val="center" w:pos="8789"/>
        </w:tabs>
        <w:rPr>
          <w:rFonts w:ascii="Century Gothic" w:hAnsi="Century Gothic"/>
          <w:b/>
          <w:sz w:val="20"/>
        </w:rPr>
      </w:pPr>
      <w:r w:rsidRPr="00D64F8A">
        <w:rPr>
          <w:rFonts w:ascii="Century Gothic" w:hAnsi="Century Gothic"/>
          <w:b/>
          <w:sz w:val="20"/>
        </w:rPr>
        <w:tab/>
        <w:t>Importance</w:t>
      </w:r>
      <w:r w:rsidRPr="00D64F8A">
        <w:rPr>
          <w:rFonts w:ascii="Century Gothic" w:hAnsi="Century Gothic"/>
          <w:b/>
          <w:sz w:val="20"/>
        </w:rPr>
        <w:tab/>
        <w:t>Satisfaction</w:t>
      </w:r>
    </w:p>
    <w:p w:rsidR="003A4DF9" w:rsidRPr="00D64F8A" w:rsidRDefault="003A4DF9" w:rsidP="003A4DF9">
      <w:pPr>
        <w:tabs>
          <w:tab w:val="left" w:pos="5670"/>
          <w:tab w:val="right" w:pos="7655"/>
          <w:tab w:val="left" w:pos="7797"/>
          <w:tab w:val="right" w:pos="9747"/>
        </w:tabs>
        <w:rPr>
          <w:rFonts w:ascii="Century Gothic" w:hAnsi="Century Gothic"/>
          <w:b/>
          <w:sz w:val="20"/>
        </w:rPr>
      </w:pPr>
      <w:r w:rsidRPr="00D64F8A">
        <w:rPr>
          <w:rFonts w:ascii="Century Gothic" w:hAnsi="Century Gothic"/>
          <w:b/>
          <w:sz w:val="20"/>
        </w:rPr>
        <w:tab/>
        <w:t>Low</w:t>
      </w:r>
      <w:r w:rsidRPr="00D64F8A">
        <w:rPr>
          <w:rFonts w:ascii="Century Gothic" w:hAnsi="Century Gothic"/>
          <w:b/>
          <w:sz w:val="20"/>
        </w:rPr>
        <w:tab/>
        <w:t>High</w:t>
      </w:r>
      <w:r w:rsidRPr="00D64F8A">
        <w:rPr>
          <w:rFonts w:ascii="Century Gothic" w:hAnsi="Century Gothic"/>
          <w:b/>
          <w:sz w:val="20"/>
        </w:rPr>
        <w:tab/>
        <w:t>Low</w:t>
      </w:r>
      <w:r w:rsidRPr="00D64F8A">
        <w:rPr>
          <w:rFonts w:ascii="Century Gothic" w:hAnsi="Century Gothic"/>
          <w:b/>
          <w:sz w:val="20"/>
        </w:rPr>
        <w:tab/>
        <w:t>High</w:t>
      </w:r>
    </w:p>
    <w:p w:rsidR="003A4DF9" w:rsidRPr="00D64F8A"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rPr>
          <w:rFonts w:ascii="Century Gothic" w:hAnsi="Century Gothic"/>
          <w:b/>
          <w:sz w:val="20"/>
        </w:rPr>
      </w:pPr>
      <w:r w:rsidRPr="00D64F8A">
        <w:rPr>
          <w:rFonts w:ascii="Century Gothic" w:hAnsi="Century Gothic"/>
          <w:b/>
          <w:sz w:val="20"/>
        </w:rPr>
        <w:tab/>
        <w:t>1</w:t>
      </w:r>
      <w:r w:rsidRPr="00D64F8A">
        <w:rPr>
          <w:rFonts w:ascii="Century Gothic" w:hAnsi="Century Gothic"/>
          <w:b/>
          <w:sz w:val="20"/>
        </w:rPr>
        <w:tab/>
        <w:t>2</w:t>
      </w:r>
      <w:r w:rsidRPr="00D64F8A">
        <w:rPr>
          <w:rFonts w:ascii="Century Gothic" w:hAnsi="Century Gothic"/>
          <w:b/>
          <w:sz w:val="20"/>
        </w:rPr>
        <w:tab/>
        <w:t>3</w:t>
      </w:r>
      <w:r w:rsidRPr="00D64F8A">
        <w:rPr>
          <w:rFonts w:ascii="Century Gothic" w:hAnsi="Century Gothic"/>
          <w:b/>
          <w:sz w:val="20"/>
        </w:rPr>
        <w:tab/>
        <w:t>4</w:t>
      </w:r>
      <w:r w:rsidRPr="00D64F8A">
        <w:rPr>
          <w:rFonts w:ascii="Century Gothic" w:hAnsi="Century Gothic"/>
          <w:b/>
          <w:sz w:val="20"/>
        </w:rPr>
        <w:tab/>
        <w:t>5</w:t>
      </w:r>
      <w:r w:rsidRPr="00D64F8A">
        <w:rPr>
          <w:rFonts w:ascii="Century Gothic" w:hAnsi="Century Gothic"/>
          <w:b/>
          <w:sz w:val="20"/>
        </w:rPr>
        <w:tab/>
        <w:t>1</w:t>
      </w:r>
      <w:r w:rsidRPr="00D64F8A">
        <w:rPr>
          <w:rFonts w:ascii="Century Gothic" w:hAnsi="Century Gothic"/>
          <w:b/>
          <w:sz w:val="20"/>
        </w:rPr>
        <w:tab/>
        <w:t>2</w:t>
      </w:r>
      <w:r w:rsidRPr="00D64F8A">
        <w:rPr>
          <w:rFonts w:ascii="Century Gothic" w:hAnsi="Century Gothic"/>
          <w:b/>
          <w:sz w:val="20"/>
        </w:rPr>
        <w:tab/>
        <w:t>3</w:t>
      </w:r>
      <w:r w:rsidRPr="00D64F8A">
        <w:rPr>
          <w:rFonts w:ascii="Century Gothic" w:hAnsi="Century Gothic"/>
          <w:b/>
          <w:sz w:val="20"/>
        </w:rPr>
        <w:tab/>
        <w:t>4</w:t>
      </w:r>
      <w:r w:rsidRPr="00D64F8A">
        <w:rPr>
          <w:rFonts w:ascii="Century Gothic" w:hAnsi="Century Gothic"/>
          <w:b/>
          <w:sz w:val="20"/>
        </w:rPr>
        <w:tab/>
        <w:t>5</w:t>
      </w:r>
    </w:p>
    <w:p w:rsidR="003A4DF9" w:rsidRPr="00D64F8A" w:rsidRDefault="003A4DF9" w:rsidP="003A4DF9">
      <w:pPr>
        <w:tabs>
          <w:tab w:val="bar" w:pos="7655"/>
        </w:tabs>
        <w:rPr>
          <w:rFonts w:ascii="Century Gothic" w:hAnsi="Century Gothic"/>
          <w:sz w:val="10"/>
          <w:szCs w:val="10"/>
        </w:rPr>
      </w:pPr>
    </w:p>
    <w:p w:rsidR="003A4DF9" w:rsidRPr="00F22DEF"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F22DEF">
        <w:rPr>
          <w:rFonts w:ascii="Century Gothic" w:hAnsi="Century Gothic"/>
          <w:sz w:val="20"/>
        </w:rPr>
        <w:t>Maintaining condition of residential (local) roads</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ind w:left="851"/>
        <w:rPr>
          <w:rFonts w:ascii="Century Gothic" w:hAnsi="Century Gothic"/>
          <w:sz w:val="20"/>
        </w:rPr>
      </w:pPr>
      <w:r w:rsidRPr="00F22DEF">
        <w:rPr>
          <w:rFonts w:ascii="Century Gothic" w:hAnsi="Century Gothic"/>
          <w:sz w:val="20"/>
        </w:rPr>
        <w:t xml:space="preserve">Maintaining condition of footpaths and </w:t>
      </w:r>
    </w:p>
    <w:p w:rsidR="003A4DF9" w:rsidRPr="00F22DEF"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1134"/>
        <w:rPr>
          <w:rFonts w:ascii="Century Gothic" w:hAnsi="Century Gothic"/>
          <w:sz w:val="20"/>
        </w:rPr>
      </w:pPr>
      <w:proofErr w:type="gramStart"/>
      <w:r w:rsidRPr="00F22DEF">
        <w:rPr>
          <w:rFonts w:ascii="Century Gothic" w:hAnsi="Century Gothic"/>
          <w:sz w:val="20"/>
        </w:rPr>
        <w:t>cycleways</w:t>
      </w:r>
      <w:proofErr w:type="gramEnd"/>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F22DEF">
        <w:rPr>
          <w:rFonts w:ascii="Century Gothic" w:hAnsi="Century Gothic"/>
          <w:sz w:val="20"/>
        </w:rPr>
        <w:t>Traffic parking enforcement</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F22DEF">
        <w:rPr>
          <w:rFonts w:ascii="Century Gothic" w:hAnsi="Century Gothic"/>
          <w:sz w:val="20"/>
        </w:rPr>
        <w:t>Overall zoning of the Shire</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F22DEF">
        <w:rPr>
          <w:rFonts w:ascii="Century Gothic" w:hAnsi="Century Gothic"/>
          <w:sz w:val="20"/>
        </w:rPr>
        <w:t>Range of shopping facilities</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F22DEF">
        <w:rPr>
          <w:rFonts w:ascii="Century Gothic" w:hAnsi="Century Gothic"/>
          <w:sz w:val="20"/>
        </w:rPr>
        <w:t>Protection of heritage values and buildings</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ind w:left="851"/>
        <w:rPr>
          <w:rFonts w:ascii="Century Gothic" w:hAnsi="Century Gothic"/>
          <w:sz w:val="20"/>
        </w:rPr>
      </w:pPr>
      <w:r w:rsidRPr="00F22DEF">
        <w:rPr>
          <w:rFonts w:ascii="Century Gothic" w:hAnsi="Century Gothic"/>
          <w:sz w:val="20"/>
        </w:rPr>
        <w:t xml:space="preserve">Low density housing developments, e.g. single </w:t>
      </w:r>
    </w:p>
    <w:p w:rsidR="003A4DF9" w:rsidRPr="00F22DEF"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1134"/>
        <w:rPr>
          <w:rFonts w:ascii="Century Gothic" w:hAnsi="Century Gothic"/>
          <w:sz w:val="20"/>
        </w:rPr>
      </w:pPr>
      <w:proofErr w:type="gramStart"/>
      <w:r w:rsidRPr="00F22DEF">
        <w:rPr>
          <w:rFonts w:ascii="Century Gothic" w:hAnsi="Century Gothic"/>
          <w:sz w:val="20"/>
        </w:rPr>
        <w:t>houses</w:t>
      </w:r>
      <w:proofErr w:type="gramEnd"/>
      <w:r w:rsidRPr="00F22DEF">
        <w:rPr>
          <w:rFonts w:ascii="Century Gothic" w:hAnsi="Century Gothic"/>
          <w:sz w:val="20"/>
        </w:rPr>
        <w:t>, villas</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ind w:left="851"/>
        <w:rPr>
          <w:rFonts w:ascii="Century Gothic" w:hAnsi="Century Gothic"/>
          <w:sz w:val="20"/>
        </w:rPr>
      </w:pPr>
      <w:r w:rsidRPr="00F22DEF">
        <w:rPr>
          <w:rFonts w:ascii="Century Gothic" w:hAnsi="Century Gothic"/>
          <w:sz w:val="20"/>
        </w:rPr>
        <w:t>Medium density housing developments,</w:t>
      </w:r>
    </w:p>
    <w:p w:rsidR="003A4DF9" w:rsidRPr="00F22DEF"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1134"/>
        <w:rPr>
          <w:rFonts w:ascii="Century Gothic" w:hAnsi="Century Gothic"/>
          <w:sz w:val="20"/>
        </w:rPr>
      </w:pPr>
      <w:proofErr w:type="gramStart"/>
      <w:r w:rsidRPr="00F22DEF">
        <w:rPr>
          <w:rFonts w:ascii="Century Gothic" w:hAnsi="Century Gothic"/>
          <w:sz w:val="20"/>
        </w:rPr>
        <w:t>e.g</w:t>
      </w:r>
      <w:proofErr w:type="gramEnd"/>
      <w:r w:rsidRPr="00F22DEF">
        <w:rPr>
          <w:rFonts w:ascii="Century Gothic" w:hAnsi="Century Gothic"/>
          <w:sz w:val="20"/>
        </w:rPr>
        <w:t>. apartments</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F22DEF">
        <w:rPr>
          <w:rFonts w:ascii="Century Gothic" w:hAnsi="Century Gothic"/>
          <w:sz w:val="20"/>
        </w:rPr>
        <w:t>Streetscape appearance</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ind w:left="851"/>
        <w:rPr>
          <w:rFonts w:ascii="Century Gothic" w:hAnsi="Century Gothic"/>
          <w:sz w:val="20"/>
        </w:rPr>
      </w:pPr>
      <w:r w:rsidRPr="00F22DEF">
        <w:rPr>
          <w:rFonts w:ascii="Century Gothic" w:hAnsi="Century Gothic"/>
          <w:sz w:val="20"/>
        </w:rPr>
        <w:t xml:space="preserve">Health inspections of food premises, </w:t>
      </w:r>
    </w:p>
    <w:p w:rsidR="003A4DF9" w:rsidRPr="00F22DEF"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1134"/>
        <w:rPr>
          <w:rFonts w:ascii="Century Gothic" w:hAnsi="Century Gothic"/>
          <w:sz w:val="20"/>
        </w:rPr>
      </w:pPr>
      <w:proofErr w:type="gramStart"/>
      <w:r w:rsidRPr="00F22DEF">
        <w:rPr>
          <w:rFonts w:ascii="Century Gothic" w:hAnsi="Century Gothic"/>
          <w:sz w:val="20"/>
        </w:rPr>
        <w:t>hairdressers</w:t>
      </w:r>
      <w:proofErr w:type="gramEnd"/>
      <w:r w:rsidRPr="00F22DEF">
        <w:rPr>
          <w:rFonts w:ascii="Century Gothic" w:hAnsi="Century Gothic"/>
          <w:sz w:val="20"/>
        </w:rPr>
        <w:t>, etc.</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F22DEF">
        <w:rPr>
          <w:rFonts w:ascii="Century Gothic" w:hAnsi="Century Gothic"/>
          <w:sz w:val="20"/>
        </w:rPr>
        <w:t>Pet and animal management/control</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Default="003A4DF9" w:rsidP="003A4DF9">
      <w:pPr>
        <w:rPr>
          <w:rFonts w:ascii="Century Gothic" w:hAnsi="Century Gothic"/>
          <w:sz w:val="20"/>
          <w:u w:val="single"/>
        </w:rPr>
      </w:pPr>
    </w:p>
    <w:p w:rsidR="003A4DF9" w:rsidRPr="009A7E2F" w:rsidRDefault="003A4DF9" w:rsidP="003A4DF9">
      <w:pPr>
        <w:rPr>
          <w:rFonts w:ascii="Century Gothic" w:hAnsi="Century Gothic"/>
          <w:sz w:val="20"/>
          <w:u w:val="single"/>
        </w:rPr>
      </w:pPr>
      <w:r>
        <w:rPr>
          <w:rFonts w:ascii="Century Gothic" w:hAnsi="Century Gothic"/>
          <w:sz w:val="20"/>
          <w:u w:val="single"/>
        </w:rPr>
        <w:t>Modern Local Economy</w:t>
      </w:r>
    </w:p>
    <w:p w:rsidR="003A4DF9" w:rsidRPr="00D64F8A" w:rsidRDefault="003A4DF9" w:rsidP="003A4DF9">
      <w:pPr>
        <w:tabs>
          <w:tab w:val="center" w:pos="6663"/>
          <w:tab w:val="center" w:pos="8789"/>
        </w:tabs>
        <w:rPr>
          <w:rFonts w:ascii="Century Gothic" w:hAnsi="Century Gothic"/>
          <w:b/>
          <w:sz w:val="20"/>
        </w:rPr>
      </w:pPr>
      <w:r w:rsidRPr="00D64F8A">
        <w:rPr>
          <w:rFonts w:ascii="Century Gothic" w:hAnsi="Century Gothic"/>
          <w:b/>
          <w:sz w:val="20"/>
        </w:rPr>
        <w:tab/>
        <w:t>Importance</w:t>
      </w:r>
      <w:r w:rsidRPr="00D64F8A">
        <w:rPr>
          <w:rFonts w:ascii="Century Gothic" w:hAnsi="Century Gothic"/>
          <w:b/>
          <w:sz w:val="20"/>
        </w:rPr>
        <w:tab/>
        <w:t>Satisfaction</w:t>
      </w:r>
    </w:p>
    <w:p w:rsidR="003A4DF9" w:rsidRPr="00D64F8A" w:rsidRDefault="003A4DF9" w:rsidP="003A4DF9">
      <w:pPr>
        <w:tabs>
          <w:tab w:val="left" w:pos="5670"/>
          <w:tab w:val="right" w:pos="7655"/>
          <w:tab w:val="left" w:pos="7797"/>
          <w:tab w:val="right" w:pos="9747"/>
        </w:tabs>
        <w:rPr>
          <w:rFonts w:ascii="Century Gothic" w:hAnsi="Century Gothic"/>
          <w:b/>
          <w:sz w:val="20"/>
        </w:rPr>
      </w:pPr>
      <w:r w:rsidRPr="00D64F8A">
        <w:rPr>
          <w:rFonts w:ascii="Century Gothic" w:hAnsi="Century Gothic"/>
          <w:b/>
          <w:sz w:val="20"/>
        </w:rPr>
        <w:tab/>
        <w:t>Low</w:t>
      </w:r>
      <w:r w:rsidRPr="00D64F8A">
        <w:rPr>
          <w:rFonts w:ascii="Century Gothic" w:hAnsi="Century Gothic"/>
          <w:b/>
          <w:sz w:val="20"/>
        </w:rPr>
        <w:tab/>
        <w:t>High</w:t>
      </w:r>
      <w:r w:rsidRPr="00D64F8A">
        <w:rPr>
          <w:rFonts w:ascii="Century Gothic" w:hAnsi="Century Gothic"/>
          <w:b/>
          <w:sz w:val="20"/>
        </w:rPr>
        <w:tab/>
        <w:t>Low</w:t>
      </w:r>
      <w:r w:rsidRPr="00D64F8A">
        <w:rPr>
          <w:rFonts w:ascii="Century Gothic" w:hAnsi="Century Gothic"/>
          <w:b/>
          <w:sz w:val="20"/>
        </w:rPr>
        <w:tab/>
        <w:t>High</w:t>
      </w:r>
    </w:p>
    <w:p w:rsidR="003A4DF9" w:rsidRPr="00D64F8A"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rPr>
          <w:rFonts w:ascii="Century Gothic" w:hAnsi="Century Gothic"/>
          <w:b/>
          <w:sz w:val="20"/>
        </w:rPr>
      </w:pPr>
      <w:r w:rsidRPr="00D64F8A">
        <w:rPr>
          <w:rFonts w:ascii="Century Gothic" w:hAnsi="Century Gothic"/>
          <w:b/>
          <w:sz w:val="20"/>
        </w:rPr>
        <w:tab/>
        <w:t>1</w:t>
      </w:r>
      <w:r w:rsidRPr="00D64F8A">
        <w:rPr>
          <w:rFonts w:ascii="Century Gothic" w:hAnsi="Century Gothic"/>
          <w:b/>
          <w:sz w:val="20"/>
        </w:rPr>
        <w:tab/>
        <w:t>2</w:t>
      </w:r>
      <w:r w:rsidRPr="00D64F8A">
        <w:rPr>
          <w:rFonts w:ascii="Century Gothic" w:hAnsi="Century Gothic"/>
          <w:b/>
          <w:sz w:val="20"/>
        </w:rPr>
        <w:tab/>
        <w:t>3</w:t>
      </w:r>
      <w:r w:rsidRPr="00D64F8A">
        <w:rPr>
          <w:rFonts w:ascii="Century Gothic" w:hAnsi="Century Gothic"/>
          <w:b/>
          <w:sz w:val="20"/>
        </w:rPr>
        <w:tab/>
        <w:t>4</w:t>
      </w:r>
      <w:r w:rsidRPr="00D64F8A">
        <w:rPr>
          <w:rFonts w:ascii="Century Gothic" w:hAnsi="Century Gothic"/>
          <w:b/>
          <w:sz w:val="20"/>
        </w:rPr>
        <w:tab/>
        <w:t>5</w:t>
      </w:r>
      <w:r w:rsidRPr="00D64F8A">
        <w:rPr>
          <w:rFonts w:ascii="Century Gothic" w:hAnsi="Century Gothic"/>
          <w:b/>
          <w:sz w:val="20"/>
        </w:rPr>
        <w:tab/>
        <w:t>1</w:t>
      </w:r>
      <w:r w:rsidRPr="00D64F8A">
        <w:rPr>
          <w:rFonts w:ascii="Century Gothic" w:hAnsi="Century Gothic"/>
          <w:b/>
          <w:sz w:val="20"/>
        </w:rPr>
        <w:tab/>
        <w:t>2</w:t>
      </w:r>
      <w:r w:rsidRPr="00D64F8A">
        <w:rPr>
          <w:rFonts w:ascii="Century Gothic" w:hAnsi="Century Gothic"/>
          <w:b/>
          <w:sz w:val="20"/>
        </w:rPr>
        <w:tab/>
        <w:t>3</w:t>
      </w:r>
      <w:r w:rsidRPr="00D64F8A">
        <w:rPr>
          <w:rFonts w:ascii="Century Gothic" w:hAnsi="Century Gothic"/>
          <w:b/>
          <w:sz w:val="20"/>
        </w:rPr>
        <w:tab/>
        <w:t>4</w:t>
      </w:r>
      <w:r w:rsidRPr="00D64F8A">
        <w:rPr>
          <w:rFonts w:ascii="Century Gothic" w:hAnsi="Century Gothic"/>
          <w:b/>
          <w:sz w:val="20"/>
        </w:rPr>
        <w:tab/>
        <w:t>5</w:t>
      </w:r>
    </w:p>
    <w:p w:rsidR="003A4DF9" w:rsidRPr="00D64F8A" w:rsidRDefault="003A4DF9" w:rsidP="003A4DF9">
      <w:pPr>
        <w:tabs>
          <w:tab w:val="bar" w:pos="7655"/>
        </w:tabs>
        <w:spacing w:after="80"/>
        <w:rPr>
          <w:rFonts w:ascii="Century Gothic" w:hAnsi="Century Gothic"/>
          <w:sz w:val="10"/>
          <w:szCs w:val="10"/>
        </w:rPr>
      </w:pPr>
    </w:p>
    <w:p w:rsidR="003A4DF9" w:rsidRPr="00F22DEF"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F22DEF">
        <w:rPr>
          <w:rFonts w:ascii="Century Gothic" w:hAnsi="Century Gothic"/>
          <w:sz w:val="20"/>
        </w:rPr>
        <w:t>Town centre and village atmosphere</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ind w:left="851"/>
        <w:rPr>
          <w:rFonts w:ascii="Century Gothic" w:hAnsi="Century Gothic"/>
          <w:sz w:val="20"/>
        </w:rPr>
      </w:pPr>
      <w:r w:rsidRPr="00F22DEF">
        <w:rPr>
          <w:rFonts w:ascii="Century Gothic" w:hAnsi="Century Gothic"/>
          <w:sz w:val="20"/>
        </w:rPr>
        <w:t>Commercial building developments,</w:t>
      </w:r>
      <w:r w:rsidRPr="00D64F8A">
        <w:rPr>
          <w:rFonts w:ascii="Century Gothic" w:hAnsi="Century Gothic"/>
          <w:sz w:val="20"/>
        </w:rPr>
        <w:t xml:space="preserve"> </w:t>
      </w:r>
    </w:p>
    <w:p w:rsidR="003A4DF9" w:rsidRPr="00F22DEF"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1134"/>
        <w:rPr>
          <w:rFonts w:ascii="Century Gothic" w:hAnsi="Century Gothic"/>
          <w:sz w:val="20"/>
        </w:rPr>
      </w:pPr>
      <w:proofErr w:type="gramStart"/>
      <w:r w:rsidRPr="00F22DEF">
        <w:rPr>
          <w:rFonts w:ascii="Century Gothic" w:hAnsi="Century Gothic"/>
          <w:sz w:val="20"/>
        </w:rPr>
        <w:t>e.g</w:t>
      </w:r>
      <w:proofErr w:type="gramEnd"/>
      <w:r w:rsidRPr="00F22DEF">
        <w:rPr>
          <w:rFonts w:ascii="Century Gothic" w:hAnsi="Century Gothic"/>
          <w:sz w:val="20"/>
        </w:rPr>
        <w:t>. industry, shopping centres, offices</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F22DEF">
        <w:rPr>
          <w:rFonts w:ascii="Century Gothic" w:hAnsi="Century Gothic"/>
          <w:sz w:val="20"/>
        </w:rPr>
        <w:t>Generating local employment opportunities</w:t>
      </w:r>
      <w:r w:rsidRPr="00D64F8A">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Default="003A4DF9" w:rsidP="003A4DF9">
      <w:pPr>
        <w:rPr>
          <w:rFonts w:ascii="Century Gothic" w:hAnsi="Century Gothic"/>
          <w:sz w:val="20"/>
        </w:rPr>
      </w:pPr>
    </w:p>
    <w:p w:rsidR="003A4DF9" w:rsidRPr="009A7E2F" w:rsidRDefault="003A4DF9" w:rsidP="003A4DF9">
      <w:pPr>
        <w:rPr>
          <w:rFonts w:ascii="Century Gothic" w:hAnsi="Century Gothic"/>
          <w:sz w:val="20"/>
          <w:u w:val="single"/>
        </w:rPr>
      </w:pPr>
      <w:r w:rsidRPr="00F22DEF">
        <w:rPr>
          <w:rFonts w:ascii="Century Gothic" w:hAnsi="Century Gothic"/>
          <w:sz w:val="20"/>
          <w:u w:val="single"/>
        </w:rPr>
        <w:t>Proactive Leadership</w:t>
      </w:r>
    </w:p>
    <w:p w:rsidR="003A4DF9" w:rsidRPr="00D64F8A" w:rsidRDefault="003A4DF9" w:rsidP="003A4DF9">
      <w:pPr>
        <w:tabs>
          <w:tab w:val="center" w:pos="6663"/>
          <w:tab w:val="center" w:pos="8789"/>
        </w:tabs>
        <w:rPr>
          <w:rFonts w:ascii="Century Gothic" w:hAnsi="Century Gothic"/>
          <w:b/>
          <w:sz w:val="20"/>
        </w:rPr>
      </w:pPr>
      <w:r w:rsidRPr="00D64F8A">
        <w:rPr>
          <w:rFonts w:ascii="Century Gothic" w:hAnsi="Century Gothic"/>
          <w:b/>
          <w:sz w:val="20"/>
        </w:rPr>
        <w:tab/>
        <w:t>Importance</w:t>
      </w:r>
      <w:r w:rsidRPr="00D64F8A">
        <w:rPr>
          <w:rFonts w:ascii="Century Gothic" w:hAnsi="Century Gothic"/>
          <w:b/>
          <w:sz w:val="20"/>
        </w:rPr>
        <w:tab/>
        <w:t>Satisfaction</w:t>
      </w:r>
    </w:p>
    <w:p w:rsidR="003A4DF9" w:rsidRPr="00D64F8A" w:rsidRDefault="003A4DF9" w:rsidP="003A4DF9">
      <w:pPr>
        <w:tabs>
          <w:tab w:val="left" w:pos="5670"/>
          <w:tab w:val="right" w:pos="7655"/>
          <w:tab w:val="left" w:pos="7797"/>
          <w:tab w:val="right" w:pos="9747"/>
        </w:tabs>
        <w:rPr>
          <w:rFonts w:ascii="Century Gothic" w:hAnsi="Century Gothic"/>
          <w:b/>
          <w:sz w:val="20"/>
        </w:rPr>
      </w:pPr>
      <w:r w:rsidRPr="00D64F8A">
        <w:rPr>
          <w:rFonts w:ascii="Century Gothic" w:hAnsi="Century Gothic"/>
          <w:b/>
          <w:sz w:val="20"/>
        </w:rPr>
        <w:tab/>
        <w:t>Low</w:t>
      </w:r>
      <w:r w:rsidRPr="00D64F8A">
        <w:rPr>
          <w:rFonts w:ascii="Century Gothic" w:hAnsi="Century Gothic"/>
          <w:b/>
          <w:sz w:val="20"/>
        </w:rPr>
        <w:tab/>
        <w:t>High</w:t>
      </w:r>
      <w:r w:rsidRPr="00D64F8A">
        <w:rPr>
          <w:rFonts w:ascii="Century Gothic" w:hAnsi="Century Gothic"/>
          <w:b/>
          <w:sz w:val="20"/>
        </w:rPr>
        <w:tab/>
        <w:t>Low</w:t>
      </w:r>
      <w:r w:rsidRPr="00D64F8A">
        <w:rPr>
          <w:rFonts w:ascii="Century Gothic" w:hAnsi="Century Gothic"/>
          <w:b/>
          <w:sz w:val="20"/>
        </w:rPr>
        <w:tab/>
        <w:t>High</w:t>
      </w:r>
    </w:p>
    <w:p w:rsidR="003A4DF9" w:rsidRPr="00D64F8A" w:rsidRDefault="003A4DF9" w:rsidP="003A4DF9">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rPr>
          <w:rFonts w:ascii="Century Gothic" w:hAnsi="Century Gothic"/>
          <w:b/>
          <w:sz w:val="20"/>
        </w:rPr>
      </w:pPr>
      <w:r w:rsidRPr="00D64F8A">
        <w:rPr>
          <w:rFonts w:ascii="Century Gothic" w:hAnsi="Century Gothic"/>
          <w:b/>
          <w:sz w:val="20"/>
        </w:rPr>
        <w:tab/>
        <w:t>1</w:t>
      </w:r>
      <w:r w:rsidRPr="00D64F8A">
        <w:rPr>
          <w:rFonts w:ascii="Century Gothic" w:hAnsi="Century Gothic"/>
          <w:b/>
          <w:sz w:val="20"/>
        </w:rPr>
        <w:tab/>
        <w:t>2</w:t>
      </w:r>
      <w:r w:rsidRPr="00D64F8A">
        <w:rPr>
          <w:rFonts w:ascii="Century Gothic" w:hAnsi="Century Gothic"/>
          <w:b/>
          <w:sz w:val="20"/>
        </w:rPr>
        <w:tab/>
        <w:t>3</w:t>
      </w:r>
      <w:r w:rsidRPr="00D64F8A">
        <w:rPr>
          <w:rFonts w:ascii="Century Gothic" w:hAnsi="Century Gothic"/>
          <w:b/>
          <w:sz w:val="20"/>
        </w:rPr>
        <w:tab/>
        <w:t>4</w:t>
      </w:r>
      <w:r w:rsidRPr="00D64F8A">
        <w:rPr>
          <w:rFonts w:ascii="Century Gothic" w:hAnsi="Century Gothic"/>
          <w:b/>
          <w:sz w:val="20"/>
        </w:rPr>
        <w:tab/>
        <w:t>5</w:t>
      </w:r>
      <w:r w:rsidRPr="00D64F8A">
        <w:rPr>
          <w:rFonts w:ascii="Century Gothic" w:hAnsi="Century Gothic"/>
          <w:b/>
          <w:sz w:val="20"/>
        </w:rPr>
        <w:tab/>
        <w:t>1</w:t>
      </w:r>
      <w:r w:rsidRPr="00D64F8A">
        <w:rPr>
          <w:rFonts w:ascii="Century Gothic" w:hAnsi="Century Gothic"/>
          <w:b/>
          <w:sz w:val="20"/>
        </w:rPr>
        <w:tab/>
        <w:t>2</w:t>
      </w:r>
      <w:r w:rsidRPr="00D64F8A">
        <w:rPr>
          <w:rFonts w:ascii="Century Gothic" w:hAnsi="Century Gothic"/>
          <w:b/>
          <w:sz w:val="20"/>
        </w:rPr>
        <w:tab/>
        <w:t>3</w:t>
      </w:r>
      <w:r w:rsidRPr="00D64F8A">
        <w:rPr>
          <w:rFonts w:ascii="Century Gothic" w:hAnsi="Century Gothic"/>
          <w:b/>
          <w:sz w:val="20"/>
        </w:rPr>
        <w:tab/>
        <w:t>4</w:t>
      </w:r>
      <w:r w:rsidRPr="00D64F8A">
        <w:rPr>
          <w:rFonts w:ascii="Century Gothic" w:hAnsi="Century Gothic"/>
          <w:b/>
          <w:sz w:val="20"/>
        </w:rPr>
        <w:tab/>
        <w:t>5</w:t>
      </w:r>
    </w:p>
    <w:p w:rsidR="003A4DF9" w:rsidRPr="00D64F8A" w:rsidRDefault="003A4DF9" w:rsidP="003A4DF9">
      <w:pPr>
        <w:tabs>
          <w:tab w:val="center" w:pos="5670"/>
          <w:tab w:val="center" w:pos="6096"/>
          <w:tab w:val="center" w:pos="6521"/>
          <w:tab w:val="center" w:pos="7088"/>
          <w:tab w:val="center" w:pos="7371"/>
          <w:tab w:val="bar" w:pos="7655"/>
          <w:tab w:val="center" w:pos="7938"/>
          <w:tab w:val="center" w:pos="8364"/>
          <w:tab w:val="center" w:pos="8789"/>
          <w:tab w:val="center" w:pos="9214"/>
          <w:tab w:val="center" w:pos="9639"/>
        </w:tabs>
        <w:rPr>
          <w:rFonts w:ascii="Century Gothic" w:hAnsi="Century Gothic"/>
          <w:sz w:val="10"/>
          <w:szCs w:val="10"/>
        </w:rPr>
      </w:pPr>
    </w:p>
    <w:p w:rsidR="003A4DF9" w:rsidRPr="00F22DEF" w:rsidRDefault="003A4DF9" w:rsidP="007C7CD6">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F22DEF">
        <w:rPr>
          <w:rFonts w:ascii="Century Gothic" w:hAnsi="Century Gothic"/>
          <w:sz w:val="20"/>
        </w:rPr>
        <w:t>Council’s conduct as a professional organisation</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670"/>
          <w:tab w:val="center" w:pos="6096"/>
          <w:tab w:val="center" w:pos="6521"/>
          <w:tab w:val="center" w:pos="7088"/>
          <w:tab w:val="center" w:pos="7371"/>
          <w:tab w:val="bar" w:pos="7655"/>
          <w:tab w:val="center" w:pos="7938"/>
          <w:tab w:val="center" w:pos="8364"/>
          <w:tab w:val="center" w:pos="8789"/>
          <w:tab w:val="center" w:pos="9214"/>
          <w:tab w:val="center" w:pos="9639"/>
        </w:tabs>
        <w:ind w:left="851"/>
        <w:rPr>
          <w:rFonts w:ascii="Century Gothic" w:hAnsi="Century Gothic"/>
          <w:sz w:val="20"/>
        </w:rPr>
      </w:pPr>
      <w:r w:rsidRPr="00F22DEF">
        <w:rPr>
          <w:rFonts w:ascii="Century Gothic" w:hAnsi="Century Gothic"/>
          <w:sz w:val="20"/>
        </w:rPr>
        <w:t>Opportunities to have a ‘real say’ on issues that</w:t>
      </w:r>
    </w:p>
    <w:p w:rsidR="003A4DF9" w:rsidRPr="00F22DEF" w:rsidRDefault="003A4DF9" w:rsidP="007C7CD6">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1134"/>
        <w:rPr>
          <w:rFonts w:ascii="Century Gothic" w:hAnsi="Century Gothic"/>
          <w:sz w:val="20"/>
        </w:rPr>
      </w:pPr>
      <w:proofErr w:type="gramStart"/>
      <w:r w:rsidRPr="00F22DEF">
        <w:rPr>
          <w:rFonts w:ascii="Century Gothic" w:hAnsi="Century Gothic"/>
          <w:sz w:val="20"/>
        </w:rPr>
        <w:t>affect</w:t>
      </w:r>
      <w:proofErr w:type="gramEnd"/>
      <w:r w:rsidRPr="00F22DEF">
        <w:rPr>
          <w:rFonts w:ascii="Century Gothic" w:hAnsi="Century Gothic"/>
          <w:sz w:val="20"/>
        </w:rPr>
        <w:t xml:space="preserve"> your life</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670"/>
          <w:tab w:val="center" w:pos="6096"/>
          <w:tab w:val="center" w:pos="6521"/>
          <w:tab w:val="center" w:pos="7088"/>
          <w:tab w:val="center" w:pos="7371"/>
          <w:tab w:val="bar" w:pos="7655"/>
          <w:tab w:val="center" w:pos="7938"/>
          <w:tab w:val="center" w:pos="8364"/>
          <w:tab w:val="center" w:pos="8789"/>
          <w:tab w:val="center" w:pos="9214"/>
          <w:tab w:val="center" w:pos="9639"/>
        </w:tabs>
        <w:ind w:left="851"/>
        <w:rPr>
          <w:rFonts w:ascii="Century Gothic" w:hAnsi="Century Gothic"/>
          <w:sz w:val="20"/>
        </w:rPr>
      </w:pPr>
      <w:r w:rsidRPr="00F22DEF">
        <w:rPr>
          <w:rFonts w:ascii="Century Gothic" w:hAnsi="Century Gothic"/>
          <w:sz w:val="20"/>
        </w:rPr>
        <w:t>Council’s decision-making e.g. objectivity,</w:t>
      </w:r>
    </w:p>
    <w:p w:rsidR="003A4DF9" w:rsidRPr="00F22DEF" w:rsidRDefault="003A4DF9" w:rsidP="007C7CD6">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1134"/>
        <w:rPr>
          <w:rFonts w:ascii="Century Gothic" w:hAnsi="Century Gothic"/>
          <w:sz w:val="20"/>
        </w:rPr>
      </w:pPr>
      <w:proofErr w:type="gramStart"/>
      <w:r w:rsidRPr="00F22DEF">
        <w:rPr>
          <w:rFonts w:ascii="Century Gothic" w:hAnsi="Century Gothic"/>
          <w:sz w:val="20"/>
        </w:rPr>
        <w:t>balanced</w:t>
      </w:r>
      <w:proofErr w:type="gramEnd"/>
      <w:r w:rsidRPr="00F22DEF">
        <w:rPr>
          <w:rFonts w:ascii="Century Gothic" w:hAnsi="Century Gothic"/>
          <w:sz w:val="20"/>
        </w:rPr>
        <w:t xml:space="preserve"> decisions</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670"/>
          <w:tab w:val="center" w:pos="6096"/>
          <w:tab w:val="center" w:pos="6521"/>
          <w:tab w:val="center" w:pos="7088"/>
          <w:tab w:val="center" w:pos="7371"/>
          <w:tab w:val="bar" w:pos="7655"/>
          <w:tab w:val="center" w:pos="7938"/>
          <w:tab w:val="center" w:pos="8364"/>
          <w:tab w:val="center" w:pos="8789"/>
          <w:tab w:val="center" w:pos="9214"/>
          <w:tab w:val="center" w:pos="9639"/>
        </w:tabs>
        <w:ind w:left="851"/>
        <w:rPr>
          <w:rFonts w:ascii="Century Gothic" w:hAnsi="Century Gothic"/>
          <w:sz w:val="20"/>
        </w:rPr>
      </w:pPr>
      <w:r w:rsidRPr="00F22DEF">
        <w:rPr>
          <w:rFonts w:ascii="Century Gothic" w:hAnsi="Century Gothic"/>
          <w:sz w:val="20"/>
        </w:rPr>
        <w:t>Communication with Council and access to</w:t>
      </w:r>
    </w:p>
    <w:p w:rsidR="003A4DF9" w:rsidRPr="00F22DEF" w:rsidRDefault="003A4DF9" w:rsidP="007C7CD6">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1134"/>
        <w:rPr>
          <w:rFonts w:ascii="Century Gothic" w:hAnsi="Century Gothic"/>
          <w:sz w:val="20"/>
        </w:rPr>
      </w:pPr>
      <w:proofErr w:type="gramStart"/>
      <w:r w:rsidRPr="00F22DEF">
        <w:rPr>
          <w:rFonts w:ascii="Century Gothic" w:hAnsi="Century Gothic"/>
          <w:sz w:val="20"/>
        </w:rPr>
        <w:t>information</w:t>
      </w:r>
      <w:proofErr w:type="gramEnd"/>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7C7CD6">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F22DEF">
        <w:rPr>
          <w:rFonts w:ascii="Century Gothic" w:hAnsi="Century Gothic"/>
          <w:sz w:val="20"/>
        </w:rPr>
        <w:t>Council’s financial management</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7C7CD6">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F22DEF">
        <w:rPr>
          <w:rFonts w:ascii="Century Gothic" w:hAnsi="Century Gothic"/>
          <w:sz w:val="20"/>
        </w:rPr>
        <w:t>Long term planning for The Hills Shire</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7C7CD6">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F22DEF">
        <w:rPr>
          <w:rFonts w:ascii="Century Gothic" w:hAnsi="Century Gothic"/>
          <w:sz w:val="20"/>
        </w:rPr>
        <w:t>Image and presentation of Council information</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Default="003A4DF9" w:rsidP="007C7CD6">
      <w:pPr>
        <w:tabs>
          <w:tab w:val="center" w:pos="5670"/>
          <w:tab w:val="center" w:pos="6096"/>
          <w:tab w:val="center" w:pos="6521"/>
          <w:tab w:val="center" w:pos="6946"/>
          <w:tab w:val="center" w:pos="7371"/>
          <w:tab w:val="bar" w:pos="7655"/>
          <w:tab w:val="center" w:pos="7938"/>
          <w:tab w:val="center" w:pos="8364"/>
          <w:tab w:val="center" w:pos="8789"/>
          <w:tab w:val="center" w:pos="9214"/>
          <w:tab w:val="center" w:pos="9639"/>
        </w:tabs>
        <w:spacing w:after="80"/>
        <w:ind w:left="851"/>
        <w:rPr>
          <w:rFonts w:ascii="Century Gothic" w:hAnsi="Century Gothic"/>
          <w:sz w:val="20"/>
        </w:rPr>
      </w:pPr>
      <w:r w:rsidRPr="00F22DEF">
        <w:rPr>
          <w:rFonts w:ascii="Century Gothic" w:hAnsi="Century Gothic"/>
          <w:sz w:val="20"/>
        </w:rPr>
        <w:t>Access to your local Councillor</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Default="003A4DF9" w:rsidP="003A4DF9">
      <w:pPr>
        <w:rPr>
          <w:rFonts w:ascii="Century Gothic" w:hAnsi="Century Gothic"/>
          <w:sz w:val="20"/>
        </w:rPr>
      </w:pPr>
    </w:p>
    <w:p w:rsidR="003A4DF9" w:rsidRDefault="003A4DF9" w:rsidP="003A4DF9">
      <w:pPr>
        <w:rPr>
          <w:rFonts w:ascii="Century Gothic" w:hAnsi="Century Gothic"/>
          <w:b/>
          <w:sz w:val="20"/>
        </w:rPr>
      </w:pPr>
      <w:r>
        <w:rPr>
          <w:rFonts w:ascii="Century Gothic" w:hAnsi="Century Gothic"/>
          <w:b/>
          <w:sz w:val="20"/>
        </w:rPr>
        <w:br w:type="page"/>
      </w:r>
    </w:p>
    <w:p w:rsidR="003A4DF9" w:rsidRPr="00F22DEF" w:rsidRDefault="003A4DF9" w:rsidP="003A4DF9">
      <w:pPr>
        <w:ind w:left="851" w:hanging="851"/>
        <w:rPr>
          <w:rFonts w:ascii="Century Gothic" w:hAnsi="Century Gothic"/>
          <w:b/>
          <w:sz w:val="20"/>
        </w:rPr>
      </w:pPr>
      <w:r w:rsidRPr="00F22DEF">
        <w:rPr>
          <w:rFonts w:ascii="Century Gothic" w:hAnsi="Century Gothic"/>
          <w:b/>
          <w:sz w:val="20"/>
        </w:rPr>
        <w:t>Q4a.</w:t>
      </w:r>
      <w:r w:rsidRPr="00F22DEF">
        <w:rPr>
          <w:rFonts w:ascii="Century Gothic" w:hAnsi="Century Gothic"/>
          <w:b/>
          <w:sz w:val="20"/>
        </w:rPr>
        <w:tab/>
        <w:t>How do you rate your overall satisfaction with the performance of Council across all areas of responsibility</w:t>
      </w:r>
      <w:r>
        <w:rPr>
          <w:rFonts w:ascii="Century Gothic" w:hAnsi="Century Gothic"/>
          <w:b/>
          <w:sz w:val="20"/>
        </w:rPr>
        <w:t>?</w:t>
      </w:r>
      <w:r w:rsidRPr="00F22DEF">
        <w:rPr>
          <w:rFonts w:ascii="Century Gothic" w:hAnsi="Century Gothic"/>
          <w:b/>
          <w:sz w:val="20"/>
        </w:rPr>
        <w:t xml:space="preserve"> Prompt</w:t>
      </w:r>
    </w:p>
    <w:p w:rsidR="003A4DF9" w:rsidRPr="001158C6" w:rsidRDefault="003A4DF9" w:rsidP="003A4DF9">
      <w:pPr>
        <w:rPr>
          <w:rFonts w:ascii="Century Gothic" w:hAnsi="Century Gothic"/>
          <w:sz w:val="20"/>
        </w:rPr>
      </w:pP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Pr>
          <w:rFonts w:ascii="Century Gothic" w:hAnsi="Century Gothic"/>
          <w:sz w:val="20"/>
        </w:rPr>
        <w:tab/>
      </w:r>
      <w:r w:rsidRPr="001158C6">
        <w:rPr>
          <w:rFonts w:ascii="Century Gothic" w:hAnsi="Century Gothic"/>
          <w:sz w:val="20"/>
        </w:rPr>
        <w:t>Very satisfied</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Pr>
          <w:rFonts w:ascii="Century Gothic" w:hAnsi="Century Gothic"/>
          <w:sz w:val="20"/>
        </w:rPr>
        <w:tab/>
      </w:r>
      <w:r w:rsidRPr="001158C6">
        <w:rPr>
          <w:rFonts w:ascii="Century Gothic" w:hAnsi="Century Gothic"/>
          <w:sz w:val="20"/>
        </w:rPr>
        <w:t>Satisfied</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Pr>
          <w:rFonts w:ascii="Century Gothic" w:hAnsi="Century Gothic"/>
          <w:sz w:val="20"/>
        </w:rPr>
        <w:tab/>
      </w:r>
      <w:r w:rsidRPr="001158C6">
        <w:rPr>
          <w:rFonts w:ascii="Century Gothic" w:hAnsi="Century Gothic"/>
          <w:sz w:val="20"/>
        </w:rPr>
        <w:t>Somewhat satisfied</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Pr>
          <w:rFonts w:ascii="Century Gothic" w:hAnsi="Century Gothic"/>
          <w:sz w:val="20"/>
        </w:rPr>
        <w:tab/>
      </w:r>
      <w:r w:rsidRPr="001158C6">
        <w:rPr>
          <w:rFonts w:ascii="Century Gothic" w:hAnsi="Century Gothic"/>
          <w:sz w:val="20"/>
        </w:rPr>
        <w:t>Not very satisfied</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Pr>
          <w:rFonts w:ascii="Century Gothic" w:hAnsi="Century Gothic"/>
          <w:sz w:val="20"/>
        </w:rPr>
        <w:tab/>
      </w:r>
      <w:r w:rsidRPr="001158C6">
        <w:rPr>
          <w:rFonts w:ascii="Century Gothic" w:hAnsi="Century Gothic"/>
          <w:sz w:val="20"/>
        </w:rPr>
        <w:t>Not at all satisfied</w:t>
      </w:r>
    </w:p>
    <w:p w:rsidR="003A4DF9" w:rsidRPr="001158C6" w:rsidRDefault="003A4DF9" w:rsidP="003A4DF9">
      <w:pPr>
        <w:rPr>
          <w:rFonts w:ascii="Century Gothic" w:hAnsi="Century Gothic"/>
          <w:sz w:val="20"/>
        </w:rPr>
      </w:pPr>
    </w:p>
    <w:p w:rsidR="003A4DF9" w:rsidRPr="00F22DEF" w:rsidRDefault="003A4DF9" w:rsidP="003A4DF9">
      <w:pPr>
        <w:ind w:left="851" w:hanging="851"/>
        <w:rPr>
          <w:rFonts w:ascii="Century Gothic" w:hAnsi="Century Gothic"/>
          <w:b/>
          <w:sz w:val="20"/>
        </w:rPr>
      </w:pPr>
      <w:r w:rsidRPr="00F22DEF">
        <w:rPr>
          <w:rFonts w:ascii="Century Gothic" w:hAnsi="Century Gothic"/>
          <w:b/>
          <w:sz w:val="20"/>
        </w:rPr>
        <w:t>Q4b</w:t>
      </w:r>
      <w:r>
        <w:rPr>
          <w:rFonts w:ascii="Century Gothic" w:hAnsi="Century Gothic"/>
          <w:b/>
          <w:sz w:val="20"/>
        </w:rPr>
        <w:t>.</w:t>
      </w:r>
      <w:r w:rsidRPr="00F22DEF">
        <w:rPr>
          <w:rFonts w:ascii="Century Gothic" w:hAnsi="Century Gothic"/>
          <w:b/>
          <w:sz w:val="20"/>
        </w:rPr>
        <w:t xml:space="preserve"> </w:t>
      </w:r>
      <w:r w:rsidRPr="00F22DEF">
        <w:rPr>
          <w:rFonts w:ascii="Century Gothic" w:hAnsi="Century Gothic"/>
          <w:b/>
          <w:sz w:val="20"/>
        </w:rPr>
        <w:tab/>
        <w:t>Do you prefer The Hills Shire Council to manage urban growth in our Shire, or the State Government?</w:t>
      </w:r>
    </w:p>
    <w:p w:rsidR="003A4DF9" w:rsidRPr="001158C6" w:rsidRDefault="003A4DF9" w:rsidP="003A4DF9">
      <w:pPr>
        <w:rPr>
          <w:rFonts w:ascii="Century Gothic" w:hAnsi="Century Gothic"/>
          <w:sz w:val="20"/>
        </w:rPr>
      </w:pP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Pr>
          <w:rFonts w:ascii="Century Gothic" w:hAnsi="Century Gothic"/>
          <w:sz w:val="20"/>
        </w:rPr>
        <w:tab/>
        <w:t>I prefer The Hills Shire Council</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Pr>
          <w:rFonts w:ascii="Century Gothic" w:hAnsi="Century Gothic"/>
          <w:sz w:val="20"/>
        </w:rPr>
        <w:tab/>
        <w:t>I prefer the State Government</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Pr>
          <w:rFonts w:ascii="Century Gothic" w:hAnsi="Century Gothic"/>
          <w:sz w:val="20"/>
        </w:rPr>
        <w:tab/>
      </w:r>
      <w:r w:rsidRPr="001158C6">
        <w:rPr>
          <w:rFonts w:ascii="Century Gothic" w:hAnsi="Century Gothic"/>
          <w:sz w:val="20"/>
        </w:rPr>
        <w:t xml:space="preserve">Don’t </w:t>
      </w:r>
      <w:r>
        <w:rPr>
          <w:rFonts w:ascii="Century Gothic" w:hAnsi="Century Gothic"/>
          <w:sz w:val="20"/>
        </w:rPr>
        <w:t>k</w:t>
      </w:r>
      <w:r w:rsidRPr="001158C6">
        <w:rPr>
          <w:rFonts w:ascii="Century Gothic" w:hAnsi="Century Gothic"/>
          <w:sz w:val="20"/>
        </w:rPr>
        <w:t>now</w:t>
      </w:r>
    </w:p>
    <w:p w:rsidR="003A4DF9" w:rsidRDefault="003A4DF9" w:rsidP="003A4DF9">
      <w:pPr>
        <w:rPr>
          <w:rFonts w:ascii="Century Gothic" w:hAnsi="Century Gothic"/>
          <w:b/>
          <w:sz w:val="20"/>
        </w:rPr>
      </w:pPr>
    </w:p>
    <w:p w:rsidR="003A4DF9" w:rsidRPr="00F22DEF" w:rsidRDefault="003A4DF9" w:rsidP="003A4DF9">
      <w:pPr>
        <w:ind w:left="851" w:hanging="851"/>
        <w:rPr>
          <w:rFonts w:ascii="Century Gothic" w:hAnsi="Century Gothic"/>
          <w:b/>
          <w:sz w:val="20"/>
        </w:rPr>
      </w:pPr>
      <w:r w:rsidRPr="00F22DEF">
        <w:rPr>
          <w:rFonts w:ascii="Century Gothic" w:hAnsi="Century Gothic"/>
          <w:b/>
          <w:sz w:val="20"/>
        </w:rPr>
        <w:t>Q5.</w:t>
      </w:r>
      <w:r w:rsidRPr="00F22DEF">
        <w:rPr>
          <w:rFonts w:ascii="Century Gothic" w:hAnsi="Century Gothic"/>
          <w:b/>
          <w:sz w:val="20"/>
        </w:rPr>
        <w:tab/>
        <w:t>How strongly do you agree or disagree with the following statements</w:t>
      </w:r>
      <w:r>
        <w:rPr>
          <w:rFonts w:ascii="Century Gothic" w:hAnsi="Century Gothic"/>
          <w:b/>
          <w:sz w:val="20"/>
        </w:rPr>
        <w:t>?</w:t>
      </w:r>
      <w:r w:rsidRPr="00F22DEF">
        <w:rPr>
          <w:rFonts w:ascii="Century Gothic" w:hAnsi="Century Gothic"/>
          <w:b/>
          <w:sz w:val="20"/>
        </w:rPr>
        <w:t xml:space="preserve"> Prompt</w:t>
      </w:r>
    </w:p>
    <w:p w:rsidR="003A4DF9" w:rsidRPr="001158C6" w:rsidRDefault="003A4DF9" w:rsidP="003A4DF9">
      <w:pPr>
        <w:rPr>
          <w:rFonts w:ascii="Century Gothic" w:hAnsi="Century Gothic"/>
          <w:sz w:val="20"/>
        </w:rPr>
      </w:pPr>
    </w:p>
    <w:p w:rsidR="003A4DF9" w:rsidRPr="009A7E2F" w:rsidRDefault="003A4DF9" w:rsidP="001F5EA9">
      <w:pPr>
        <w:tabs>
          <w:tab w:val="center" w:pos="5387"/>
          <w:tab w:val="center" w:pos="6379"/>
          <w:tab w:val="center" w:pos="7371"/>
          <w:tab w:val="center" w:pos="8364"/>
          <w:tab w:val="center" w:pos="9356"/>
        </w:tabs>
        <w:rPr>
          <w:rFonts w:ascii="Century Gothic" w:hAnsi="Century Gothic"/>
          <w:b/>
          <w:sz w:val="20"/>
        </w:rPr>
      </w:pPr>
      <w:r w:rsidRPr="009A7E2F">
        <w:rPr>
          <w:rFonts w:ascii="Century Gothic" w:hAnsi="Century Gothic"/>
          <w:b/>
          <w:sz w:val="20"/>
        </w:rPr>
        <w:tab/>
        <w:t>Strongly</w:t>
      </w:r>
      <w:r w:rsidRPr="009A7E2F">
        <w:rPr>
          <w:rFonts w:ascii="Century Gothic" w:hAnsi="Century Gothic"/>
          <w:b/>
          <w:sz w:val="20"/>
        </w:rPr>
        <w:tab/>
        <w:t>Disagree</w:t>
      </w:r>
      <w:r w:rsidRPr="009A7E2F">
        <w:rPr>
          <w:rFonts w:ascii="Century Gothic" w:hAnsi="Century Gothic"/>
          <w:b/>
          <w:sz w:val="20"/>
        </w:rPr>
        <w:tab/>
        <w:t>Neither</w:t>
      </w:r>
      <w:r w:rsidRPr="009A7E2F">
        <w:rPr>
          <w:rFonts w:ascii="Century Gothic" w:hAnsi="Century Gothic"/>
          <w:b/>
          <w:sz w:val="20"/>
        </w:rPr>
        <w:tab/>
        <w:t>Agree</w:t>
      </w:r>
      <w:r w:rsidRPr="009A7E2F">
        <w:rPr>
          <w:rFonts w:ascii="Century Gothic" w:hAnsi="Century Gothic"/>
          <w:b/>
          <w:sz w:val="20"/>
        </w:rPr>
        <w:tab/>
        <w:t xml:space="preserve">Strongly </w:t>
      </w:r>
    </w:p>
    <w:p w:rsidR="003A4DF9" w:rsidRPr="009A7E2F" w:rsidRDefault="003A4DF9" w:rsidP="003A4DF9">
      <w:pPr>
        <w:tabs>
          <w:tab w:val="center" w:pos="5387"/>
          <w:tab w:val="center" w:pos="9356"/>
        </w:tabs>
        <w:rPr>
          <w:rFonts w:ascii="Century Gothic" w:hAnsi="Century Gothic"/>
          <w:b/>
          <w:sz w:val="20"/>
        </w:rPr>
      </w:pPr>
      <w:r w:rsidRPr="009A7E2F">
        <w:rPr>
          <w:rFonts w:ascii="Century Gothic" w:hAnsi="Century Gothic"/>
          <w:b/>
          <w:sz w:val="20"/>
        </w:rPr>
        <w:tab/>
      </w:r>
      <w:proofErr w:type="gramStart"/>
      <w:r>
        <w:rPr>
          <w:rFonts w:ascii="Century Gothic" w:hAnsi="Century Gothic"/>
          <w:b/>
          <w:sz w:val="20"/>
        </w:rPr>
        <w:t>d</w:t>
      </w:r>
      <w:r w:rsidRPr="009A7E2F">
        <w:rPr>
          <w:rFonts w:ascii="Century Gothic" w:hAnsi="Century Gothic"/>
          <w:b/>
          <w:sz w:val="20"/>
        </w:rPr>
        <w:t>isagree</w:t>
      </w:r>
      <w:proofErr w:type="gramEnd"/>
      <w:r w:rsidRPr="009A7E2F">
        <w:rPr>
          <w:rFonts w:ascii="Century Gothic" w:hAnsi="Century Gothic"/>
          <w:b/>
          <w:sz w:val="20"/>
        </w:rPr>
        <w:tab/>
        <w:t>agree</w:t>
      </w:r>
    </w:p>
    <w:p w:rsidR="003A4DF9" w:rsidRPr="009A7E2F" w:rsidRDefault="003A4DF9" w:rsidP="003A4DF9">
      <w:pPr>
        <w:tabs>
          <w:tab w:val="center" w:pos="5387"/>
          <w:tab w:val="center" w:pos="9356"/>
        </w:tabs>
        <w:rPr>
          <w:rFonts w:ascii="Century Gothic" w:hAnsi="Century Gothic"/>
          <w:sz w:val="10"/>
          <w:szCs w:val="10"/>
        </w:rPr>
      </w:pPr>
    </w:p>
    <w:p w:rsidR="003A4DF9" w:rsidRDefault="003A4DF9" w:rsidP="003A4DF9">
      <w:pPr>
        <w:tabs>
          <w:tab w:val="center" w:pos="5387"/>
          <w:tab w:val="center" w:pos="6379"/>
          <w:tab w:val="center" w:pos="7371"/>
          <w:tab w:val="center" w:pos="8364"/>
          <w:tab w:val="center" w:pos="9356"/>
        </w:tabs>
        <w:spacing w:after="80"/>
        <w:ind w:left="851"/>
        <w:rPr>
          <w:rFonts w:ascii="Century Gothic" w:hAnsi="Century Gothic"/>
          <w:sz w:val="20"/>
        </w:rPr>
      </w:pPr>
      <w:r w:rsidRPr="001158C6">
        <w:rPr>
          <w:rFonts w:ascii="Century Gothic" w:hAnsi="Century Gothic"/>
          <w:sz w:val="20"/>
        </w:rPr>
        <w:t>The Hills Shire is a good place to live</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Default="003A4DF9" w:rsidP="003A4DF9">
      <w:pPr>
        <w:tabs>
          <w:tab w:val="center" w:pos="5387"/>
          <w:tab w:val="center" w:pos="6379"/>
          <w:tab w:val="center" w:pos="7371"/>
          <w:tab w:val="center" w:pos="8364"/>
          <w:tab w:val="center" w:pos="9356"/>
        </w:tabs>
        <w:spacing w:after="80"/>
        <w:ind w:left="851"/>
        <w:rPr>
          <w:rFonts w:ascii="Century Gothic" w:hAnsi="Century Gothic"/>
          <w:sz w:val="20"/>
        </w:rPr>
      </w:pPr>
      <w:r w:rsidRPr="001158C6">
        <w:rPr>
          <w:rFonts w:ascii="Century Gothic" w:hAnsi="Century Gothic"/>
          <w:sz w:val="20"/>
        </w:rPr>
        <w:t xml:space="preserve">I feel part of my local </w:t>
      </w:r>
      <w:r>
        <w:rPr>
          <w:rFonts w:ascii="Century Gothic" w:hAnsi="Century Gothic"/>
          <w:sz w:val="20"/>
        </w:rPr>
        <w:t>community</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Default="003A4DF9" w:rsidP="003A4DF9">
      <w:pPr>
        <w:tabs>
          <w:tab w:val="center" w:pos="5387"/>
          <w:tab w:val="center" w:pos="6379"/>
          <w:tab w:val="center" w:pos="7371"/>
          <w:tab w:val="center" w:pos="8364"/>
          <w:tab w:val="center" w:pos="9356"/>
        </w:tabs>
        <w:spacing w:after="80"/>
        <w:ind w:left="851"/>
        <w:rPr>
          <w:rFonts w:ascii="Century Gothic" w:hAnsi="Century Gothic"/>
          <w:sz w:val="20"/>
        </w:rPr>
      </w:pPr>
      <w:r w:rsidRPr="001158C6">
        <w:rPr>
          <w:rFonts w:ascii="Century Gothic" w:hAnsi="Century Gothic"/>
          <w:sz w:val="20"/>
        </w:rPr>
        <w:t xml:space="preserve">My </w:t>
      </w:r>
      <w:proofErr w:type="spellStart"/>
      <w:r w:rsidRPr="001158C6">
        <w:rPr>
          <w:rFonts w:ascii="Century Gothic" w:hAnsi="Century Gothic"/>
          <w:sz w:val="20"/>
        </w:rPr>
        <w:t>neighborhood</w:t>
      </w:r>
      <w:proofErr w:type="spellEnd"/>
      <w:r w:rsidRPr="001158C6">
        <w:rPr>
          <w:rFonts w:ascii="Century Gothic" w:hAnsi="Century Gothic"/>
          <w:sz w:val="20"/>
        </w:rPr>
        <w:t xml:space="preserve"> has a friendly atmosphere</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Default="003A4DF9" w:rsidP="003A4DF9">
      <w:pPr>
        <w:tabs>
          <w:tab w:val="center" w:pos="5387"/>
          <w:tab w:val="center" w:pos="6379"/>
          <w:tab w:val="center" w:pos="7371"/>
          <w:tab w:val="center" w:pos="8364"/>
          <w:tab w:val="center" w:pos="9356"/>
        </w:tabs>
        <w:spacing w:after="80"/>
        <w:ind w:left="851"/>
        <w:rPr>
          <w:rFonts w:ascii="Century Gothic" w:hAnsi="Century Gothic"/>
          <w:sz w:val="20"/>
        </w:rPr>
      </w:pPr>
      <w:r w:rsidRPr="001158C6">
        <w:rPr>
          <w:rFonts w:ascii="Century Gothic" w:hAnsi="Century Gothic"/>
          <w:sz w:val="20"/>
        </w:rPr>
        <w:t xml:space="preserve">I prefer to shop in my local </w:t>
      </w:r>
      <w:r>
        <w:rPr>
          <w:rFonts w:ascii="Century Gothic" w:hAnsi="Century Gothic"/>
          <w:sz w:val="20"/>
        </w:rPr>
        <w:t>community</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Default="003A4DF9" w:rsidP="003A4DF9">
      <w:pPr>
        <w:tabs>
          <w:tab w:val="center" w:pos="5387"/>
          <w:tab w:val="center" w:pos="6379"/>
          <w:tab w:val="center" w:pos="7371"/>
          <w:tab w:val="center" w:pos="8364"/>
          <w:tab w:val="center" w:pos="9356"/>
        </w:tabs>
        <w:ind w:left="851"/>
        <w:rPr>
          <w:rFonts w:ascii="Century Gothic" w:hAnsi="Century Gothic"/>
          <w:sz w:val="20"/>
        </w:rPr>
      </w:pPr>
      <w:r w:rsidRPr="001158C6">
        <w:rPr>
          <w:rFonts w:ascii="Century Gothic" w:hAnsi="Century Gothic"/>
          <w:sz w:val="20"/>
        </w:rPr>
        <w:t xml:space="preserve">I feel safe moving about in public spaces in </w:t>
      </w:r>
    </w:p>
    <w:p w:rsidR="003A4DF9" w:rsidRDefault="003A4DF9" w:rsidP="003A4DF9">
      <w:pPr>
        <w:tabs>
          <w:tab w:val="center" w:pos="5387"/>
          <w:tab w:val="center" w:pos="6379"/>
          <w:tab w:val="center" w:pos="7371"/>
          <w:tab w:val="center" w:pos="8364"/>
          <w:tab w:val="center" w:pos="9356"/>
        </w:tabs>
        <w:spacing w:after="80"/>
        <w:ind w:left="1134"/>
        <w:rPr>
          <w:rFonts w:ascii="Century Gothic" w:hAnsi="Century Gothic"/>
          <w:sz w:val="20"/>
        </w:rPr>
      </w:pPr>
      <w:r w:rsidRPr="001158C6">
        <w:rPr>
          <w:rFonts w:ascii="Century Gothic" w:hAnsi="Century Gothic"/>
          <w:sz w:val="20"/>
        </w:rPr>
        <w:t>The Hills</w:t>
      </w:r>
      <w:r w:rsidRPr="009A7E2F">
        <w:rPr>
          <w:rFonts w:ascii="Century Gothic" w:hAnsi="Century Gothic"/>
          <w:sz w:val="20"/>
        </w:rPr>
        <w:t xml:space="preserve"> </w:t>
      </w:r>
      <w:r w:rsidRPr="001158C6">
        <w:rPr>
          <w:rFonts w:ascii="Century Gothic" w:hAnsi="Century Gothic"/>
          <w:sz w:val="20"/>
        </w:rPr>
        <w:t>during the day</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Default="003A4DF9" w:rsidP="003A4DF9">
      <w:pPr>
        <w:tabs>
          <w:tab w:val="center" w:pos="5387"/>
          <w:tab w:val="center" w:pos="6379"/>
          <w:tab w:val="center" w:pos="7371"/>
          <w:tab w:val="center" w:pos="8364"/>
          <w:tab w:val="center" w:pos="9356"/>
        </w:tabs>
        <w:ind w:left="851"/>
        <w:rPr>
          <w:rFonts w:ascii="Century Gothic" w:hAnsi="Century Gothic"/>
          <w:sz w:val="20"/>
        </w:rPr>
      </w:pPr>
      <w:r w:rsidRPr="001158C6">
        <w:rPr>
          <w:rFonts w:ascii="Century Gothic" w:hAnsi="Century Gothic"/>
          <w:sz w:val="20"/>
        </w:rPr>
        <w:t xml:space="preserve"> I feel safe moving about in public spaces in </w:t>
      </w:r>
    </w:p>
    <w:p w:rsidR="003A4DF9" w:rsidRDefault="003A4DF9" w:rsidP="003A4DF9">
      <w:pPr>
        <w:tabs>
          <w:tab w:val="center" w:pos="5387"/>
          <w:tab w:val="center" w:pos="6379"/>
          <w:tab w:val="center" w:pos="7371"/>
          <w:tab w:val="center" w:pos="8364"/>
          <w:tab w:val="center" w:pos="9356"/>
        </w:tabs>
        <w:spacing w:after="80"/>
        <w:ind w:left="1134"/>
        <w:rPr>
          <w:rFonts w:ascii="Century Gothic" w:hAnsi="Century Gothic"/>
          <w:sz w:val="20"/>
        </w:rPr>
      </w:pPr>
      <w:r w:rsidRPr="001158C6">
        <w:rPr>
          <w:rFonts w:ascii="Century Gothic" w:hAnsi="Century Gothic"/>
          <w:sz w:val="20"/>
        </w:rPr>
        <w:t>The Hills</w:t>
      </w:r>
      <w:r>
        <w:rPr>
          <w:rFonts w:ascii="Century Gothic" w:hAnsi="Century Gothic"/>
          <w:sz w:val="20"/>
        </w:rPr>
        <w:t xml:space="preserve"> </w:t>
      </w:r>
      <w:r w:rsidRPr="001158C6">
        <w:rPr>
          <w:rFonts w:ascii="Century Gothic" w:hAnsi="Century Gothic"/>
          <w:sz w:val="20"/>
        </w:rPr>
        <w:t>at night</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tabs>
          <w:tab w:val="center" w:pos="5387"/>
          <w:tab w:val="center" w:pos="6379"/>
          <w:tab w:val="center" w:pos="7371"/>
          <w:tab w:val="center" w:pos="8364"/>
          <w:tab w:val="center" w:pos="9356"/>
        </w:tabs>
        <w:ind w:left="851"/>
        <w:rPr>
          <w:rFonts w:ascii="Century Gothic" w:hAnsi="Century Gothic"/>
          <w:sz w:val="20"/>
        </w:rPr>
      </w:pPr>
      <w:r>
        <w:rPr>
          <w:rFonts w:ascii="Century Gothic" w:hAnsi="Century Gothic"/>
          <w:sz w:val="20"/>
        </w:rPr>
        <w:t>In</w:t>
      </w:r>
      <w:r w:rsidRPr="001158C6">
        <w:rPr>
          <w:rFonts w:ascii="Century Gothic" w:hAnsi="Century Gothic"/>
          <w:sz w:val="20"/>
        </w:rPr>
        <w:t xml:space="preserve"> an emergency a family member or friend is</w:t>
      </w:r>
    </w:p>
    <w:p w:rsidR="003A4DF9" w:rsidRDefault="003A4DF9" w:rsidP="003A4DF9">
      <w:pPr>
        <w:tabs>
          <w:tab w:val="center" w:pos="5387"/>
          <w:tab w:val="center" w:pos="6379"/>
          <w:tab w:val="center" w:pos="7371"/>
          <w:tab w:val="center" w:pos="8364"/>
          <w:tab w:val="center" w:pos="9356"/>
        </w:tabs>
        <w:spacing w:after="80"/>
        <w:ind w:left="1134"/>
        <w:rPr>
          <w:rFonts w:ascii="Century Gothic" w:hAnsi="Century Gothic"/>
          <w:sz w:val="20"/>
        </w:rPr>
      </w:pPr>
      <w:proofErr w:type="gramStart"/>
      <w:r>
        <w:rPr>
          <w:rFonts w:ascii="Century Gothic" w:hAnsi="Century Gothic"/>
          <w:sz w:val="20"/>
        </w:rPr>
        <w:t>available</w:t>
      </w:r>
      <w:proofErr w:type="gramEnd"/>
      <w:r>
        <w:rPr>
          <w:rFonts w:ascii="Century Gothic" w:hAnsi="Century Gothic"/>
          <w:sz w:val="20"/>
        </w:rPr>
        <w:t xml:space="preserve"> to assist me</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681571" w:rsidRDefault="003A4DF9" w:rsidP="003A4DF9">
      <w:pPr>
        <w:tabs>
          <w:tab w:val="center" w:pos="5387"/>
          <w:tab w:val="center" w:pos="6379"/>
          <w:tab w:val="center" w:pos="7371"/>
          <w:tab w:val="center" w:pos="8364"/>
          <w:tab w:val="center" w:pos="9356"/>
        </w:tabs>
        <w:spacing w:after="80"/>
        <w:ind w:left="851"/>
        <w:rPr>
          <w:rFonts w:ascii="Century Gothic" w:hAnsi="Century Gothic"/>
          <w:sz w:val="20"/>
        </w:rPr>
      </w:pPr>
      <w:r w:rsidRPr="00681571">
        <w:rPr>
          <w:rFonts w:ascii="Century Gothic" w:hAnsi="Century Gothic"/>
          <w:sz w:val="20"/>
        </w:rPr>
        <w:t>The Hills Shire is a good place to raise children</w:t>
      </w:r>
      <w:r w:rsidRPr="00681571">
        <w:rPr>
          <w:rFonts w:ascii="Century Gothic" w:hAnsi="Century Gothic"/>
          <w:sz w:val="20"/>
        </w:rPr>
        <w:tab/>
        <w:t>O</w:t>
      </w:r>
      <w:r w:rsidRPr="00681571">
        <w:rPr>
          <w:rFonts w:ascii="Century Gothic" w:hAnsi="Century Gothic"/>
          <w:sz w:val="20"/>
        </w:rPr>
        <w:tab/>
        <w:t>O</w:t>
      </w:r>
      <w:r w:rsidRPr="00681571">
        <w:rPr>
          <w:rFonts w:ascii="Century Gothic" w:hAnsi="Century Gothic"/>
          <w:sz w:val="20"/>
        </w:rPr>
        <w:tab/>
        <w:t>O</w:t>
      </w:r>
      <w:r w:rsidRPr="00681571">
        <w:rPr>
          <w:rFonts w:ascii="Century Gothic" w:hAnsi="Century Gothic"/>
          <w:sz w:val="20"/>
        </w:rPr>
        <w:tab/>
        <w:t>O</w:t>
      </w:r>
      <w:r w:rsidRPr="00681571">
        <w:rPr>
          <w:rFonts w:ascii="Century Gothic" w:hAnsi="Century Gothic"/>
          <w:sz w:val="20"/>
        </w:rPr>
        <w:tab/>
        <w:t>O</w:t>
      </w:r>
    </w:p>
    <w:p w:rsidR="003A4DF9" w:rsidRPr="00681571" w:rsidRDefault="003A4DF9" w:rsidP="003A4DF9">
      <w:pPr>
        <w:tabs>
          <w:tab w:val="center" w:pos="5387"/>
          <w:tab w:val="center" w:pos="6379"/>
          <w:tab w:val="center" w:pos="7371"/>
          <w:tab w:val="center" w:pos="8364"/>
          <w:tab w:val="center" w:pos="9356"/>
        </w:tabs>
        <w:spacing w:after="80"/>
        <w:ind w:left="851"/>
        <w:rPr>
          <w:rFonts w:ascii="Century Gothic" w:hAnsi="Century Gothic"/>
          <w:sz w:val="20"/>
        </w:rPr>
      </w:pPr>
      <w:r w:rsidRPr="00681571">
        <w:rPr>
          <w:rFonts w:ascii="Century Gothic" w:hAnsi="Century Gothic"/>
          <w:sz w:val="20"/>
        </w:rPr>
        <w:t xml:space="preserve">The Hills Shire is a good place to grow old </w:t>
      </w:r>
      <w:r w:rsidRPr="00681571">
        <w:rPr>
          <w:rFonts w:ascii="Century Gothic" w:hAnsi="Century Gothic"/>
          <w:sz w:val="20"/>
        </w:rPr>
        <w:tab/>
        <w:t>O</w:t>
      </w:r>
      <w:r w:rsidRPr="00681571">
        <w:rPr>
          <w:rFonts w:ascii="Century Gothic" w:hAnsi="Century Gothic"/>
          <w:sz w:val="20"/>
        </w:rPr>
        <w:tab/>
        <w:t>O</w:t>
      </w:r>
      <w:r w:rsidRPr="00681571">
        <w:rPr>
          <w:rFonts w:ascii="Century Gothic" w:hAnsi="Century Gothic"/>
          <w:sz w:val="20"/>
        </w:rPr>
        <w:tab/>
        <w:t>O</w:t>
      </w:r>
      <w:r w:rsidRPr="00681571">
        <w:rPr>
          <w:rFonts w:ascii="Century Gothic" w:hAnsi="Century Gothic"/>
          <w:sz w:val="20"/>
        </w:rPr>
        <w:tab/>
        <w:t>O</w:t>
      </w:r>
      <w:r w:rsidRPr="00681571">
        <w:rPr>
          <w:rFonts w:ascii="Century Gothic" w:hAnsi="Century Gothic"/>
          <w:sz w:val="20"/>
        </w:rPr>
        <w:tab/>
        <w:t>O</w:t>
      </w:r>
    </w:p>
    <w:p w:rsidR="003A4DF9" w:rsidRPr="00681571" w:rsidRDefault="003A4DF9" w:rsidP="003A4DF9">
      <w:pPr>
        <w:tabs>
          <w:tab w:val="center" w:pos="5387"/>
          <w:tab w:val="center" w:pos="6379"/>
          <w:tab w:val="center" w:pos="7371"/>
          <w:tab w:val="center" w:pos="8364"/>
          <w:tab w:val="center" w:pos="9356"/>
        </w:tabs>
        <w:ind w:left="851"/>
        <w:rPr>
          <w:rFonts w:ascii="Century Gothic" w:hAnsi="Century Gothic"/>
          <w:sz w:val="20"/>
        </w:rPr>
      </w:pPr>
      <w:r w:rsidRPr="00681571">
        <w:rPr>
          <w:rFonts w:ascii="Century Gothic" w:hAnsi="Century Gothic"/>
          <w:sz w:val="20"/>
        </w:rPr>
        <w:t xml:space="preserve">I feel there is economic opportunity in </w:t>
      </w:r>
      <w:proofErr w:type="gramStart"/>
      <w:r w:rsidRPr="00681571">
        <w:rPr>
          <w:rFonts w:ascii="Century Gothic" w:hAnsi="Century Gothic"/>
          <w:sz w:val="20"/>
        </w:rPr>
        <w:t>The</w:t>
      </w:r>
      <w:proofErr w:type="gramEnd"/>
      <w:r w:rsidRPr="00681571">
        <w:rPr>
          <w:rFonts w:ascii="Century Gothic" w:hAnsi="Century Gothic"/>
          <w:sz w:val="20"/>
        </w:rPr>
        <w:t xml:space="preserve"> </w:t>
      </w:r>
    </w:p>
    <w:p w:rsidR="003A4DF9" w:rsidRPr="00681571" w:rsidRDefault="003A4DF9" w:rsidP="003A4DF9">
      <w:pPr>
        <w:tabs>
          <w:tab w:val="center" w:pos="5387"/>
          <w:tab w:val="center" w:pos="6379"/>
          <w:tab w:val="center" w:pos="7371"/>
          <w:tab w:val="center" w:pos="8364"/>
          <w:tab w:val="center" w:pos="9356"/>
        </w:tabs>
        <w:spacing w:after="80"/>
        <w:ind w:left="1134"/>
        <w:rPr>
          <w:rFonts w:ascii="Century Gothic" w:hAnsi="Century Gothic"/>
          <w:sz w:val="20"/>
        </w:rPr>
      </w:pPr>
      <w:r w:rsidRPr="00681571">
        <w:rPr>
          <w:rFonts w:ascii="Century Gothic" w:hAnsi="Century Gothic"/>
          <w:sz w:val="20"/>
        </w:rPr>
        <w:t xml:space="preserve">Hills Shire (i.e. locally owned and operated </w:t>
      </w:r>
    </w:p>
    <w:p w:rsidR="003A4DF9" w:rsidRPr="00681571" w:rsidRDefault="003A4DF9" w:rsidP="003A4DF9">
      <w:pPr>
        <w:tabs>
          <w:tab w:val="center" w:pos="5387"/>
          <w:tab w:val="center" w:pos="6379"/>
          <w:tab w:val="center" w:pos="7371"/>
          <w:tab w:val="center" w:pos="8364"/>
          <w:tab w:val="center" w:pos="9356"/>
        </w:tabs>
        <w:spacing w:after="80"/>
        <w:ind w:left="1134"/>
        <w:rPr>
          <w:rFonts w:ascii="Century Gothic" w:hAnsi="Century Gothic"/>
          <w:sz w:val="20"/>
        </w:rPr>
      </w:pPr>
      <w:proofErr w:type="gramStart"/>
      <w:r w:rsidRPr="00681571">
        <w:rPr>
          <w:rFonts w:ascii="Century Gothic" w:hAnsi="Century Gothic"/>
          <w:sz w:val="20"/>
        </w:rPr>
        <w:t>businesses</w:t>
      </w:r>
      <w:proofErr w:type="gramEnd"/>
      <w:r w:rsidRPr="00681571">
        <w:rPr>
          <w:rFonts w:ascii="Century Gothic" w:hAnsi="Century Gothic"/>
          <w:sz w:val="20"/>
        </w:rPr>
        <w:t xml:space="preserve">, jobs with career growth, job </w:t>
      </w:r>
    </w:p>
    <w:p w:rsidR="003A4DF9" w:rsidRPr="00763695" w:rsidRDefault="003A4DF9" w:rsidP="003A4DF9">
      <w:pPr>
        <w:tabs>
          <w:tab w:val="center" w:pos="5387"/>
          <w:tab w:val="center" w:pos="6379"/>
          <w:tab w:val="center" w:pos="7371"/>
          <w:tab w:val="center" w:pos="8364"/>
          <w:tab w:val="center" w:pos="9356"/>
        </w:tabs>
        <w:spacing w:after="80"/>
        <w:ind w:left="1134"/>
        <w:rPr>
          <w:rFonts w:ascii="Century Gothic" w:hAnsi="Century Gothic"/>
          <w:sz w:val="20"/>
          <w:highlight w:val="yellow"/>
        </w:rPr>
      </w:pPr>
      <w:proofErr w:type="gramStart"/>
      <w:r w:rsidRPr="00681571">
        <w:rPr>
          <w:rFonts w:ascii="Century Gothic" w:hAnsi="Century Gothic"/>
          <w:sz w:val="20"/>
        </w:rPr>
        <w:t>training/higher</w:t>
      </w:r>
      <w:proofErr w:type="gramEnd"/>
      <w:r w:rsidRPr="00681571">
        <w:rPr>
          <w:rFonts w:ascii="Century Gothic" w:hAnsi="Century Gothic"/>
          <w:sz w:val="20"/>
        </w:rPr>
        <w:t xml:space="preserve"> education, etc.)</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rPr>
          <w:rFonts w:ascii="Century Gothic" w:hAnsi="Century Gothic"/>
          <w:sz w:val="20"/>
        </w:rPr>
      </w:pPr>
    </w:p>
    <w:p w:rsidR="003A4DF9" w:rsidRPr="00F22DEF" w:rsidRDefault="003A4DF9" w:rsidP="003A4DF9">
      <w:pPr>
        <w:ind w:left="851" w:hanging="851"/>
        <w:rPr>
          <w:rFonts w:ascii="Century Gothic" w:hAnsi="Century Gothic"/>
          <w:b/>
          <w:sz w:val="20"/>
        </w:rPr>
      </w:pPr>
      <w:r w:rsidRPr="00F22DEF">
        <w:rPr>
          <w:rFonts w:ascii="Century Gothic" w:hAnsi="Century Gothic"/>
          <w:b/>
          <w:sz w:val="20"/>
        </w:rPr>
        <w:t>Q6a.</w:t>
      </w:r>
      <w:r w:rsidRPr="00F22DEF">
        <w:rPr>
          <w:rFonts w:ascii="Century Gothic" w:hAnsi="Century Gothic"/>
          <w:b/>
          <w:sz w:val="20"/>
        </w:rPr>
        <w:tab/>
        <w:t>How would you rate your overall quality of life? Prompt</w:t>
      </w:r>
    </w:p>
    <w:p w:rsidR="003A4DF9" w:rsidRPr="001158C6" w:rsidRDefault="003A4DF9" w:rsidP="003A4DF9">
      <w:pPr>
        <w:rPr>
          <w:rFonts w:ascii="Century Gothic" w:hAnsi="Century Gothic"/>
          <w:sz w:val="20"/>
        </w:rPr>
      </w:pP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Pr>
          <w:rFonts w:ascii="Century Gothic" w:hAnsi="Century Gothic"/>
          <w:sz w:val="20"/>
        </w:rPr>
        <w:tab/>
      </w:r>
      <w:r w:rsidRPr="001158C6">
        <w:rPr>
          <w:rFonts w:ascii="Century Gothic" w:hAnsi="Century Gothic"/>
          <w:sz w:val="20"/>
        </w:rPr>
        <w:t>Excellent</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Pr>
          <w:rFonts w:ascii="Century Gothic" w:hAnsi="Century Gothic"/>
          <w:sz w:val="20"/>
        </w:rPr>
        <w:tab/>
      </w:r>
      <w:r w:rsidRPr="001158C6">
        <w:rPr>
          <w:rFonts w:ascii="Century Gothic" w:hAnsi="Century Gothic"/>
          <w:sz w:val="20"/>
        </w:rPr>
        <w:t>Good</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Pr>
          <w:rFonts w:ascii="Century Gothic" w:hAnsi="Century Gothic"/>
          <w:sz w:val="20"/>
        </w:rPr>
        <w:tab/>
      </w:r>
      <w:r w:rsidRPr="001158C6">
        <w:rPr>
          <w:rFonts w:ascii="Century Gothic" w:hAnsi="Century Gothic"/>
          <w:sz w:val="20"/>
        </w:rPr>
        <w:t>Fair</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Pr>
          <w:rFonts w:ascii="Century Gothic" w:hAnsi="Century Gothic"/>
          <w:sz w:val="20"/>
        </w:rPr>
        <w:tab/>
      </w:r>
      <w:r w:rsidRPr="001158C6">
        <w:rPr>
          <w:rFonts w:ascii="Century Gothic" w:hAnsi="Century Gothic"/>
          <w:sz w:val="20"/>
        </w:rPr>
        <w:t>Poor</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Pr>
          <w:rFonts w:ascii="Century Gothic" w:hAnsi="Century Gothic"/>
          <w:sz w:val="20"/>
        </w:rPr>
        <w:tab/>
      </w:r>
      <w:r w:rsidRPr="001158C6">
        <w:rPr>
          <w:rFonts w:ascii="Century Gothic" w:hAnsi="Century Gothic"/>
          <w:sz w:val="20"/>
        </w:rPr>
        <w:t>Very poor</w:t>
      </w:r>
    </w:p>
    <w:p w:rsidR="003A4DF9" w:rsidRPr="001158C6" w:rsidRDefault="003A4DF9" w:rsidP="003A4DF9">
      <w:pPr>
        <w:rPr>
          <w:rFonts w:ascii="Century Gothic" w:hAnsi="Century Gothic"/>
          <w:sz w:val="20"/>
        </w:rPr>
      </w:pPr>
    </w:p>
    <w:p w:rsidR="003A4DF9" w:rsidRPr="00681571" w:rsidRDefault="003A4DF9" w:rsidP="003A4DF9">
      <w:pPr>
        <w:ind w:left="851" w:hanging="851"/>
        <w:rPr>
          <w:rFonts w:ascii="Century Gothic" w:hAnsi="Century Gothic"/>
          <w:b/>
          <w:sz w:val="20"/>
        </w:rPr>
      </w:pPr>
      <w:r w:rsidRPr="00681571">
        <w:rPr>
          <w:rFonts w:ascii="Century Gothic" w:hAnsi="Century Gothic"/>
          <w:b/>
          <w:sz w:val="20"/>
        </w:rPr>
        <w:t xml:space="preserve">Q6b </w:t>
      </w:r>
      <w:r w:rsidRPr="00681571">
        <w:rPr>
          <w:rFonts w:ascii="Century Gothic" w:hAnsi="Century Gothic"/>
          <w:b/>
          <w:sz w:val="20"/>
        </w:rPr>
        <w:tab/>
        <w:t xml:space="preserve">Thinking about healthcare, how satisfied </w:t>
      </w:r>
      <w:proofErr w:type="gramStart"/>
      <w:r w:rsidRPr="00681571">
        <w:rPr>
          <w:rFonts w:ascii="Century Gothic" w:hAnsi="Century Gothic"/>
          <w:b/>
          <w:sz w:val="20"/>
        </w:rPr>
        <w:t>are</w:t>
      </w:r>
      <w:proofErr w:type="gramEnd"/>
      <w:r w:rsidRPr="00681571">
        <w:rPr>
          <w:rFonts w:ascii="Century Gothic" w:hAnsi="Century Gothic"/>
          <w:b/>
          <w:sz w:val="20"/>
        </w:rPr>
        <w:t xml:space="preserve"> you with the health care system in the local area?</w:t>
      </w:r>
    </w:p>
    <w:p w:rsidR="003A4DF9" w:rsidRPr="00681571" w:rsidRDefault="003A4DF9" w:rsidP="003A4DF9">
      <w:pPr>
        <w:rPr>
          <w:rFonts w:ascii="Century Gothic" w:hAnsi="Century Gothic"/>
          <w:sz w:val="20"/>
        </w:rPr>
      </w:pP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Pr>
          <w:rFonts w:ascii="Century Gothic" w:hAnsi="Century Gothic"/>
          <w:sz w:val="20"/>
        </w:rPr>
        <w:tab/>
      </w:r>
      <w:r w:rsidRPr="001158C6">
        <w:rPr>
          <w:rFonts w:ascii="Century Gothic" w:hAnsi="Century Gothic"/>
          <w:sz w:val="20"/>
        </w:rPr>
        <w:t>Very satisfied</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Pr>
          <w:rFonts w:ascii="Century Gothic" w:hAnsi="Century Gothic"/>
          <w:sz w:val="20"/>
        </w:rPr>
        <w:tab/>
      </w:r>
      <w:r w:rsidRPr="001158C6">
        <w:rPr>
          <w:rFonts w:ascii="Century Gothic" w:hAnsi="Century Gothic"/>
          <w:sz w:val="20"/>
        </w:rPr>
        <w:t>Satisfied</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Pr>
          <w:rFonts w:ascii="Century Gothic" w:hAnsi="Century Gothic"/>
          <w:sz w:val="20"/>
        </w:rPr>
        <w:tab/>
      </w:r>
      <w:r w:rsidRPr="001158C6">
        <w:rPr>
          <w:rFonts w:ascii="Century Gothic" w:hAnsi="Century Gothic"/>
          <w:sz w:val="20"/>
        </w:rPr>
        <w:t>Somewhat satisfied</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Pr>
          <w:rFonts w:ascii="Century Gothic" w:hAnsi="Century Gothic"/>
          <w:sz w:val="20"/>
        </w:rPr>
        <w:tab/>
      </w:r>
      <w:r w:rsidRPr="001158C6">
        <w:rPr>
          <w:rFonts w:ascii="Century Gothic" w:hAnsi="Century Gothic"/>
          <w:sz w:val="20"/>
        </w:rPr>
        <w:t>Not very satisfied</w:t>
      </w:r>
    </w:p>
    <w:p w:rsidR="003A4DF9" w:rsidRDefault="003A4DF9" w:rsidP="003A4DF9">
      <w:pPr>
        <w:ind w:left="1418" w:hanging="567"/>
        <w:rPr>
          <w:rFonts w:ascii="Century Gothic" w:hAnsi="Century Gothic"/>
          <w:b/>
          <w:sz w:val="20"/>
          <w:u w:val="single"/>
        </w:rPr>
      </w:pPr>
      <w:r w:rsidRPr="001158C6">
        <w:rPr>
          <w:rFonts w:ascii="Century Gothic" w:hAnsi="Century Gothic"/>
          <w:sz w:val="20"/>
        </w:rPr>
        <w:t>O</w:t>
      </w:r>
      <w:r>
        <w:rPr>
          <w:rFonts w:ascii="Century Gothic" w:hAnsi="Century Gothic"/>
          <w:sz w:val="20"/>
        </w:rPr>
        <w:tab/>
      </w:r>
      <w:r w:rsidRPr="001158C6">
        <w:rPr>
          <w:rFonts w:ascii="Century Gothic" w:hAnsi="Century Gothic"/>
          <w:sz w:val="20"/>
        </w:rPr>
        <w:t>Not at all satisfied</w:t>
      </w:r>
      <w:r w:rsidRPr="00763695">
        <w:rPr>
          <w:rFonts w:ascii="Century Gothic" w:hAnsi="Century Gothic"/>
          <w:b/>
          <w:sz w:val="20"/>
        </w:rPr>
        <w:br w:type="page"/>
      </w:r>
    </w:p>
    <w:p w:rsidR="003A4DF9" w:rsidRPr="00F22DEF" w:rsidRDefault="003A4DF9" w:rsidP="003A4DF9">
      <w:pPr>
        <w:rPr>
          <w:rFonts w:ascii="Century Gothic" w:hAnsi="Century Gothic"/>
          <w:b/>
          <w:sz w:val="20"/>
          <w:u w:val="single"/>
        </w:rPr>
      </w:pPr>
      <w:r w:rsidRPr="00F22DEF">
        <w:rPr>
          <w:rFonts w:ascii="Century Gothic" w:hAnsi="Century Gothic"/>
          <w:b/>
          <w:sz w:val="20"/>
          <w:u w:val="single"/>
        </w:rPr>
        <w:t>Access to services</w:t>
      </w:r>
    </w:p>
    <w:p w:rsidR="003A4DF9" w:rsidRPr="001158C6" w:rsidRDefault="003A4DF9" w:rsidP="003A4DF9">
      <w:pPr>
        <w:rPr>
          <w:rFonts w:ascii="Century Gothic" w:hAnsi="Century Gothic"/>
          <w:sz w:val="20"/>
        </w:rPr>
      </w:pPr>
    </w:p>
    <w:p w:rsidR="003A4DF9" w:rsidRPr="006430B6" w:rsidRDefault="003A4DF9" w:rsidP="003A4DF9">
      <w:pPr>
        <w:ind w:left="851" w:hanging="851"/>
        <w:rPr>
          <w:rFonts w:ascii="Century Gothic" w:hAnsi="Century Gothic"/>
          <w:b/>
          <w:sz w:val="20"/>
        </w:rPr>
      </w:pPr>
      <w:r>
        <w:rPr>
          <w:rFonts w:ascii="Century Gothic" w:hAnsi="Century Gothic"/>
          <w:b/>
          <w:sz w:val="20"/>
        </w:rPr>
        <w:t>Q7.</w:t>
      </w:r>
      <w:r>
        <w:rPr>
          <w:rFonts w:ascii="Century Gothic" w:hAnsi="Century Gothic"/>
          <w:b/>
          <w:sz w:val="20"/>
        </w:rPr>
        <w:tab/>
      </w:r>
      <w:r w:rsidRPr="00F22DEF">
        <w:rPr>
          <w:rFonts w:ascii="Century Gothic" w:hAnsi="Century Gothic"/>
          <w:b/>
          <w:sz w:val="20"/>
        </w:rPr>
        <w:t>On a scale of 1 to 5, where 1 means ‘strongly disagree’ and 5 means ‘strongly agree’, to what extent do you agree or disagree with the following statements?</w:t>
      </w:r>
    </w:p>
    <w:p w:rsidR="003A4DF9" w:rsidRPr="00F22DEF" w:rsidRDefault="003A4DF9" w:rsidP="003A4DF9">
      <w:pPr>
        <w:ind w:left="851"/>
        <w:rPr>
          <w:rFonts w:ascii="Century Gothic" w:hAnsi="Century Gothic"/>
          <w:b/>
          <w:sz w:val="20"/>
        </w:rPr>
      </w:pPr>
      <w:r w:rsidRPr="00F22DEF">
        <w:rPr>
          <w:rFonts w:ascii="Century Gothic" w:hAnsi="Century Gothic"/>
          <w:b/>
          <w:sz w:val="20"/>
        </w:rPr>
        <w:t>In The Hills Shire I find it easy to access:</w:t>
      </w:r>
    </w:p>
    <w:p w:rsidR="003A4DF9" w:rsidRPr="00763695" w:rsidRDefault="003A4DF9" w:rsidP="003A4DF9">
      <w:pPr>
        <w:rPr>
          <w:rFonts w:ascii="Century Gothic" w:hAnsi="Century Gothic"/>
          <w:b/>
          <w:sz w:val="18"/>
          <w:szCs w:val="18"/>
        </w:rPr>
      </w:pPr>
    </w:p>
    <w:p w:rsidR="003A4DF9" w:rsidRPr="009A7E2F" w:rsidRDefault="003A4DF9" w:rsidP="003A4DF9">
      <w:pPr>
        <w:tabs>
          <w:tab w:val="center" w:pos="5387"/>
          <w:tab w:val="center" w:pos="6379"/>
          <w:tab w:val="center" w:pos="7371"/>
          <w:tab w:val="center" w:pos="8364"/>
          <w:tab w:val="center" w:pos="9356"/>
        </w:tabs>
        <w:rPr>
          <w:rFonts w:ascii="Century Gothic" w:hAnsi="Century Gothic"/>
          <w:b/>
          <w:sz w:val="20"/>
        </w:rPr>
      </w:pPr>
      <w:r w:rsidRPr="009A7E2F">
        <w:rPr>
          <w:rFonts w:ascii="Century Gothic" w:hAnsi="Century Gothic"/>
          <w:b/>
          <w:sz w:val="20"/>
        </w:rPr>
        <w:tab/>
        <w:t>Strongly</w:t>
      </w:r>
      <w:r w:rsidRPr="009A7E2F">
        <w:rPr>
          <w:rFonts w:ascii="Century Gothic" w:hAnsi="Century Gothic"/>
          <w:b/>
          <w:sz w:val="20"/>
        </w:rPr>
        <w:tab/>
        <w:t>Disagree</w:t>
      </w:r>
      <w:r w:rsidRPr="009A7E2F">
        <w:rPr>
          <w:rFonts w:ascii="Century Gothic" w:hAnsi="Century Gothic"/>
          <w:b/>
          <w:sz w:val="20"/>
        </w:rPr>
        <w:tab/>
        <w:t>Neither</w:t>
      </w:r>
      <w:r w:rsidRPr="009A7E2F">
        <w:rPr>
          <w:rFonts w:ascii="Century Gothic" w:hAnsi="Century Gothic"/>
          <w:b/>
          <w:sz w:val="20"/>
        </w:rPr>
        <w:tab/>
        <w:t>Agree</w:t>
      </w:r>
      <w:r w:rsidRPr="009A7E2F">
        <w:rPr>
          <w:rFonts w:ascii="Century Gothic" w:hAnsi="Century Gothic"/>
          <w:b/>
          <w:sz w:val="20"/>
        </w:rPr>
        <w:tab/>
        <w:t xml:space="preserve">Strongly </w:t>
      </w:r>
    </w:p>
    <w:p w:rsidR="003A4DF9" w:rsidRPr="009A7E2F" w:rsidRDefault="003A4DF9" w:rsidP="003A4DF9">
      <w:pPr>
        <w:tabs>
          <w:tab w:val="center" w:pos="5387"/>
          <w:tab w:val="center" w:pos="9356"/>
        </w:tabs>
        <w:rPr>
          <w:rFonts w:ascii="Century Gothic" w:hAnsi="Century Gothic"/>
          <w:b/>
          <w:sz w:val="20"/>
        </w:rPr>
      </w:pPr>
      <w:r w:rsidRPr="009A7E2F">
        <w:rPr>
          <w:rFonts w:ascii="Century Gothic" w:hAnsi="Century Gothic"/>
          <w:b/>
          <w:sz w:val="20"/>
        </w:rPr>
        <w:tab/>
      </w:r>
      <w:proofErr w:type="gramStart"/>
      <w:r>
        <w:rPr>
          <w:rFonts w:ascii="Century Gothic" w:hAnsi="Century Gothic"/>
          <w:b/>
          <w:sz w:val="20"/>
        </w:rPr>
        <w:t>d</w:t>
      </w:r>
      <w:r w:rsidRPr="009A7E2F">
        <w:rPr>
          <w:rFonts w:ascii="Century Gothic" w:hAnsi="Century Gothic"/>
          <w:b/>
          <w:sz w:val="20"/>
        </w:rPr>
        <w:t>isagree</w:t>
      </w:r>
      <w:proofErr w:type="gramEnd"/>
      <w:r w:rsidRPr="009A7E2F">
        <w:rPr>
          <w:rFonts w:ascii="Century Gothic" w:hAnsi="Century Gothic"/>
          <w:b/>
          <w:sz w:val="20"/>
        </w:rPr>
        <w:tab/>
        <w:t>agree</w:t>
      </w:r>
    </w:p>
    <w:p w:rsidR="003A4DF9" w:rsidRPr="009A7E2F" w:rsidRDefault="003A4DF9" w:rsidP="003A4DF9">
      <w:pPr>
        <w:rPr>
          <w:rFonts w:ascii="Century Gothic" w:hAnsi="Century Gothic"/>
          <w:b/>
          <w:sz w:val="10"/>
          <w:szCs w:val="10"/>
        </w:rPr>
      </w:pPr>
    </w:p>
    <w:p w:rsidR="003A4DF9" w:rsidRPr="00F22DEF" w:rsidRDefault="003A4DF9" w:rsidP="003A4DF9">
      <w:pPr>
        <w:tabs>
          <w:tab w:val="center" w:pos="5387"/>
          <w:tab w:val="center" w:pos="6379"/>
          <w:tab w:val="center" w:pos="7371"/>
          <w:tab w:val="center" w:pos="8364"/>
          <w:tab w:val="center" w:pos="9356"/>
        </w:tabs>
        <w:spacing w:after="80"/>
        <w:ind w:left="851"/>
        <w:rPr>
          <w:rFonts w:ascii="Century Gothic" w:hAnsi="Century Gothic"/>
          <w:sz w:val="20"/>
        </w:rPr>
      </w:pPr>
      <w:r w:rsidRPr="00F22DEF">
        <w:rPr>
          <w:rFonts w:ascii="Century Gothic" w:hAnsi="Century Gothic"/>
          <w:sz w:val="20"/>
        </w:rPr>
        <w:t>Place of work</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387"/>
          <w:tab w:val="center" w:pos="6379"/>
          <w:tab w:val="center" w:pos="7371"/>
          <w:tab w:val="center" w:pos="8364"/>
          <w:tab w:val="center" w:pos="9356"/>
        </w:tabs>
        <w:spacing w:after="80"/>
        <w:ind w:left="851"/>
        <w:rPr>
          <w:rFonts w:ascii="Century Gothic" w:hAnsi="Century Gothic"/>
          <w:sz w:val="20"/>
        </w:rPr>
      </w:pPr>
      <w:r w:rsidRPr="00F22DEF">
        <w:rPr>
          <w:rFonts w:ascii="Century Gothic" w:hAnsi="Century Gothic"/>
          <w:sz w:val="20"/>
        </w:rPr>
        <w:t>Local shops</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387"/>
          <w:tab w:val="center" w:pos="6379"/>
          <w:tab w:val="center" w:pos="7371"/>
          <w:tab w:val="center" w:pos="8364"/>
          <w:tab w:val="center" w:pos="9356"/>
        </w:tabs>
        <w:spacing w:after="80"/>
        <w:ind w:left="851"/>
        <w:rPr>
          <w:rFonts w:ascii="Century Gothic" w:hAnsi="Century Gothic"/>
          <w:sz w:val="20"/>
        </w:rPr>
      </w:pPr>
      <w:r w:rsidRPr="00F22DEF">
        <w:rPr>
          <w:rFonts w:ascii="Century Gothic" w:hAnsi="Century Gothic"/>
          <w:sz w:val="20"/>
        </w:rPr>
        <w:t>Major shopping centres</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387"/>
          <w:tab w:val="center" w:pos="6379"/>
          <w:tab w:val="center" w:pos="7371"/>
          <w:tab w:val="center" w:pos="8364"/>
          <w:tab w:val="center" w:pos="9356"/>
        </w:tabs>
        <w:spacing w:after="80"/>
        <w:ind w:left="851"/>
        <w:rPr>
          <w:rFonts w:ascii="Century Gothic" w:hAnsi="Century Gothic"/>
          <w:sz w:val="20"/>
        </w:rPr>
      </w:pPr>
      <w:r w:rsidRPr="00F22DEF">
        <w:rPr>
          <w:rFonts w:ascii="Century Gothic" w:hAnsi="Century Gothic"/>
          <w:sz w:val="20"/>
        </w:rPr>
        <w:t>Health and medical services</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387"/>
          <w:tab w:val="center" w:pos="6379"/>
          <w:tab w:val="center" w:pos="7371"/>
          <w:tab w:val="center" w:pos="8364"/>
          <w:tab w:val="center" w:pos="9356"/>
        </w:tabs>
        <w:spacing w:after="80"/>
        <w:ind w:left="851"/>
        <w:rPr>
          <w:rFonts w:ascii="Century Gothic" w:hAnsi="Century Gothic"/>
          <w:sz w:val="20"/>
        </w:rPr>
      </w:pPr>
      <w:r w:rsidRPr="00F22DEF">
        <w:rPr>
          <w:rFonts w:ascii="Century Gothic" w:hAnsi="Century Gothic"/>
          <w:sz w:val="20"/>
        </w:rPr>
        <w:t>Child care</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387"/>
          <w:tab w:val="center" w:pos="6379"/>
          <w:tab w:val="center" w:pos="7371"/>
          <w:tab w:val="center" w:pos="8364"/>
          <w:tab w:val="center" w:pos="9356"/>
        </w:tabs>
        <w:spacing w:after="80"/>
        <w:ind w:left="851"/>
        <w:rPr>
          <w:rFonts w:ascii="Century Gothic" w:hAnsi="Century Gothic"/>
          <w:sz w:val="20"/>
        </w:rPr>
      </w:pPr>
      <w:r w:rsidRPr="00F22DEF">
        <w:rPr>
          <w:rFonts w:ascii="Century Gothic" w:hAnsi="Century Gothic"/>
          <w:sz w:val="20"/>
        </w:rPr>
        <w:t>Schools</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387"/>
          <w:tab w:val="center" w:pos="6379"/>
          <w:tab w:val="center" w:pos="7371"/>
          <w:tab w:val="center" w:pos="8364"/>
          <w:tab w:val="center" w:pos="9356"/>
        </w:tabs>
        <w:spacing w:after="80"/>
        <w:ind w:left="851"/>
        <w:rPr>
          <w:rFonts w:ascii="Century Gothic" w:hAnsi="Century Gothic"/>
          <w:sz w:val="20"/>
        </w:rPr>
      </w:pPr>
      <w:r w:rsidRPr="00F22DEF">
        <w:rPr>
          <w:rFonts w:ascii="Century Gothic" w:hAnsi="Century Gothic"/>
          <w:sz w:val="20"/>
        </w:rPr>
        <w:t>Tertiary institutions (TAFE or university)</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387"/>
          <w:tab w:val="center" w:pos="6379"/>
          <w:tab w:val="center" w:pos="7371"/>
          <w:tab w:val="center" w:pos="8364"/>
          <w:tab w:val="center" w:pos="9356"/>
        </w:tabs>
        <w:spacing w:after="80"/>
        <w:ind w:left="851"/>
        <w:rPr>
          <w:rFonts w:ascii="Century Gothic" w:hAnsi="Century Gothic"/>
          <w:sz w:val="20"/>
        </w:rPr>
      </w:pPr>
      <w:r w:rsidRPr="00F22DEF">
        <w:rPr>
          <w:rFonts w:ascii="Century Gothic" w:hAnsi="Century Gothic"/>
          <w:sz w:val="20"/>
        </w:rPr>
        <w:t>Public transport</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387"/>
          <w:tab w:val="center" w:pos="6379"/>
          <w:tab w:val="center" w:pos="7371"/>
          <w:tab w:val="center" w:pos="8364"/>
          <w:tab w:val="center" w:pos="9356"/>
        </w:tabs>
        <w:spacing w:after="80"/>
        <w:ind w:left="851"/>
        <w:rPr>
          <w:rFonts w:ascii="Century Gothic" w:hAnsi="Century Gothic"/>
          <w:sz w:val="20"/>
        </w:rPr>
      </w:pPr>
      <w:r w:rsidRPr="00F22DEF">
        <w:rPr>
          <w:rFonts w:ascii="Century Gothic" w:hAnsi="Century Gothic"/>
          <w:sz w:val="20"/>
        </w:rPr>
        <w:t>Sporting facilities</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387"/>
          <w:tab w:val="center" w:pos="6379"/>
          <w:tab w:val="center" w:pos="7371"/>
          <w:tab w:val="center" w:pos="8364"/>
          <w:tab w:val="center" w:pos="9356"/>
        </w:tabs>
        <w:spacing w:after="80"/>
        <w:ind w:left="851"/>
        <w:rPr>
          <w:rFonts w:ascii="Century Gothic" w:hAnsi="Century Gothic"/>
          <w:sz w:val="20"/>
        </w:rPr>
      </w:pPr>
      <w:r w:rsidRPr="00F22DEF">
        <w:rPr>
          <w:rFonts w:ascii="Century Gothic" w:hAnsi="Century Gothic"/>
          <w:sz w:val="20"/>
        </w:rPr>
        <w:t>Entertainment or cultural facilities</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387"/>
          <w:tab w:val="center" w:pos="6379"/>
          <w:tab w:val="center" w:pos="7371"/>
          <w:tab w:val="center" w:pos="8364"/>
          <w:tab w:val="center" w:pos="9356"/>
        </w:tabs>
        <w:spacing w:after="80"/>
        <w:ind w:left="851"/>
        <w:rPr>
          <w:rFonts w:ascii="Century Gothic" w:hAnsi="Century Gothic"/>
          <w:sz w:val="20"/>
        </w:rPr>
      </w:pPr>
      <w:r w:rsidRPr="00F22DEF">
        <w:rPr>
          <w:rFonts w:ascii="Century Gothic" w:hAnsi="Century Gothic"/>
          <w:sz w:val="20"/>
        </w:rPr>
        <w:t>Parks, open spaces and bushland</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F22DEF" w:rsidRDefault="003A4DF9" w:rsidP="003A4DF9">
      <w:pPr>
        <w:tabs>
          <w:tab w:val="center" w:pos="5387"/>
          <w:tab w:val="center" w:pos="6379"/>
          <w:tab w:val="center" w:pos="7371"/>
          <w:tab w:val="center" w:pos="8364"/>
          <w:tab w:val="center" w:pos="9356"/>
        </w:tabs>
        <w:spacing w:after="80"/>
        <w:ind w:left="851"/>
        <w:rPr>
          <w:rFonts w:ascii="Century Gothic" w:hAnsi="Century Gothic"/>
          <w:sz w:val="20"/>
        </w:rPr>
      </w:pPr>
      <w:r w:rsidRPr="00F22DEF">
        <w:rPr>
          <w:rFonts w:ascii="Century Gothic" w:hAnsi="Century Gothic"/>
          <w:sz w:val="20"/>
        </w:rPr>
        <w:t>Community facilities</w:t>
      </w:r>
      <w:r w:rsidRPr="009A7E2F">
        <w:rPr>
          <w:rFonts w:ascii="Century Gothic" w:hAnsi="Century Gothic"/>
          <w:sz w:val="20"/>
        </w:rPr>
        <w:t xml:space="preserve"> </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r>
        <w:rPr>
          <w:rFonts w:ascii="Century Gothic" w:hAnsi="Century Gothic"/>
          <w:sz w:val="20"/>
        </w:rPr>
        <w:tab/>
        <w:t>O</w:t>
      </w:r>
    </w:p>
    <w:p w:rsidR="003A4DF9" w:rsidRPr="001158C6" w:rsidRDefault="003A4DF9" w:rsidP="003A4DF9">
      <w:pPr>
        <w:rPr>
          <w:rFonts w:ascii="Century Gothic" w:hAnsi="Century Gothic"/>
          <w:sz w:val="20"/>
        </w:rPr>
      </w:pPr>
    </w:p>
    <w:p w:rsidR="003A4DF9" w:rsidRPr="00F22DEF" w:rsidRDefault="003A4DF9" w:rsidP="003A4DF9">
      <w:pPr>
        <w:ind w:left="851" w:hanging="851"/>
        <w:rPr>
          <w:rFonts w:ascii="Century Gothic" w:hAnsi="Century Gothic"/>
          <w:b/>
          <w:sz w:val="20"/>
        </w:rPr>
      </w:pPr>
      <w:r w:rsidRPr="00F22DEF">
        <w:rPr>
          <w:rFonts w:ascii="Century Gothic" w:hAnsi="Century Gothic"/>
          <w:b/>
          <w:sz w:val="20"/>
        </w:rPr>
        <w:t>Q8.</w:t>
      </w:r>
      <w:r w:rsidRPr="00F22DEF">
        <w:rPr>
          <w:rFonts w:ascii="Century Gothic" w:hAnsi="Century Gothic"/>
          <w:b/>
          <w:sz w:val="20"/>
        </w:rPr>
        <w:tab/>
        <w:t>In the last 12 months have you done any of the following: Prompt</w:t>
      </w:r>
    </w:p>
    <w:p w:rsidR="003A4DF9" w:rsidRPr="001158C6" w:rsidRDefault="003A4DF9" w:rsidP="003A4DF9">
      <w:pPr>
        <w:rPr>
          <w:rFonts w:ascii="Century Gothic" w:hAnsi="Century Gothic"/>
          <w:sz w:val="20"/>
        </w:rPr>
      </w:pP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Attended a community festival or event</w:t>
      </w:r>
    </w:p>
    <w:p w:rsidR="003A4DF9"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Visited an art gall</w:t>
      </w:r>
      <w:r>
        <w:rPr>
          <w:rFonts w:ascii="Century Gothic" w:hAnsi="Century Gothic"/>
          <w:sz w:val="20"/>
        </w:rPr>
        <w:t>ery, attended a play, concert or</w:t>
      </w:r>
      <w:r w:rsidRPr="001158C6">
        <w:rPr>
          <w:rFonts w:ascii="Century Gothic" w:hAnsi="Century Gothic"/>
          <w:sz w:val="20"/>
        </w:rPr>
        <w:t xml:space="preserve"> other cultural event </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Been involved in crafts or hobby groups</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Volunteered</w:t>
      </w:r>
    </w:p>
    <w:p w:rsidR="003A4DF9"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 xml:space="preserve">Been involved in a local committee or local community group, such as 355 committees </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Attended a Council focus group, workshop or Council Meeting</w:t>
      </w:r>
    </w:p>
    <w:p w:rsidR="003A4DF9" w:rsidRPr="001158C6" w:rsidRDefault="003A4DF9" w:rsidP="003A4DF9">
      <w:pPr>
        <w:rPr>
          <w:rFonts w:ascii="Century Gothic" w:hAnsi="Century Gothic"/>
          <w:sz w:val="20"/>
        </w:rPr>
      </w:pPr>
    </w:p>
    <w:p w:rsidR="003A4DF9" w:rsidRPr="00866101" w:rsidRDefault="003A4DF9" w:rsidP="003A4DF9">
      <w:pPr>
        <w:ind w:left="851" w:hanging="851"/>
        <w:rPr>
          <w:rFonts w:ascii="Century Gothic" w:hAnsi="Century Gothic"/>
          <w:b/>
          <w:sz w:val="20"/>
        </w:rPr>
      </w:pPr>
      <w:r w:rsidRPr="00866101">
        <w:rPr>
          <w:rFonts w:ascii="Century Gothic" w:hAnsi="Century Gothic"/>
          <w:b/>
          <w:sz w:val="20"/>
        </w:rPr>
        <w:t>Q9.</w:t>
      </w:r>
      <w:r w:rsidRPr="00866101">
        <w:rPr>
          <w:rFonts w:ascii="Century Gothic" w:hAnsi="Century Gothic"/>
          <w:b/>
          <w:sz w:val="20"/>
        </w:rPr>
        <w:tab/>
        <w:t xml:space="preserve">Which of the following, if any, do you have, or do at home in relation to being more sustainable? Prompt </w:t>
      </w:r>
    </w:p>
    <w:p w:rsidR="003A4DF9" w:rsidRPr="001158C6" w:rsidRDefault="003A4DF9" w:rsidP="003A4DF9">
      <w:pPr>
        <w:rPr>
          <w:rFonts w:ascii="Century Gothic" w:hAnsi="Century Gothic"/>
          <w:sz w:val="20"/>
        </w:rPr>
      </w:pPr>
    </w:p>
    <w:p w:rsidR="003A4DF9" w:rsidRDefault="003A4DF9" w:rsidP="003A4DF9">
      <w:pPr>
        <w:ind w:left="1418" w:hanging="567"/>
        <w:rPr>
          <w:rFonts w:ascii="Century Gothic" w:hAnsi="Century Gothic"/>
          <w:sz w:val="20"/>
        </w:rPr>
      </w:pPr>
      <w:r>
        <w:rPr>
          <w:rFonts w:ascii="Century Gothic" w:hAnsi="Century Gothic"/>
          <w:sz w:val="20"/>
        </w:rPr>
        <w:t>O</w:t>
      </w:r>
      <w:r>
        <w:rPr>
          <w:rFonts w:ascii="Century Gothic" w:hAnsi="Century Gothic"/>
          <w:sz w:val="20"/>
        </w:rPr>
        <w:tab/>
        <w:t>Compost or worm farm</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Water tank</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Recycle water</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Solar power</w:t>
      </w:r>
    </w:p>
    <w:p w:rsidR="003A4DF9"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Bulk</w:t>
      </w:r>
      <w:r>
        <w:rPr>
          <w:rFonts w:ascii="Century Gothic" w:hAnsi="Century Gothic"/>
          <w:sz w:val="20"/>
        </w:rPr>
        <w:t xml:space="preserve"> buying to reduce package waste</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None of the above</w:t>
      </w:r>
    </w:p>
    <w:p w:rsidR="003A4DF9" w:rsidRPr="001158C6" w:rsidRDefault="003A4DF9" w:rsidP="003A4DF9">
      <w:pPr>
        <w:rPr>
          <w:rFonts w:ascii="Century Gothic" w:hAnsi="Century Gothic"/>
          <w:sz w:val="20"/>
        </w:rPr>
      </w:pPr>
    </w:p>
    <w:p w:rsidR="003A4DF9" w:rsidRDefault="003A4DF9" w:rsidP="003A4DF9">
      <w:pPr>
        <w:rPr>
          <w:rFonts w:ascii="Century Gothic" w:hAnsi="Century Gothic"/>
          <w:b/>
          <w:sz w:val="20"/>
        </w:rPr>
      </w:pPr>
      <w:r w:rsidRPr="00866101">
        <w:rPr>
          <w:rFonts w:ascii="Century Gothic" w:hAnsi="Century Gothic"/>
          <w:b/>
          <w:sz w:val="20"/>
        </w:rPr>
        <w:t>Q10a.  Do you work in The Hills Shire?</w:t>
      </w:r>
    </w:p>
    <w:p w:rsidR="003A4DF9" w:rsidRPr="00866101" w:rsidRDefault="003A4DF9" w:rsidP="003A4DF9">
      <w:pPr>
        <w:rPr>
          <w:rFonts w:ascii="Century Gothic" w:hAnsi="Century Gothic"/>
          <w:b/>
          <w:sz w:val="20"/>
        </w:rPr>
      </w:pPr>
    </w:p>
    <w:p w:rsidR="003A4DF9" w:rsidRDefault="003A4DF9" w:rsidP="003A4DF9">
      <w:pPr>
        <w:tabs>
          <w:tab w:val="left" w:pos="3119"/>
        </w:tabs>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Yes</w:t>
      </w:r>
      <w:r w:rsidRPr="001158C6">
        <w:rPr>
          <w:rFonts w:ascii="Century Gothic" w:hAnsi="Century Gothic"/>
          <w:sz w:val="20"/>
        </w:rPr>
        <w:tab/>
      </w:r>
      <w:r w:rsidRPr="00866101">
        <w:rPr>
          <w:rFonts w:ascii="Century Gothic" w:hAnsi="Century Gothic"/>
          <w:b/>
          <w:sz w:val="20"/>
        </w:rPr>
        <w:t>(</w:t>
      </w:r>
      <w:r>
        <w:rPr>
          <w:rFonts w:ascii="Century Gothic" w:hAnsi="Century Gothic"/>
          <w:b/>
          <w:sz w:val="20"/>
        </w:rPr>
        <w:t xml:space="preserve">If yes, </w:t>
      </w:r>
      <w:r w:rsidRPr="00866101">
        <w:rPr>
          <w:rFonts w:ascii="Century Gothic" w:hAnsi="Century Gothic"/>
          <w:b/>
          <w:sz w:val="20"/>
        </w:rPr>
        <w:t>go to</w:t>
      </w:r>
      <w:r>
        <w:rPr>
          <w:rFonts w:ascii="Century Gothic" w:hAnsi="Century Gothic"/>
          <w:b/>
          <w:sz w:val="20"/>
        </w:rPr>
        <w:t xml:space="preserve"> Q10c</w:t>
      </w:r>
      <w:r w:rsidRPr="00866101">
        <w:rPr>
          <w:rFonts w:ascii="Century Gothic" w:hAnsi="Century Gothic"/>
          <w:b/>
          <w:sz w:val="20"/>
        </w:rPr>
        <w:t>)</w:t>
      </w:r>
    </w:p>
    <w:p w:rsidR="003A4DF9" w:rsidRDefault="003A4DF9" w:rsidP="003A4DF9">
      <w:pPr>
        <w:tabs>
          <w:tab w:val="left" w:pos="3119"/>
        </w:tabs>
        <w:ind w:left="1418" w:hanging="567"/>
        <w:rPr>
          <w:rFonts w:ascii="Century Gothic" w:hAnsi="Century Gothic"/>
          <w:sz w:val="20"/>
        </w:rPr>
      </w:pPr>
      <w:r>
        <w:rPr>
          <w:rFonts w:ascii="Century Gothic" w:hAnsi="Century Gothic"/>
          <w:sz w:val="20"/>
        </w:rPr>
        <w:t>O</w:t>
      </w:r>
      <w:r>
        <w:rPr>
          <w:rFonts w:ascii="Century Gothic" w:hAnsi="Century Gothic"/>
          <w:sz w:val="20"/>
        </w:rPr>
        <w:tab/>
        <w:t>No</w:t>
      </w:r>
    </w:p>
    <w:p w:rsidR="003A4DF9" w:rsidRDefault="003A4DF9" w:rsidP="003A4DF9">
      <w:pPr>
        <w:tabs>
          <w:tab w:val="left" w:pos="3119"/>
        </w:tabs>
        <w:ind w:left="1418" w:hanging="567"/>
        <w:rPr>
          <w:rFonts w:ascii="Century Gothic" w:hAnsi="Century Gothic"/>
          <w:sz w:val="20"/>
        </w:rPr>
      </w:pPr>
      <w:r>
        <w:rPr>
          <w:rFonts w:ascii="Century Gothic" w:hAnsi="Century Gothic"/>
          <w:sz w:val="20"/>
        </w:rPr>
        <w:t>O</w:t>
      </w:r>
      <w:r>
        <w:rPr>
          <w:rFonts w:ascii="Century Gothic" w:hAnsi="Century Gothic"/>
          <w:sz w:val="20"/>
        </w:rPr>
        <w:tab/>
        <w:t>Not working</w:t>
      </w:r>
      <w:r>
        <w:rPr>
          <w:rFonts w:ascii="Century Gothic" w:hAnsi="Century Gothic"/>
          <w:sz w:val="20"/>
        </w:rPr>
        <w:tab/>
      </w:r>
      <w:r w:rsidRPr="00866101">
        <w:rPr>
          <w:rFonts w:ascii="Century Gothic" w:hAnsi="Century Gothic"/>
          <w:b/>
          <w:sz w:val="20"/>
        </w:rPr>
        <w:t>(</w:t>
      </w:r>
      <w:r>
        <w:rPr>
          <w:rFonts w:ascii="Century Gothic" w:hAnsi="Century Gothic"/>
          <w:b/>
          <w:sz w:val="20"/>
        </w:rPr>
        <w:t>If no, go to Q10e</w:t>
      </w:r>
      <w:r w:rsidRPr="00866101">
        <w:rPr>
          <w:rFonts w:ascii="Century Gothic" w:hAnsi="Century Gothic"/>
          <w:b/>
          <w:sz w:val="20"/>
        </w:rPr>
        <w:t>)</w:t>
      </w:r>
    </w:p>
    <w:p w:rsidR="003A4DF9" w:rsidRDefault="003A4DF9" w:rsidP="003A4DF9">
      <w:pPr>
        <w:rPr>
          <w:rFonts w:ascii="Century Gothic" w:hAnsi="Century Gothic"/>
          <w:b/>
          <w:sz w:val="20"/>
        </w:rPr>
      </w:pPr>
    </w:p>
    <w:p w:rsidR="003A4DF9" w:rsidRPr="00866101" w:rsidRDefault="003A4DF9" w:rsidP="003A4DF9">
      <w:pPr>
        <w:ind w:left="851" w:hanging="851"/>
        <w:rPr>
          <w:rFonts w:ascii="Century Gothic" w:hAnsi="Century Gothic"/>
          <w:b/>
          <w:sz w:val="20"/>
        </w:rPr>
      </w:pPr>
      <w:r w:rsidRPr="00866101">
        <w:rPr>
          <w:rFonts w:ascii="Century Gothic" w:hAnsi="Century Gothic"/>
          <w:b/>
          <w:sz w:val="20"/>
        </w:rPr>
        <w:t>Q10b.  What is the main reason why you do not work locally? Do not prompt</w:t>
      </w:r>
    </w:p>
    <w:p w:rsidR="003A4DF9" w:rsidRPr="001158C6" w:rsidRDefault="003A4DF9" w:rsidP="003A4DF9">
      <w:pPr>
        <w:rPr>
          <w:rFonts w:ascii="Century Gothic" w:hAnsi="Century Gothic"/>
          <w:sz w:val="20"/>
        </w:rPr>
      </w:pPr>
    </w:p>
    <w:p w:rsidR="003A4DF9"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Comp</w:t>
      </w:r>
      <w:r>
        <w:rPr>
          <w:rFonts w:ascii="Century Gothic" w:hAnsi="Century Gothic"/>
          <w:sz w:val="20"/>
        </w:rPr>
        <w:t>any based outside of local area</w:t>
      </w:r>
      <w:r w:rsidRPr="001158C6">
        <w:rPr>
          <w:rFonts w:ascii="Century Gothic" w:hAnsi="Century Gothic"/>
          <w:sz w:val="20"/>
        </w:rPr>
        <w:t xml:space="preserve"> </w:t>
      </w:r>
    </w:p>
    <w:p w:rsidR="003A4DF9" w:rsidRPr="001158C6" w:rsidRDefault="003A4DF9" w:rsidP="003A4DF9">
      <w:pPr>
        <w:ind w:left="1418" w:hanging="567"/>
        <w:rPr>
          <w:rFonts w:ascii="Century Gothic" w:hAnsi="Century Gothic"/>
          <w:sz w:val="20"/>
        </w:rPr>
      </w:pPr>
      <w:r>
        <w:rPr>
          <w:rFonts w:ascii="Century Gothic" w:hAnsi="Century Gothic"/>
          <w:sz w:val="20"/>
        </w:rPr>
        <w:t>O</w:t>
      </w:r>
      <w:r>
        <w:rPr>
          <w:rFonts w:ascii="Century Gothic" w:hAnsi="Century Gothic"/>
          <w:sz w:val="20"/>
        </w:rPr>
        <w:tab/>
        <w:t>No jobs available locally</w:t>
      </w:r>
    </w:p>
    <w:p w:rsidR="003A4DF9"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 xml:space="preserve">Job in my industry/specialisation not available locally </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 xml:space="preserve">Retained old job </w:t>
      </w:r>
      <w:r>
        <w:rPr>
          <w:rFonts w:ascii="Century Gothic" w:hAnsi="Century Gothic"/>
          <w:sz w:val="20"/>
        </w:rPr>
        <w:t>when moved into The Hills Shire</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 xml:space="preserve">Prefer to </w:t>
      </w:r>
      <w:r>
        <w:rPr>
          <w:rFonts w:ascii="Century Gothic" w:hAnsi="Century Gothic"/>
          <w:sz w:val="20"/>
        </w:rPr>
        <w:t>work outside of The Hills Shire</w:t>
      </w:r>
    </w:p>
    <w:p w:rsidR="003A4DF9"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Other (please specify</w:t>
      </w:r>
      <w:r>
        <w:rPr>
          <w:rFonts w:ascii="Century Gothic" w:hAnsi="Century Gothic"/>
          <w:sz w:val="20"/>
        </w:rPr>
        <w:t>)……………………………</w:t>
      </w:r>
      <w:r>
        <w:rPr>
          <w:rFonts w:ascii="Century Gothic" w:hAnsi="Century Gothic"/>
          <w:sz w:val="20"/>
        </w:rPr>
        <w:br w:type="page"/>
      </w:r>
    </w:p>
    <w:p w:rsidR="003A4DF9" w:rsidRPr="00866101" w:rsidRDefault="003A4DF9" w:rsidP="003A4DF9">
      <w:pPr>
        <w:ind w:left="851" w:hanging="851"/>
        <w:rPr>
          <w:rFonts w:ascii="Century Gothic" w:hAnsi="Century Gothic"/>
          <w:b/>
          <w:sz w:val="20"/>
        </w:rPr>
      </w:pPr>
      <w:r>
        <w:rPr>
          <w:rFonts w:ascii="Century Gothic" w:hAnsi="Century Gothic"/>
          <w:b/>
          <w:sz w:val="20"/>
        </w:rPr>
        <w:t>Q10c.</w:t>
      </w:r>
      <w:r>
        <w:rPr>
          <w:rFonts w:ascii="Century Gothic" w:hAnsi="Century Gothic"/>
          <w:b/>
          <w:sz w:val="20"/>
        </w:rPr>
        <w:tab/>
      </w:r>
      <w:r w:rsidRPr="00866101">
        <w:rPr>
          <w:rFonts w:ascii="Century Gothic" w:hAnsi="Century Gothic"/>
          <w:b/>
          <w:sz w:val="20"/>
        </w:rPr>
        <w:t>As you are aware, the NSW State Government has started works on constructing an underground metro rail system that will link Rouse Hill to the Sydney CBD. Do you think that you will utilise this metro train to travel to work?</w:t>
      </w:r>
    </w:p>
    <w:p w:rsidR="003A4DF9" w:rsidRPr="001158C6" w:rsidRDefault="003A4DF9" w:rsidP="003A4DF9">
      <w:pPr>
        <w:ind w:left="1418" w:hanging="851"/>
        <w:rPr>
          <w:rFonts w:ascii="Century Gothic" w:hAnsi="Century Gothic"/>
          <w:sz w:val="20"/>
        </w:rPr>
      </w:pPr>
    </w:p>
    <w:p w:rsidR="003A4DF9" w:rsidRDefault="003A4DF9" w:rsidP="003A4DF9">
      <w:pPr>
        <w:ind w:left="1418" w:hanging="567"/>
        <w:rPr>
          <w:rFonts w:ascii="Century Gothic" w:hAnsi="Century Gothic"/>
          <w:sz w:val="20"/>
        </w:rPr>
      </w:pPr>
      <w:r>
        <w:rPr>
          <w:rFonts w:ascii="Century Gothic" w:hAnsi="Century Gothic"/>
          <w:sz w:val="20"/>
        </w:rPr>
        <w:t>O</w:t>
      </w:r>
      <w:r>
        <w:rPr>
          <w:rFonts w:ascii="Century Gothic" w:hAnsi="Century Gothic"/>
          <w:sz w:val="20"/>
        </w:rPr>
        <w:tab/>
        <w:t>Yes</w:t>
      </w:r>
    </w:p>
    <w:p w:rsidR="003A4DF9" w:rsidRDefault="003A4DF9" w:rsidP="003A4DF9">
      <w:pPr>
        <w:ind w:left="1418" w:hanging="567"/>
        <w:rPr>
          <w:rFonts w:ascii="Century Gothic" w:hAnsi="Century Gothic"/>
          <w:sz w:val="20"/>
        </w:rPr>
      </w:pPr>
      <w:r>
        <w:rPr>
          <w:rFonts w:ascii="Century Gothic" w:hAnsi="Century Gothic"/>
          <w:sz w:val="20"/>
        </w:rPr>
        <w:t>O</w:t>
      </w:r>
      <w:r>
        <w:rPr>
          <w:rFonts w:ascii="Century Gothic" w:hAnsi="Century Gothic"/>
          <w:sz w:val="20"/>
        </w:rPr>
        <w:tab/>
        <w:t>No</w:t>
      </w:r>
    </w:p>
    <w:p w:rsidR="003A4DF9" w:rsidRDefault="003A4DF9" w:rsidP="003A4DF9">
      <w:pPr>
        <w:ind w:left="1418" w:hanging="567"/>
        <w:rPr>
          <w:rFonts w:ascii="Century Gothic" w:hAnsi="Century Gothic"/>
          <w:sz w:val="20"/>
        </w:rPr>
      </w:pPr>
      <w:r>
        <w:rPr>
          <w:rFonts w:ascii="Century Gothic" w:hAnsi="Century Gothic"/>
          <w:sz w:val="20"/>
        </w:rPr>
        <w:t>O</w:t>
      </w:r>
      <w:r>
        <w:rPr>
          <w:rFonts w:ascii="Century Gothic" w:hAnsi="Century Gothic"/>
          <w:sz w:val="20"/>
        </w:rPr>
        <w:tab/>
        <w:t>Maybe</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 xml:space="preserve">Can’t </w:t>
      </w:r>
      <w:r>
        <w:rPr>
          <w:rFonts w:ascii="Century Gothic" w:hAnsi="Century Gothic"/>
          <w:sz w:val="20"/>
        </w:rPr>
        <w:t>s</w:t>
      </w:r>
      <w:r w:rsidRPr="001158C6">
        <w:rPr>
          <w:rFonts w:ascii="Century Gothic" w:hAnsi="Century Gothic"/>
          <w:sz w:val="20"/>
        </w:rPr>
        <w:t>ay</w:t>
      </w:r>
    </w:p>
    <w:p w:rsidR="003A4DF9" w:rsidRPr="001158C6" w:rsidRDefault="003A4DF9" w:rsidP="003A4DF9">
      <w:pPr>
        <w:rPr>
          <w:rFonts w:ascii="Century Gothic" w:hAnsi="Century Gothic"/>
          <w:sz w:val="20"/>
        </w:rPr>
      </w:pPr>
    </w:p>
    <w:p w:rsidR="003A4DF9" w:rsidRPr="00866101" w:rsidRDefault="003A4DF9" w:rsidP="003A4DF9">
      <w:pPr>
        <w:ind w:left="851" w:hanging="851"/>
        <w:rPr>
          <w:rFonts w:ascii="Century Gothic" w:hAnsi="Century Gothic"/>
          <w:b/>
          <w:sz w:val="20"/>
        </w:rPr>
      </w:pPr>
      <w:r>
        <w:rPr>
          <w:rFonts w:ascii="Century Gothic" w:hAnsi="Century Gothic"/>
          <w:b/>
          <w:sz w:val="20"/>
        </w:rPr>
        <w:t>Q10d.</w:t>
      </w:r>
      <w:r>
        <w:rPr>
          <w:rFonts w:ascii="Century Gothic" w:hAnsi="Century Gothic"/>
          <w:b/>
          <w:sz w:val="20"/>
        </w:rPr>
        <w:tab/>
      </w:r>
      <w:r w:rsidRPr="00866101">
        <w:rPr>
          <w:rFonts w:ascii="Century Gothic" w:hAnsi="Century Gothic"/>
          <w:b/>
          <w:sz w:val="20"/>
        </w:rPr>
        <w:t>On average, how many minutes does it take you in total to travel to and from your usual work place?</w:t>
      </w:r>
    </w:p>
    <w:p w:rsidR="003A4DF9" w:rsidRPr="001158C6" w:rsidRDefault="003A4DF9" w:rsidP="003A4DF9">
      <w:pPr>
        <w:rPr>
          <w:rFonts w:ascii="Century Gothic" w:hAnsi="Century Gothic"/>
          <w:sz w:val="20"/>
        </w:rPr>
      </w:pPr>
    </w:p>
    <w:p w:rsidR="003A4DF9" w:rsidRPr="001158C6" w:rsidRDefault="003A4DF9" w:rsidP="003A4DF9">
      <w:pPr>
        <w:ind w:left="851"/>
        <w:rPr>
          <w:rFonts w:ascii="Century Gothic" w:hAnsi="Century Gothic"/>
          <w:sz w:val="20"/>
        </w:rPr>
      </w:pPr>
      <w:r w:rsidRPr="001158C6">
        <w:rPr>
          <w:rFonts w:ascii="Century Gothic" w:hAnsi="Century Gothic"/>
          <w:sz w:val="20"/>
        </w:rPr>
        <w:t>...........................................................................................................................................................</w:t>
      </w:r>
    </w:p>
    <w:p w:rsidR="003A4DF9" w:rsidRPr="001158C6" w:rsidRDefault="003A4DF9" w:rsidP="003A4DF9">
      <w:pPr>
        <w:rPr>
          <w:rFonts w:ascii="Century Gothic" w:hAnsi="Century Gothic"/>
          <w:sz w:val="20"/>
        </w:rPr>
      </w:pPr>
    </w:p>
    <w:p w:rsidR="003A4DF9" w:rsidRDefault="003A4DF9" w:rsidP="003A4DF9">
      <w:pPr>
        <w:ind w:left="851" w:hanging="851"/>
        <w:rPr>
          <w:rFonts w:ascii="Century Gothic" w:hAnsi="Century Gothic"/>
          <w:b/>
          <w:sz w:val="20"/>
        </w:rPr>
      </w:pPr>
      <w:r w:rsidRPr="00866101">
        <w:rPr>
          <w:rFonts w:ascii="Century Gothic" w:hAnsi="Century Gothic"/>
          <w:b/>
          <w:sz w:val="20"/>
        </w:rPr>
        <w:t>Q10e.</w:t>
      </w:r>
      <w:r w:rsidRPr="00866101">
        <w:rPr>
          <w:rFonts w:ascii="Century Gothic" w:hAnsi="Century Gothic"/>
          <w:b/>
          <w:sz w:val="20"/>
        </w:rPr>
        <w:tab/>
        <w:t>How do you think Public Transport can be improved and in what time frame?</w:t>
      </w:r>
    </w:p>
    <w:p w:rsidR="003A4DF9" w:rsidRPr="00866101" w:rsidRDefault="003A4DF9" w:rsidP="003A4DF9">
      <w:pPr>
        <w:ind w:left="851" w:hanging="851"/>
        <w:rPr>
          <w:rFonts w:ascii="Century Gothic" w:hAnsi="Century Gothic"/>
          <w:b/>
          <w:sz w:val="20"/>
        </w:rPr>
      </w:pPr>
    </w:p>
    <w:p w:rsidR="003A4DF9" w:rsidRPr="001158C6" w:rsidRDefault="003A4DF9" w:rsidP="003A4DF9">
      <w:pPr>
        <w:ind w:left="851"/>
        <w:rPr>
          <w:rFonts w:ascii="Century Gothic" w:hAnsi="Century Gothic"/>
          <w:sz w:val="20"/>
        </w:rPr>
      </w:pPr>
      <w:r w:rsidRPr="001158C6">
        <w:rPr>
          <w:rFonts w:ascii="Century Gothic" w:hAnsi="Century Gothic"/>
          <w:sz w:val="20"/>
        </w:rPr>
        <w:t>...........................................................................................................................................................</w:t>
      </w:r>
    </w:p>
    <w:p w:rsidR="003A4DF9" w:rsidRPr="001158C6" w:rsidRDefault="003A4DF9" w:rsidP="003A4DF9">
      <w:pPr>
        <w:rPr>
          <w:rFonts w:ascii="Century Gothic" w:hAnsi="Century Gothic"/>
          <w:sz w:val="20"/>
        </w:rPr>
      </w:pPr>
    </w:p>
    <w:p w:rsidR="003A4DF9" w:rsidRDefault="003A4DF9" w:rsidP="003A4DF9">
      <w:pPr>
        <w:ind w:left="851" w:hanging="851"/>
        <w:rPr>
          <w:rFonts w:ascii="Century Gothic" w:hAnsi="Century Gothic"/>
          <w:b/>
          <w:sz w:val="20"/>
        </w:rPr>
      </w:pPr>
      <w:r w:rsidRPr="00866101">
        <w:rPr>
          <w:rFonts w:ascii="Century Gothic" w:hAnsi="Century Gothic"/>
          <w:b/>
          <w:sz w:val="20"/>
        </w:rPr>
        <w:t xml:space="preserve">Q10f. </w:t>
      </w:r>
      <w:r w:rsidRPr="00866101">
        <w:rPr>
          <w:rFonts w:ascii="Century Gothic" w:hAnsi="Century Gothic"/>
          <w:b/>
          <w:sz w:val="20"/>
        </w:rPr>
        <w:tab/>
        <w:t>How would you rate the traffic safety on local roads (i</w:t>
      </w:r>
      <w:r>
        <w:rPr>
          <w:rFonts w:ascii="Century Gothic" w:hAnsi="Century Gothic"/>
          <w:b/>
          <w:sz w:val="20"/>
        </w:rPr>
        <w:t>.</w:t>
      </w:r>
      <w:r w:rsidRPr="00866101">
        <w:rPr>
          <w:rFonts w:ascii="Century Gothic" w:hAnsi="Century Gothic"/>
          <w:b/>
          <w:sz w:val="20"/>
        </w:rPr>
        <w:t>e</w:t>
      </w:r>
      <w:r>
        <w:rPr>
          <w:rFonts w:ascii="Century Gothic" w:hAnsi="Century Gothic"/>
          <w:b/>
          <w:sz w:val="20"/>
        </w:rPr>
        <w:t>.</w:t>
      </w:r>
      <w:r w:rsidRPr="00866101">
        <w:rPr>
          <w:rFonts w:ascii="Century Gothic" w:hAnsi="Century Gothic"/>
          <w:b/>
          <w:sz w:val="20"/>
        </w:rPr>
        <w:t xml:space="preserve"> sign</w:t>
      </w:r>
      <w:r>
        <w:rPr>
          <w:rFonts w:ascii="Century Gothic" w:hAnsi="Century Gothic"/>
          <w:b/>
          <w:sz w:val="20"/>
        </w:rPr>
        <w:t>als, roundabouts and crossings)?</w:t>
      </w:r>
    </w:p>
    <w:p w:rsidR="003A4DF9" w:rsidRPr="00866101" w:rsidRDefault="003A4DF9" w:rsidP="003A4DF9">
      <w:pPr>
        <w:ind w:left="851" w:hanging="851"/>
        <w:rPr>
          <w:rFonts w:ascii="Century Gothic" w:hAnsi="Century Gothic"/>
          <w:b/>
          <w:sz w:val="20"/>
        </w:rPr>
      </w:pPr>
    </w:p>
    <w:p w:rsidR="003A4DF9" w:rsidRPr="001158C6" w:rsidRDefault="003A4DF9" w:rsidP="003A4DF9">
      <w:pPr>
        <w:ind w:left="1418" w:hanging="567"/>
        <w:rPr>
          <w:rFonts w:ascii="Century Gothic" w:hAnsi="Century Gothic"/>
          <w:sz w:val="20"/>
        </w:rPr>
      </w:pPr>
      <w:r>
        <w:rPr>
          <w:rFonts w:ascii="Century Gothic" w:hAnsi="Century Gothic"/>
          <w:sz w:val="20"/>
        </w:rPr>
        <w:t>O</w:t>
      </w:r>
      <w:r>
        <w:rPr>
          <w:rFonts w:ascii="Century Gothic" w:hAnsi="Century Gothic"/>
          <w:sz w:val="20"/>
        </w:rPr>
        <w:tab/>
      </w:r>
      <w:r w:rsidRPr="001158C6">
        <w:rPr>
          <w:rFonts w:ascii="Century Gothic" w:hAnsi="Century Gothic"/>
          <w:sz w:val="20"/>
        </w:rPr>
        <w:t>Excellent</w:t>
      </w:r>
    </w:p>
    <w:p w:rsidR="003A4DF9" w:rsidRPr="001158C6" w:rsidRDefault="003A4DF9" w:rsidP="003A4DF9">
      <w:pPr>
        <w:ind w:left="1418" w:hanging="567"/>
        <w:rPr>
          <w:rFonts w:ascii="Century Gothic" w:hAnsi="Century Gothic"/>
          <w:sz w:val="20"/>
        </w:rPr>
      </w:pPr>
      <w:r>
        <w:rPr>
          <w:rFonts w:ascii="Century Gothic" w:hAnsi="Century Gothic"/>
          <w:sz w:val="20"/>
        </w:rPr>
        <w:t>O</w:t>
      </w:r>
      <w:r>
        <w:rPr>
          <w:rFonts w:ascii="Century Gothic" w:hAnsi="Century Gothic"/>
          <w:sz w:val="20"/>
        </w:rPr>
        <w:tab/>
      </w:r>
      <w:r w:rsidRPr="001158C6">
        <w:rPr>
          <w:rFonts w:ascii="Century Gothic" w:hAnsi="Century Gothic"/>
          <w:sz w:val="20"/>
        </w:rPr>
        <w:t>Good</w:t>
      </w:r>
    </w:p>
    <w:p w:rsidR="003A4DF9" w:rsidRPr="001158C6" w:rsidRDefault="003A4DF9" w:rsidP="003A4DF9">
      <w:pPr>
        <w:ind w:left="1418" w:hanging="567"/>
        <w:rPr>
          <w:rFonts w:ascii="Century Gothic" w:hAnsi="Century Gothic"/>
          <w:sz w:val="20"/>
        </w:rPr>
      </w:pPr>
      <w:r>
        <w:rPr>
          <w:rFonts w:ascii="Century Gothic" w:hAnsi="Century Gothic"/>
          <w:sz w:val="20"/>
        </w:rPr>
        <w:t>O</w:t>
      </w:r>
      <w:r>
        <w:rPr>
          <w:rFonts w:ascii="Century Gothic" w:hAnsi="Century Gothic"/>
          <w:sz w:val="20"/>
        </w:rPr>
        <w:tab/>
        <w:t>F</w:t>
      </w:r>
      <w:r w:rsidRPr="001158C6">
        <w:rPr>
          <w:rFonts w:ascii="Century Gothic" w:hAnsi="Century Gothic"/>
          <w:sz w:val="20"/>
        </w:rPr>
        <w:t>air</w:t>
      </w:r>
    </w:p>
    <w:p w:rsidR="003A4DF9" w:rsidRPr="001158C6" w:rsidRDefault="003A4DF9" w:rsidP="003A4DF9">
      <w:pPr>
        <w:ind w:left="1418" w:hanging="567"/>
        <w:rPr>
          <w:rFonts w:ascii="Century Gothic" w:hAnsi="Century Gothic"/>
          <w:sz w:val="20"/>
        </w:rPr>
      </w:pPr>
      <w:r>
        <w:rPr>
          <w:rFonts w:ascii="Century Gothic" w:hAnsi="Century Gothic"/>
          <w:sz w:val="20"/>
        </w:rPr>
        <w:t>O</w:t>
      </w:r>
      <w:r>
        <w:rPr>
          <w:rFonts w:ascii="Century Gothic" w:hAnsi="Century Gothic"/>
          <w:sz w:val="20"/>
        </w:rPr>
        <w:tab/>
      </w:r>
      <w:r w:rsidRPr="001158C6">
        <w:rPr>
          <w:rFonts w:ascii="Century Gothic" w:hAnsi="Century Gothic"/>
          <w:sz w:val="20"/>
        </w:rPr>
        <w:t>Poor</w:t>
      </w:r>
    </w:p>
    <w:p w:rsidR="003A4DF9" w:rsidRPr="001158C6" w:rsidRDefault="003A4DF9" w:rsidP="003A4DF9">
      <w:pPr>
        <w:ind w:left="1418" w:hanging="567"/>
        <w:rPr>
          <w:rFonts w:ascii="Century Gothic" w:hAnsi="Century Gothic"/>
          <w:sz w:val="20"/>
        </w:rPr>
      </w:pPr>
      <w:r>
        <w:rPr>
          <w:rFonts w:ascii="Century Gothic" w:hAnsi="Century Gothic"/>
          <w:sz w:val="20"/>
        </w:rPr>
        <w:t>O</w:t>
      </w:r>
      <w:r>
        <w:rPr>
          <w:rFonts w:ascii="Century Gothic" w:hAnsi="Century Gothic"/>
          <w:sz w:val="20"/>
        </w:rPr>
        <w:tab/>
      </w:r>
      <w:r w:rsidRPr="001158C6">
        <w:rPr>
          <w:rFonts w:ascii="Century Gothic" w:hAnsi="Century Gothic"/>
          <w:sz w:val="20"/>
        </w:rPr>
        <w:t>Very Poor</w:t>
      </w:r>
    </w:p>
    <w:p w:rsidR="003A4DF9" w:rsidRPr="001158C6" w:rsidRDefault="003A4DF9" w:rsidP="003A4DF9">
      <w:pPr>
        <w:rPr>
          <w:rFonts w:ascii="Century Gothic" w:hAnsi="Century Gothic"/>
          <w:sz w:val="20"/>
        </w:rPr>
      </w:pPr>
    </w:p>
    <w:p w:rsidR="003A4DF9" w:rsidRDefault="003A4DF9" w:rsidP="003A4DF9">
      <w:pPr>
        <w:ind w:left="851" w:hanging="851"/>
        <w:rPr>
          <w:rFonts w:ascii="Century Gothic" w:hAnsi="Century Gothic"/>
          <w:b/>
          <w:sz w:val="20"/>
        </w:rPr>
      </w:pPr>
      <w:r w:rsidRPr="00866101">
        <w:rPr>
          <w:rFonts w:ascii="Century Gothic" w:hAnsi="Century Gothic"/>
          <w:b/>
          <w:sz w:val="20"/>
        </w:rPr>
        <w:t xml:space="preserve">Q10g. </w:t>
      </w:r>
      <w:r w:rsidRPr="00866101">
        <w:rPr>
          <w:rFonts w:ascii="Century Gothic" w:hAnsi="Century Gothic"/>
          <w:b/>
          <w:sz w:val="20"/>
        </w:rPr>
        <w:tab/>
        <w:t>How would you rate the traffic congestion on local roads?</w:t>
      </w:r>
    </w:p>
    <w:p w:rsidR="003A4DF9" w:rsidRPr="00866101" w:rsidRDefault="003A4DF9" w:rsidP="003A4DF9">
      <w:pPr>
        <w:ind w:left="851" w:hanging="851"/>
        <w:rPr>
          <w:rFonts w:ascii="Century Gothic" w:hAnsi="Century Gothic"/>
          <w:b/>
          <w:sz w:val="20"/>
        </w:rPr>
      </w:pPr>
    </w:p>
    <w:p w:rsidR="003A4DF9" w:rsidRPr="001158C6" w:rsidRDefault="003A4DF9" w:rsidP="003A4DF9">
      <w:pPr>
        <w:ind w:left="1418" w:hanging="567"/>
        <w:rPr>
          <w:rFonts w:ascii="Century Gothic" w:hAnsi="Century Gothic"/>
          <w:sz w:val="20"/>
        </w:rPr>
      </w:pPr>
      <w:r>
        <w:rPr>
          <w:rFonts w:ascii="Century Gothic" w:hAnsi="Century Gothic"/>
          <w:sz w:val="20"/>
        </w:rPr>
        <w:t>O</w:t>
      </w:r>
      <w:r>
        <w:rPr>
          <w:rFonts w:ascii="Century Gothic" w:hAnsi="Century Gothic"/>
          <w:sz w:val="20"/>
        </w:rPr>
        <w:tab/>
      </w:r>
      <w:r w:rsidRPr="001158C6">
        <w:rPr>
          <w:rFonts w:ascii="Century Gothic" w:hAnsi="Century Gothic"/>
          <w:sz w:val="20"/>
        </w:rPr>
        <w:t>Excellent</w:t>
      </w:r>
    </w:p>
    <w:p w:rsidR="003A4DF9" w:rsidRPr="001158C6" w:rsidRDefault="003A4DF9" w:rsidP="003A4DF9">
      <w:pPr>
        <w:ind w:left="1418" w:hanging="567"/>
        <w:rPr>
          <w:rFonts w:ascii="Century Gothic" w:hAnsi="Century Gothic"/>
          <w:sz w:val="20"/>
        </w:rPr>
      </w:pPr>
      <w:r>
        <w:rPr>
          <w:rFonts w:ascii="Century Gothic" w:hAnsi="Century Gothic"/>
          <w:sz w:val="20"/>
        </w:rPr>
        <w:t>O</w:t>
      </w:r>
      <w:r>
        <w:rPr>
          <w:rFonts w:ascii="Century Gothic" w:hAnsi="Century Gothic"/>
          <w:sz w:val="20"/>
        </w:rPr>
        <w:tab/>
      </w:r>
      <w:r w:rsidRPr="001158C6">
        <w:rPr>
          <w:rFonts w:ascii="Century Gothic" w:hAnsi="Century Gothic"/>
          <w:sz w:val="20"/>
        </w:rPr>
        <w:t>Good</w:t>
      </w:r>
    </w:p>
    <w:p w:rsidR="003A4DF9" w:rsidRPr="001158C6" w:rsidRDefault="003A4DF9" w:rsidP="003A4DF9">
      <w:pPr>
        <w:ind w:left="1418" w:hanging="567"/>
        <w:rPr>
          <w:rFonts w:ascii="Century Gothic" w:hAnsi="Century Gothic"/>
          <w:sz w:val="20"/>
        </w:rPr>
      </w:pPr>
      <w:r>
        <w:rPr>
          <w:rFonts w:ascii="Century Gothic" w:hAnsi="Century Gothic"/>
          <w:sz w:val="20"/>
        </w:rPr>
        <w:t>O</w:t>
      </w:r>
      <w:r>
        <w:rPr>
          <w:rFonts w:ascii="Century Gothic" w:hAnsi="Century Gothic"/>
          <w:sz w:val="20"/>
        </w:rPr>
        <w:tab/>
        <w:t>F</w:t>
      </w:r>
      <w:r w:rsidRPr="001158C6">
        <w:rPr>
          <w:rFonts w:ascii="Century Gothic" w:hAnsi="Century Gothic"/>
          <w:sz w:val="20"/>
        </w:rPr>
        <w:t>air</w:t>
      </w:r>
    </w:p>
    <w:p w:rsidR="003A4DF9" w:rsidRPr="001158C6" w:rsidRDefault="003A4DF9" w:rsidP="003A4DF9">
      <w:pPr>
        <w:ind w:left="1418" w:hanging="567"/>
        <w:rPr>
          <w:rFonts w:ascii="Century Gothic" w:hAnsi="Century Gothic"/>
          <w:sz w:val="20"/>
        </w:rPr>
      </w:pPr>
      <w:r>
        <w:rPr>
          <w:rFonts w:ascii="Century Gothic" w:hAnsi="Century Gothic"/>
          <w:sz w:val="20"/>
        </w:rPr>
        <w:t>O</w:t>
      </w:r>
      <w:r>
        <w:rPr>
          <w:rFonts w:ascii="Century Gothic" w:hAnsi="Century Gothic"/>
          <w:sz w:val="20"/>
        </w:rPr>
        <w:tab/>
      </w:r>
      <w:r w:rsidRPr="001158C6">
        <w:rPr>
          <w:rFonts w:ascii="Century Gothic" w:hAnsi="Century Gothic"/>
          <w:sz w:val="20"/>
        </w:rPr>
        <w:t>Poor</w:t>
      </w:r>
    </w:p>
    <w:p w:rsidR="003A4DF9" w:rsidRDefault="003A4DF9" w:rsidP="003A4DF9">
      <w:pPr>
        <w:ind w:left="1418" w:hanging="567"/>
        <w:rPr>
          <w:rFonts w:ascii="Century Gothic" w:hAnsi="Century Gothic"/>
          <w:sz w:val="20"/>
        </w:rPr>
      </w:pPr>
      <w:r>
        <w:rPr>
          <w:rFonts w:ascii="Century Gothic" w:hAnsi="Century Gothic"/>
          <w:sz w:val="20"/>
        </w:rPr>
        <w:t>O</w:t>
      </w:r>
      <w:r>
        <w:rPr>
          <w:rFonts w:ascii="Century Gothic" w:hAnsi="Century Gothic"/>
          <w:sz w:val="20"/>
        </w:rPr>
        <w:tab/>
        <w:t>Very Poor</w:t>
      </w:r>
    </w:p>
    <w:p w:rsidR="003A4DF9" w:rsidRPr="001158C6" w:rsidRDefault="003A4DF9" w:rsidP="003A4DF9">
      <w:pPr>
        <w:ind w:left="1418" w:hanging="567"/>
        <w:rPr>
          <w:rFonts w:ascii="Century Gothic" w:hAnsi="Century Gothic"/>
          <w:sz w:val="20"/>
        </w:rPr>
      </w:pPr>
    </w:p>
    <w:p w:rsidR="003A4DF9" w:rsidRPr="00866101" w:rsidRDefault="003A4DF9" w:rsidP="003A4DF9">
      <w:pPr>
        <w:rPr>
          <w:rFonts w:ascii="Century Gothic" w:hAnsi="Century Gothic"/>
          <w:b/>
          <w:sz w:val="20"/>
          <w:u w:val="single"/>
        </w:rPr>
      </w:pPr>
      <w:r w:rsidRPr="00866101">
        <w:rPr>
          <w:rFonts w:ascii="Century Gothic" w:hAnsi="Century Gothic"/>
          <w:b/>
          <w:sz w:val="20"/>
          <w:u w:val="single"/>
        </w:rPr>
        <w:t>Priority Issues</w:t>
      </w:r>
    </w:p>
    <w:p w:rsidR="003A4DF9" w:rsidRPr="001158C6" w:rsidRDefault="003A4DF9" w:rsidP="003A4DF9">
      <w:pPr>
        <w:rPr>
          <w:rFonts w:ascii="Century Gothic" w:hAnsi="Century Gothic"/>
          <w:sz w:val="20"/>
        </w:rPr>
      </w:pPr>
    </w:p>
    <w:p w:rsidR="003A4DF9" w:rsidRPr="00866101" w:rsidRDefault="003A4DF9" w:rsidP="003A4DF9">
      <w:pPr>
        <w:ind w:left="851" w:hanging="851"/>
        <w:rPr>
          <w:rFonts w:ascii="Century Gothic" w:hAnsi="Century Gothic"/>
          <w:b/>
          <w:sz w:val="20"/>
        </w:rPr>
      </w:pPr>
      <w:r w:rsidRPr="00866101">
        <w:rPr>
          <w:rFonts w:ascii="Century Gothic" w:hAnsi="Century Gothic"/>
          <w:b/>
          <w:sz w:val="20"/>
        </w:rPr>
        <w:t>Q11.</w:t>
      </w:r>
      <w:r w:rsidRPr="00866101">
        <w:rPr>
          <w:rFonts w:ascii="Century Gothic" w:hAnsi="Century Gothic"/>
          <w:b/>
          <w:sz w:val="20"/>
        </w:rPr>
        <w:tab/>
        <w:t>What are the things that you value most about living in The Hills Shire? (PROBE FULLY)</w:t>
      </w:r>
    </w:p>
    <w:p w:rsidR="003A4DF9" w:rsidRPr="001158C6" w:rsidRDefault="003A4DF9" w:rsidP="003A4DF9">
      <w:pPr>
        <w:rPr>
          <w:rFonts w:ascii="Century Gothic" w:hAnsi="Century Gothic"/>
          <w:sz w:val="20"/>
        </w:rPr>
      </w:pPr>
    </w:p>
    <w:p w:rsidR="003A4DF9" w:rsidRPr="001158C6" w:rsidRDefault="003A4DF9" w:rsidP="003A4DF9">
      <w:pPr>
        <w:ind w:left="851"/>
        <w:rPr>
          <w:rFonts w:ascii="Century Gothic" w:hAnsi="Century Gothic"/>
          <w:sz w:val="20"/>
        </w:rPr>
      </w:pPr>
      <w:r w:rsidRPr="001158C6">
        <w:rPr>
          <w:rFonts w:ascii="Century Gothic" w:hAnsi="Century Gothic"/>
          <w:sz w:val="20"/>
        </w:rPr>
        <w:t>...........................................................................................................................................................</w:t>
      </w:r>
    </w:p>
    <w:p w:rsidR="003A4DF9" w:rsidRPr="001158C6" w:rsidRDefault="003A4DF9" w:rsidP="003A4DF9">
      <w:pPr>
        <w:rPr>
          <w:rFonts w:ascii="Century Gothic" w:hAnsi="Century Gothic"/>
          <w:sz w:val="20"/>
        </w:rPr>
      </w:pPr>
    </w:p>
    <w:p w:rsidR="003A4DF9" w:rsidRPr="00866101" w:rsidRDefault="003A4DF9" w:rsidP="003A4DF9">
      <w:pPr>
        <w:ind w:left="851" w:hanging="851"/>
        <w:rPr>
          <w:rFonts w:ascii="Century Gothic" w:hAnsi="Century Gothic"/>
          <w:b/>
          <w:sz w:val="20"/>
        </w:rPr>
      </w:pPr>
      <w:r w:rsidRPr="00866101">
        <w:rPr>
          <w:rFonts w:ascii="Century Gothic" w:hAnsi="Century Gothic"/>
          <w:b/>
          <w:sz w:val="20"/>
        </w:rPr>
        <w:t>Q12.</w:t>
      </w:r>
      <w:r w:rsidRPr="00866101">
        <w:rPr>
          <w:rFonts w:ascii="Century Gothic" w:hAnsi="Century Gothic"/>
          <w:b/>
          <w:sz w:val="20"/>
        </w:rPr>
        <w:tab/>
        <w:t>Thinking about the next 4 years, what do you think are the highest priority issues facing The Hills Shire and its residents? (PROBE FULLY)</w:t>
      </w:r>
    </w:p>
    <w:p w:rsidR="003A4DF9" w:rsidRPr="001158C6" w:rsidRDefault="003A4DF9" w:rsidP="003A4DF9">
      <w:pPr>
        <w:rPr>
          <w:rFonts w:ascii="Century Gothic" w:hAnsi="Century Gothic"/>
          <w:sz w:val="20"/>
        </w:rPr>
      </w:pPr>
    </w:p>
    <w:p w:rsidR="003A4DF9" w:rsidRPr="001158C6" w:rsidRDefault="003A4DF9" w:rsidP="003A4DF9">
      <w:pPr>
        <w:ind w:left="851"/>
        <w:rPr>
          <w:rFonts w:ascii="Century Gothic" w:hAnsi="Century Gothic"/>
          <w:sz w:val="20"/>
        </w:rPr>
      </w:pPr>
      <w:r w:rsidRPr="001158C6">
        <w:rPr>
          <w:rFonts w:ascii="Century Gothic" w:hAnsi="Century Gothic"/>
          <w:sz w:val="20"/>
        </w:rPr>
        <w:t>...........................................................................................................................................................</w:t>
      </w:r>
    </w:p>
    <w:p w:rsidR="003A4DF9" w:rsidRPr="001158C6" w:rsidRDefault="003A4DF9" w:rsidP="003A4DF9">
      <w:pPr>
        <w:rPr>
          <w:rFonts w:ascii="Century Gothic" w:hAnsi="Century Gothic"/>
          <w:sz w:val="20"/>
        </w:rPr>
      </w:pPr>
    </w:p>
    <w:p w:rsidR="003A4DF9" w:rsidRPr="00763695" w:rsidRDefault="003A4DF9" w:rsidP="003A4DF9">
      <w:pPr>
        <w:rPr>
          <w:rFonts w:ascii="Century Gothic" w:hAnsi="Century Gothic"/>
          <w:b/>
          <w:sz w:val="20"/>
        </w:rPr>
      </w:pPr>
      <w:r w:rsidRPr="00763695">
        <w:rPr>
          <w:rFonts w:ascii="Century Gothic" w:hAnsi="Century Gothic"/>
          <w:b/>
          <w:sz w:val="20"/>
        </w:rPr>
        <w:br w:type="page"/>
      </w:r>
    </w:p>
    <w:p w:rsidR="003A4DF9" w:rsidRPr="00866101" w:rsidRDefault="003A4DF9" w:rsidP="003A4DF9">
      <w:pPr>
        <w:rPr>
          <w:rFonts w:ascii="Century Gothic" w:hAnsi="Century Gothic"/>
          <w:b/>
          <w:sz w:val="20"/>
          <w:u w:val="single"/>
        </w:rPr>
      </w:pPr>
      <w:r w:rsidRPr="00866101">
        <w:rPr>
          <w:rFonts w:ascii="Century Gothic" w:hAnsi="Century Gothic"/>
          <w:b/>
          <w:sz w:val="20"/>
          <w:u w:val="single"/>
        </w:rPr>
        <w:t>Demographics</w:t>
      </w:r>
    </w:p>
    <w:p w:rsidR="003A4DF9" w:rsidRPr="001158C6" w:rsidRDefault="003A4DF9" w:rsidP="003A4DF9">
      <w:pPr>
        <w:rPr>
          <w:rFonts w:ascii="Century Gothic" w:hAnsi="Century Gothic"/>
          <w:sz w:val="20"/>
        </w:rPr>
      </w:pPr>
    </w:p>
    <w:p w:rsidR="003A4DF9" w:rsidRDefault="003A4DF9" w:rsidP="003A4DF9">
      <w:pPr>
        <w:rPr>
          <w:rFonts w:ascii="Century Gothic" w:hAnsi="Century Gothic"/>
          <w:sz w:val="20"/>
        </w:rPr>
      </w:pPr>
      <w:r w:rsidRPr="00866101">
        <w:rPr>
          <w:rFonts w:ascii="Century Gothic" w:hAnsi="Century Gothic"/>
          <w:b/>
          <w:sz w:val="20"/>
        </w:rPr>
        <w:t>Could you please now just assist with the following demographic information</w:t>
      </w:r>
      <w:r>
        <w:rPr>
          <w:rFonts w:ascii="Century Gothic" w:hAnsi="Century Gothic"/>
          <w:b/>
          <w:sz w:val="20"/>
        </w:rPr>
        <w:t>?</w:t>
      </w:r>
    </w:p>
    <w:p w:rsidR="003A4DF9" w:rsidRDefault="003A4DF9" w:rsidP="003A4DF9">
      <w:pPr>
        <w:rPr>
          <w:rFonts w:ascii="Century Gothic" w:hAnsi="Century Gothic"/>
          <w:sz w:val="20"/>
        </w:rPr>
      </w:pPr>
    </w:p>
    <w:p w:rsidR="003A4DF9" w:rsidRDefault="003A4DF9" w:rsidP="003A4DF9">
      <w:pPr>
        <w:ind w:left="851" w:hanging="851"/>
        <w:rPr>
          <w:rFonts w:ascii="Century Gothic" w:hAnsi="Century Gothic"/>
          <w:b/>
          <w:sz w:val="20"/>
        </w:rPr>
      </w:pPr>
      <w:r w:rsidRPr="00866101">
        <w:rPr>
          <w:rFonts w:ascii="Century Gothic" w:hAnsi="Century Gothic"/>
          <w:b/>
          <w:sz w:val="20"/>
        </w:rPr>
        <w:t>Q13.</w:t>
      </w:r>
      <w:r w:rsidRPr="00866101">
        <w:rPr>
          <w:rFonts w:ascii="Century Gothic" w:hAnsi="Century Gothic"/>
          <w:b/>
          <w:sz w:val="20"/>
        </w:rPr>
        <w:tab/>
        <w:t>Age Group:</w:t>
      </w:r>
    </w:p>
    <w:p w:rsidR="003A4DF9" w:rsidRDefault="003A4DF9" w:rsidP="003A4DF9">
      <w:pPr>
        <w:ind w:left="851" w:hanging="851"/>
        <w:rPr>
          <w:rFonts w:ascii="Century Gothic" w:hAnsi="Century Gothic"/>
          <w:b/>
          <w:sz w:val="20"/>
        </w:rPr>
      </w:pPr>
    </w:p>
    <w:p w:rsidR="003A4DF9" w:rsidRPr="00866101" w:rsidRDefault="003A4DF9" w:rsidP="003A4DF9">
      <w:pPr>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18 – 24</w:t>
      </w:r>
    </w:p>
    <w:p w:rsidR="003A4DF9" w:rsidRPr="00866101" w:rsidRDefault="003A4DF9" w:rsidP="003A4DF9">
      <w:pPr>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25 - 34</w:t>
      </w:r>
    </w:p>
    <w:p w:rsidR="003A4DF9" w:rsidRPr="00866101" w:rsidRDefault="003A4DF9" w:rsidP="003A4DF9">
      <w:pPr>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35 - 44</w:t>
      </w:r>
    </w:p>
    <w:p w:rsidR="003A4DF9" w:rsidRPr="00866101" w:rsidRDefault="003A4DF9" w:rsidP="003A4DF9">
      <w:pPr>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45 – 54</w:t>
      </w:r>
    </w:p>
    <w:p w:rsidR="003A4DF9" w:rsidRPr="00866101" w:rsidRDefault="003A4DF9" w:rsidP="003A4DF9">
      <w:pPr>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55 - 64</w:t>
      </w:r>
    </w:p>
    <w:p w:rsidR="003A4DF9" w:rsidRPr="00866101" w:rsidRDefault="003A4DF9" w:rsidP="003A4DF9">
      <w:pPr>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65 - 74</w:t>
      </w:r>
    </w:p>
    <w:p w:rsidR="003A4DF9" w:rsidRPr="00866101" w:rsidRDefault="003A4DF9" w:rsidP="003A4DF9">
      <w:pPr>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75 - 84</w:t>
      </w:r>
    </w:p>
    <w:p w:rsidR="003A4DF9" w:rsidRPr="00866101" w:rsidRDefault="003A4DF9" w:rsidP="003A4DF9">
      <w:pPr>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85 and over</w:t>
      </w:r>
    </w:p>
    <w:p w:rsidR="003A4DF9" w:rsidRPr="001158C6" w:rsidRDefault="003A4DF9" w:rsidP="003A4DF9">
      <w:pPr>
        <w:rPr>
          <w:rFonts w:ascii="Century Gothic" w:hAnsi="Century Gothic"/>
          <w:sz w:val="20"/>
        </w:rPr>
      </w:pPr>
    </w:p>
    <w:p w:rsidR="003A4DF9" w:rsidRPr="00866101" w:rsidRDefault="003A4DF9" w:rsidP="003A4DF9">
      <w:pPr>
        <w:ind w:left="851" w:hanging="851"/>
        <w:rPr>
          <w:rFonts w:ascii="Century Gothic" w:hAnsi="Century Gothic"/>
          <w:b/>
          <w:sz w:val="20"/>
        </w:rPr>
      </w:pPr>
      <w:r w:rsidRPr="00866101">
        <w:rPr>
          <w:rFonts w:ascii="Century Gothic" w:hAnsi="Century Gothic"/>
          <w:b/>
          <w:sz w:val="20"/>
        </w:rPr>
        <w:t>Q14.</w:t>
      </w:r>
      <w:r w:rsidRPr="00866101">
        <w:rPr>
          <w:rFonts w:ascii="Century Gothic" w:hAnsi="Century Gothic"/>
          <w:b/>
          <w:sz w:val="20"/>
        </w:rPr>
        <w:tab/>
        <w:t>Which of the following best describes your home?</w:t>
      </w:r>
    </w:p>
    <w:p w:rsidR="003A4DF9" w:rsidRPr="001158C6" w:rsidRDefault="003A4DF9" w:rsidP="003A4DF9">
      <w:pPr>
        <w:rPr>
          <w:rFonts w:ascii="Century Gothic" w:hAnsi="Century Gothic"/>
          <w:sz w:val="20"/>
        </w:rPr>
      </w:pP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Free standing house</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Villa</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Townhouse</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Flat/unit</w:t>
      </w:r>
    </w:p>
    <w:p w:rsidR="003A4DF9"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 xml:space="preserve">Self care retirement complex </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Rural dwelling</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Other</w:t>
      </w:r>
    </w:p>
    <w:p w:rsidR="003A4DF9" w:rsidRPr="00866101" w:rsidRDefault="003A4DF9" w:rsidP="003A4DF9">
      <w:pPr>
        <w:rPr>
          <w:rFonts w:ascii="Century Gothic" w:hAnsi="Century Gothic"/>
          <w:b/>
          <w:sz w:val="20"/>
        </w:rPr>
      </w:pPr>
    </w:p>
    <w:p w:rsidR="003A4DF9" w:rsidRPr="00866101" w:rsidRDefault="003A4DF9" w:rsidP="003A4DF9">
      <w:pPr>
        <w:rPr>
          <w:rFonts w:ascii="Century Gothic" w:hAnsi="Century Gothic"/>
          <w:b/>
          <w:sz w:val="20"/>
        </w:rPr>
      </w:pPr>
      <w:r w:rsidRPr="00866101">
        <w:rPr>
          <w:rFonts w:ascii="Century Gothic" w:hAnsi="Century Gothic"/>
          <w:b/>
          <w:sz w:val="20"/>
        </w:rPr>
        <w:t>Q15.</w:t>
      </w:r>
      <w:r w:rsidRPr="00866101">
        <w:rPr>
          <w:rFonts w:ascii="Century Gothic" w:hAnsi="Century Gothic"/>
          <w:b/>
          <w:sz w:val="20"/>
        </w:rPr>
        <w:tab/>
        <w:t>Do you own or rent your home?</w:t>
      </w:r>
    </w:p>
    <w:p w:rsidR="003A4DF9" w:rsidRPr="001158C6" w:rsidRDefault="003A4DF9" w:rsidP="003A4DF9">
      <w:pPr>
        <w:rPr>
          <w:rFonts w:ascii="Century Gothic" w:hAnsi="Century Gothic"/>
          <w:sz w:val="20"/>
        </w:rPr>
      </w:pP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Own/buying</w:t>
      </w:r>
    </w:p>
    <w:p w:rsidR="003A4DF9"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Rent</w:t>
      </w:r>
    </w:p>
    <w:p w:rsidR="003A4DF9" w:rsidRDefault="003A4DF9" w:rsidP="003A4DF9">
      <w:pPr>
        <w:rPr>
          <w:rFonts w:ascii="Century Gothic" w:hAnsi="Century Gothic"/>
          <w:sz w:val="20"/>
        </w:rPr>
      </w:pPr>
    </w:p>
    <w:p w:rsidR="003A4DF9" w:rsidRDefault="003A4DF9" w:rsidP="003A4DF9">
      <w:pPr>
        <w:ind w:left="851" w:hanging="851"/>
        <w:rPr>
          <w:rFonts w:ascii="Century Gothic" w:hAnsi="Century Gothic"/>
          <w:b/>
          <w:sz w:val="20"/>
        </w:rPr>
      </w:pPr>
      <w:r w:rsidRPr="00866101">
        <w:rPr>
          <w:rFonts w:ascii="Century Gothic" w:hAnsi="Century Gothic"/>
          <w:b/>
          <w:sz w:val="20"/>
        </w:rPr>
        <w:t>Q16.</w:t>
      </w:r>
      <w:r w:rsidRPr="00866101">
        <w:rPr>
          <w:rFonts w:ascii="Century Gothic" w:hAnsi="Century Gothic"/>
          <w:b/>
          <w:sz w:val="20"/>
        </w:rPr>
        <w:tab/>
        <w:t>In which suburb do you live?</w:t>
      </w:r>
    </w:p>
    <w:p w:rsidR="003A4DF9" w:rsidRDefault="003A4DF9" w:rsidP="003A4DF9">
      <w:pPr>
        <w:ind w:left="851" w:hanging="851"/>
        <w:rPr>
          <w:rFonts w:ascii="Century Gothic" w:hAnsi="Century Gothic"/>
          <w:b/>
          <w:sz w:val="20"/>
        </w:rPr>
      </w:pPr>
    </w:p>
    <w:p w:rsidR="003A4DF9" w:rsidRPr="00866101" w:rsidRDefault="003A4DF9" w:rsidP="003A4DF9">
      <w:pPr>
        <w:tabs>
          <w:tab w:val="left" w:pos="3686"/>
          <w:tab w:val="left" w:pos="4253"/>
        </w:tabs>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Annangrove</w:t>
      </w:r>
      <w:r w:rsidRPr="00866101">
        <w:rPr>
          <w:rFonts w:ascii="Century Gothic" w:hAnsi="Century Gothic"/>
          <w:sz w:val="20"/>
        </w:rPr>
        <w:tab/>
        <w:t>O</w:t>
      </w:r>
      <w:r w:rsidRPr="00866101">
        <w:rPr>
          <w:rFonts w:ascii="Century Gothic" w:hAnsi="Century Gothic"/>
          <w:sz w:val="20"/>
        </w:rPr>
        <w:tab/>
        <w:t>Leets Vale</w:t>
      </w:r>
    </w:p>
    <w:p w:rsidR="003A4DF9" w:rsidRPr="00866101" w:rsidRDefault="003A4DF9" w:rsidP="003A4DF9">
      <w:pPr>
        <w:tabs>
          <w:tab w:val="left" w:pos="3686"/>
          <w:tab w:val="left" w:pos="4253"/>
        </w:tabs>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Baulkham Hill</w:t>
      </w:r>
      <w:r w:rsidRPr="00866101">
        <w:rPr>
          <w:rFonts w:ascii="Century Gothic" w:hAnsi="Century Gothic"/>
          <w:sz w:val="20"/>
        </w:rPr>
        <w:tab/>
        <w:t>O</w:t>
      </w:r>
      <w:r w:rsidRPr="00866101">
        <w:rPr>
          <w:rFonts w:ascii="Century Gothic" w:hAnsi="Century Gothic"/>
          <w:sz w:val="20"/>
        </w:rPr>
        <w:tab/>
        <w:t>Lower Portland</w:t>
      </w:r>
    </w:p>
    <w:p w:rsidR="003A4DF9" w:rsidRPr="00866101" w:rsidRDefault="003A4DF9" w:rsidP="003A4DF9">
      <w:pPr>
        <w:tabs>
          <w:tab w:val="left" w:pos="3686"/>
          <w:tab w:val="left" w:pos="4253"/>
        </w:tabs>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Beaumont Hills</w:t>
      </w:r>
      <w:r w:rsidRPr="00866101">
        <w:rPr>
          <w:rFonts w:ascii="Century Gothic" w:hAnsi="Century Gothic"/>
          <w:sz w:val="20"/>
        </w:rPr>
        <w:tab/>
        <w:t>O</w:t>
      </w:r>
      <w:r w:rsidRPr="00866101">
        <w:rPr>
          <w:rFonts w:ascii="Century Gothic" w:hAnsi="Century Gothic"/>
          <w:sz w:val="20"/>
        </w:rPr>
        <w:tab/>
        <w:t>Maraylya</w:t>
      </w:r>
    </w:p>
    <w:p w:rsidR="003A4DF9" w:rsidRPr="00866101" w:rsidRDefault="003A4DF9" w:rsidP="003A4DF9">
      <w:pPr>
        <w:tabs>
          <w:tab w:val="left" w:pos="3686"/>
          <w:tab w:val="left" w:pos="4253"/>
        </w:tabs>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Bella Vista</w:t>
      </w:r>
      <w:r w:rsidRPr="00866101">
        <w:rPr>
          <w:rFonts w:ascii="Century Gothic" w:hAnsi="Century Gothic"/>
          <w:sz w:val="20"/>
        </w:rPr>
        <w:tab/>
        <w:t>O</w:t>
      </w:r>
      <w:r w:rsidRPr="00866101">
        <w:rPr>
          <w:rFonts w:ascii="Century Gothic" w:hAnsi="Century Gothic"/>
          <w:sz w:val="20"/>
        </w:rPr>
        <w:tab/>
        <w:t>Maroota</w:t>
      </w:r>
    </w:p>
    <w:p w:rsidR="003A4DF9" w:rsidRPr="00866101" w:rsidRDefault="003A4DF9" w:rsidP="003A4DF9">
      <w:pPr>
        <w:tabs>
          <w:tab w:val="left" w:pos="3686"/>
          <w:tab w:val="left" w:pos="4253"/>
        </w:tabs>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Box Hill</w:t>
      </w:r>
      <w:r w:rsidRPr="00866101">
        <w:rPr>
          <w:rFonts w:ascii="Century Gothic" w:hAnsi="Century Gothic"/>
          <w:sz w:val="20"/>
        </w:rPr>
        <w:tab/>
        <w:t>O</w:t>
      </w:r>
      <w:r w:rsidRPr="00866101">
        <w:rPr>
          <w:rFonts w:ascii="Century Gothic" w:hAnsi="Century Gothic"/>
          <w:sz w:val="20"/>
        </w:rPr>
        <w:tab/>
        <w:t>Middle Dural</w:t>
      </w:r>
    </w:p>
    <w:p w:rsidR="003A4DF9" w:rsidRPr="00866101" w:rsidRDefault="003A4DF9" w:rsidP="003A4DF9">
      <w:pPr>
        <w:tabs>
          <w:tab w:val="left" w:pos="3686"/>
          <w:tab w:val="left" w:pos="4253"/>
        </w:tabs>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Carlingford</w:t>
      </w:r>
      <w:r w:rsidRPr="00866101">
        <w:rPr>
          <w:rFonts w:ascii="Century Gothic" w:hAnsi="Century Gothic"/>
          <w:sz w:val="20"/>
        </w:rPr>
        <w:tab/>
        <w:t>O</w:t>
      </w:r>
      <w:r w:rsidRPr="00866101">
        <w:rPr>
          <w:rFonts w:ascii="Century Gothic" w:hAnsi="Century Gothic"/>
          <w:sz w:val="20"/>
        </w:rPr>
        <w:tab/>
        <w:t>North Rocks</w:t>
      </w:r>
    </w:p>
    <w:p w:rsidR="003A4DF9" w:rsidRPr="00866101" w:rsidRDefault="003A4DF9" w:rsidP="003A4DF9">
      <w:pPr>
        <w:tabs>
          <w:tab w:val="left" w:pos="3686"/>
          <w:tab w:val="left" w:pos="4253"/>
        </w:tabs>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Castle Hill</w:t>
      </w:r>
      <w:r w:rsidRPr="00866101">
        <w:rPr>
          <w:rFonts w:ascii="Century Gothic" w:hAnsi="Century Gothic"/>
          <w:sz w:val="20"/>
        </w:rPr>
        <w:tab/>
        <w:t>O</w:t>
      </w:r>
      <w:r w:rsidRPr="00866101">
        <w:rPr>
          <w:rFonts w:ascii="Century Gothic" w:hAnsi="Century Gothic"/>
          <w:sz w:val="20"/>
        </w:rPr>
        <w:tab/>
        <w:t>Northmead</w:t>
      </w:r>
    </w:p>
    <w:p w:rsidR="003A4DF9" w:rsidRPr="00866101" w:rsidRDefault="003A4DF9" w:rsidP="003A4DF9">
      <w:pPr>
        <w:tabs>
          <w:tab w:val="left" w:pos="3686"/>
          <w:tab w:val="left" w:pos="4253"/>
        </w:tabs>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Cattai</w:t>
      </w:r>
      <w:r w:rsidRPr="00866101">
        <w:rPr>
          <w:rFonts w:ascii="Century Gothic" w:hAnsi="Century Gothic"/>
          <w:sz w:val="20"/>
        </w:rPr>
        <w:tab/>
        <w:t>O</w:t>
      </w:r>
      <w:r w:rsidRPr="00866101">
        <w:rPr>
          <w:rFonts w:ascii="Century Gothic" w:hAnsi="Century Gothic"/>
          <w:sz w:val="20"/>
        </w:rPr>
        <w:tab/>
        <w:t>Oatlands</w:t>
      </w:r>
    </w:p>
    <w:p w:rsidR="003A4DF9" w:rsidRPr="00866101" w:rsidRDefault="003A4DF9" w:rsidP="003A4DF9">
      <w:pPr>
        <w:tabs>
          <w:tab w:val="left" w:pos="3686"/>
          <w:tab w:val="left" w:pos="4253"/>
        </w:tabs>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Dural</w:t>
      </w:r>
      <w:r w:rsidRPr="00866101">
        <w:rPr>
          <w:rFonts w:ascii="Century Gothic" w:hAnsi="Century Gothic"/>
          <w:sz w:val="20"/>
        </w:rPr>
        <w:tab/>
        <w:t>O</w:t>
      </w:r>
      <w:r w:rsidRPr="00866101">
        <w:rPr>
          <w:rFonts w:ascii="Century Gothic" w:hAnsi="Century Gothic"/>
          <w:sz w:val="20"/>
        </w:rPr>
        <w:tab/>
        <w:t>Rouse Hill</w:t>
      </w:r>
    </w:p>
    <w:p w:rsidR="003A4DF9" w:rsidRPr="00866101" w:rsidRDefault="003A4DF9" w:rsidP="003A4DF9">
      <w:pPr>
        <w:tabs>
          <w:tab w:val="left" w:pos="3686"/>
          <w:tab w:val="left" w:pos="4253"/>
        </w:tabs>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Glenhaven</w:t>
      </w:r>
      <w:r w:rsidRPr="00866101">
        <w:rPr>
          <w:rFonts w:ascii="Century Gothic" w:hAnsi="Century Gothic"/>
          <w:sz w:val="20"/>
        </w:rPr>
        <w:tab/>
        <w:t>O</w:t>
      </w:r>
      <w:r w:rsidRPr="00866101">
        <w:rPr>
          <w:rFonts w:ascii="Century Gothic" w:hAnsi="Century Gothic"/>
          <w:sz w:val="20"/>
        </w:rPr>
        <w:tab/>
        <w:t>Sackville North</w:t>
      </w:r>
    </w:p>
    <w:p w:rsidR="003A4DF9" w:rsidRPr="00866101" w:rsidRDefault="003A4DF9" w:rsidP="003A4DF9">
      <w:pPr>
        <w:tabs>
          <w:tab w:val="left" w:pos="3686"/>
          <w:tab w:val="left" w:pos="4253"/>
        </w:tabs>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Glenmore</w:t>
      </w:r>
      <w:r w:rsidRPr="00866101">
        <w:rPr>
          <w:rFonts w:ascii="Century Gothic" w:hAnsi="Century Gothic"/>
          <w:sz w:val="20"/>
        </w:rPr>
        <w:tab/>
        <w:t>O</w:t>
      </w:r>
      <w:r w:rsidRPr="00866101">
        <w:rPr>
          <w:rFonts w:ascii="Century Gothic" w:hAnsi="Century Gothic"/>
          <w:sz w:val="20"/>
        </w:rPr>
        <w:tab/>
        <w:t>South Maroota</w:t>
      </w:r>
    </w:p>
    <w:p w:rsidR="003A4DF9" w:rsidRPr="00866101" w:rsidRDefault="003A4DF9" w:rsidP="003A4DF9">
      <w:pPr>
        <w:tabs>
          <w:tab w:val="left" w:pos="3686"/>
          <w:tab w:val="left" w:pos="4253"/>
        </w:tabs>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Kellyville</w:t>
      </w:r>
      <w:r w:rsidRPr="00866101">
        <w:rPr>
          <w:rFonts w:ascii="Century Gothic" w:hAnsi="Century Gothic"/>
          <w:sz w:val="20"/>
        </w:rPr>
        <w:tab/>
        <w:t>O</w:t>
      </w:r>
      <w:r w:rsidRPr="00866101">
        <w:rPr>
          <w:rFonts w:ascii="Century Gothic" w:hAnsi="Century Gothic"/>
          <w:sz w:val="20"/>
        </w:rPr>
        <w:tab/>
        <w:t>West Pennant Hills</w:t>
      </w:r>
    </w:p>
    <w:p w:rsidR="003A4DF9" w:rsidRPr="00866101" w:rsidRDefault="003A4DF9" w:rsidP="003A4DF9">
      <w:pPr>
        <w:tabs>
          <w:tab w:val="left" w:pos="3686"/>
          <w:tab w:val="left" w:pos="4253"/>
        </w:tabs>
        <w:ind w:left="1418" w:hanging="567"/>
        <w:rPr>
          <w:rFonts w:ascii="Century Gothic" w:hAnsi="Century Gothic"/>
          <w:sz w:val="20"/>
        </w:rPr>
      </w:pPr>
      <w:r w:rsidRPr="00866101">
        <w:rPr>
          <w:rFonts w:ascii="Century Gothic" w:hAnsi="Century Gothic"/>
          <w:sz w:val="20"/>
        </w:rPr>
        <w:t>O</w:t>
      </w:r>
      <w:r w:rsidRPr="00866101">
        <w:rPr>
          <w:rFonts w:ascii="Century Gothic" w:hAnsi="Century Gothic"/>
          <w:sz w:val="20"/>
        </w:rPr>
        <w:tab/>
        <w:t>Kenthurst</w:t>
      </w:r>
      <w:r w:rsidRPr="00866101">
        <w:rPr>
          <w:rFonts w:ascii="Century Gothic" w:hAnsi="Century Gothic"/>
          <w:sz w:val="20"/>
        </w:rPr>
        <w:tab/>
        <w:t>O</w:t>
      </w:r>
      <w:r w:rsidRPr="00866101">
        <w:rPr>
          <w:rFonts w:ascii="Century Gothic" w:hAnsi="Century Gothic"/>
          <w:sz w:val="20"/>
        </w:rPr>
        <w:tab/>
        <w:t>Wisemans Ferry</w:t>
      </w:r>
    </w:p>
    <w:p w:rsidR="003A4DF9" w:rsidRPr="001158C6" w:rsidRDefault="003A4DF9" w:rsidP="003A4DF9">
      <w:pPr>
        <w:rPr>
          <w:rFonts w:ascii="Century Gothic" w:hAnsi="Century Gothic"/>
          <w:sz w:val="20"/>
        </w:rPr>
      </w:pPr>
    </w:p>
    <w:p w:rsidR="003A4DF9" w:rsidRPr="00866101" w:rsidRDefault="003A4DF9" w:rsidP="003A4DF9">
      <w:pPr>
        <w:ind w:left="851" w:hanging="851"/>
        <w:rPr>
          <w:rFonts w:ascii="Century Gothic" w:hAnsi="Century Gothic"/>
          <w:b/>
          <w:sz w:val="20"/>
        </w:rPr>
      </w:pPr>
      <w:r w:rsidRPr="00866101">
        <w:rPr>
          <w:rFonts w:ascii="Century Gothic" w:hAnsi="Century Gothic"/>
          <w:b/>
          <w:sz w:val="20"/>
        </w:rPr>
        <w:t>Q17.</w:t>
      </w:r>
      <w:r w:rsidRPr="00866101">
        <w:rPr>
          <w:rFonts w:ascii="Century Gothic" w:hAnsi="Century Gothic"/>
          <w:b/>
          <w:sz w:val="20"/>
        </w:rPr>
        <w:tab/>
        <w:t>How long have you been a resident of The Hills Shire?</w:t>
      </w:r>
    </w:p>
    <w:p w:rsidR="003A4DF9" w:rsidRPr="001158C6" w:rsidRDefault="003A4DF9" w:rsidP="003A4DF9">
      <w:pPr>
        <w:rPr>
          <w:rFonts w:ascii="Century Gothic" w:hAnsi="Century Gothic"/>
          <w:sz w:val="20"/>
        </w:rPr>
      </w:pP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Less than 1 year</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1 – 5 years</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6 – 10 years</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11 – 20 years</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Over 20 years</w:t>
      </w:r>
    </w:p>
    <w:p w:rsidR="003A4DF9" w:rsidRPr="001158C6" w:rsidRDefault="003A4DF9" w:rsidP="003A4DF9">
      <w:pPr>
        <w:rPr>
          <w:rFonts w:ascii="Century Gothic" w:hAnsi="Century Gothic"/>
          <w:sz w:val="20"/>
        </w:rPr>
      </w:pPr>
    </w:p>
    <w:p w:rsidR="003A4DF9" w:rsidRPr="00866101" w:rsidRDefault="003A4DF9" w:rsidP="003A4DF9">
      <w:pPr>
        <w:ind w:left="851" w:hanging="851"/>
        <w:rPr>
          <w:rFonts w:ascii="Century Gothic" w:hAnsi="Century Gothic"/>
          <w:b/>
          <w:sz w:val="20"/>
        </w:rPr>
      </w:pPr>
      <w:r w:rsidRPr="00866101">
        <w:rPr>
          <w:rFonts w:ascii="Century Gothic" w:hAnsi="Century Gothic"/>
          <w:b/>
          <w:sz w:val="20"/>
        </w:rPr>
        <w:t>Q18.</w:t>
      </w:r>
      <w:r w:rsidRPr="00866101">
        <w:rPr>
          <w:rFonts w:ascii="Century Gothic" w:hAnsi="Century Gothic"/>
          <w:b/>
          <w:sz w:val="20"/>
        </w:rPr>
        <w:tab/>
        <w:t>Gender (determine by voice):</w:t>
      </w:r>
    </w:p>
    <w:p w:rsidR="003A4DF9" w:rsidRPr="001158C6" w:rsidRDefault="003A4DF9" w:rsidP="003A4DF9">
      <w:pPr>
        <w:rPr>
          <w:rFonts w:ascii="Century Gothic" w:hAnsi="Century Gothic"/>
          <w:sz w:val="20"/>
        </w:rPr>
      </w:pPr>
    </w:p>
    <w:p w:rsidR="003A4DF9" w:rsidRDefault="003A4DF9" w:rsidP="003A4DF9">
      <w:pPr>
        <w:ind w:left="1418" w:hanging="567"/>
        <w:rPr>
          <w:rFonts w:ascii="Century Gothic" w:hAnsi="Century Gothic"/>
          <w:sz w:val="20"/>
        </w:rPr>
      </w:pPr>
      <w:r>
        <w:rPr>
          <w:rFonts w:ascii="Century Gothic" w:hAnsi="Century Gothic"/>
          <w:sz w:val="20"/>
        </w:rPr>
        <w:t>O</w:t>
      </w:r>
      <w:r>
        <w:rPr>
          <w:rFonts w:ascii="Century Gothic" w:hAnsi="Century Gothic"/>
          <w:sz w:val="20"/>
        </w:rPr>
        <w:tab/>
        <w:t>Male</w:t>
      </w:r>
    </w:p>
    <w:p w:rsidR="003A4DF9" w:rsidRPr="001158C6" w:rsidRDefault="003A4DF9" w:rsidP="003A4DF9">
      <w:pPr>
        <w:ind w:left="1418" w:hanging="567"/>
        <w:rPr>
          <w:rFonts w:ascii="Century Gothic" w:hAnsi="Century Gothic"/>
          <w:sz w:val="20"/>
        </w:rPr>
      </w:pPr>
      <w:r w:rsidRPr="001158C6">
        <w:rPr>
          <w:rFonts w:ascii="Century Gothic" w:hAnsi="Century Gothic"/>
          <w:sz w:val="20"/>
        </w:rPr>
        <w:t>O</w:t>
      </w:r>
      <w:r w:rsidRPr="001158C6">
        <w:rPr>
          <w:rFonts w:ascii="Century Gothic" w:hAnsi="Century Gothic"/>
          <w:sz w:val="20"/>
        </w:rPr>
        <w:tab/>
        <w:t>Female</w:t>
      </w:r>
    </w:p>
    <w:p w:rsidR="003A4DF9" w:rsidRPr="001158C6" w:rsidRDefault="003A4DF9" w:rsidP="003A4DF9">
      <w:pPr>
        <w:rPr>
          <w:rFonts w:ascii="Century Gothic" w:hAnsi="Century Gothic"/>
          <w:sz w:val="20"/>
        </w:rPr>
      </w:pPr>
    </w:p>
    <w:p w:rsidR="003A4DF9" w:rsidRPr="00866101" w:rsidRDefault="003A4DF9" w:rsidP="003A4DF9">
      <w:pPr>
        <w:rPr>
          <w:rFonts w:ascii="Century Gothic" w:hAnsi="Century Gothic"/>
          <w:b/>
          <w:sz w:val="20"/>
        </w:rPr>
      </w:pPr>
      <w:r w:rsidRPr="00866101">
        <w:rPr>
          <w:rFonts w:ascii="Century Gothic" w:hAnsi="Century Gothic"/>
          <w:b/>
          <w:sz w:val="20"/>
        </w:rPr>
        <w:t>That completes the survey and I thank you for your assistance. This information will assist Council in providing better services for residents.</w:t>
      </w:r>
    </w:p>
    <w:p w:rsidR="003A4DF9" w:rsidRPr="00866101" w:rsidRDefault="003A4DF9" w:rsidP="003A4DF9">
      <w:pPr>
        <w:rPr>
          <w:rFonts w:ascii="Century Gothic" w:hAnsi="Century Gothic"/>
          <w:b/>
          <w:sz w:val="20"/>
        </w:rPr>
      </w:pPr>
    </w:p>
    <w:p w:rsidR="003A4DF9" w:rsidRPr="00866101" w:rsidRDefault="003A4DF9" w:rsidP="003A4DF9">
      <w:pPr>
        <w:rPr>
          <w:rFonts w:ascii="Century Gothic" w:hAnsi="Century Gothic"/>
          <w:b/>
          <w:sz w:val="20"/>
        </w:rPr>
      </w:pPr>
      <w:r w:rsidRPr="00866101">
        <w:rPr>
          <w:rFonts w:ascii="Century Gothic" w:hAnsi="Century Gothic"/>
          <w:b/>
          <w:sz w:val="20"/>
        </w:rPr>
        <w:t xml:space="preserve">I confirm again that my name is ……………... If you have any questions with regards to this survey you may contact Council on 98430115 – </w:t>
      </w:r>
      <w:proofErr w:type="spellStart"/>
      <w:r w:rsidRPr="00866101">
        <w:rPr>
          <w:rFonts w:ascii="Century Gothic" w:hAnsi="Century Gothic"/>
          <w:b/>
          <w:sz w:val="20"/>
        </w:rPr>
        <w:t>Aneesh</w:t>
      </w:r>
      <w:proofErr w:type="spellEnd"/>
      <w:r w:rsidRPr="00866101">
        <w:rPr>
          <w:rFonts w:ascii="Century Gothic" w:hAnsi="Century Gothic"/>
          <w:b/>
          <w:sz w:val="20"/>
        </w:rPr>
        <w:t xml:space="preserve"> Zahra the Manager of Corporate &amp; Strategic Planning </w:t>
      </w:r>
    </w:p>
    <w:p w:rsidR="003A4DF9" w:rsidRPr="00866101" w:rsidRDefault="003A4DF9" w:rsidP="003A4DF9">
      <w:pPr>
        <w:rPr>
          <w:rFonts w:ascii="Century Gothic" w:hAnsi="Century Gothic"/>
          <w:b/>
          <w:sz w:val="20"/>
        </w:rPr>
      </w:pPr>
    </w:p>
    <w:p w:rsidR="003A4DF9" w:rsidRPr="00866101" w:rsidRDefault="003A4DF9" w:rsidP="003A4DF9">
      <w:pPr>
        <w:rPr>
          <w:rFonts w:ascii="Century Gothic" w:hAnsi="Century Gothic"/>
          <w:b/>
          <w:sz w:val="20"/>
        </w:rPr>
      </w:pPr>
      <w:r w:rsidRPr="00866101">
        <w:rPr>
          <w:rFonts w:ascii="Century Gothic" w:hAnsi="Century Gothic"/>
          <w:b/>
          <w:sz w:val="20"/>
        </w:rPr>
        <w:t>THANK YOU FOR YOUR ASSISTANCE</w:t>
      </w:r>
    </w:p>
    <w:p w:rsidR="00DD46F8" w:rsidRPr="00005292" w:rsidRDefault="00DD46F8" w:rsidP="008C531A">
      <w:pPr>
        <w:rPr>
          <w:rFonts w:ascii="Century Gothic" w:hAnsi="Century Gothic"/>
          <w:b/>
          <w:bCs/>
          <w:szCs w:val="22"/>
        </w:rPr>
      </w:pPr>
    </w:p>
    <w:sectPr w:rsidR="00DD46F8" w:rsidRPr="00005292" w:rsidSect="00FA1DB5">
      <w:footerReference w:type="default" r:id="rId148"/>
      <w:pgSz w:w="11907" w:h="16840"/>
      <w:pgMar w:top="851" w:right="1134" w:bottom="1440" w:left="1080" w:header="0" w:footer="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FD6" w:rsidRDefault="00FC4FD6">
      <w:r>
        <w:separator/>
      </w:r>
    </w:p>
  </w:endnote>
  <w:endnote w:type="continuationSeparator" w:id="0">
    <w:p w:rsidR="00FC4FD6" w:rsidRDefault="00FC4FD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Futura Md">
    <w:altName w:val="Century Gothic"/>
    <w:panose1 w:val="020B0602020204020303"/>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Default="00D7700E" w:rsidP="008768D1">
    <w:pPr>
      <w:pStyle w:val="Footer"/>
    </w:pPr>
    <w:r w:rsidRPr="003D41EC">
      <w:rPr>
        <w:noProof/>
        <w:lang w:eastAsia="en-AU"/>
      </w:rPr>
      <w:pict>
        <v:rect id="Rectangle 51" o:spid="_x0000_s2064" style="position:absolute;margin-left:-51pt;margin-top:752.65pt;width:738.3pt;height:89.5pt;z-index:-251465728;visibility:visible;mso-wrap-style:square;mso-width-percent:0;mso-wrap-distance-left:9pt;mso-wrap-distance-top:0;mso-wrap-distance-right:9pt;mso-wrap-distance-bottom:0;mso-position-horizontal:absolute;mso-position-horizontal-relative:page;mso-position-vertical:absolute;mso-position-vertical-relative:top-margin-area;mso-width-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4ckrAIAAFoFAAAOAAAAZHJzL2Uyb0RvYy54bWysVG1v0zAQ/o7Ef7D8vUvcpS+Jlk7bShHS&#10;gInBD3Adp7FwbGO7TQfiv3O229KxLwjxJbHvzo/vnnvOV9f7XqIdt05oVWNykWPEFdONUJsaf/m8&#10;Gs0xcp6qhkqteI2fuMPXi9evrgZT8bHutGy4RQCiXDWYGnfemyrLHOt4T92FNlyBs9W2px62dpM1&#10;lg6A3stsnOfTbNC2MVYz7hxYl8mJFxG/bTnzH9vWcY9kjSE3H782ftfhmy2uaLWx1HSCHdKg/5BF&#10;T4WCS09QS+op2lrxAqoXzGqnW3/BdJ/pthWMxxqgGpL/Uc1jRw2PtQA5zpxocv8Pln3YPVgkmhoX&#10;0xIjRXto0iegjaqN5GhCAkODcRUEPpoHG2p05l6zrw4pfddBGL+xVg8dpw3kFeOzZwfCxsFRtB7e&#10;6wbg6dbrSNa+tX0ABBrQPvbk6dQTvveIgbG8nE0LAq1j4CPkcpqTScgpo9XxuLHOv+W6R2FRYwvZ&#10;R3i6u3c+hR5DYvpaimYlpIwbu1nfSYt2FARSrObkdpnOStPRZJ2BzqJQ4EqXwuP17hxHqoCmdMBN&#10;VyYLlAFJBF8oKCriR0nGRX47Lker6Xw2KlbFZFTO8vkoJ+VtOc2LsliufoYsSFF1omm4uheKH9VJ&#10;ir/r/mFOkq6iPtEAdE7Gk1jgs+zjuPETD5QxrnyKk9seunZgYnJgglZghsFK5hM5YWgDykt6euFh&#10;zKXoazwHjMQnrYJo3qgGCKOVp0Kmdfa88IgG7B3/kc8osaCqpM61bp5AYVZD/0Er8CDBotP2O0YD&#10;DHeN3bcttRwj+U6BSktSFOE1iJtiAh3GyJ571uceqhhA1dhjlJZ3Pr0gW2PFpoObSKRU6RtQdiui&#10;5oLqU1aQd9jAAMcKDo9NeCHO9zHq95O4+AUAAP//AwBQSwMEFAAGAAgAAAAhAPNWQzvlAAAADwEA&#10;AA8AAABkcnMvZG93bnJldi54bWxMj81OwzAQhO9IvIO1SNxaO21qojROhZB6KRf6I9GjG2+TiNiO&#10;bDcJPD3uCW47mtHsN8Vm0h0Z0PnWGgHJnAFBU1nVmlrA6bidZUB8kEbJzhoU8I0eNuXjQyFzZUez&#10;x+EQahJLjM+lgCaEPqfUVw1q6ee2RxO9q3VahihdTZWTYyzXHV0wxqmWrYkfGtnjW4PV1+GmBbiP&#10;9/G8PSa7T77nu9PPcKY8s0I8P02vayABp/AXhjt+RIcyMl3szShPOgGzhC3imBCdFVulQO6Z5UvK&#10;gVzixbN0CbQs6P8d5S8AAAD//wMAUEsBAi0AFAAGAAgAAAAhALaDOJL+AAAA4QEAABMAAAAAAAAA&#10;AAAAAAAAAAAAAFtDb250ZW50X1R5cGVzXS54bWxQSwECLQAUAAYACAAAACEAOP0h/9YAAACUAQAA&#10;CwAAAAAAAAAAAAAAAAAvAQAAX3JlbHMvLnJlbHNQSwECLQAUAAYACAAAACEAoyOHJKwCAABaBQAA&#10;DgAAAAAAAAAAAAAAAAAuAgAAZHJzL2Uyb0RvYy54bWxQSwECLQAUAAYACAAAACEA81ZDO+UAAAAP&#10;AQAADwAAAAAAAAAAAAAAAAAGBQAAZHJzL2Rvd25yZXYueG1sUEsFBgAAAAAEAAQA8wAAABgGAAAA&#10;AA==&#10;" o:allowincell="f" fillcolor="#4f81bd" stroked="f" strokecolor="#31849b [2408]">
          <v:fill opacity="47288f"/>
          <w10:wrap anchorx="page" anchory="margin"/>
        </v:rect>
      </w:pict>
    </w:r>
    <w:r w:rsidRPr="003D41EC">
      <w:rPr>
        <w:noProof/>
        <w:lang w:eastAsia="en-AU"/>
      </w:rPr>
      <w:pict>
        <v:shapetype id="_x0000_t202" coordsize="21600,21600" o:spt="202" path="m,l,21600r21600,l21600,xe">
          <v:stroke joinstyle="miter"/>
          <v:path gradientshapeok="t" o:connecttype="rect"/>
        </v:shapetype>
        <v:shape id="Text Box 52" o:spid="_x0000_s2065" type="#_x0000_t202" style="position:absolute;margin-left:-77.8pt;margin-top:-9.7pt;width:151.5pt;height:147.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jH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kBq0StIcm3bO9QTdyj+LIFmgcdAZ+dwN4mj2cQ6MdWT3cyuqbRkIuWyo27FopObaM1pBgaG/6&#10;Z1cnHG1B1uNHWUMcujXSAe0b1dvqQT0QoEOjHk7NsblUNmQakSAGUwW2MJnPSBS7GDQ7Xh+UNu+Z&#10;7JFd5FhB9x083d1qY9Oh2dHFRhOy5F3nFNCJZwfgOJ1AcLhqbTYN19DHNEhXySohHolmK48EReFd&#10;l0vizcpwHhfviuWyCH/auCHJWl7XTNgwR3GF5M+ad5D5JIuTvLTseG3hbEpabdbLTqEdBXGX7jsU&#10;5MzNf56GKwJweUEphNreRKlXzpK5R0oSe+k8SLwgTG/SWUBSUpTPKd1ywf6dEhpznMbQR0fnt9wC&#10;973mRrOeGxgfHe9znJycaGY1uBK1a62hvJvWZ6Ww6T+VAtp9bLRTrBXpJFezX+/d63Bytmpey/oB&#10;JKwkCAzECKMPFq1UPzAaYYzkWH/fUsUw6j4IeAZpSIidO25D4nkEG3VuWZ9bqKgAKscGo2m5NNOs&#10;2g6Kb1qIND08Ia/h6TTcifopq8ODg1HhuB3Gmp1F53vn9TR8F78AAAD//wMAUEsDBBQABgAIAAAA&#10;IQC7l3vG3wAAAAwBAAAPAAAAZHJzL2Rvd25yZXYueG1sTI/BbsIwDIbvk3iHyEi7QVLUFuiaomnT&#10;rpvGBhK30Ji2WuNUTaDd2y89jdtv+dPvz/luNC27Ye8aSxKipQCGVFrdUCXh++ttsQHmvCKtWkso&#10;4Rcd7IrZQ64ybQf6xNveVyyUkMuUhNr7LuPclTUa5Za2Qwq7i+2N8mHsK657NYRy0/KVECk3qqFw&#10;oVYdvtRY/uyvRsLh/XI6xuKjejVJN9hRcDJbLuXjfHx+AuZx9P8wTPpBHYrgdLZX0o61EhZRkqSB&#10;ndI2BjYh8TqEs4TVOo2AFzm/f6L4AwAA//8DAFBLAQItABQABgAIAAAAIQC2gziS/gAAAOEBAAAT&#10;AAAAAAAAAAAAAAAAAAAAAABbQ29udGVudF9UeXBlc10ueG1sUEsBAi0AFAAGAAgAAAAhADj9If/W&#10;AAAAlAEAAAsAAAAAAAAAAAAAAAAALwEAAF9yZWxzLy5yZWxzUEsBAi0AFAAGAAgAAAAhAFaBmMe5&#10;AgAAxAUAAA4AAAAAAAAAAAAAAAAALgIAAGRycy9lMm9Eb2MueG1sUEsBAi0AFAAGAAgAAAAhALuX&#10;e8bfAAAADAEAAA8AAAAAAAAAAAAAAAAAEwUAAGRycy9kb3ducmV2LnhtbFBLBQYAAAAABAAEAPMA&#10;AAAfBgAAAAA=&#10;" filled="f" stroked="f">
          <v:textbox style="mso-next-textbox:#Text Box 52">
            <w:txbxContent>
              <w:p w:rsidR="00D7700E" w:rsidRDefault="00D7700E" w:rsidP="008768D1">
                <w:pPr>
                  <w:ind w:left="851"/>
                  <w:jc w:val="both"/>
                </w:pPr>
                <w:r w:rsidRPr="004A71BD">
                  <w:rPr>
                    <w:noProof/>
                    <w:lang w:val="en-US"/>
                  </w:rPr>
                  <w:drawing>
                    <wp:inline distT="0" distB="0" distL="0" distR="0">
                      <wp:extent cx="592511" cy="980728"/>
                      <wp:effectExtent l="19050" t="0" r="0" b="0"/>
                      <wp:docPr id="51" name="Picture 5"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13" name="Picture 3" descr="F:\Micromex Business\- Administration\Instructions &amp; Reporting\Logo set and letterhead\Micromex logos\Compass_Cut_Trans.png"/>
                              <pic:cNvPicPr>
                                <a:picLocks noChangeAspect="1" noChangeArrowheads="1"/>
                              </pic:cNvPicPr>
                            </pic:nvPicPr>
                            <pic:blipFill>
                              <a:blip r:embed="rId1" cstate="print">
                                <a:duotone>
                                  <a:prstClr val="black"/>
                                  <a:schemeClr val="accent1">
                                    <a:tint val="45000"/>
                                    <a:satMod val="400000"/>
                                  </a:schemeClr>
                                </a:duotone>
                                <a:lum bright="4000" contrast="-28000"/>
                              </a:blip>
                              <a:srcRect/>
                              <a:stretch>
                                <a:fillRect/>
                              </a:stretch>
                            </pic:blipFill>
                            <pic:spPr bwMode="auto">
                              <a:xfrm rot="10800000">
                                <a:off x="0" y="0"/>
                                <a:ext cx="592511" cy="980728"/>
                              </a:xfrm>
                              <a:prstGeom prst="rect">
                                <a:avLst/>
                              </a:prstGeom>
                              <a:noFill/>
                              <a:effectLst/>
                            </pic:spPr>
                          </pic:pic>
                        </a:graphicData>
                      </a:graphic>
                    </wp:inline>
                  </w:drawing>
                </w:r>
              </w:p>
            </w:txbxContent>
          </v:textbox>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395744" w:rsidRDefault="00D7700E" w:rsidP="00395744">
    <w:pPr>
      <w:pStyle w:val="Footer"/>
    </w:pPr>
    <w:r w:rsidRPr="003D41EC">
      <w:rPr>
        <w:noProof/>
        <w:lang w:eastAsia="en-AU"/>
      </w:rPr>
      <w:pict>
        <v:rect id="Rectangle 629" o:spid="_x0000_s2090" style="position:absolute;margin-left:-17.85pt;margin-top:755.25pt;width:624.25pt;height:86.5pt;z-index:-251418624;visibility:visible;mso-wrap-style:square;mso-width-percent:1050;mso-wrap-distance-left:9pt;mso-wrap-distance-top:0;mso-wrap-distance-right:9pt;mso-wrap-distance-bottom:0;mso-position-horizontal-relative:page;mso-position-vertical-relative:top-margin-area;mso-width-percent:105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yNAUAIAAJsEAAAOAAAAZHJzL2Uyb0RvYy54bWysVFtv0zAUfkfiP1h+p2m6XtZo6TRaipAG&#10;TAx+wKnjNBa+YbtNu1/Psd2Vjr0hXiKf2/eda25uD0qSPXdeGF3TcjCkhGtmGqG3Nf3xff3umhIf&#10;QDcgjeY1PXJPbxdv39z0tuIj0xnZcEcQRPuqtzXtQrBVUXjWcQV+YCzXaGyNUxBQdNuicdAjupLF&#10;aDicFr1xjXWGce9Ru8pGukj4bctZ+Nq2ngcia4q5hfR16buJ32JxA9XWge0EO6UB/5CFAqGR9Ay1&#10;ggBk58QrKCWYM960YcCMKkzbCsZTDVhNOfyrmscOLE+1YHO8PbfJ/z9Y9mX/4IhoajotKdGgcEbf&#10;sGugt5KT6WgeO9RbX6Hjo31wsUZv7w376Yk2yw79+J1zpu84NJhXGf2LFwFR8BhKNv1n0yA+7IJJ&#10;zTq0TkVAbAM5pJkczzPhh0AYKmfzcjS7mlDC0DafXs3nKEQOqJ7DrfPhIzeKxEdNHaaf4GF/70N2&#10;fXZJ6RspmrWQMgluu1lKR/aACzJeX5fvVzlW2g6ydoZ7lhYFKX12T/T+Ekdq0mN+k9Ekhb+wpWXm&#10;ZxZgjOuQ/eROYU9OPJMTD1SoxrXN6jN1PImI8ppciYBHJIWq6TVi5GyhiiP5oBvsAFQBhMxvrELq&#10;04ziWPJ4N6Y54oicyReCF42PzrgnSnq8jpr6XztwnBL5SeOY5+V4HM8pCeMJtogSd2nZXFpAM4Sq&#10;aaAkP5chn+DOOrHtkKlMXdPmDlejFWlocW1yVqdk8QJS6adrjSd2KSevP/+UxW8AAAD//wMAUEsD&#10;BBQABgAIAAAAIQDu2O7u4AAAAA0BAAAPAAAAZHJzL2Rvd25yZXYueG1sTI9Na4NAEIbvhf6HZQq9&#10;JWtFU2NcQwmUQi6lpoUeV3eqEndW3PWj/77rqbm9wzy8H9lx0R2bcLCtIQFP2wAYUmVUS7WAz8vr&#10;JgFmnSQlO0Mo4BctHPP7u0ymysz0gVPhauZNyKZSQONcn3Juqwa1tFvTI/nfjxm0dP4caq4GOXtz&#10;3fEwCHZcy5Z8QiN7PDVYXYtR+5A+Oo3nsIinc3l5m7+vnJavdyEeH5aXAzCHi/uHYa3vq0PuO5Vm&#10;JGVZJ2ATBpFHV5HEwFYiDONnYKVXUbLfAc8zfrsi/wMAAP//AwBQSwECLQAUAAYACAAAACEAtoM4&#10;kv4AAADhAQAAEwAAAAAAAAAAAAAAAAAAAAAAW0NvbnRlbnRfVHlwZXNdLnhtbFBLAQItABQABgAI&#10;AAAAIQA4/SH/1gAAAJQBAAALAAAAAAAAAAAAAAAAAC8BAABfcmVscy8ucmVsc1BLAQItABQABgAI&#10;AAAAIQA92yNAUAIAAJsEAAAOAAAAAAAAAAAAAAAAAC4CAABkcnMvZTJvRG9jLnhtbFBLAQItABQA&#10;BgAIAAAAIQDu2O7u4AAAAA0BAAAPAAAAAAAAAAAAAAAAAKoEAABkcnMvZG93bnJldi54bWxQSwUG&#10;AAAAAAQABADzAAAAtwUAAAAA&#10;" o:allowincell="f" fillcolor="#4f81bd" strokecolor="#31849b [2408]">
          <v:fill opacity="47288f"/>
          <w10:wrap anchorx="page" anchory="margin"/>
        </v:rect>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F343E8" w:rsidRDefault="00D7700E" w:rsidP="00F343E8">
    <w:pPr>
      <w:pStyle w:val="Footer"/>
    </w:pPr>
    <w:r w:rsidRPr="003D41EC">
      <w:rPr>
        <w:noProof/>
        <w:lang w:eastAsia="en-AU"/>
      </w:rPr>
      <w:pict>
        <v:shapetype id="_x0000_t202" coordsize="21600,21600" o:spt="202" path="m,l,21600r21600,l21600,xe">
          <v:stroke joinstyle="miter"/>
          <v:path gradientshapeok="t" o:connecttype="rect"/>
        </v:shapetype>
        <v:shape id="Text Box 107" o:spid="_x0000_s2068" type="#_x0000_t202" style="position:absolute;margin-left:36.85pt;margin-top:9.65pt;width:526.3pt;height:58.7pt;z-index:25185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1ZvAIAAMU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hECpBO2gSI9sNOhOjigMFjZDQ69TUHzoQdWMIIBKu2h1fy/LbxoJuWqo2LJbpeTQMFqBh6H96V98&#10;nXC0BdkMH2UFhujOSAc01qqz6YOEIECHSj2dqmOdKeEximICOcKoBNmCzEniyufT9Pi7V9q8Z7JD&#10;9pBhBdV36HR/r431hqZHFWtMyIK3rWNAK549gOL0Arbhq5VZL1xBfyZBso7XMfHILFp7JMhz77ZY&#10;ES8qwsU8f5evVnn4y9oNSdrwqmLCmjmSKyR/VrwDzSdanOilZcsrC2dd0mq7WbUK7SmQu3DL5Rwk&#10;ZzX/uRsuCRDLi5DCGQnuZolXRPHCIwWZe8kiiL0gTO6SKCAJyYvnId1zwf49JDRkOJnP5hOZzk6/&#10;iC1w63VsNO24gfHR8i7D8UmJppaCa1G50hrK2+l8kQrr/jkVUO5joR1hLUcntppxM7ruCN8dG2Ej&#10;qyegsJLAMCAjzD44NFL9wGiAOZJh/X1HFcOo/SCgDZKQEDt43IXMFzO4qEvJ5lJCRQlQGTYYTceV&#10;mYbVrld824ClY+PdQusU3LHa9tjk1aHhYFa44A5zzQ6jy7vTOk/f5W8AAAD//wMAUEsDBBQABgAI&#10;AAAAIQDfgMew3gAAAAoBAAAPAAAAZHJzL2Rvd25yZXYueG1sTI/NTsMwEITvSLyDtUjcqNNESiCN&#10;U1WoLUdoiTi78TaJiH9ku2l4e7YnuM3ujGa/rdazHtmEPgzWCFguEmBoWqsG0wloPndPz8BClEbJ&#10;0RoU8IMB1vX9XSVLZa/mgNMxdoxKTCilgD5GV3Ie2h61DAvr0JB3tl7LSKPvuPLySuV65GmS5FzL&#10;wdCFXjp87bH9Pl60ABfdvnjz7x+b7W5Kmq99kw7dVojHh3mzAhZxjn9huOETOtTEdLIXowIbBRRZ&#10;QUnav2TAbv4yzUmdSGV5Abyu+P8X6l8AAAD//wMAUEsBAi0AFAAGAAgAAAAhALaDOJL+AAAA4QEA&#10;ABMAAAAAAAAAAAAAAAAAAAAAAFtDb250ZW50X1R5cGVzXS54bWxQSwECLQAUAAYACAAAACEAOP0h&#10;/9YAAACUAQAACwAAAAAAAAAAAAAAAAAvAQAAX3JlbHMvLnJlbHNQSwECLQAUAAYACAAAACEAi2Yd&#10;WbwCAADFBQAADgAAAAAAAAAAAAAAAAAuAgAAZHJzL2Uyb0RvYy54bWxQSwECLQAUAAYACAAAACEA&#10;34DHsN4AAAAKAQAADwAAAAAAAAAAAAAAAAAWBQAAZHJzL2Rvd25yZXYueG1sUEsFBgAAAAAEAAQA&#10;8wAAACEGAAAAAA==&#10;" filled="f" stroked="f">
          <v:textbox style="mso-fit-shape-to-text:t">
            <w:txbxContent>
              <w:p w:rsidR="00D7700E" w:rsidRPr="002E7BB6" w:rsidRDefault="00D7700E" w:rsidP="00BC46CA">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The Hills Shire Council</w:t>
                </w:r>
              </w:p>
              <w:p w:rsidR="00D7700E" w:rsidRPr="002E7BB6" w:rsidRDefault="00D7700E" w:rsidP="00BC46CA">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Community Research</w:t>
                </w:r>
              </w:p>
              <w:p w:rsidR="00D7700E" w:rsidRPr="00321A7B" w:rsidRDefault="00D7700E" w:rsidP="00907E5C">
                <w:pPr>
                  <w:tabs>
                    <w:tab w:val="right" w:pos="9781"/>
                  </w:tabs>
                  <w:rPr>
                    <w:rFonts w:ascii="Century Gothic" w:hAnsi="Century Gothic"/>
                    <w:color w:val="FFFFFF" w:themeColor="background1"/>
                    <w:sz w:val="28"/>
                    <w:szCs w:val="28"/>
                  </w:rPr>
                </w:pPr>
                <w:r w:rsidRPr="002E7BB6">
                  <w:rPr>
                    <w:rFonts w:ascii="Century Gothic" w:hAnsi="Century Gothic"/>
                    <w:color w:val="FFFFFF" w:themeColor="background1"/>
                    <w:sz w:val="28"/>
                    <w:szCs w:val="28"/>
                  </w:rPr>
                  <w:t>December 2014</w:t>
                </w:r>
                <w:r w:rsidRPr="00321A7B">
                  <w:rPr>
                    <w:rFonts w:ascii="Century Gothic" w:hAnsi="Century Gothic"/>
                    <w:sz w:val="16"/>
                    <w:szCs w:val="16"/>
                  </w:rPr>
                  <w:t xml:space="preserve"> </w:t>
                </w:r>
                <w:r>
                  <w:rPr>
                    <w:rFonts w:ascii="Century Gothic" w:hAnsi="Century Gothic"/>
                    <w:color w:val="FFFFFF" w:themeColor="background1"/>
                    <w:szCs w:val="22"/>
                  </w:rPr>
                  <w:tab/>
                </w:r>
                <w:r w:rsidRPr="00321A7B">
                  <w:rPr>
                    <w:rFonts w:ascii="Century Gothic" w:hAnsi="Century Gothic"/>
                    <w:color w:val="FFFFFF" w:themeColor="background1"/>
                    <w:szCs w:val="22"/>
                  </w:rPr>
                  <w:t xml:space="preserve">Page | </w:t>
                </w:r>
                <w:r w:rsidRPr="00321A7B">
                  <w:rPr>
                    <w:rFonts w:ascii="Century Gothic" w:hAnsi="Century Gothic"/>
                    <w:color w:val="FFFFFF" w:themeColor="background1"/>
                    <w:szCs w:val="22"/>
                  </w:rPr>
                  <w:fldChar w:fldCharType="begin"/>
                </w:r>
                <w:r w:rsidRPr="00321A7B">
                  <w:rPr>
                    <w:rFonts w:ascii="Century Gothic" w:hAnsi="Century Gothic"/>
                    <w:color w:val="FFFFFF" w:themeColor="background1"/>
                    <w:szCs w:val="22"/>
                  </w:rPr>
                  <w:instrText xml:space="preserve"> PAGE   \* MERGEFORMAT </w:instrText>
                </w:r>
                <w:r w:rsidRPr="00321A7B">
                  <w:rPr>
                    <w:rFonts w:ascii="Century Gothic" w:hAnsi="Century Gothic"/>
                    <w:color w:val="FFFFFF" w:themeColor="background1"/>
                    <w:szCs w:val="22"/>
                  </w:rPr>
                  <w:fldChar w:fldCharType="separate"/>
                </w:r>
                <w:r w:rsidR="00A138A0">
                  <w:rPr>
                    <w:rFonts w:ascii="Century Gothic" w:hAnsi="Century Gothic"/>
                    <w:noProof/>
                    <w:color w:val="FFFFFF" w:themeColor="background1"/>
                    <w:szCs w:val="22"/>
                  </w:rPr>
                  <w:t>47</w:t>
                </w:r>
                <w:r w:rsidRPr="00321A7B">
                  <w:rPr>
                    <w:rFonts w:ascii="Century Gothic" w:hAnsi="Century Gothic"/>
                    <w:noProof/>
                    <w:color w:val="FFFFFF" w:themeColor="background1"/>
                    <w:szCs w:val="22"/>
                  </w:rPr>
                  <w:fldChar w:fldCharType="end"/>
                </w:r>
              </w:p>
            </w:txbxContent>
          </v:textbox>
        </v:shape>
      </w:pict>
    </w:r>
    <w:r w:rsidRPr="003D41EC">
      <w:rPr>
        <w:noProof/>
        <w:lang w:eastAsia="en-AU"/>
      </w:rPr>
      <w:pict>
        <v:group id="Group 77" o:spid="_x0000_s2061" style="position:absolute;margin-left:-77.8pt;margin-top:-9.7pt;width:666pt;height:147.75pt;z-index:251845632"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DmtQMAAPAKAAAOAAAAZHJzL2Uyb0RvYy54bWzUVttu3DYQfS+QfyD4Lq+olVYXWA7svRgF&#10;3DZo0g/gStQFlUiV5FrrFP33Dklps2u3aJMgQeIHmeSQw5kzc87y+vWx79Ajk6oVPMfkyseI8UKU&#10;La9z/Nu7nZdgpDTlJe0EZzl+Ygq/vnn1w/U4ZCwQjehKJhE44Sobhxw3Wg/ZYqGKhvVUXYmBcTBW&#10;QvZUw1TWi1LSEbz33SLw/dViFLIcpCiYUrC6cUZ8Y/1XFSv0L1WlmEZdjiE2bb/Sfvfmu7i5plkt&#10;6dC0xRQG/YQoetpyuPTkakM1RQfZvnDVt4UUSlT6qhD9QlRVWzCbA2RD/GfZ3EtxGGwudTbWwwkm&#10;gPYZTp/stvj58Y1EbZnjAODhtIca2WtRHBtwxqHOYM+9HN4Ob6TLEIYPovhdgXnx3G7mtduM9uNP&#10;ogR/9KCFBedYyd64gLTR0dbg6VQDdtSogMUkjBIoLEYF2EgSr8IgclUqGiilOeclUYSRMUf+MpiN&#10;28kBWS5NKuZ4kMJGEyXN3NU23Ck8kxv0nPoAq/o8WN82dGC2WspANsO6nGH9FZqR8rpjKE4ctHbf&#10;jKtyoCIu1g1sY7dSirFhtISwiM3CxAuO3QEzUVCS/0TZW64msAiZ+n3GmgSRTyak4yS9gIpmg1T6&#10;nokemUGOJYRvq0gfH5R2qM5bTFGV6Npy13adnch6v+4keqTAu3CXkLuNO9sNDXWrMVTZxgPVUW67&#10;rdSFn44bb1wYv+5KtwIZQBDGZnKxRPszJUHo3wWpt1slsRfuwshLYz/xfJLepSs/TMPN7i8TBQmz&#10;pi1Lxh9azmbSk/D/VX+SH0dXS3s05jiNoEtt4hcoGBVjJxxoUTCu3b7u0AM5JiSiCQmawbJpcgvb&#10;CZzZy0t4+laDenZtD7wBHw5Pmpmu2fISAKOZpm3nxovLxK03QG/+b/EEgri2cuzYi/IJWkwKqD9w&#10;CnQeBo2Q7zEaQTNzrP44UMkw6n7k0KYpCUPYpu0kjKDCGMlzy/7cQnkBrnKsMXLDtXbCfBhkWzdw&#10;E7GQcnELAlK1tudMfC4qiNtMgMBfi8nhzOR3punuxBHFljMmjImXSB9hfY78i1H6HwTQhGT0c+kv&#10;/039PprSJ95BY34MEf10m2yT0AuD1dYL/c3Gu92tQ2+1I3G0WW7W6w25JKKh9+cT8SX/zlVoZ/8m&#10;jTsTmTNaOPUCPbK0+Ma15Tw3y/2TXpxL0JdWCH3cH+3zgYTzb9r3Ihr2MQDPKiuA0xPQvNvO51Zk&#10;PjxUb/4GAAD//wMAUEsDBBQABgAIAAAAIQDCdTjn4gAAAA0BAAAPAAAAZHJzL2Rvd25yZXYueG1s&#10;TI/BTsMwDIbvSLxDZCRuW5pBu1GaTtMEnCYkNqSJW9Z4bbXGqZqs7d6e9AS33/Kn35+z9Wga1mPn&#10;aksSxDwChlRYXVMp4fvwPlsBc16RVo0llHBDB+v8/i5TqbYDfWG/9yULJeRSJaHyvk05d0WFRrm5&#10;bZHC7mw7o3wYu5LrTg2h3DR8EUUJN6qmcKFSLW4rLC77q5HwMahh8yTe+t3lvL39HOLP406glI8P&#10;4+YVmMfR/8Ew6Qd1yIPTyV5JO9ZImIk4TgI7pZdnYBMilklIJwmLZSKA5xn//0X+CwAA//8DAFBL&#10;AQItABQABgAIAAAAIQC2gziS/gAAAOEBAAATAAAAAAAAAAAAAAAAAAAAAABbQ29udGVudF9UeXBl&#10;c10ueG1sUEsBAi0AFAAGAAgAAAAhADj9If/WAAAAlAEAAAsAAAAAAAAAAAAAAAAALwEAAF9yZWxz&#10;Ly5yZWxzUEsBAi0AFAAGAAgAAAAhAAp5cOa1AwAA8AoAAA4AAAAAAAAAAAAAAAAALgIAAGRycy9l&#10;Mm9Eb2MueG1sUEsBAi0AFAAGAAgAAAAhAMJ1OOfiAAAADQEAAA8AAAAAAAAAAAAAAAAADwYAAGRy&#10;cy9kb3ducmV2LnhtbFBLBQYAAAAABAAEAPMAAAAeBwAAAAA=&#10;">
          <v:rect id="Rectangle 78" o:spid="_x0000_s2062"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9a8MA&#10;AADbAAAADwAAAGRycy9kb3ducmV2LnhtbESPT4vCMBTE7wt+h/AEb2uqC0WqUUQQxL2sf0CPj+bZ&#10;FpuXksS27qc3wsIeh5n5DbNY9aYWLTlfWVYwGScgiHOrKy4UnE/bzxkIH5A11pZJwZM8rJaDjwVm&#10;2nZ8oPYYChEh7DNUUIbQZFL6vCSDfmwb4ujdrDMYonSF1A67CDe1nCZJKg1WHBdKbGhTUn4/PowC&#10;9/PdXbenyf6SHtL9+be9ynRmlRoN+/UcRKA+/If/2jutYPoF7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9a8MAAADbAAAADwAAAAAAAAAAAAAAAACYAgAAZHJzL2Rv&#10;d25yZXYueG1sUEsFBgAAAAAEAAQA9QAAAIgDAAAAAA==&#10;" fillcolor="#4f81bd" stroked="f" strokecolor="#31849b [2408]">
            <v:fill opacity="47288f"/>
          </v:rect>
          <v:shape id="Text Box 79" o:spid="_x0000_s2063"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style="mso-next-textbox:#Text Box 79">
              <w:txbxContent>
                <w:p w:rsidR="00D7700E" w:rsidRDefault="00D7700E"/>
              </w:txbxContent>
            </v:textbox>
          </v:shape>
        </v:group>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Default="00D7700E" w:rsidP="00162CB1">
    <w:pPr>
      <w:pStyle w:val="Footer"/>
    </w:pPr>
    <w:r w:rsidRPr="003D41EC">
      <w:rPr>
        <w:noProof/>
        <w:lang w:eastAsia="en-AU"/>
      </w:rPr>
      <w:pict>
        <v:shapetype id="_x0000_t202" coordsize="21600,21600" o:spt="202" path="m,l,21600r21600,l21600,xe">
          <v:stroke joinstyle="miter"/>
          <v:path gradientshapeok="t" o:connecttype="rect"/>
        </v:shapetype>
        <v:shape id="_x0000_s2123" type="#_x0000_t202" style="position:absolute;margin-left:23.15pt;margin-top:16.75pt;width:552pt;height:58.7pt;z-index:25193676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Qiug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MltgJGgHRXpko0F3ckRhMLcZGnqdguJDD6pmBAFU2kWr+3tZftNIyFVDxZbdKiWHhtEKPAztT//i&#10;64SjLchm+CgrMER3RjqgsVadTR8kBAE6VOrpVB3rTAmPC0gQCUBUgmxBZiRx5fNpevzdK23eM9kh&#10;e8iwguo7dLq/18Z6Q9OjijUmZMHb1jGgFc8eQHF6Advw1cqsF66gP5MgWcfrmHgkmq89EuS5d1us&#10;iDcvwsUsf5evVnn4y9oNSdrwqmLCmjmSKyR/VrwDzSdanOilZcsrC2dd0mq7WbUK7SmQu3DL5Rwk&#10;ZzX/uRsuCRDLi5DCiAR3UeIV83jhkYLMvGQRxF4QJnfJPCAJyYvnId1zwf49JDRkOJlFs4lMZ6df&#10;xBa49To2mnbcwPhoeZfh+KREU0vBtahcaQ3l7XS+SIV1/5wKKPex0I6wlqMTW824GV13xMc+2Mjq&#10;CRisJBAMuAijDw6NVD8wGmCMZFh/31HFMGo/COiCJCTEzh13gRaL4KIuJZtLCRUlQGXYYDQdV2aa&#10;Vbte8W0Dlo59dwudU3BHattik1eHfoNR4WI7jDU7iy7vTus8fJe/AQAA//8DAFBLAwQUAAYACAAA&#10;ACEA0385Vd4AAAAKAQAADwAAAGRycy9kb3ducmV2LnhtbEyPzU7DMBCE70i8g7VI3KidlgYIcaoK&#10;teVYKBFnN16SiPhHtpuGt2d7gtvuzGj223I1mYGNGGLvrIRsJoChbZzubSuh/tjePQKLSVmtBmdR&#10;wg9GWFXXV6UqtDvbdxwPqWVUYmOhJHQp+YLz2HRoVJw5j5a8LxeMSrSGluugzlRuBj4XIudG9ZYu&#10;dMrjS4fN9+FkJPjkdw+vYf+23mxHUX/u6nnfbqS8vZnWz8ASTukvDBd8QoeKmI7uZHVkg4T7fEFJ&#10;0p8yYBc/WwpSjjQt8iXwquT/X6h+AQAA//8DAFBLAQItABQABgAIAAAAIQC2gziS/gAAAOEBAAAT&#10;AAAAAAAAAAAAAAAAAAAAAABbQ29udGVudF9UeXBlc10ueG1sUEsBAi0AFAAGAAgAAAAhADj9If/W&#10;AAAAlAEAAAsAAAAAAAAAAAAAAAAALwEAAF9yZWxzLy5yZWxzUEsBAi0AFAAGAAgAAAAhADag9CK6&#10;AgAAxAUAAA4AAAAAAAAAAAAAAAAALgIAAGRycy9lMm9Eb2MueG1sUEsBAi0AFAAGAAgAAAAhANN/&#10;OVXeAAAACgEAAA8AAAAAAAAAAAAAAAAAFAUAAGRycy9kb3ducmV2LnhtbFBLBQYAAAAABAAEAPMA&#10;AAAfBgAAAAA=&#10;" filled="f" stroked="f">
          <v:textbox style="mso-next-textbox:#_x0000_s2123;mso-fit-shape-to-text:t">
            <w:txbxContent>
              <w:p w:rsidR="00D7700E" w:rsidRPr="002E7BB6" w:rsidRDefault="00D7700E">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The Hills Shire Council</w:t>
                </w:r>
              </w:p>
              <w:p w:rsidR="00D7700E" w:rsidRPr="002E7BB6" w:rsidRDefault="00D7700E">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Community Research</w:t>
                </w:r>
              </w:p>
              <w:p w:rsidR="00D7700E" w:rsidRPr="00321A7B" w:rsidRDefault="00D7700E" w:rsidP="00BF3643">
                <w:pPr>
                  <w:tabs>
                    <w:tab w:val="right" w:pos="10065"/>
                  </w:tabs>
                  <w:rPr>
                    <w:rFonts w:ascii="Century Gothic" w:hAnsi="Century Gothic"/>
                    <w:color w:val="FFFFFF" w:themeColor="background1"/>
                    <w:sz w:val="28"/>
                    <w:szCs w:val="28"/>
                  </w:rPr>
                </w:pPr>
                <w:r w:rsidRPr="002E7BB6">
                  <w:rPr>
                    <w:rFonts w:ascii="Century Gothic" w:hAnsi="Century Gothic"/>
                    <w:color w:val="FFFFFF" w:themeColor="background1"/>
                    <w:sz w:val="28"/>
                    <w:szCs w:val="28"/>
                  </w:rPr>
                  <w:t>December 2014</w:t>
                </w:r>
                <w:r>
                  <w:rPr>
                    <w:rFonts w:ascii="Century Gothic" w:hAnsi="Century Gothic"/>
                    <w:color w:val="FFFFFF" w:themeColor="background1"/>
                    <w:szCs w:val="22"/>
                  </w:rPr>
                  <w:tab/>
                </w:r>
                <w:r w:rsidRPr="00321A7B">
                  <w:rPr>
                    <w:rFonts w:ascii="Century Gothic" w:hAnsi="Century Gothic"/>
                    <w:color w:val="FFFFFF" w:themeColor="background1"/>
                    <w:szCs w:val="22"/>
                  </w:rPr>
                  <w:t xml:space="preserve">Page | </w:t>
                </w:r>
                <w:r w:rsidRPr="00321A7B">
                  <w:rPr>
                    <w:rFonts w:ascii="Century Gothic" w:hAnsi="Century Gothic"/>
                    <w:color w:val="FFFFFF" w:themeColor="background1"/>
                    <w:szCs w:val="22"/>
                  </w:rPr>
                  <w:fldChar w:fldCharType="begin"/>
                </w:r>
                <w:r w:rsidRPr="00321A7B">
                  <w:rPr>
                    <w:rFonts w:ascii="Century Gothic" w:hAnsi="Century Gothic"/>
                    <w:color w:val="FFFFFF" w:themeColor="background1"/>
                    <w:szCs w:val="22"/>
                  </w:rPr>
                  <w:instrText xml:space="preserve"> PAGE   \* MERGEFORMAT </w:instrText>
                </w:r>
                <w:r w:rsidRPr="00321A7B">
                  <w:rPr>
                    <w:rFonts w:ascii="Century Gothic" w:hAnsi="Century Gothic"/>
                    <w:color w:val="FFFFFF" w:themeColor="background1"/>
                    <w:szCs w:val="22"/>
                  </w:rPr>
                  <w:fldChar w:fldCharType="separate"/>
                </w:r>
                <w:r w:rsidR="00A138A0">
                  <w:rPr>
                    <w:rFonts w:ascii="Century Gothic" w:hAnsi="Century Gothic"/>
                    <w:noProof/>
                    <w:color w:val="FFFFFF" w:themeColor="background1"/>
                    <w:szCs w:val="22"/>
                  </w:rPr>
                  <w:t>48</w:t>
                </w:r>
                <w:r w:rsidRPr="00321A7B">
                  <w:rPr>
                    <w:rFonts w:ascii="Century Gothic" w:hAnsi="Century Gothic"/>
                    <w:noProof/>
                    <w:color w:val="FFFFFF" w:themeColor="background1"/>
                    <w:szCs w:val="22"/>
                  </w:rPr>
                  <w:fldChar w:fldCharType="end"/>
                </w:r>
              </w:p>
            </w:txbxContent>
          </v:textbox>
        </v:shape>
      </w:pict>
    </w:r>
    <w:r w:rsidRPr="003D41EC">
      <w:rPr>
        <w:noProof/>
        <w:lang w:eastAsia="en-AU"/>
      </w:rPr>
      <w:pict>
        <v:group id="_x0000_s2120" style="position:absolute;margin-left:-77.8pt;margin-top:-2pt;width:666pt;height:140.05pt;z-index:251935744"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XJtgMAAPIKAAAOAAAAZHJzL2Uyb0RvYy54bWzUVttu4zYQfS/QfyD4ruhiypaEKIvEsoMC&#10;abvobj+AlqgLKpEqSUfOFv33DklZ6yQt2t3FFm0eFPGi4Zkzc455/eY09OiRSdUJnuPwKsCI8VJU&#10;HW9y/PP7vZdgpDTlFe0FZzl+Ygq/ufn2m+tpzFgkWtFXTCIIwlU2jTlutR4z31dlywaqrsTIOCzW&#10;Qg5Uw1A2fiXpBNGH3o+CYO1PQlajFCVTCmYLt4hvbPy6ZqX+sa4V06jPMWDT9int82Ce/s01zRpJ&#10;x7YrZxj0M1AMtONw6BKqoJqio+xehRq6Ugolan1VisEXdd2VzOYA2YTBi2zupTiONpcmm5pxoQmo&#10;fcHTZ4ctf3h8K1FX5ZjEBCNOByiSPRetE8PONDYZbLqX47vxrXQpwuuDKH9RsOy/XDfjxm1Gh+l7&#10;UUE8etTCsnOq5WBCQN7oZIvwtBSBnTQqYTIhcQKVxaiEtTDZrEkUuzKVLdTSfOclcYyRWY6DVXRe&#10;3M0BwtUqmj+PUthoUNLMHW3hzvBMbtB06iOv6st4fdfSkdlyKUPZwitgdbz+BO1IedMztE4dt3bj&#10;mVjlWEVcbFvYxm6lFFPLaAW4QpuGAQyR3QdmoKAmf0uzt1rPbIXh3PFnssMoDsKZ6k1iQS1c0WyU&#10;St8zMSDzkmMJ8G0Z6eOD0o7W8xZTVSX6rtp3fW8Hsjlse4keKSiP7JPwrnDf9mNL3ewGymzxwJHK&#10;bbelehan5yYaFyauO9LNQAYAwqyZXKzUfkvDiAR3Uert18nGI3sSe+kmSLwgTO/SdUBSUux/NyhC&#10;krVdVTH+0HF2ln1I/ln5ZwNygrXCR1OO0xja1Cb+jAXjY2zhgZYl49rt648DqGNmIp6ZoBlMmy63&#10;tC3knKO8pmfoNPhn3w0gHIjh+KSZ6Zodr4Awmmna9e7df564jQbsnf9bPkEhrq2cPA6ieoIWkwLq&#10;D6ICp4eXVsgPGE3gmjlWvx6pZBj133Fo0zQkxNisHZAYKoyRvFw5XK5QXkKoHGuM3OtWO2s+jrJr&#10;WjgptJRycQsOUne25ww+hwpwmwEo+F+TMgjJSfm96bo7cUIbWySDYxYm0ieYP0P/apr+Ews0kIyD&#10;roLVX/nfJ2t6ER505qcoMUh3yS4hHonWO48EReHd7rfEW+/DTVysiu22CJ8r0ej7y5X4WoCXNrS3&#10;f/MPwoXLXOjC2RcYktXFf9xcLnOz4l8M49KDvrZF6NPhZG8Qy2/a/8U07G0ALlbWAOdLoLm5XY6t&#10;yXy8qt78AQAA//8DAFBLAwQUAAYACAAAACEAwnU45+IAAAANAQAADwAAAGRycy9kb3ducmV2Lnht&#10;bEyPwU7DMAyG70i8Q2QkbluaQbtRmk7TBJwmJDakiVvWeG21xqmarO3envQEt9/yp9+fs/VoGtZj&#10;52pLEsQ8AoZUWF1TKeH78D5bAXNekVaNJZRwQwfr/P4uU6m2A31hv/clCyXkUiWh8r5NOXdFhUa5&#10;uW2Rwu5sO6N8GLuS604Nodw0fBFFCTeqpnChUi1uKywu+6uR8DGoYfMk3vrd5by9/Rziz+NOoJSP&#10;D+PmFZjH0f/BMOkHdciD08leSTvWSJiJOE4CO6WXZ2ATIpZJSCcJi2UigOcZ//9F/gsAAP//AwBQ&#10;SwECLQAUAAYACAAAACEAtoM4kv4AAADhAQAAEwAAAAAAAAAAAAAAAAAAAAAAW0NvbnRlbnRfVHlw&#10;ZXNdLnhtbFBLAQItABQABgAIAAAAIQA4/SH/1gAAAJQBAAALAAAAAAAAAAAAAAAAAC8BAABfcmVs&#10;cy8ucmVsc1BLAQItABQABgAIAAAAIQBCDGXJtgMAAPIKAAAOAAAAAAAAAAAAAAAAAC4CAABkcnMv&#10;ZTJvRG9jLnhtbFBLAQItABQABgAIAAAAIQDCdTjn4gAAAA0BAAAPAAAAAAAAAAAAAAAAABAGAABk&#10;cnMvZG93bnJldi54bWxQSwUGAAAAAAQABADzAAAAHwcAAAAA&#10;">
          <v:rect id="Rectangle 69" o:spid="_x0000_s2121"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9BMYA&#10;AADcAAAADwAAAGRycy9kb3ducmV2LnhtbESPQWvCQBSE70L/w/IKvelGqUFiNlIEodhLNYIeH9ln&#10;Epp9G3a3Sdpf3y0Uehxm5hsm302mEwM531pWsFwkIIgrq1uuFVzKw3wDwgdkjZ1lUvBFHnbFwyzH&#10;TNuRTzScQy0ihH2GCpoQ+kxKXzVk0C9sTxy9u3UGQ5SultrhGOGmk6skSaXBluNCgz3tG6o+zp9G&#10;gXt/G2+Hcnm8pqf0ePkebjLdWKWeHqeXLYhAU/gP/7VftYLn9Rp+z8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i9BMYAAADcAAAADwAAAAAAAAAAAAAAAACYAgAAZHJz&#10;L2Rvd25yZXYueG1sUEsFBgAAAAAEAAQA9QAAAIsDAAAAAA==&#10;" fillcolor="#4f81bd" stroked="f" strokecolor="#31849b [2408]">
            <v:fill opacity="47288f"/>
          </v:rect>
          <v:shape id="Text Box 70" o:spid="_x0000_s2122"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rsidR="00D7700E" w:rsidRDefault="00D7700E" w:rsidP="00304ABB">
                  <w:pPr>
                    <w:ind w:left="851"/>
                    <w:jc w:val="both"/>
                  </w:pPr>
                  <w:r w:rsidRPr="004A71BD">
                    <w:rPr>
                      <w:noProof/>
                      <w:lang w:val="en-US"/>
                    </w:rPr>
                    <w:drawing>
                      <wp:inline distT="0" distB="0" distL="0" distR="0">
                        <wp:extent cx="592511" cy="980728"/>
                        <wp:effectExtent l="19050" t="0" r="0" b="0"/>
                        <wp:docPr id="15" name="Picture 5"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13" name="Picture 3" descr="F:\Micromex Business\- Administration\Instructions &amp; Reporting\Logo set and letterhead\Micromex logos\Compass_Cut_Trans.png"/>
                                <pic:cNvPicPr>
                                  <a:picLocks noChangeAspect="1" noChangeArrowheads="1"/>
                                </pic:cNvPicPr>
                              </pic:nvPicPr>
                              <pic:blipFill>
                                <a:blip r:embed="rId1" cstate="print">
                                  <a:duotone>
                                    <a:prstClr val="black"/>
                                    <a:schemeClr val="accent1">
                                      <a:tint val="45000"/>
                                      <a:satMod val="400000"/>
                                    </a:schemeClr>
                                  </a:duotone>
                                  <a:lum bright="4000" contrast="-28000"/>
                                </a:blip>
                                <a:srcRect/>
                                <a:stretch>
                                  <a:fillRect/>
                                </a:stretch>
                              </pic:blipFill>
                              <pic:spPr bwMode="auto">
                                <a:xfrm rot="10800000">
                                  <a:off x="0" y="0"/>
                                  <a:ext cx="592511" cy="980728"/>
                                </a:xfrm>
                                <a:prstGeom prst="rect">
                                  <a:avLst/>
                                </a:prstGeom>
                                <a:noFill/>
                                <a:effectLst/>
                              </pic:spPr>
                            </pic:pic>
                          </a:graphicData>
                        </a:graphic>
                      </wp:inline>
                    </w:drawing>
                  </w:r>
                </w:p>
              </w:txbxContent>
            </v:textbox>
          </v:shape>
        </v:group>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Default="00D7700E" w:rsidP="00162CB1">
    <w:pPr>
      <w:pStyle w:val="Footer"/>
    </w:pPr>
    <w:r w:rsidRPr="003D41EC">
      <w:rPr>
        <w:noProof/>
        <w:lang w:eastAsia="en-AU"/>
      </w:rPr>
      <w:pict>
        <v:shapetype id="_x0000_t202" coordsize="21600,21600" o:spt="202" path="m,l,21600r21600,l21600,xe">
          <v:stroke joinstyle="miter"/>
          <v:path gradientshapeok="t" o:connecttype="rect"/>
        </v:shapetype>
        <v:shape id="_x0000_s2073" type="#_x0000_t202" style="position:absolute;margin-left:35.15pt;margin-top:7.95pt;width:552pt;height:58.7pt;z-index:25186508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Qiug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MltgJGgHRXpko0F3ckRhMLcZGnqdguJDD6pmBAFU2kWr+3tZftNIyFVDxZbdKiWHhtEKPAztT//i&#10;64SjLchm+CgrMER3RjqgsVadTR8kBAE6VOrpVB3rTAmPC0gQCUBUgmxBZiRx5fNpevzdK23eM9kh&#10;e8iwguo7dLq/18Z6Q9OjijUmZMHb1jGgFc8eQHF6Advw1cqsF66gP5MgWcfrmHgkmq89EuS5d1us&#10;iDcvwsUsf5evVnn4y9oNSdrwqmLCmjmSKyR/VrwDzSdanOilZcsrC2dd0mq7WbUK7SmQu3DL5Rwk&#10;ZzX/uRsuCRDLi5DCiAR3UeIV83jhkYLMvGQRxF4QJnfJPCAJyYvnId1zwf49JDRkOJlFs4lMZ6df&#10;xBa49To2mnbcwPhoeZfh+KREU0vBtahcaQ3l7XS+SIV1/5wKKPex0I6wlqMTW824GV13xMc+2Mjq&#10;CRisJBAMuAijDw6NVD8wGmCMZFh/31HFMGo/COiCJCTEzh13gRaL4KIuJZtLCRUlQGXYYDQdV2aa&#10;Vbte8W0Dlo59dwudU3BHattik1eHfoNR4WI7jDU7iy7vTus8fJe/AQAA//8DAFBLAwQUAAYACAAA&#10;ACEA0385Vd4AAAAKAQAADwAAAGRycy9kb3ducmV2LnhtbEyPzU7DMBCE70i8g7VI3KidlgYIcaoK&#10;teVYKBFnN16SiPhHtpuGt2d7gtvuzGj223I1mYGNGGLvrIRsJoChbZzubSuh/tjePQKLSVmtBmdR&#10;wg9GWFXXV6UqtDvbdxwPqWVUYmOhJHQp+YLz2HRoVJw5j5a8LxeMSrSGluugzlRuBj4XIudG9ZYu&#10;dMrjS4fN9+FkJPjkdw+vYf+23mxHUX/u6nnfbqS8vZnWz8ASTukvDBd8QoeKmI7uZHVkg4T7fEFJ&#10;0p8yYBc/WwpSjjQt8iXwquT/X6h+AQAA//8DAFBLAQItABQABgAIAAAAIQC2gziS/gAAAOEBAAAT&#10;AAAAAAAAAAAAAAAAAAAAAABbQ29udGVudF9UeXBlc10ueG1sUEsBAi0AFAAGAAgAAAAhADj9If/W&#10;AAAAlAEAAAsAAAAAAAAAAAAAAAAALwEAAF9yZWxzLy5yZWxzUEsBAi0AFAAGAAgAAAAhADag9CK6&#10;AgAAxAUAAA4AAAAAAAAAAAAAAAAALgIAAGRycy9lMm9Eb2MueG1sUEsBAi0AFAAGAAgAAAAhANN/&#10;OVXeAAAACgEAAA8AAAAAAAAAAAAAAAAAFAUAAGRycy9kb3ducmV2LnhtbFBLBQYAAAAABAAEAPMA&#10;AAAfBgAAAAA=&#10;" filled="f" stroked="f">
          <v:textbox style="mso-next-textbox:#_x0000_s2073;mso-fit-shape-to-text:t">
            <w:txbxContent>
              <w:p w:rsidR="00D7700E" w:rsidRPr="002E7BB6" w:rsidRDefault="00D7700E" w:rsidP="00730B3B">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The Hills Shire Council</w:t>
                </w:r>
              </w:p>
              <w:p w:rsidR="00D7700E" w:rsidRPr="002E7BB6" w:rsidRDefault="00D7700E" w:rsidP="00730B3B">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Community Research</w:t>
                </w:r>
              </w:p>
              <w:p w:rsidR="00D7700E" w:rsidRPr="00321A7B" w:rsidRDefault="00D7700E" w:rsidP="00730B3B">
                <w:pPr>
                  <w:tabs>
                    <w:tab w:val="right" w:pos="9781"/>
                  </w:tabs>
                  <w:rPr>
                    <w:rFonts w:ascii="Century Gothic" w:hAnsi="Century Gothic"/>
                    <w:color w:val="FFFFFF" w:themeColor="background1"/>
                    <w:sz w:val="28"/>
                    <w:szCs w:val="28"/>
                  </w:rPr>
                </w:pPr>
                <w:r w:rsidRPr="002E7BB6">
                  <w:rPr>
                    <w:rFonts w:ascii="Century Gothic" w:hAnsi="Century Gothic"/>
                    <w:color w:val="FFFFFF" w:themeColor="background1"/>
                    <w:sz w:val="28"/>
                    <w:szCs w:val="28"/>
                  </w:rPr>
                  <w:t>December 2014</w:t>
                </w:r>
                <w:r>
                  <w:rPr>
                    <w:rFonts w:ascii="Century Gothic" w:hAnsi="Century Gothic"/>
                    <w:color w:val="FFFFFF" w:themeColor="background1"/>
                    <w:szCs w:val="22"/>
                  </w:rPr>
                  <w:tab/>
                </w:r>
                <w:r w:rsidRPr="00321A7B">
                  <w:rPr>
                    <w:rFonts w:ascii="Century Gothic" w:hAnsi="Century Gothic"/>
                    <w:color w:val="FFFFFF" w:themeColor="background1"/>
                    <w:szCs w:val="22"/>
                  </w:rPr>
                  <w:t xml:space="preserve">Page | </w:t>
                </w:r>
                <w:r w:rsidRPr="00321A7B">
                  <w:rPr>
                    <w:rFonts w:ascii="Century Gothic" w:hAnsi="Century Gothic"/>
                    <w:color w:val="FFFFFF" w:themeColor="background1"/>
                    <w:szCs w:val="22"/>
                  </w:rPr>
                  <w:fldChar w:fldCharType="begin"/>
                </w:r>
                <w:r w:rsidRPr="00321A7B">
                  <w:rPr>
                    <w:rFonts w:ascii="Century Gothic" w:hAnsi="Century Gothic"/>
                    <w:color w:val="FFFFFF" w:themeColor="background1"/>
                    <w:szCs w:val="22"/>
                  </w:rPr>
                  <w:instrText xml:space="preserve"> PAGE   \* MERGEFORMAT </w:instrText>
                </w:r>
                <w:r w:rsidRPr="00321A7B">
                  <w:rPr>
                    <w:rFonts w:ascii="Century Gothic" w:hAnsi="Century Gothic"/>
                    <w:color w:val="FFFFFF" w:themeColor="background1"/>
                    <w:szCs w:val="22"/>
                  </w:rPr>
                  <w:fldChar w:fldCharType="separate"/>
                </w:r>
                <w:r w:rsidR="00A138A0">
                  <w:rPr>
                    <w:rFonts w:ascii="Century Gothic" w:hAnsi="Century Gothic"/>
                    <w:noProof/>
                    <w:color w:val="FFFFFF" w:themeColor="background1"/>
                    <w:szCs w:val="22"/>
                  </w:rPr>
                  <w:t>49</w:t>
                </w:r>
                <w:r w:rsidRPr="00321A7B">
                  <w:rPr>
                    <w:rFonts w:ascii="Century Gothic" w:hAnsi="Century Gothic"/>
                    <w:noProof/>
                    <w:color w:val="FFFFFF" w:themeColor="background1"/>
                    <w:szCs w:val="22"/>
                  </w:rPr>
                  <w:fldChar w:fldCharType="end"/>
                </w:r>
              </w:p>
            </w:txbxContent>
          </v:textbox>
        </v:shape>
      </w:pict>
    </w:r>
    <w:r w:rsidRPr="003D41EC">
      <w:rPr>
        <w:noProof/>
        <w:lang w:eastAsia="en-AU"/>
      </w:rPr>
      <w:pict>
        <v:group id="_x0000_s2070" style="position:absolute;margin-left:-77.8pt;margin-top:-9.7pt;width:666pt;height:147.75pt;z-index:251864064"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JMtQMAAPMKAAAOAAAAZHJzL2Uyb0RvYy54bWzMVtuO2zYQfS+QfyD4rrUoS7YkrDbY9WVR&#10;YNsGTfoBtERdEIlUSHrlTdF/75CUHHm3RZsECeIHmeSQw5kzcw54/frUteiRSdUInmFy5WPEeC6K&#10;hlcZ/uPd3osxUprygraCsww/MYVf37z66XroUxaIWrQFkwiccJUOfYZrrft0sVB5zTqqrkTPOBhL&#10;ITuqYSqrRSHpAN67dhH4/moxCFn0UuRMKVjdOiO+sf7LkuX6t7JUTKM2wxCbtl9pvwfzXdxc07SS&#10;tK+bfAyDfkEUHW04XHp2taWaoqNsXrjqmlwKJUp9lYtuIcqyyZnNAbIh/rNs7qU49jaXKh2q/gwT&#10;QPsMpy92m//6+EaipshwGAE+nHZQJHsvWhODztBXKWy6l/3b/o10KcLwQeTvFZgXz+1mXrnN6DD8&#10;IgrwR49aWHROpeyMC8gbnWwRns5FYCeNcliMwyiGymKUg43E61UYRK5MeQ21NOe8OIowMubIXwaT&#10;cTc6IMtlMB4PEthooqSpu9qGO4ZncoOmU59wVV+H69ua9syWSxnIzriSCdffoR0pr1qG1jZqcz9s&#10;nIBVDlXExaaGbexWSjHUjBYQl60FRD87YCYKavKfMHvL1YgWIWPHT2CTIPIhPAv1Ok4usKJpL5W+&#10;Z6JDZpBhCeHbMtLHB6UdrNMWU1Ul2qbYN21rJ7I6bFqJHikwL9zH5G7rzrZ9Td3qGsps44HyKLfd&#10;lurCT8uNNy6MX3elW4EMIAhjM7lYqv2ZkCD074LE26/itRfuw8hL1n7s+SS5S1Z+mITb/V8mChKm&#10;dVMUjD80nE20J+H/K/8oQI6wlvhoyHASQZvaxC9QMDrGzjjQPGdcu33tsQN2jEhEIxI0hWXT5Ra2&#10;MziTl5fwdI0G/WybDogDPhyeNDVds+MFAEZTTZvWjReXiVtvgN70b/G0PWbaytHjIIonaDEpoP5A&#10;KlB6GNRCfsRoANXMsPpwpJJh1P7MoU0TEoawTdtJGEGFMZJzy2FuoTwHVxnWGLnhRjtpPvayqWq4&#10;iVhIubgFBSkb23Om7V1UELeZAIO/G5WDicrvTNfdiRNaLw1pZsRE+gTrU+jfjNP/IIEmJKOgS3/5&#10;b/r32Zw+Ew8683OY6Ce7eBeHXhisdl7ob7fe7X4Teqs9WUfb5Xaz2ZJLJhp+fz0TXxJwLkN7+xtF&#10;bqYyM144+QJBsrz4wcVlnpsl/1kw5hr0rSVCnw4n+4Ig44Nh4uePrxr2OQAvK6uA4yvQPN3mc6sy&#10;n96qN38DAAD//wMAUEsDBBQABgAIAAAAIQDCdTjn4gAAAA0BAAAPAAAAZHJzL2Rvd25yZXYueG1s&#10;TI/BTsMwDIbvSLxDZCRuW5pBu1GaTtMEnCYkNqSJW9Z4bbXGqZqs7d6e9AS33/Kn35+z9Wga1mPn&#10;aksSxDwChlRYXVMp4fvwPlsBc16RVo0llHBDB+v8/i5TqbYDfWG/9yULJeRSJaHyvk05d0WFRrm5&#10;bZHC7mw7o3wYu5LrTg2h3DR8EUUJN6qmcKFSLW4rLC77q5HwMahh8yTe+t3lvL39HOLP406glI8P&#10;4+YVmMfR/8Ew6Qd1yIPTyV5JO9ZImIk4TgI7pZdnYBMilklIJwmLZSKA5xn//0X+CwAA//8DAFBL&#10;AQItABQABgAIAAAAIQC2gziS/gAAAOEBAAATAAAAAAAAAAAAAAAAAAAAAABbQ29udGVudF9UeXBl&#10;c10ueG1sUEsBAi0AFAAGAAgAAAAhADj9If/WAAAAlAEAAAsAAAAAAAAAAAAAAAAALwEAAF9yZWxz&#10;Ly5yZWxzUEsBAi0AFAAGAAgAAAAhADyz0ky1AwAA8woAAA4AAAAAAAAAAAAAAAAALgIAAGRycy9l&#10;Mm9Eb2MueG1sUEsBAi0AFAAGAAgAAAAhAMJ1OOfiAAAADQEAAA8AAAAAAAAAAAAAAAAADwYAAGRy&#10;cy9kb3ducmV2LnhtbFBLBQYAAAAABAAEAPMAAAAeBwAAAAA=&#10;">
          <v:rect id="Rectangle 72" o:spid="_x0000_s2071"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7B8UA&#10;AADcAAAADwAAAGRycy9kb3ducmV2LnhtbESPT2vCQBTE7wW/w/KE3uomRYOkriKCIPZS/0A9PrLP&#10;JJh9G3a3SdpP3xUEj8PM/IZZrAbTiI6cry0rSCcJCOLC6ppLBefT9m0OwgdkjY1lUvBLHlbL0csC&#10;c217PlB3DKWIEPY5KqhCaHMpfVGRQT+xLXH0rtYZDFG6UmqHfYSbRr4nSSYN1hwXKmxpU1FxO/4Y&#10;Be7rs79sT+n+Oztk+/Nfd5HZ3Cr1Oh7WHyACDeEZfrR3WsF0lsL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7sHxQAAANwAAAAPAAAAAAAAAAAAAAAAAJgCAABkcnMv&#10;ZG93bnJldi54bWxQSwUGAAAAAAQABAD1AAAAigMAAAAA&#10;" fillcolor="#4f81bd" stroked="f" strokecolor="#31849b [2408]">
            <v:fill opacity="47288f"/>
          </v:rect>
          <v:shape id="Text Box 73" o:spid="_x0000_s2072"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D7700E" w:rsidRDefault="00D7700E" w:rsidP="0033491C">
                  <w:pPr>
                    <w:ind w:left="851"/>
                    <w:jc w:val="both"/>
                  </w:pPr>
                  <w:r w:rsidRPr="004A71BD">
                    <w:rPr>
                      <w:noProof/>
                      <w:lang w:val="en-US"/>
                    </w:rPr>
                    <w:drawing>
                      <wp:inline distT="0" distB="0" distL="0" distR="0">
                        <wp:extent cx="592511" cy="980728"/>
                        <wp:effectExtent l="19050" t="0" r="0" b="0"/>
                        <wp:docPr id="73" name="Picture 5"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13" name="Picture 3" descr="F:\Micromex Business\- Administration\Instructions &amp; Reporting\Logo set and letterhead\Micromex logos\Compass_Cut_Trans.png"/>
                                <pic:cNvPicPr>
                                  <a:picLocks noChangeAspect="1" noChangeArrowheads="1"/>
                                </pic:cNvPicPr>
                              </pic:nvPicPr>
                              <pic:blipFill>
                                <a:blip r:embed="rId1" cstate="print">
                                  <a:duotone>
                                    <a:prstClr val="black"/>
                                    <a:schemeClr val="accent1">
                                      <a:tint val="45000"/>
                                      <a:satMod val="400000"/>
                                    </a:schemeClr>
                                  </a:duotone>
                                  <a:lum bright="4000" contrast="-28000"/>
                                </a:blip>
                                <a:srcRect/>
                                <a:stretch>
                                  <a:fillRect/>
                                </a:stretch>
                              </pic:blipFill>
                              <pic:spPr bwMode="auto">
                                <a:xfrm rot="10800000">
                                  <a:off x="0" y="0"/>
                                  <a:ext cx="592511" cy="980728"/>
                                </a:xfrm>
                                <a:prstGeom prst="rect">
                                  <a:avLst/>
                                </a:prstGeom>
                                <a:noFill/>
                                <a:effectLst/>
                              </pic:spPr>
                            </pic:pic>
                          </a:graphicData>
                        </a:graphic>
                      </wp:inline>
                    </w:drawing>
                  </w:r>
                </w:p>
              </w:txbxContent>
            </v:textbox>
          </v:shape>
        </v:group>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Default="00D7700E" w:rsidP="00162CB1">
    <w:pPr>
      <w:pStyle w:val="Footer"/>
    </w:pPr>
    <w:r w:rsidRPr="003D41EC">
      <w:rPr>
        <w:noProof/>
        <w:lang w:eastAsia="en-AU"/>
      </w:rPr>
      <w:pict>
        <v:shapetype id="_x0000_t202" coordsize="21600,21600" o:spt="202" path="m,l,21600r21600,l21600,xe">
          <v:stroke joinstyle="miter"/>
          <v:path gradientshapeok="t" o:connecttype="rect"/>
        </v:shapetype>
        <v:shape id="_x0000_s2081" type="#_x0000_t202" style="position:absolute;margin-left:35.15pt;margin-top:8.8pt;width:552pt;height:58.7pt;z-index:25187328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Qiug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MltgJGgHRXpko0F3ckRhMLcZGnqdguJDD6pmBAFU2kWr+3tZftNIyFVDxZbdKiWHhtEKPAztT//i&#10;64SjLchm+CgrMER3RjqgsVadTR8kBAE6VOrpVB3rTAmPC0gQCUBUgmxBZiRx5fNpevzdK23eM9kh&#10;e8iwguo7dLq/18Z6Q9OjijUmZMHb1jGgFc8eQHF6Advw1cqsF66gP5MgWcfrmHgkmq89EuS5d1us&#10;iDcvwsUsf5evVnn4y9oNSdrwqmLCmjmSKyR/VrwDzSdanOilZcsrC2dd0mq7WbUK7SmQu3DL5Rwk&#10;ZzX/uRsuCRDLi5DCiAR3UeIV83jhkYLMvGQRxF4QJnfJPCAJyYvnId1zwf49JDRkOJlFs4lMZ6df&#10;xBa49To2mnbcwPhoeZfh+KREU0vBtahcaQ3l7XS+SIV1/5wKKPex0I6wlqMTW824GV13xMc+2Mjq&#10;CRisJBAMuAijDw6NVD8wGmCMZFh/31HFMGo/COiCJCTEzh13gRaL4KIuJZtLCRUlQGXYYDQdV2aa&#10;Vbte8W0Dlo59dwudU3BHattik1eHfoNR4WI7jDU7iy7vTus8fJe/AQAA//8DAFBLAwQUAAYACAAA&#10;ACEA0385Vd4AAAAKAQAADwAAAGRycy9kb3ducmV2LnhtbEyPzU7DMBCE70i8g7VI3KidlgYIcaoK&#10;teVYKBFnN16SiPhHtpuGt2d7gtvuzGj223I1mYGNGGLvrIRsJoChbZzubSuh/tjePQKLSVmtBmdR&#10;wg9GWFXXV6UqtDvbdxwPqWVUYmOhJHQp+YLz2HRoVJw5j5a8LxeMSrSGluugzlRuBj4XIudG9ZYu&#10;dMrjS4fN9+FkJPjkdw+vYf+23mxHUX/u6nnfbqS8vZnWz8ASTukvDBd8QoeKmI7uZHVkg4T7fEFJ&#10;0p8yYBc/WwpSjjQt8iXwquT/X6h+AQAA//8DAFBLAQItABQABgAIAAAAIQC2gziS/gAAAOEBAAAT&#10;AAAAAAAAAAAAAAAAAAAAAABbQ29udGVudF9UeXBlc10ueG1sUEsBAi0AFAAGAAgAAAAhADj9If/W&#10;AAAAlAEAAAsAAAAAAAAAAAAAAAAALwEAAF9yZWxzLy5yZWxzUEsBAi0AFAAGAAgAAAAhADag9CK6&#10;AgAAxAUAAA4AAAAAAAAAAAAAAAAALgIAAGRycy9lMm9Eb2MueG1sUEsBAi0AFAAGAAgAAAAhANN/&#10;OVXeAAAACgEAAA8AAAAAAAAAAAAAAAAAFAUAAGRycy9kb3ducmV2LnhtbFBLBQYAAAAABAAEAPMA&#10;AAAfBgAAAAA=&#10;" filled="f" stroked="f">
          <v:textbox style="mso-next-textbox:#_x0000_s2081;mso-fit-shape-to-text:t">
            <w:txbxContent>
              <w:p w:rsidR="00D7700E" w:rsidRPr="002E7BB6" w:rsidRDefault="00D7700E" w:rsidP="002E7BB6">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The Hills Shire Council</w:t>
                </w:r>
              </w:p>
              <w:p w:rsidR="00D7700E" w:rsidRPr="002E7BB6" w:rsidRDefault="00D7700E" w:rsidP="00C42144">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Community Research</w:t>
                </w:r>
              </w:p>
              <w:p w:rsidR="00D7700E" w:rsidRPr="00321A7B" w:rsidRDefault="00D7700E" w:rsidP="00C42144">
                <w:pPr>
                  <w:tabs>
                    <w:tab w:val="right" w:pos="9781"/>
                  </w:tabs>
                  <w:rPr>
                    <w:rFonts w:ascii="Century Gothic" w:hAnsi="Century Gothic"/>
                    <w:color w:val="FFFFFF" w:themeColor="background1"/>
                    <w:sz w:val="28"/>
                    <w:szCs w:val="28"/>
                  </w:rPr>
                </w:pPr>
                <w:r w:rsidRPr="002E7BB6">
                  <w:rPr>
                    <w:rFonts w:ascii="Century Gothic" w:hAnsi="Century Gothic"/>
                    <w:color w:val="FFFFFF" w:themeColor="background1"/>
                    <w:sz w:val="28"/>
                    <w:szCs w:val="28"/>
                  </w:rPr>
                  <w:t>December 2014</w:t>
                </w:r>
                <w:r>
                  <w:rPr>
                    <w:rFonts w:ascii="Century Gothic" w:hAnsi="Century Gothic"/>
                    <w:color w:val="FFFFFF" w:themeColor="background1"/>
                    <w:szCs w:val="22"/>
                  </w:rPr>
                  <w:tab/>
                </w:r>
                <w:r w:rsidRPr="00321A7B">
                  <w:rPr>
                    <w:rFonts w:ascii="Century Gothic" w:hAnsi="Century Gothic"/>
                    <w:color w:val="FFFFFF" w:themeColor="background1"/>
                    <w:szCs w:val="22"/>
                  </w:rPr>
                  <w:t xml:space="preserve">Page | </w:t>
                </w:r>
                <w:r w:rsidRPr="00321A7B">
                  <w:rPr>
                    <w:rFonts w:ascii="Century Gothic" w:hAnsi="Century Gothic"/>
                    <w:color w:val="FFFFFF" w:themeColor="background1"/>
                    <w:szCs w:val="22"/>
                  </w:rPr>
                  <w:fldChar w:fldCharType="begin"/>
                </w:r>
                <w:r w:rsidRPr="00321A7B">
                  <w:rPr>
                    <w:rFonts w:ascii="Century Gothic" w:hAnsi="Century Gothic"/>
                    <w:color w:val="FFFFFF" w:themeColor="background1"/>
                    <w:szCs w:val="22"/>
                  </w:rPr>
                  <w:instrText xml:space="preserve"> PAGE   \* MERGEFORMAT </w:instrText>
                </w:r>
                <w:r w:rsidRPr="00321A7B">
                  <w:rPr>
                    <w:rFonts w:ascii="Century Gothic" w:hAnsi="Century Gothic"/>
                    <w:color w:val="FFFFFF" w:themeColor="background1"/>
                    <w:szCs w:val="22"/>
                  </w:rPr>
                  <w:fldChar w:fldCharType="separate"/>
                </w:r>
                <w:r w:rsidR="00A138A0">
                  <w:rPr>
                    <w:rFonts w:ascii="Century Gothic" w:hAnsi="Century Gothic"/>
                    <w:noProof/>
                    <w:color w:val="FFFFFF" w:themeColor="background1"/>
                    <w:szCs w:val="22"/>
                  </w:rPr>
                  <w:t>50</w:t>
                </w:r>
                <w:r w:rsidRPr="00321A7B">
                  <w:rPr>
                    <w:rFonts w:ascii="Century Gothic" w:hAnsi="Century Gothic"/>
                    <w:noProof/>
                    <w:color w:val="FFFFFF" w:themeColor="background1"/>
                    <w:szCs w:val="22"/>
                  </w:rPr>
                  <w:fldChar w:fldCharType="end"/>
                </w:r>
              </w:p>
            </w:txbxContent>
          </v:textbox>
        </v:shape>
      </w:pict>
    </w:r>
    <w:r w:rsidRPr="003D41EC">
      <w:rPr>
        <w:noProof/>
        <w:lang w:eastAsia="en-AU"/>
      </w:rPr>
      <w:pict>
        <v:group id="_x0000_s2074" style="position:absolute;margin-left:-77.8pt;margin-top:-9.7pt;width:666pt;height:147.75pt;z-index:251868160"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JMtQMAAPMKAAAOAAAAZHJzL2Uyb0RvYy54bWzMVtuO2zYQfS+QfyD4rrUoS7YkrDbY9WVR&#10;YNsGTfoBtERdEIlUSHrlTdF/75CUHHm3RZsECeIHmeSQw5kzcw54/frUteiRSdUInmFy5WPEeC6K&#10;hlcZ/uPd3osxUprygraCsww/MYVf37z66XroUxaIWrQFkwiccJUOfYZrrft0sVB5zTqqrkTPOBhL&#10;ITuqYSqrRSHpAN67dhH4/moxCFn0UuRMKVjdOiO+sf7LkuX6t7JUTKM2wxCbtl9pvwfzXdxc07SS&#10;tK+bfAyDfkEUHW04XHp2taWaoqNsXrjqmlwKJUp9lYtuIcqyyZnNAbIh/rNs7qU49jaXKh2q/gwT&#10;QPsMpy92m//6+EaipshwGAE+nHZQJHsvWhODztBXKWy6l/3b/o10KcLwQeTvFZgXz+1mXrnN6DD8&#10;IgrwR49aWHROpeyMC8gbnWwRns5FYCeNcliMwyiGymKUg43E61UYRK5MeQ21NOe8OIowMubIXwaT&#10;cTc6IMtlMB4PEthooqSpu9qGO4ZncoOmU59wVV+H69ua9syWSxnIzriSCdffoR0pr1qG1jZqcz9s&#10;nIBVDlXExaaGbexWSjHUjBYQl60FRD87YCYKavKfMHvL1YgWIWPHT2CTIPIhPAv1Ok4usKJpL5W+&#10;Z6JDZpBhCeHbMtLHB6UdrNMWU1Ul2qbYN21rJ7I6bFqJHikwL9zH5G7rzrZ9Td3qGsps44HyKLfd&#10;lurCT8uNNy6MX3elW4EMIAhjM7lYqv2ZkCD074LE26/itRfuw8hL1n7s+SS5S1Z+mITb/V8mChKm&#10;dVMUjD80nE20J+H/K/8oQI6wlvhoyHASQZvaxC9QMDrGzjjQPGdcu33tsQN2jEhEIxI0hWXT5Ra2&#10;MziTl5fwdI0G/WybDogDPhyeNDVds+MFAEZTTZvWjReXiVtvgN70b/G0PWbaytHjIIonaDEpoP5A&#10;KlB6GNRCfsRoANXMsPpwpJJh1P7MoU0TEoawTdtJGEGFMZJzy2FuoTwHVxnWGLnhRjtpPvayqWq4&#10;iVhIubgFBSkb23Om7V1UELeZAIO/G5WDicrvTNfdiRNaLw1pZsRE+gTrU+jfjNP/IIEmJKOgS3/5&#10;b/r32Zw+Ew8683OY6Ce7eBeHXhisdl7ob7fe7X4Teqs9WUfb5Xaz2ZJLJhp+fz0TXxJwLkN7+xtF&#10;bqYyM144+QJBsrz4wcVlnpsl/1kw5hr0rSVCnw4n+4Ig44Nh4uePrxr2OQAvK6uA4yvQPN3mc6sy&#10;n96qN38DAAD//wMAUEsDBBQABgAIAAAAIQDCdTjn4gAAAA0BAAAPAAAAZHJzL2Rvd25yZXYueG1s&#10;TI/BTsMwDIbvSLxDZCRuW5pBu1GaTtMEnCYkNqSJW9Z4bbXGqZqs7d6e9AS33/Kn35+z9Wga1mPn&#10;aksSxDwChlRYXVMp4fvwPlsBc16RVo0llHBDB+v8/i5TqbYDfWG/9yULJeRSJaHyvk05d0WFRrm5&#10;bZHC7mw7o3wYu5LrTg2h3DR8EUUJN6qmcKFSLW4rLC77q5HwMahh8yTe+t3lvL39HOLP406glI8P&#10;4+YVmMfR/8Ew6Qd1yIPTyV5JO9ZImIk4TgI7pZdnYBMilklIJwmLZSKA5xn//0X+CwAA//8DAFBL&#10;AQItABQABgAIAAAAIQC2gziS/gAAAOEBAAATAAAAAAAAAAAAAAAAAAAAAABbQ29udGVudF9UeXBl&#10;c10ueG1sUEsBAi0AFAAGAAgAAAAhADj9If/WAAAAlAEAAAsAAAAAAAAAAAAAAAAALwEAAF9yZWxz&#10;Ly5yZWxzUEsBAi0AFAAGAAgAAAAhADyz0ky1AwAA8woAAA4AAAAAAAAAAAAAAAAALgIAAGRycy9l&#10;Mm9Eb2MueG1sUEsBAi0AFAAGAAgAAAAhAMJ1OOfiAAAADQEAAA8AAAAAAAAAAAAAAAAADwYAAGRy&#10;cy9kb3ducmV2LnhtbFBLBQYAAAAABAAEAPMAAAAeBwAAAAA=&#10;">
          <v:rect id="Rectangle 72" o:spid="_x0000_s2075"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7B8UA&#10;AADcAAAADwAAAGRycy9kb3ducmV2LnhtbESPT2vCQBTE7wW/w/KE3uomRYOkriKCIPZS/0A9PrLP&#10;JJh9G3a3SdpP3xUEj8PM/IZZrAbTiI6cry0rSCcJCOLC6ppLBefT9m0OwgdkjY1lUvBLHlbL0csC&#10;c217PlB3DKWIEPY5KqhCaHMpfVGRQT+xLXH0rtYZDFG6UmqHfYSbRr4nSSYN1hwXKmxpU1FxO/4Y&#10;Be7rs79sT+n+Oztk+/Nfd5HZ3Cr1Oh7WHyACDeEZfrR3WsF0lsL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7sHxQAAANwAAAAPAAAAAAAAAAAAAAAAAJgCAABkcnMv&#10;ZG93bnJldi54bWxQSwUGAAAAAAQABAD1AAAAigMAAAAA&#10;" fillcolor="#4f81bd" stroked="f" strokecolor="#31849b [2408]">
            <v:fill opacity="47288f"/>
          </v:rect>
          <v:shape id="Text Box 73" o:spid="_x0000_s2076"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style="mso-next-textbox:#Text Box 73">
              <w:txbxContent>
                <w:p w:rsidR="00D7700E" w:rsidRDefault="00D7700E" w:rsidP="0033491C">
                  <w:pPr>
                    <w:ind w:left="851"/>
                    <w:jc w:val="both"/>
                  </w:pPr>
                  <w:r w:rsidRPr="004A71BD">
                    <w:rPr>
                      <w:noProof/>
                      <w:lang w:val="en-US"/>
                    </w:rPr>
                    <w:drawing>
                      <wp:inline distT="0" distB="0" distL="0" distR="0">
                        <wp:extent cx="592511" cy="980728"/>
                        <wp:effectExtent l="19050" t="0" r="0" b="0"/>
                        <wp:docPr id="38" name="Picture 5"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13" name="Picture 3" descr="F:\Micromex Business\- Administration\Instructions &amp; Reporting\Logo set and letterhead\Micromex logos\Compass_Cut_Trans.png"/>
                                <pic:cNvPicPr>
                                  <a:picLocks noChangeAspect="1" noChangeArrowheads="1"/>
                                </pic:cNvPicPr>
                              </pic:nvPicPr>
                              <pic:blipFill>
                                <a:blip r:embed="rId1" cstate="print">
                                  <a:duotone>
                                    <a:prstClr val="black"/>
                                    <a:schemeClr val="accent1">
                                      <a:tint val="45000"/>
                                      <a:satMod val="400000"/>
                                    </a:schemeClr>
                                  </a:duotone>
                                  <a:lum bright="4000" contrast="-28000"/>
                                </a:blip>
                                <a:srcRect/>
                                <a:stretch>
                                  <a:fillRect/>
                                </a:stretch>
                              </pic:blipFill>
                              <pic:spPr bwMode="auto">
                                <a:xfrm rot="10800000">
                                  <a:off x="0" y="0"/>
                                  <a:ext cx="592511" cy="980728"/>
                                </a:xfrm>
                                <a:prstGeom prst="rect">
                                  <a:avLst/>
                                </a:prstGeom>
                                <a:noFill/>
                                <a:effectLst/>
                              </pic:spPr>
                            </pic:pic>
                          </a:graphicData>
                        </a:graphic>
                      </wp:inline>
                    </w:drawing>
                  </w:r>
                  <w:r w:rsidRPr="004A71BD">
                    <w:rPr>
                      <w:noProof/>
                      <w:lang w:val="en-US"/>
                    </w:rPr>
                    <w:drawing>
                      <wp:inline distT="0" distB="0" distL="0" distR="0">
                        <wp:extent cx="592511" cy="980728"/>
                        <wp:effectExtent l="19050" t="0" r="0" b="0"/>
                        <wp:docPr id="7" name="Picture 5"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13" name="Picture 3" descr="F:\Micromex Business\- Administration\Instructions &amp; Reporting\Logo set and letterhead\Micromex logos\Compass_Cut_Trans.png"/>
                                <pic:cNvPicPr>
                                  <a:picLocks noChangeAspect="1" noChangeArrowheads="1"/>
                                </pic:cNvPicPr>
                              </pic:nvPicPr>
                              <pic:blipFill>
                                <a:blip r:embed="rId1" cstate="print">
                                  <a:duotone>
                                    <a:prstClr val="black"/>
                                    <a:schemeClr val="accent1">
                                      <a:tint val="45000"/>
                                      <a:satMod val="400000"/>
                                    </a:schemeClr>
                                  </a:duotone>
                                  <a:lum bright="4000" contrast="-28000"/>
                                </a:blip>
                                <a:srcRect/>
                                <a:stretch>
                                  <a:fillRect/>
                                </a:stretch>
                              </pic:blipFill>
                              <pic:spPr bwMode="auto">
                                <a:xfrm rot="10800000">
                                  <a:off x="0" y="0"/>
                                  <a:ext cx="592511" cy="980728"/>
                                </a:xfrm>
                                <a:prstGeom prst="rect">
                                  <a:avLst/>
                                </a:prstGeom>
                                <a:noFill/>
                                <a:effectLst/>
                              </pic:spPr>
                            </pic:pic>
                          </a:graphicData>
                        </a:graphic>
                      </wp:inline>
                    </w:drawing>
                  </w:r>
                </w:p>
              </w:txbxContent>
            </v:textbox>
          </v:shape>
        </v:group>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395744" w:rsidRDefault="00D7700E" w:rsidP="002D4FA0">
    <w:pPr>
      <w:pStyle w:val="Footer"/>
      <w:tabs>
        <w:tab w:val="clear" w:pos="4320"/>
        <w:tab w:val="clear" w:pos="8640"/>
        <w:tab w:val="left" w:pos="2335"/>
      </w:tabs>
    </w:pPr>
    <w:r w:rsidRPr="003D41EC">
      <w:rPr>
        <w:noProof/>
        <w:lang w:eastAsia="en-AU"/>
      </w:rPr>
      <w:pict>
        <v:rect id="_x0000_s2092" style="position:absolute;margin-left:-4.8pt;margin-top:753.5pt;width:624.3pt;height:91.2pt;z-index:-251415552;visibility:visible;mso-wrap-style:square;mso-width-percent:1050;mso-wrap-distance-left:9pt;mso-wrap-distance-top:0;mso-wrap-distance-right:9pt;mso-wrap-distance-bottom:0;mso-position-horizontal-relative:page;mso-position-vertical-relative:top-margin-area;mso-width-percent:105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OhTwIAAJwEAAAOAAAAZHJzL2Uyb0RvYy54bWysVNtu2zAMfR+wfxD0vjrOrYlRp+jadRjQ&#10;bcW6fQAjy7Ew3UYpcbqvHyWnabq+DXsxRJE6JA95fHG5N5rtJAblbM3LsxFn0grXKLup+Y/vt+8W&#10;nIUItgHtrKz5owz8cvX2zUXvKzl2ndONREYgNlS9r3kXo6+KIohOGghnzktLztahgUgmbooGoSd0&#10;o4vxaDQveoeNRydkCHR7Mzj5KuO3rRTxa9sGGZmuOdUW8xfzd52+xeoCqg2C75Q4lAH/UIUBZSnp&#10;EeoGIrAtqldQRgl0wbXxTDhTuLZVQuYeqJty9Fc3Dx14mXshcoI/0hT+H6z4srtHppqaTxcTziwY&#10;GtI3og3sRks2LzNFvQ8VRT74e0xNBn/nxM/ArLvuKE5eIbq+k9BQYWWitHjxIBmBnrJ1/9k1hA/b&#10;6DJb+xZNAiQe2D4P5fE4FLmPTNDl+XI8mU1odoJ8y/l8MiUj5YDq6bnHED9KZ1g61Byp/AwPu7sQ&#10;h9CnkFy+06q5VVpnAzfra41sB7Qh09tF+f5meKt9B8PtOS3aU8owhOf04RRHW9ZTfbPxLD9/4cvb&#10;LI9ZQAhp4xCnt4Y4OeSZHfJARde0t8P1MXXSREJ5ndyoSCrSytR8QRhDtVClkXywTd7xCEoPZyJO&#10;28OM0liSVkK1ds0jjQjdIBGSNB06h78560keNQ+/toCSM/3J0piX5XSa9JSN6Ywo4gxPPetTD1hB&#10;UDWPnA3H6zhocOtRbTrKVGbWrLui1WhVHtpzVYdiSQK59YNck8ZO7Rz1/FNZ/QEAAP//AwBQSwME&#10;FAAGAAgAAAAhADP3RQzgAAAADAEAAA8AAABkcnMvZG93bnJldi54bWxMj09Lw0AQxe+C32EZwVu7&#10;STQlxmyKFEToRUwVPG6SMQnNzobs5o/f3unJ3t4wj/d+L9uvphczjq6zpCDcBiCQKlt31Cj4PL1u&#10;EhDOa6p1bwkV/KKDfX57k+m0tgt94Fz4RnAIuVQraL0fUild1aLRbmsHJP792NFoz+fYyHrUC4eb&#10;XkZBsJNGd8QNrR7w0GJ1LibDJcPjYTpGRTwfy9Pb8n2WtH69K3V/t748g/C4+n8zXPAZHXJmKu1E&#10;tRO9gk0c7djK4oE3XQzhUxyBKFnFYZKAzDN5PSL/AwAA//8DAFBLAQItABQABgAIAAAAIQC2gziS&#10;/gAAAOEBAAATAAAAAAAAAAAAAAAAAAAAAABbQ29udGVudF9UeXBlc10ueG1sUEsBAi0AFAAGAAgA&#10;AAAhADj9If/WAAAAlAEAAAsAAAAAAAAAAAAAAAAALwEAAF9yZWxzLy5yZWxzUEsBAi0AFAAGAAgA&#10;AAAhAPepw6FPAgAAnAQAAA4AAAAAAAAAAAAAAAAALgIAAGRycy9lMm9Eb2MueG1sUEsBAi0AFAAG&#10;AAgAAAAhADP3RQzgAAAADAEAAA8AAAAAAAAAAAAAAAAAqQQAAGRycy9kb3ducmV2LnhtbFBLBQYA&#10;AAAABAAEAPMAAAC2BQAAAAA=&#10;" o:allowincell="f" fillcolor="#4f81bd" strokecolor="#31849b [2408]">
          <v:fill opacity="47288f"/>
          <w10:wrap anchorx="page" anchory="margin"/>
        </v:rect>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F343E8" w:rsidRDefault="00D7700E" w:rsidP="00F343E8">
    <w:pPr>
      <w:pStyle w:val="Footer"/>
    </w:pPr>
    <w:r w:rsidRPr="003D41EC">
      <w:rPr>
        <w:noProof/>
        <w:lang w:eastAsia="en-AU"/>
      </w:rPr>
      <w:pict>
        <v:shapetype id="_x0000_t202" coordsize="21600,21600" o:spt="202" path="m,l,21600r21600,l21600,xe">
          <v:stroke joinstyle="miter"/>
          <v:path gradientshapeok="t" o:connecttype="rect"/>
        </v:shapetype>
        <v:shape id="_x0000_s2080" type="#_x0000_t202" style="position:absolute;margin-left:36.85pt;margin-top:9.65pt;width:526.3pt;height:58.7pt;z-index:25187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1ZvAIAAMU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hECpBO2gSI9sNOhOjigMFjZDQ69TUHzoQdWMIIBKu2h1fy/LbxoJuWqo2LJbpeTQMFqBh6H96V98&#10;nXC0BdkMH2UFhujOSAc01qqz6YOEIECHSj2dqmOdKeEximICOcKoBNmCzEniyufT9Pi7V9q8Z7JD&#10;9pBhBdV36HR/r431hqZHFWtMyIK3rWNAK549gOL0Arbhq5VZL1xBfyZBso7XMfHILFp7JMhz77ZY&#10;ES8qwsU8f5evVnn4y9oNSdrwqmLCmjmSKyR/VrwDzSdanOilZcsrC2dd0mq7WbUK7SmQu3DL5Rwk&#10;ZzX/uRsuCRDLi5DCGQnuZolXRPHCIwWZe8kiiL0gTO6SKCAJyYvnId1zwf49JDRkOJnP5hOZzk6/&#10;iC1w63VsNO24gfHR8i7D8UmJppaCa1G50hrK2+l8kQrr/jkVUO5joR1hLUcntppxM7ruCN8dG2Ej&#10;qyegsJLAMCAjzD44NFL9wGiAOZJh/X1HFcOo/SCgDZKQEDt43IXMFzO4qEvJ5lJCRQlQGTYYTceV&#10;mYbVrld824ClY+PdQusU3LHa9tjk1aHhYFa44A5zzQ6jy7vTOk/f5W8AAAD//wMAUEsDBBQABgAI&#10;AAAAIQDfgMew3gAAAAoBAAAPAAAAZHJzL2Rvd25yZXYueG1sTI/NTsMwEITvSLyDtUjcqNNESiCN&#10;U1WoLUdoiTi78TaJiH9ku2l4e7YnuM3ujGa/rdazHtmEPgzWCFguEmBoWqsG0wloPndPz8BClEbJ&#10;0RoU8IMB1vX9XSVLZa/mgNMxdoxKTCilgD5GV3Ie2h61DAvr0JB3tl7LSKPvuPLySuV65GmS5FzL&#10;wdCFXjp87bH9Pl60ABfdvnjz7x+b7W5Kmq99kw7dVojHh3mzAhZxjn9huOETOtTEdLIXowIbBRRZ&#10;QUnav2TAbv4yzUmdSGV5Abyu+P8X6l8AAAD//wMAUEsBAi0AFAAGAAgAAAAhALaDOJL+AAAA4QEA&#10;ABMAAAAAAAAAAAAAAAAAAAAAAFtDb250ZW50X1R5cGVzXS54bWxQSwECLQAUAAYACAAAACEAOP0h&#10;/9YAAACUAQAACwAAAAAAAAAAAAAAAAAvAQAAX3JlbHMvLnJlbHNQSwECLQAUAAYACAAAACEAi2Yd&#10;WbwCAADFBQAADgAAAAAAAAAAAAAAAAAuAgAAZHJzL2Uyb0RvYy54bWxQSwECLQAUAAYACAAAACEA&#10;34DHsN4AAAAKAQAADwAAAAAAAAAAAAAAAAAWBQAAZHJzL2Rvd25yZXYueG1sUEsFBgAAAAAEAAQA&#10;8wAAACEGAAAAAA==&#10;" filled="f" stroked="f">
          <v:textbox style="mso-next-textbox:#_x0000_s2080;mso-fit-shape-to-text:t">
            <w:txbxContent>
              <w:p w:rsidR="00D7700E" w:rsidRPr="002E7BB6" w:rsidRDefault="00D7700E" w:rsidP="00C42144">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The Hills Shire Council</w:t>
                </w:r>
              </w:p>
              <w:p w:rsidR="00D7700E" w:rsidRPr="002E7BB6" w:rsidRDefault="00D7700E" w:rsidP="00C42144">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Community Research</w:t>
                </w:r>
              </w:p>
              <w:p w:rsidR="00D7700E" w:rsidRPr="00321A7B" w:rsidRDefault="00D7700E" w:rsidP="00713AF4">
                <w:pPr>
                  <w:tabs>
                    <w:tab w:val="right" w:pos="9639"/>
                  </w:tabs>
                  <w:rPr>
                    <w:rFonts w:ascii="Century Gothic" w:hAnsi="Century Gothic"/>
                    <w:color w:val="FFFFFF" w:themeColor="background1"/>
                    <w:sz w:val="28"/>
                    <w:szCs w:val="28"/>
                  </w:rPr>
                </w:pPr>
                <w:r w:rsidRPr="002E7BB6">
                  <w:rPr>
                    <w:rFonts w:ascii="Century Gothic" w:hAnsi="Century Gothic"/>
                    <w:color w:val="FFFFFF" w:themeColor="background1"/>
                    <w:sz w:val="28"/>
                    <w:szCs w:val="28"/>
                  </w:rPr>
                  <w:t>December 2014</w:t>
                </w:r>
                <w:r>
                  <w:rPr>
                    <w:rFonts w:ascii="Century Gothic" w:hAnsi="Century Gothic"/>
                    <w:color w:val="FFFFFF" w:themeColor="background1"/>
                    <w:szCs w:val="22"/>
                  </w:rPr>
                  <w:tab/>
                </w:r>
                <w:r w:rsidRPr="00321A7B">
                  <w:rPr>
                    <w:rFonts w:ascii="Century Gothic" w:hAnsi="Century Gothic"/>
                    <w:color w:val="FFFFFF" w:themeColor="background1"/>
                    <w:szCs w:val="22"/>
                  </w:rPr>
                  <w:t xml:space="preserve">Page | </w:t>
                </w:r>
                <w:r>
                  <w:rPr>
                    <w:rFonts w:ascii="Century Gothic" w:hAnsi="Century Gothic"/>
                    <w:color w:val="FFFFFF" w:themeColor="background1"/>
                    <w:szCs w:val="22"/>
                  </w:rPr>
                  <w:t>5</w:t>
                </w:r>
                <w:r w:rsidR="00FA1DB5">
                  <w:rPr>
                    <w:rFonts w:ascii="Century Gothic" w:hAnsi="Century Gothic"/>
                    <w:color w:val="FFFFFF" w:themeColor="background1"/>
                    <w:szCs w:val="22"/>
                  </w:rPr>
                  <w:t>1</w:t>
                </w:r>
              </w:p>
            </w:txbxContent>
          </v:textbox>
        </v:shape>
      </w:pict>
    </w:r>
    <w:r w:rsidRPr="003D41EC">
      <w:rPr>
        <w:noProof/>
        <w:lang w:eastAsia="en-AU"/>
      </w:rPr>
      <w:pict>
        <v:group id="_x0000_s2077" style="position:absolute;margin-left:-77.8pt;margin-top:-9.7pt;width:666pt;height:147.75pt;z-index:251869184"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DmtQMAAPAKAAAOAAAAZHJzL2Uyb0RvYy54bWzUVttu3DYQfS+QfyD4Lq+olVYXWA7svRgF&#10;3DZo0g/gStQFlUiV5FrrFP33Dklps2u3aJMgQeIHmeSQw5kzc87y+vWx79Ajk6oVPMfkyseI8UKU&#10;La9z/Nu7nZdgpDTlJe0EZzl+Ygq/vnn1w/U4ZCwQjehKJhE44Sobhxw3Wg/ZYqGKhvVUXYmBcTBW&#10;QvZUw1TWi1LSEbz33SLw/dViFLIcpCiYUrC6cUZ8Y/1XFSv0L1WlmEZdjiE2bb/Sfvfmu7i5plkt&#10;6dC0xRQG/YQoetpyuPTkakM1RQfZvnDVt4UUSlT6qhD9QlRVWzCbA2RD/GfZ3EtxGGwudTbWwwkm&#10;gPYZTp/stvj58Y1EbZnjAODhtIca2WtRHBtwxqHOYM+9HN4Ob6TLEIYPovhdgXnx3G7mtduM9uNP&#10;ogR/9KCFBedYyd64gLTR0dbg6VQDdtSogMUkjBIoLEYF2EgSr8IgclUqGiilOeclUYSRMUf+MpiN&#10;28kBWS5NKuZ4kMJGEyXN3NU23Ck8kxv0nPoAq/o8WN82dGC2WspANsO6nGH9FZqR8rpjKE4ctHbf&#10;jKtyoCIu1g1sY7dSirFhtISwiM3CxAuO3QEzUVCS/0TZW64msAiZ+n3GmgSRTyak4yS9gIpmg1T6&#10;nokemUGOJYRvq0gfH5R2qM5bTFGV6Npy13adnch6v+4keqTAu3CXkLuNO9sNDXWrMVTZxgPVUW67&#10;rdSFn44bb1wYv+5KtwIZQBDGZnKxRPszJUHo3wWpt1slsRfuwshLYz/xfJLepSs/TMPN7i8TBQmz&#10;pi1Lxh9azmbSk/D/VX+SH0dXS3s05jiNoEtt4hcoGBVjJxxoUTCu3b7u0AM5JiSiCQmawbJpcgvb&#10;CZzZy0t4+laDenZtD7wBHw5Pmpmu2fISAKOZpm3nxovLxK03QG/+b/EEgri2cuzYi/IJWkwKqD9w&#10;CnQeBo2Q7zEaQTNzrP44UMkw6n7k0KYpCUPYpu0kjKDCGMlzy/7cQnkBrnKsMXLDtXbCfBhkWzdw&#10;E7GQcnELAlK1tudMfC4qiNtMgMBfi8nhzOR3punuxBHFljMmjImXSB9hfY78i1H6HwTQhGT0c+kv&#10;/039PprSJ95BY34MEf10m2yT0AuD1dYL/c3Gu92tQ2+1I3G0WW7W6w25JKKh9+cT8SX/zlVoZ/8m&#10;jTsTmTNaOPUCPbK0+Ma15Tw3y/2TXpxL0JdWCH3cH+3zgYTzb9r3Ihr2MQDPKiuA0xPQvNvO51Zk&#10;PjxUb/4GAAD//wMAUEsDBBQABgAIAAAAIQDCdTjn4gAAAA0BAAAPAAAAZHJzL2Rvd25yZXYueG1s&#10;TI/BTsMwDIbvSLxDZCRuW5pBu1GaTtMEnCYkNqSJW9Z4bbXGqZqs7d6e9AS33/Kn35+z9Wga1mPn&#10;aksSxDwChlRYXVMp4fvwPlsBc16RVo0llHBDB+v8/i5TqbYDfWG/9yULJeRSJaHyvk05d0WFRrm5&#10;bZHC7mw7o3wYu5LrTg2h3DR8EUUJN6qmcKFSLW4rLC77q5HwMahh8yTe+t3lvL39HOLP406glI8P&#10;4+YVmMfR/8Ew6Qd1yIPTyV5JO9ZImIk4TgI7pZdnYBMilklIJwmLZSKA5xn//0X+CwAA//8DAFBL&#10;AQItABQABgAIAAAAIQC2gziS/gAAAOEBAAATAAAAAAAAAAAAAAAAAAAAAABbQ29udGVudF9UeXBl&#10;c10ueG1sUEsBAi0AFAAGAAgAAAAhADj9If/WAAAAlAEAAAsAAAAAAAAAAAAAAAAALwEAAF9yZWxz&#10;Ly5yZWxzUEsBAi0AFAAGAAgAAAAhAAp5cOa1AwAA8AoAAA4AAAAAAAAAAAAAAAAALgIAAGRycy9l&#10;Mm9Eb2MueG1sUEsBAi0AFAAGAAgAAAAhAMJ1OOfiAAAADQEAAA8AAAAAAAAAAAAAAAAADwYAAGRy&#10;cy9kb3ducmV2LnhtbFBLBQYAAAAABAAEAPMAAAAeBwAAAAA=&#10;">
          <v:rect id="Rectangle 78" o:spid="_x0000_s2078"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9a8MA&#10;AADbAAAADwAAAGRycy9kb3ducmV2LnhtbESPT4vCMBTE7wt+h/AEb2uqC0WqUUQQxL2sf0CPj+bZ&#10;FpuXksS27qc3wsIeh5n5DbNY9aYWLTlfWVYwGScgiHOrKy4UnE/bzxkIH5A11pZJwZM8rJaDjwVm&#10;2nZ8oPYYChEh7DNUUIbQZFL6vCSDfmwb4ujdrDMYonSF1A67CDe1nCZJKg1WHBdKbGhTUn4/PowC&#10;9/PdXbenyf6SHtL9+be9ynRmlRoN+/UcRKA+/If/2jutYPoF7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9a8MAAADbAAAADwAAAAAAAAAAAAAAAACYAgAAZHJzL2Rv&#10;d25yZXYueG1sUEsFBgAAAAAEAAQA9QAAAIgDAAAAAA==&#10;" fillcolor="#4f81bd" stroked="f" strokecolor="#31849b [2408]">
            <v:fill opacity="47288f"/>
          </v:rect>
          <v:shape id="Text Box 79" o:spid="_x0000_s2079"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D7700E" w:rsidRDefault="00D7700E" w:rsidP="00A74D04">
                  <w:pPr>
                    <w:ind w:left="851"/>
                    <w:jc w:val="both"/>
                  </w:pPr>
                  <w:r w:rsidRPr="004A71BD">
                    <w:rPr>
                      <w:noProof/>
                      <w:lang w:val="en-US"/>
                    </w:rPr>
                    <w:drawing>
                      <wp:inline distT="0" distB="0" distL="0" distR="0">
                        <wp:extent cx="592511" cy="980728"/>
                        <wp:effectExtent l="19050" t="0" r="0" b="0"/>
                        <wp:docPr id="41" name="Picture 5"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13" name="Picture 3" descr="F:\Micromex Business\- Administration\Instructions &amp; Reporting\Logo set and letterhead\Micromex logos\Compass_Cut_Trans.png"/>
                                <pic:cNvPicPr>
                                  <a:picLocks noChangeAspect="1" noChangeArrowheads="1"/>
                                </pic:cNvPicPr>
                              </pic:nvPicPr>
                              <pic:blipFill>
                                <a:blip r:embed="rId1" cstate="print">
                                  <a:duotone>
                                    <a:prstClr val="black"/>
                                    <a:schemeClr val="accent1">
                                      <a:tint val="45000"/>
                                      <a:satMod val="400000"/>
                                    </a:schemeClr>
                                  </a:duotone>
                                  <a:lum bright="4000" contrast="-28000"/>
                                </a:blip>
                                <a:srcRect/>
                                <a:stretch>
                                  <a:fillRect/>
                                </a:stretch>
                              </pic:blipFill>
                              <pic:spPr bwMode="auto">
                                <a:xfrm rot="10800000">
                                  <a:off x="0" y="0"/>
                                  <a:ext cx="592511" cy="980728"/>
                                </a:xfrm>
                                <a:prstGeom prst="rect">
                                  <a:avLst/>
                                </a:prstGeom>
                                <a:noFill/>
                                <a:effectLst/>
                              </pic:spPr>
                            </pic:pic>
                          </a:graphicData>
                        </a:graphic>
                      </wp:inline>
                    </w:drawing>
                  </w:r>
                  <w:r w:rsidRPr="004A71BD">
                    <w:rPr>
                      <w:noProof/>
                      <w:lang w:val="en-US"/>
                    </w:rPr>
                    <w:drawing>
                      <wp:inline distT="0" distB="0" distL="0" distR="0">
                        <wp:extent cx="592511" cy="980728"/>
                        <wp:effectExtent l="19050" t="0" r="0" b="0"/>
                        <wp:docPr id="4" name="Picture 5"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13" name="Picture 3" descr="F:\Micromex Business\- Administration\Instructions &amp; Reporting\Logo set and letterhead\Micromex logos\Compass_Cut_Trans.png"/>
                                <pic:cNvPicPr>
                                  <a:picLocks noChangeAspect="1" noChangeArrowheads="1"/>
                                </pic:cNvPicPr>
                              </pic:nvPicPr>
                              <pic:blipFill>
                                <a:blip r:embed="rId1" cstate="print">
                                  <a:duotone>
                                    <a:prstClr val="black"/>
                                    <a:schemeClr val="accent1">
                                      <a:tint val="45000"/>
                                      <a:satMod val="400000"/>
                                    </a:schemeClr>
                                  </a:duotone>
                                  <a:lum bright="4000" contrast="-28000"/>
                                </a:blip>
                                <a:srcRect/>
                                <a:stretch>
                                  <a:fillRect/>
                                </a:stretch>
                              </pic:blipFill>
                              <pic:spPr bwMode="auto">
                                <a:xfrm rot="10800000">
                                  <a:off x="0" y="0"/>
                                  <a:ext cx="592511" cy="980728"/>
                                </a:xfrm>
                                <a:prstGeom prst="rect">
                                  <a:avLst/>
                                </a:prstGeom>
                                <a:noFill/>
                                <a:effectLst/>
                              </pic:spPr>
                            </pic:pic>
                          </a:graphicData>
                        </a:graphic>
                      </wp:inline>
                    </w:drawing>
                  </w:r>
                </w:p>
              </w:txbxContent>
            </v:textbox>
          </v:shape>
        </v:group>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Default="00D7700E" w:rsidP="00162CB1">
    <w:pPr>
      <w:pStyle w:val="Footer"/>
    </w:pPr>
    <w:r w:rsidRPr="003D41EC">
      <w:rPr>
        <w:noProof/>
        <w:lang w:eastAsia="en-AU"/>
      </w:rPr>
      <w:pict>
        <v:shapetype id="_x0000_t202" coordsize="21600,21600" o:spt="202" path="m,l,21600r21600,l21600,xe">
          <v:stroke joinstyle="miter"/>
          <v:path gradientshapeok="t" o:connecttype="rect"/>
        </v:shapetype>
        <v:shape id="_x0000_s2112" type="#_x0000_t202" style="position:absolute;margin-left:35.15pt;margin-top:8.8pt;width:552pt;height:58.7pt;z-index:25191936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Qiug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MltgJGgHRXpko0F3ckRhMLcZGnqdguJDD6pmBAFU2kWr+3tZftNIyFVDxZbdKiWHhtEKPAztT//i&#10;64SjLchm+CgrMER3RjqgsVadTR8kBAE6VOrpVB3rTAmPC0gQCUBUgmxBZiRx5fNpevzdK23eM9kh&#10;e8iwguo7dLq/18Z6Q9OjijUmZMHb1jGgFc8eQHF6Advw1cqsF66gP5MgWcfrmHgkmq89EuS5d1us&#10;iDcvwsUsf5evVnn4y9oNSdrwqmLCmjmSKyR/VrwDzSdanOilZcsrC2dd0mq7WbUK7SmQu3DL5Rwk&#10;ZzX/uRsuCRDLi5DCiAR3UeIV83jhkYLMvGQRxF4QJnfJPCAJyYvnId1zwf49JDRkOJlFs4lMZ6df&#10;xBa49To2mnbcwPhoeZfh+KREU0vBtahcaQ3l7XS+SIV1/5wKKPex0I6wlqMTW824GV13xMc+2Mjq&#10;CRisJBAMuAijDw6NVD8wGmCMZFh/31HFMGo/COiCJCTEzh13gRaL4KIuJZtLCRUlQGXYYDQdV2aa&#10;Vbte8W0Dlo59dwudU3BHattik1eHfoNR4WI7jDU7iy7vTus8fJe/AQAA//8DAFBLAwQUAAYACAAA&#10;ACEA0385Vd4AAAAKAQAADwAAAGRycy9kb3ducmV2LnhtbEyPzU7DMBCE70i8g7VI3KidlgYIcaoK&#10;teVYKBFnN16SiPhHtpuGt2d7gtvuzGj223I1mYGNGGLvrIRsJoChbZzubSuh/tjePQKLSVmtBmdR&#10;wg9GWFXXV6UqtDvbdxwPqWVUYmOhJHQp+YLz2HRoVJw5j5a8LxeMSrSGluugzlRuBj4XIudG9ZYu&#10;dMrjS4fN9+FkJPjkdw+vYf+23mxHUX/u6nnfbqS8vZnWz8ASTukvDBd8QoeKmI7uZHVkg4T7fEFJ&#10;0p8yYBc/WwpSjjQt8iXwquT/X6h+AQAA//8DAFBLAQItABQABgAIAAAAIQC2gziS/gAAAOEBAAAT&#10;AAAAAAAAAAAAAAAAAAAAAABbQ29udGVudF9UeXBlc10ueG1sUEsBAi0AFAAGAAgAAAAhADj9If/W&#10;AAAAlAEAAAsAAAAAAAAAAAAAAAAALwEAAF9yZWxzLy5yZWxzUEsBAi0AFAAGAAgAAAAhADag9CK6&#10;AgAAxAUAAA4AAAAAAAAAAAAAAAAALgIAAGRycy9lMm9Eb2MueG1sUEsBAi0AFAAGAAgAAAAhANN/&#10;OVXeAAAACgEAAA8AAAAAAAAAAAAAAAAAFAUAAGRycy9kb3ducmV2LnhtbFBLBQYAAAAABAAEAPMA&#10;AAAfBgAAAAA=&#10;" filled="f" stroked="f">
          <v:textbox style="mso-next-textbox:#_x0000_s2112;mso-fit-shape-to-text:t">
            <w:txbxContent>
              <w:p w:rsidR="00D7700E" w:rsidRPr="002E7BB6" w:rsidRDefault="00D7700E" w:rsidP="00C42144">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The Hills Shire Council</w:t>
                </w:r>
              </w:p>
              <w:p w:rsidR="00D7700E" w:rsidRPr="002E7BB6" w:rsidRDefault="00D7700E" w:rsidP="00C42144">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Community Research</w:t>
                </w:r>
              </w:p>
              <w:p w:rsidR="00D7700E" w:rsidRPr="00321A7B" w:rsidRDefault="00D7700E" w:rsidP="00C42144">
                <w:pPr>
                  <w:tabs>
                    <w:tab w:val="right" w:pos="9781"/>
                  </w:tabs>
                  <w:rPr>
                    <w:rFonts w:ascii="Century Gothic" w:hAnsi="Century Gothic"/>
                    <w:color w:val="FFFFFF" w:themeColor="background1"/>
                    <w:sz w:val="28"/>
                    <w:szCs w:val="28"/>
                  </w:rPr>
                </w:pPr>
                <w:r w:rsidRPr="002E7BB6">
                  <w:rPr>
                    <w:rFonts w:ascii="Century Gothic" w:hAnsi="Century Gothic"/>
                    <w:color w:val="FFFFFF" w:themeColor="background1"/>
                    <w:sz w:val="28"/>
                    <w:szCs w:val="28"/>
                  </w:rPr>
                  <w:t>December 2014</w:t>
                </w:r>
                <w:r>
                  <w:rPr>
                    <w:rFonts w:ascii="Century Gothic" w:hAnsi="Century Gothic"/>
                    <w:color w:val="FFFFFF" w:themeColor="background1"/>
                    <w:szCs w:val="22"/>
                  </w:rPr>
                  <w:tab/>
                </w:r>
                <w:r w:rsidRPr="00321A7B">
                  <w:rPr>
                    <w:rFonts w:ascii="Century Gothic" w:hAnsi="Century Gothic"/>
                    <w:color w:val="FFFFFF" w:themeColor="background1"/>
                    <w:szCs w:val="22"/>
                  </w:rPr>
                  <w:t xml:space="preserve">Page | </w:t>
                </w:r>
                <w:r w:rsidRPr="00321A7B">
                  <w:rPr>
                    <w:rFonts w:ascii="Century Gothic" w:hAnsi="Century Gothic"/>
                    <w:color w:val="FFFFFF" w:themeColor="background1"/>
                    <w:szCs w:val="22"/>
                  </w:rPr>
                  <w:fldChar w:fldCharType="begin"/>
                </w:r>
                <w:r w:rsidRPr="00321A7B">
                  <w:rPr>
                    <w:rFonts w:ascii="Century Gothic" w:hAnsi="Century Gothic"/>
                    <w:color w:val="FFFFFF" w:themeColor="background1"/>
                    <w:szCs w:val="22"/>
                  </w:rPr>
                  <w:instrText xml:space="preserve"> PAGE   \* MERGEFORMAT </w:instrText>
                </w:r>
                <w:r w:rsidRPr="00321A7B">
                  <w:rPr>
                    <w:rFonts w:ascii="Century Gothic" w:hAnsi="Century Gothic"/>
                    <w:color w:val="FFFFFF" w:themeColor="background1"/>
                    <w:szCs w:val="22"/>
                  </w:rPr>
                  <w:fldChar w:fldCharType="separate"/>
                </w:r>
                <w:r w:rsidR="00A138A0">
                  <w:rPr>
                    <w:rFonts w:ascii="Century Gothic" w:hAnsi="Century Gothic"/>
                    <w:noProof/>
                    <w:color w:val="FFFFFF" w:themeColor="background1"/>
                    <w:szCs w:val="22"/>
                  </w:rPr>
                  <w:t>53</w:t>
                </w:r>
                <w:r w:rsidRPr="00321A7B">
                  <w:rPr>
                    <w:rFonts w:ascii="Century Gothic" w:hAnsi="Century Gothic"/>
                    <w:noProof/>
                    <w:color w:val="FFFFFF" w:themeColor="background1"/>
                    <w:szCs w:val="22"/>
                  </w:rPr>
                  <w:fldChar w:fldCharType="end"/>
                </w:r>
              </w:p>
            </w:txbxContent>
          </v:textbox>
        </v:shape>
      </w:pict>
    </w:r>
    <w:r w:rsidRPr="003D41EC">
      <w:rPr>
        <w:noProof/>
        <w:lang w:eastAsia="en-AU"/>
      </w:rPr>
      <w:pict>
        <v:group id="_x0000_s2105" style="position:absolute;margin-left:-77.8pt;margin-top:-9.7pt;width:666pt;height:147.75pt;z-index:251916288"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JMtQMAAPMKAAAOAAAAZHJzL2Uyb0RvYy54bWzMVtuO2zYQfS+QfyD4rrUoS7YkrDbY9WVR&#10;YNsGTfoBtERdEIlUSHrlTdF/75CUHHm3RZsECeIHmeSQw5kzcw54/frUteiRSdUInmFy5WPEeC6K&#10;hlcZ/uPd3osxUprygraCsww/MYVf37z66XroUxaIWrQFkwiccJUOfYZrrft0sVB5zTqqrkTPOBhL&#10;ITuqYSqrRSHpAN67dhH4/moxCFn0UuRMKVjdOiO+sf7LkuX6t7JUTKM2wxCbtl9pvwfzXdxc07SS&#10;tK+bfAyDfkEUHW04XHp2taWaoqNsXrjqmlwKJUp9lYtuIcqyyZnNAbIh/rNs7qU49jaXKh2q/gwT&#10;QPsMpy92m//6+EaipshwGAE+nHZQJHsvWhODztBXKWy6l/3b/o10KcLwQeTvFZgXz+1mXrnN6DD8&#10;IgrwR49aWHROpeyMC8gbnWwRns5FYCeNcliMwyiGymKUg43E61UYRK5MeQ21NOe8OIowMubIXwaT&#10;cTc6IMtlMB4PEthooqSpu9qGO4ZncoOmU59wVV+H69ua9syWSxnIzriSCdffoR0pr1qG1jZqcz9s&#10;nIBVDlXExaaGbexWSjHUjBYQl60FRD87YCYKavKfMHvL1YgWIWPHT2CTIPIhPAv1Ok4usKJpL5W+&#10;Z6JDZpBhCeHbMtLHB6UdrNMWU1Ul2qbYN21rJ7I6bFqJHikwL9zH5G7rzrZ9Td3qGsps44HyKLfd&#10;lurCT8uNNy6MX3elW4EMIAhjM7lYqv2ZkCD074LE26/itRfuw8hL1n7s+SS5S1Z+mITb/V8mChKm&#10;dVMUjD80nE20J+H/K/8oQI6wlvhoyHASQZvaxC9QMDrGzjjQPGdcu33tsQN2jEhEIxI0hWXT5Ra2&#10;MziTl5fwdI0G/WybDogDPhyeNDVds+MFAEZTTZvWjReXiVtvgN70b/G0PWbaytHjIIonaDEpoP5A&#10;KlB6GNRCfsRoANXMsPpwpJJh1P7MoU0TEoawTdtJGEGFMZJzy2FuoTwHVxnWGLnhRjtpPvayqWq4&#10;iVhIubgFBSkb23Om7V1UELeZAIO/G5WDicrvTNfdiRNaLw1pZsRE+gTrU+jfjNP/IIEmJKOgS3/5&#10;b/r32Zw+Ew8683OY6Ce7eBeHXhisdl7ob7fe7X4Teqs9WUfb5Xaz2ZJLJhp+fz0TXxJwLkN7+xtF&#10;bqYyM144+QJBsrz4wcVlnpsl/1kw5hr0rSVCnw4n+4Ig44Nh4uePrxr2OQAvK6uA4yvQPN3mc6sy&#10;n96qN38DAAD//wMAUEsDBBQABgAIAAAAIQDCdTjn4gAAAA0BAAAPAAAAZHJzL2Rvd25yZXYueG1s&#10;TI/BTsMwDIbvSLxDZCRuW5pBu1GaTtMEnCYkNqSJW9Z4bbXGqZqs7d6e9AS33/Kn35+z9Wga1mPn&#10;aksSxDwChlRYXVMp4fvwPlsBc16RVo0llHBDB+v8/i5TqbYDfWG/9yULJeRSJaHyvk05d0WFRrm5&#10;bZHC7mw7o3wYu5LrTg2h3DR8EUUJN6qmcKFSLW4rLC77q5HwMahh8yTe+t3lvL39HOLP406glI8P&#10;4+YVmMfR/8Ew6Qd1yIPTyV5JO9ZImIk4TgI7pZdnYBMilklIJwmLZSKA5xn//0X+CwAA//8DAFBL&#10;AQItABQABgAIAAAAIQC2gziS/gAAAOEBAAATAAAAAAAAAAAAAAAAAAAAAABbQ29udGVudF9UeXBl&#10;c10ueG1sUEsBAi0AFAAGAAgAAAAhADj9If/WAAAAlAEAAAsAAAAAAAAAAAAAAAAALwEAAF9yZWxz&#10;Ly5yZWxzUEsBAi0AFAAGAAgAAAAhADyz0ky1AwAA8woAAA4AAAAAAAAAAAAAAAAALgIAAGRycy9l&#10;Mm9Eb2MueG1sUEsBAi0AFAAGAAgAAAAhAMJ1OOfiAAAADQEAAA8AAAAAAAAAAAAAAAAADwYAAGRy&#10;cy9kb3ducmV2LnhtbFBLBQYAAAAABAAEAPMAAAAeBwAAAAA=&#10;">
          <v:rect id="Rectangle 72" o:spid="_x0000_s2106"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7B8UA&#10;AADcAAAADwAAAGRycy9kb3ducmV2LnhtbESPT2vCQBTE7wW/w/KE3uomRYOkriKCIPZS/0A9PrLP&#10;JJh9G3a3SdpP3xUEj8PM/IZZrAbTiI6cry0rSCcJCOLC6ppLBefT9m0OwgdkjY1lUvBLHlbL0csC&#10;c217PlB3DKWIEPY5KqhCaHMpfVGRQT+xLXH0rtYZDFG6UmqHfYSbRr4nSSYN1hwXKmxpU1FxO/4Y&#10;Be7rs79sT+n+Oztk+/Nfd5HZ3Cr1Oh7WHyACDeEZfrR3WsF0lsL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7sHxQAAANwAAAAPAAAAAAAAAAAAAAAAAJgCAABkcnMv&#10;ZG93bnJldi54bWxQSwUGAAAAAAQABAD1AAAAigMAAAAA&#10;" fillcolor="#4f81bd" stroked="f" strokecolor="#31849b [2408]">
            <v:fill opacity="47288f"/>
          </v:rect>
          <v:shape id="Text Box 73" o:spid="_x0000_s2107"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D7700E" w:rsidRDefault="00D7700E" w:rsidP="0033491C">
                  <w:pPr>
                    <w:ind w:left="851"/>
                    <w:jc w:val="both"/>
                  </w:pPr>
                  <w:r w:rsidRPr="004A71BD">
                    <w:rPr>
                      <w:noProof/>
                      <w:lang w:val="en-US"/>
                    </w:rPr>
                    <w:drawing>
                      <wp:inline distT="0" distB="0" distL="0" distR="0">
                        <wp:extent cx="592511" cy="980728"/>
                        <wp:effectExtent l="19050" t="0" r="0" b="0"/>
                        <wp:docPr id="3" name="Picture 5"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13" name="Picture 3" descr="F:\Micromex Business\- Administration\Instructions &amp; Reporting\Logo set and letterhead\Micromex logos\Compass_Cut_Trans.png"/>
                                <pic:cNvPicPr>
                                  <a:picLocks noChangeAspect="1" noChangeArrowheads="1"/>
                                </pic:cNvPicPr>
                              </pic:nvPicPr>
                              <pic:blipFill>
                                <a:blip r:embed="rId1" cstate="print">
                                  <a:duotone>
                                    <a:prstClr val="black"/>
                                    <a:schemeClr val="accent1">
                                      <a:tint val="45000"/>
                                      <a:satMod val="400000"/>
                                    </a:schemeClr>
                                  </a:duotone>
                                  <a:lum bright="4000" contrast="-28000"/>
                                </a:blip>
                                <a:srcRect/>
                                <a:stretch>
                                  <a:fillRect/>
                                </a:stretch>
                              </pic:blipFill>
                              <pic:spPr bwMode="auto">
                                <a:xfrm rot="10800000">
                                  <a:off x="0" y="0"/>
                                  <a:ext cx="592511" cy="980728"/>
                                </a:xfrm>
                                <a:prstGeom prst="rect">
                                  <a:avLst/>
                                </a:prstGeom>
                                <a:noFill/>
                                <a:effectLst/>
                              </pic:spPr>
                            </pic:pic>
                          </a:graphicData>
                        </a:graphic>
                      </wp:inline>
                    </w:drawing>
                  </w:r>
                </w:p>
              </w:txbxContent>
            </v:textbox>
          </v:shape>
        </v:group>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395744" w:rsidRDefault="00D7700E" w:rsidP="00395744">
    <w:pPr>
      <w:pStyle w:val="Footer"/>
    </w:pPr>
    <w:r w:rsidRPr="003D41EC">
      <w:rPr>
        <w:noProof/>
        <w:lang w:eastAsia="en-AU"/>
      </w:rPr>
      <w:pict>
        <v:rect id="_x0000_s2113" style="position:absolute;margin-left:-.35pt;margin-top:752.9pt;width:624.25pt;height:91.5pt;z-index:-251396096;visibility:visible;mso-wrap-style:square;mso-width-percent:1050;mso-wrap-distance-left:9pt;mso-wrap-distance-top:0;mso-wrap-distance-right:9pt;mso-wrap-distance-bottom:0;mso-position-horizontal-relative:page;mso-position-vertical-relative:top-margin-area;mso-width-percent:105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yNAUAIAAJsEAAAOAAAAZHJzL2Uyb0RvYy54bWysVFtv0zAUfkfiP1h+p2m6XtZo6TRaipAG&#10;TAx+wKnjNBa+YbtNu1/Psd2Vjr0hXiKf2/eda25uD0qSPXdeGF3TcjCkhGtmGqG3Nf3xff3umhIf&#10;QDcgjeY1PXJPbxdv39z0tuIj0xnZcEcQRPuqtzXtQrBVUXjWcQV+YCzXaGyNUxBQdNuicdAjupLF&#10;aDicFr1xjXWGce9Ru8pGukj4bctZ+Nq2ngcia4q5hfR16buJ32JxA9XWge0EO6UB/5CFAqGR9Ay1&#10;ggBk58QrKCWYM960YcCMKkzbCsZTDVhNOfyrmscOLE+1YHO8PbfJ/z9Y9mX/4IhoajotKdGgcEbf&#10;sGugt5KT6WgeO9RbX6Hjo31wsUZv7w376Yk2yw79+J1zpu84NJhXGf2LFwFR8BhKNv1n0yA+7IJJ&#10;zTq0TkVAbAM5pJkczzPhh0AYKmfzcjS7mlDC0DafXs3nKEQOqJ7DrfPhIzeKxEdNHaaf4GF/70N2&#10;fXZJ6RspmrWQMgluu1lKR/aACzJeX5fvVzlW2g6ydoZ7lhYFKX12T/T+Ekdq0mN+k9Ekhb+wpWXm&#10;ZxZgjOuQ/eROYU9OPJMTD1SoxrXN6jN1PImI8ppciYBHJIWq6TVi5GyhiiP5oBvsAFQBhMxvrELq&#10;04ziWPJ4N6Y54oicyReCF42PzrgnSnq8jpr6XztwnBL5SeOY5+V4HM8pCeMJtogSd2nZXFpAM4Sq&#10;aaAkP5chn+DOOrHtkKlMXdPmDlejFWlocW1yVqdk8QJS6adrjSd2KSevP/+UxW8AAAD//wMAUEsD&#10;BBQABgAIAAAAIQDu2O7u4AAAAA0BAAAPAAAAZHJzL2Rvd25yZXYueG1sTI9Na4NAEIbvhf6HZQq9&#10;JWtFU2NcQwmUQi6lpoUeV3eqEndW3PWj/77rqbm9wzy8H9lx0R2bcLCtIQFP2wAYUmVUS7WAz8vr&#10;JgFmnSQlO0Mo4BctHPP7u0ymysz0gVPhauZNyKZSQONcn3Juqwa1tFvTI/nfjxm0dP4caq4GOXtz&#10;3fEwCHZcy5Z8QiN7PDVYXYtR+5A+Oo3nsIinc3l5m7+vnJavdyEeH5aXAzCHi/uHYa3vq0PuO5Vm&#10;JGVZJ2ATBpFHV5HEwFYiDONnYKVXUbLfAc8zfrsi/wMAAP//AwBQSwECLQAUAAYACAAAACEAtoM4&#10;kv4AAADhAQAAEwAAAAAAAAAAAAAAAAAAAAAAW0NvbnRlbnRfVHlwZXNdLnhtbFBLAQItABQABgAI&#10;AAAAIQA4/SH/1gAAAJQBAAALAAAAAAAAAAAAAAAAAC8BAABfcmVscy8ucmVsc1BLAQItABQABgAI&#10;AAAAIQA92yNAUAIAAJsEAAAOAAAAAAAAAAAAAAAAAC4CAABkcnMvZTJvRG9jLnhtbFBLAQItABQA&#10;BgAIAAAAIQDu2O7u4AAAAA0BAAAPAAAAAAAAAAAAAAAAAKoEAABkcnMvZG93bnJldi54bWxQSwUG&#10;AAAAAAQABADzAAAAtwUAAAAA&#10;" o:allowincell="f" fillcolor="#4f81bd" strokecolor="#31849b [2408]">
          <v:fill opacity="47288f"/>
          <w10:wrap anchorx="page" anchory="margin"/>
        </v:rect>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F343E8" w:rsidRDefault="00D7700E" w:rsidP="00F343E8">
    <w:pPr>
      <w:pStyle w:val="Footer"/>
    </w:pPr>
    <w:r w:rsidRPr="003D41EC">
      <w:rPr>
        <w:noProof/>
        <w:lang w:eastAsia="en-AU"/>
      </w:rPr>
      <w:pict>
        <v:shapetype id="_x0000_t202" coordsize="21600,21600" o:spt="202" path="m,l,21600r21600,l21600,xe">
          <v:stroke joinstyle="miter"/>
          <v:path gradientshapeok="t" o:connecttype="rect"/>
        </v:shapetype>
        <v:shape id="_x0000_s2111" type="#_x0000_t202" style="position:absolute;margin-left:36.85pt;margin-top:9.65pt;width:526.3pt;height:58.7pt;z-index:251918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1ZvAIAAMU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hECpBO2gSI9sNOhOjigMFjZDQ69TUHzoQdWMIIBKu2h1fy/LbxoJuWqo2LJbpeTQMFqBh6H96V98&#10;nXC0BdkMH2UFhujOSAc01qqz6YOEIECHSj2dqmOdKeEximICOcKoBNmCzEniyufT9Pi7V9q8Z7JD&#10;9pBhBdV36HR/r431hqZHFWtMyIK3rWNAK549gOL0Arbhq5VZL1xBfyZBso7XMfHILFp7JMhz77ZY&#10;ES8qwsU8f5evVnn4y9oNSdrwqmLCmjmSKyR/VrwDzSdanOilZcsrC2dd0mq7WbUK7SmQu3DL5Rwk&#10;ZzX/uRsuCRDLi5DCGQnuZolXRPHCIwWZe8kiiL0gTO6SKCAJyYvnId1zwf49JDRkOJnP5hOZzk6/&#10;iC1w63VsNO24gfHR8i7D8UmJppaCa1G50hrK2+l8kQrr/jkVUO5joR1hLUcntppxM7ruCN8dG2Ej&#10;qyegsJLAMCAjzD44NFL9wGiAOZJh/X1HFcOo/SCgDZKQEDt43IXMFzO4qEvJ5lJCRQlQGTYYTceV&#10;mYbVrld824ClY+PdQusU3LHa9tjk1aHhYFa44A5zzQ6jy7vTOk/f5W8AAAD//wMAUEsDBBQABgAI&#10;AAAAIQDfgMew3gAAAAoBAAAPAAAAZHJzL2Rvd25yZXYueG1sTI/NTsMwEITvSLyDtUjcqNNESiCN&#10;U1WoLUdoiTi78TaJiH9ku2l4e7YnuM3ujGa/rdazHtmEPgzWCFguEmBoWqsG0wloPndPz8BClEbJ&#10;0RoU8IMB1vX9XSVLZa/mgNMxdoxKTCilgD5GV3Ie2h61DAvr0JB3tl7LSKPvuPLySuV65GmS5FzL&#10;wdCFXjp87bH9Pl60ABfdvnjz7x+b7W5Kmq99kw7dVojHh3mzAhZxjn9huOETOtTEdLIXowIbBRRZ&#10;QUnav2TAbv4yzUmdSGV5Abyu+P8X6l8AAAD//wMAUEsBAi0AFAAGAAgAAAAhALaDOJL+AAAA4QEA&#10;ABMAAAAAAAAAAAAAAAAAAAAAAFtDb250ZW50X1R5cGVzXS54bWxQSwECLQAUAAYACAAAACEAOP0h&#10;/9YAAACUAQAACwAAAAAAAAAAAAAAAAAvAQAAX3JlbHMvLnJlbHNQSwECLQAUAAYACAAAACEAi2Yd&#10;WbwCAADFBQAADgAAAAAAAAAAAAAAAAAuAgAAZHJzL2Uyb0RvYy54bWxQSwECLQAUAAYACAAAACEA&#10;34DHsN4AAAAKAQAADwAAAAAAAAAAAAAAAAAWBQAAZHJzL2Rvd25yZXYueG1sUEsFBgAAAAAEAAQA&#10;8wAAACEGAAAAAA==&#10;" filled="f" stroked="f">
          <v:textbox style="mso-next-textbox:#_x0000_s2111;mso-fit-shape-to-text:t">
            <w:txbxContent>
              <w:p w:rsidR="00D7700E" w:rsidRPr="006107DE" w:rsidRDefault="00D7700E" w:rsidP="00C42144">
                <w:pPr>
                  <w:rPr>
                    <w:rFonts w:ascii="Century Gothic" w:hAnsi="Century Gothic"/>
                    <w:color w:val="FFFFFF" w:themeColor="background1"/>
                    <w:sz w:val="28"/>
                    <w:szCs w:val="28"/>
                  </w:rPr>
                </w:pPr>
                <w:r w:rsidRPr="006107DE">
                  <w:rPr>
                    <w:rFonts w:ascii="Century Gothic" w:hAnsi="Century Gothic"/>
                    <w:color w:val="FFFFFF" w:themeColor="background1"/>
                    <w:sz w:val="28"/>
                    <w:szCs w:val="28"/>
                  </w:rPr>
                  <w:t>The Hills Shire Council</w:t>
                </w:r>
              </w:p>
              <w:p w:rsidR="00D7700E" w:rsidRPr="006107DE" w:rsidRDefault="00D7700E" w:rsidP="00C42144">
                <w:pPr>
                  <w:rPr>
                    <w:rFonts w:ascii="Century Gothic" w:hAnsi="Century Gothic"/>
                    <w:color w:val="FFFFFF" w:themeColor="background1"/>
                    <w:sz w:val="28"/>
                    <w:szCs w:val="28"/>
                  </w:rPr>
                </w:pPr>
                <w:r w:rsidRPr="006107DE">
                  <w:rPr>
                    <w:rFonts w:ascii="Century Gothic" w:hAnsi="Century Gothic"/>
                    <w:color w:val="FFFFFF" w:themeColor="background1"/>
                    <w:sz w:val="28"/>
                    <w:szCs w:val="28"/>
                  </w:rPr>
                  <w:t>Community Research</w:t>
                </w:r>
              </w:p>
              <w:p w:rsidR="00D7700E" w:rsidRPr="00321A7B" w:rsidRDefault="00D7700E" w:rsidP="00C42144">
                <w:pPr>
                  <w:tabs>
                    <w:tab w:val="right" w:pos="9781"/>
                  </w:tabs>
                  <w:rPr>
                    <w:rFonts w:ascii="Century Gothic" w:hAnsi="Century Gothic"/>
                    <w:color w:val="FFFFFF" w:themeColor="background1"/>
                    <w:sz w:val="28"/>
                    <w:szCs w:val="28"/>
                  </w:rPr>
                </w:pPr>
                <w:r w:rsidRPr="006107DE">
                  <w:rPr>
                    <w:rFonts w:ascii="Century Gothic" w:hAnsi="Century Gothic"/>
                    <w:color w:val="FFFFFF" w:themeColor="background1"/>
                    <w:sz w:val="28"/>
                    <w:szCs w:val="28"/>
                  </w:rPr>
                  <w:t>December 2014</w:t>
                </w:r>
                <w:r>
                  <w:rPr>
                    <w:rFonts w:ascii="Century Gothic" w:hAnsi="Century Gothic"/>
                    <w:color w:val="FFFFFF" w:themeColor="background1"/>
                    <w:szCs w:val="22"/>
                  </w:rPr>
                  <w:tab/>
                </w:r>
                <w:r w:rsidRPr="00321A7B">
                  <w:rPr>
                    <w:rFonts w:ascii="Century Gothic" w:hAnsi="Century Gothic"/>
                    <w:color w:val="FFFFFF" w:themeColor="background1"/>
                    <w:szCs w:val="22"/>
                  </w:rPr>
                  <w:t xml:space="preserve">Page | </w:t>
                </w:r>
                <w:r w:rsidRPr="00321A7B">
                  <w:rPr>
                    <w:rFonts w:ascii="Century Gothic" w:hAnsi="Century Gothic"/>
                    <w:color w:val="FFFFFF" w:themeColor="background1"/>
                    <w:szCs w:val="22"/>
                  </w:rPr>
                  <w:fldChar w:fldCharType="begin"/>
                </w:r>
                <w:r w:rsidRPr="00321A7B">
                  <w:rPr>
                    <w:rFonts w:ascii="Century Gothic" w:hAnsi="Century Gothic"/>
                    <w:color w:val="FFFFFF" w:themeColor="background1"/>
                    <w:szCs w:val="22"/>
                  </w:rPr>
                  <w:instrText xml:space="preserve"> PAGE   \* MERGEFORMAT </w:instrText>
                </w:r>
                <w:r w:rsidRPr="00321A7B">
                  <w:rPr>
                    <w:rFonts w:ascii="Century Gothic" w:hAnsi="Century Gothic"/>
                    <w:color w:val="FFFFFF" w:themeColor="background1"/>
                    <w:szCs w:val="22"/>
                  </w:rPr>
                  <w:fldChar w:fldCharType="separate"/>
                </w:r>
                <w:r w:rsidR="00A138A0">
                  <w:rPr>
                    <w:rFonts w:ascii="Century Gothic" w:hAnsi="Century Gothic"/>
                    <w:noProof/>
                    <w:color w:val="FFFFFF" w:themeColor="background1"/>
                    <w:szCs w:val="22"/>
                  </w:rPr>
                  <w:t>54</w:t>
                </w:r>
                <w:r w:rsidRPr="00321A7B">
                  <w:rPr>
                    <w:rFonts w:ascii="Century Gothic" w:hAnsi="Century Gothic"/>
                    <w:noProof/>
                    <w:color w:val="FFFFFF" w:themeColor="background1"/>
                    <w:szCs w:val="22"/>
                  </w:rPr>
                  <w:fldChar w:fldCharType="end"/>
                </w:r>
              </w:p>
            </w:txbxContent>
          </v:textbox>
        </v:shape>
      </w:pict>
    </w:r>
    <w:r w:rsidRPr="003D41EC">
      <w:rPr>
        <w:noProof/>
        <w:lang w:eastAsia="en-AU"/>
      </w:rPr>
      <w:pict>
        <v:group id="_x0000_s2108" style="position:absolute;margin-left:-77.8pt;margin-top:-9.7pt;width:666pt;height:147.75pt;z-index:251917312"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DmtQMAAPAKAAAOAAAAZHJzL2Uyb0RvYy54bWzUVttu3DYQfS+QfyD4Lq+olVYXWA7svRgF&#10;3DZo0g/gStQFlUiV5FrrFP33Dklps2u3aJMgQeIHmeSQw5kzc87y+vWx79Ajk6oVPMfkyseI8UKU&#10;La9z/Nu7nZdgpDTlJe0EZzl+Ygq/vnn1w/U4ZCwQjehKJhE44Sobhxw3Wg/ZYqGKhvVUXYmBcTBW&#10;QvZUw1TWi1LSEbz33SLw/dViFLIcpCiYUrC6cUZ8Y/1XFSv0L1WlmEZdjiE2bb/Sfvfmu7i5plkt&#10;6dC0xRQG/YQoetpyuPTkakM1RQfZvnDVt4UUSlT6qhD9QlRVWzCbA2RD/GfZ3EtxGGwudTbWwwkm&#10;gPYZTp/stvj58Y1EbZnjAODhtIca2WtRHBtwxqHOYM+9HN4Ob6TLEIYPovhdgXnx3G7mtduM9uNP&#10;ogR/9KCFBedYyd64gLTR0dbg6VQDdtSogMUkjBIoLEYF2EgSr8IgclUqGiilOeclUYSRMUf+MpiN&#10;28kBWS5NKuZ4kMJGEyXN3NU23Ck8kxv0nPoAq/o8WN82dGC2WspANsO6nGH9FZqR8rpjKE4ctHbf&#10;jKtyoCIu1g1sY7dSirFhtISwiM3CxAuO3QEzUVCS/0TZW64msAiZ+n3GmgSRTyak4yS9gIpmg1T6&#10;nokemUGOJYRvq0gfH5R2qM5bTFGV6Npy13adnch6v+4keqTAu3CXkLuNO9sNDXWrMVTZxgPVUW67&#10;rdSFn44bb1wYv+5KtwIZQBDGZnKxRPszJUHo3wWpt1slsRfuwshLYz/xfJLepSs/TMPN7i8TBQmz&#10;pi1Lxh9azmbSk/D/VX+SH0dXS3s05jiNoEtt4hcoGBVjJxxoUTCu3b7u0AM5JiSiCQmawbJpcgvb&#10;CZzZy0t4+laDenZtD7wBHw5Pmpmu2fISAKOZpm3nxovLxK03QG/+b/EEgri2cuzYi/IJWkwKqD9w&#10;CnQeBo2Q7zEaQTNzrP44UMkw6n7k0KYpCUPYpu0kjKDCGMlzy/7cQnkBrnKsMXLDtXbCfBhkWzdw&#10;E7GQcnELAlK1tudMfC4qiNtMgMBfi8nhzOR3punuxBHFljMmjImXSB9hfY78i1H6HwTQhGT0c+kv&#10;/039PprSJ95BY34MEf10m2yT0AuD1dYL/c3Gu92tQ2+1I3G0WW7W6w25JKKh9+cT8SX/zlVoZ/8m&#10;jTsTmTNaOPUCPbK0+Ma15Tw3y/2TXpxL0JdWCH3cH+3zgYTzb9r3Ihr2MQDPKiuA0xPQvNvO51Zk&#10;PjxUb/4GAAD//wMAUEsDBBQABgAIAAAAIQDCdTjn4gAAAA0BAAAPAAAAZHJzL2Rvd25yZXYueG1s&#10;TI/BTsMwDIbvSLxDZCRuW5pBu1GaTtMEnCYkNqSJW9Z4bbXGqZqs7d6e9AS33/Kn35+z9Wga1mPn&#10;aksSxDwChlRYXVMp4fvwPlsBc16RVo0llHBDB+v8/i5TqbYDfWG/9yULJeRSJaHyvk05d0WFRrm5&#10;bZHC7mw7o3wYu5LrTg2h3DR8EUUJN6qmcKFSLW4rLC77q5HwMahh8yTe+t3lvL39HOLP406glI8P&#10;4+YVmMfR/8Ew6Qd1yIPTyV5JO9ZImIk4TgI7pZdnYBMilklIJwmLZSKA5xn//0X+CwAA//8DAFBL&#10;AQItABQABgAIAAAAIQC2gziS/gAAAOEBAAATAAAAAAAAAAAAAAAAAAAAAABbQ29udGVudF9UeXBl&#10;c10ueG1sUEsBAi0AFAAGAAgAAAAhADj9If/WAAAAlAEAAAsAAAAAAAAAAAAAAAAALwEAAF9yZWxz&#10;Ly5yZWxzUEsBAi0AFAAGAAgAAAAhAAp5cOa1AwAA8AoAAA4AAAAAAAAAAAAAAAAALgIAAGRycy9l&#10;Mm9Eb2MueG1sUEsBAi0AFAAGAAgAAAAhAMJ1OOfiAAAADQEAAA8AAAAAAAAAAAAAAAAADwYAAGRy&#10;cy9kb3ducmV2LnhtbFBLBQYAAAAABAAEAPMAAAAeBwAAAAA=&#10;">
          <v:rect id="Rectangle 78" o:spid="_x0000_s2109"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9a8MA&#10;AADbAAAADwAAAGRycy9kb3ducmV2LnhtbESPT4vCMBTE7wt+h/AEb2uqC0WqUUQQxL2sf0CPj+bZ&#10;FpuXksS27qc3wsIeh5n5DbNY9aYWLTlfWVYwGScgiHOrKy4UnE/bzxkIH5A11pZJwZM8rJaDjwVm&#10;2nZ8oPYYChEh7DNUUIbQZFL6vCSDfmwb4ujdrDMYonSF1A67CDe1nCZJKg1WHBdKbGhTUn4/PowC&#10;9/PdXbenyf6SHtL9+be9ynRmlRoN+/UcRKA+/If/2jutYPoF7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9a8MAAADbAAAADwAAAAAAAAAAAAAAAACYAgAAZHJzL2Rv&#10;d25yZXYueG1sUEsFBgAAAAAEAAQA9QAAAIgDAAAAAA==&#10;" fillcolor="#4f81bd" stroked="f" strokecolor="#31849b [2408]">
            <v:fill opacity="47288f"/>
          </v:rect>
          <v:shape id="Text Box 79" o:spid="_x0000_s2110"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D7700E" w:rsidRDefault="00D7700E" w:rsidP="00A74D04">
                  <w:pPr>
                    <w:ind w:left="851"/>
                    <w:jc w:val="both"/>
                  </w:pPr>
                  <w:r w:rsidRPr="004A71BD">
                    <w:rPr>
                      <w:noProof/>
                      <w:lang w:val="en-US"/>
                    </w:rPr>
                    <w:drawing>
                      <wp:inline distT="0" distB="0" distL="0" distR="0">
                        <wp:extent cx="592511" cy="980728"/>
                        <wp:effectExtent l="19050" t="0" r="0" b="0"/>
                        <wp:docPr id="5" name="Picture 5"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13" name="Picture 3" descr="F:\Micromex Business\- Administration\Instructions &amp; Reporting\Logo set and letterhead\Micromex logos\Compass_Cut_Trans.png"/>
                                <pic:cNvPicPr>
                                  <a:picLocks noChangeAspect="1" noChangeArrowheads="1"/>
                                </pic:cNvPicPr>
                              </pic:nvPicPr>
                              <pic:blipFill>
                                <a:blip r:embed="rId1" cstate="print">
                                  <a:duotone>
                                    <a:prstClr val="black"/>
                                    <a:schemeClr val="accent1">
                                      <a:tint val="45000"/>
                                      <a:satMod val="400000"/>
                                    </a:schemeClr>
                                  </a:duotone>
                                  <a:lum bright="4000" contrast="-28000"/>
                                </a:blip>
                                <a:srcRect/>
                                <a:stretch>
                                  <a:fillRect/>
                                </a:stretch>
                              </pic:blipFill>
                              <pic:spPr bwMode="auto">
                                <a:xfrm rot="10800000">
                                  <a:off x="0" y="0"/>
                                  <a:ext cx="592511" cy="980728"/>
                                </a:xfrm>
                                <a:prstGeom prst="rect">
                                  <a:avLst/>
                                </a:prstGeom>
                                <a:noFill/>
                                <a:effectLst/>
                              </pic:spPr>
                            </pic:pic>
                          </a:graphicData>
                        </a:graphic>
                      </wp:inline>
                    </w:drawing>
                  </w:r>
                </w:p>
              </w:txbxContent>
            </v:textbox>
          </v:shap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6F4C0F" w:rsidRDefault="00D7700E" w:rsidP="006F4C0F">
    <w:pPr>
      <w:pStyle w:val="Footer"/>
    </w:pPr>
    <w:r w:rsidRPr="003D41EC">
      <w:rPr>
        <w:noProof/>
        <w:lang w:eastAsia="en-AU"/>
      </w:rPr>
      <w:pict>
        <v:group id="Group 44" o:spid="_x0000_s2049" style="position:absolute;margin-left:-77.8pt;margin-top:-9.7pt;width:666pt;height:147.75pt;z-index:251839488"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1LetAMAAPIKAAAOAAAAZHJzL2Uyb0RvYy54bWzUVm1v2zYQ/j6g/4Hgd8WSTNmSEKVILCsY&#10;kG3F2v0AWqJeMInUSDpyOuy/70jKrp1s2NqiResPMskjj3fP3fOA168PQ48emVSd4BkOrnyMGC9F&#10;1fEmw7+9K7wYI6Upr2gvOMvwE1P49c2rH66nMWWhaEVfMYnACVfpNGa41XpMFwtVtmyg6kqMjIOx&#10;FnKgGqayWVSSTuB96Beh768Wk5DVKEXJlILV3BnxjfVf16zUv9S1Yhr1GYbYtP1K+92Z7+LmmqaN&#10;pGPblXMY9BOiGGjH4dKTq5xqivaye+Fq6EoplKj1VSmGhajrrmQ2B8gm8J9lcy/FfrS5NOnUjCeY&#10;ANpnOH2y2/LnxzcSdVWGyYpgxOkARbL3IkIMOtPYpLDpXo5vxzfSpQjDB1H+rsC8eG4388ZtRrvp&#10;J1GBP7rXwqJzqOVgXEDe6GCL8HQqAjtoVMJiTKIYKotRCbYgXq9IGLkylS3U0pzz4ijCyJgjfxke&#10;jdvZQbBchvPxMIGNJkqauqttuHN4JjdoOvUBV/V5uL5t6chsuZSB7IQrxOpw/RXakfKmZ4jYsMz9&#10;sPEIrHKoIi42LWxjt1KKqWW0grgCm8bFATNRUJP/hNlbrma0gmDu+CPYQRj5wQz1Ok4usKLpKJW+&#10;Z2JAZpBhCeHbMtLHB6UdrMctpqpK9F1VdH1vJ7LZbXqJHikwjxRxcJe7s/3YUre6hjLbeKA8ym23&#10;pbrw03PjjQvj113pViADCMLYTC6Wan8mQUj8uzDxilW89khBIi9Z+7HnB8ldsvJJQvLiLxNFQNK2&#10;qyrGHzrOjrQPyP8r/yxAjrCW+GjKcBJBm9rEL1AwOsZOONCyZFy7ff1+AHbMSEQzEjSFZdPlFrYT&#10;OEcvL+EZOg362XcDEAd8ODxparpmyysAjKaadr0bLy4Tt94AveO/xRMY4trK0WMnqidoMSmg/kAq&#10;UHoYtEK+x2gC1cyw+mNPJcOo/5FDmyYBIUZm7YREUGGM5Llld26hvARXGdYYueFGO2nej7JrWrgp&#10;sJBycQsKUne250x8LiqI20yAwV+NykAkR+V3puvuxAGRlSGNiWNmMtIHWD+G/sU4/Q8SaEIyCrr0&#10;l/+mfx/N6RPxoDM/hol+so23MfFIuNp6xM9z77bYEG9VBOsoX+abTR5cMtHw+/OZ+JKA5zJU2N8s&#10;cmcqc8YLJ18gSJYX37i4nOdmyX8SjHMN+tISoQ+7g31BLI9M+F5Ew74G4GFlBXB+BJqX2/ncisyH&#10;p+rN3wAAAP//AwBQSwMEFAAGAAgAAAAhAMJ1OOfiAAAADQEAAA8AAABkcnMvZG93bnJldi54bWxM&#10;j8FOwzAMhu9IvENkJG5bmkG7UZpO0wScJiQ2pIlb1nhttcapmqzt3p70BLff8qffn7P1aBrWY+dq&#10;SxLEPAKGVFhdUynh+/A+WwFzXpFWjSWUcEMH6/z+LlOptgN9Yb/3JQsl5FIlofK+TTl3RYVGublt&#10;kcLubDujfBi7kutODaHcNHwRRQk3qqZwoVItbissLvurkfAxqGHzJN763eW8vf0c4s/jTqCUjw/j&#10;5hWYx9H/wTDpB3XIg9PJXkk71kiYiThOAjull2dgEyKWSUgnCYtlIoDnGf//Rf4LAAD//wMAUEsB&#10;Ai0AFAAGAAgAAAAhALaDOJL+AAAA4QEAABMAAAAAAAAAAAAAAAAAAAAAAFtDb250ZW50X1R5cGVz&#10;XS54bWxQSwECLQAUAAYACAAAACEAOP0h/9YAAACUAQAACwAAAAAAAAAAAAAAAAAvAQAAX3JlbHMv&#10;LnJlbHNQSwECLQAUAAYACAAAACEAOltS3rQDAADyCgAADgAAAAAAAAAAAAAAAAAuAgAAZHJzL2Uy&#10;b0RvYy54bWxQSwECLQAUAAYACAAAACEAwnU45+IAAAANAQAADwAAAAAAAAAAAAAAAAAOBgAAZHJz&#10;L2Rvd25yZXYueG1sUEsFBgAAAAAEAAQA8wAAAB0HAAAAAA==&#10;">
          <v:rect id="Rectangle 45" o:spid="_x0000_s2050"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3ucUA&#10;AADcAAAADwAAAGRycy9kb3ducmV2LnhtbESPzWrDMBCE74W+g9hCbo2c0ojgRgmlECjpJX/QHBdr&#10;Y5tYKyOpttOnjwKBHIeZ+YaZLwfbiI58qB1rmIwzEMSFMzWXGg771esMRIjIBhvHpOFCAZaL56c5&#10;5sb1vKVuF0uRIBxy1FDF2OZShqIii2HsWuLknZy3GJP0pTQe+wS3jXzLMiUt1pwWKmzpq6LivPuz&#10;Gvzmpz+u9pP1r9qq9eG/O0o1c1qPXobPDxCRhvgI39vfRsO7msL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He5xQAAANwAAAAPAAAAAAAAAAAAAAAAAJgCAABkcnMv&#10;ZG93bnJldi54bWxQSwUGAAAAAAQABAD1AAAAigMAAAAA&#10;" fillcolor="#4f81bd" stroked="f" strokecolor="#31849b [2408]">
            <v:fill opacity="47288f"/>
          </v:rect>
          <v:shapetype id="_x0000_t202" coordsize="21600,21600" o:spt="202" path="m,l,21600r21600,l21600,xe">
            <v:stroke joinstyle="miter"/>
            <v:path gradientshapeok="t" o:connecttype="rect"/>
          </v:shapetype>
          <v:shape id="_x0000_s2051"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D7700E" w:rsidRDefault="00D7700E" w:rsidP="006F4C0F">
                  <w:pPr>
                    <w:ind w:left="851"/>
                    <w:jc w:val="both"/>
                  </w:pPr>
                  <w:r w:rsidRPr="004A71BD">
                    <w:rPr>
                      <w:noProof/>
                      <w:lang w:val="en-US"/>
                    </w:rPr>
                    <w:drawing>
                      <wp:inline distT="0" distB="0" distL="0" distR="0">
                        <wp:extent cx="592511" cy="980728"/>
                        <wp:effectExtent l="19050" t="0" r="0" b="0"/>
                        <wp:docPr id="22" name="Picture 5"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13" name="Picture 3" descr="F:\Micromex Business\- Administration\Instructions &amp; Reporting\Logo set and letterhead\Micromex logos\Compass_Cut_Trans.png"/>
                                <pic:cNvPicPr>
                                  <a:picLocks noChangeAspect="1" noChangeArrowheads="1"/>
                                </pic:cNvPicPr>
                              </pic:nvPicPr>
                              <pic:blipFill>
                                <a:blip r:embed="rId1" cstate="print">
                                  <a:duotone>
                                    <a:prstClr val="black"/>
                                    <a:schemeClr val="accent1">
                                      <a:tint val="45000"/>
                                      <a:satMod val="400000"/>
                                    </a:schemeClr>
                                  </a:duotone>
                                  <a:lum bright="4000" contrast="-28000"/>
                                </a:blip>
                                <a:srcRect/>
                                <a:stretch>
                                  <a:fillRect/>
                                </a:stretch>
                              </pic:blipFill>
                              <pic:spPr bwMode="auto">
                                <a:xfrm rot="10800000">
                                  <a:off x="0" y="0"/>
                                  <a:ext cx="592511" cy="980728"/>
                                </a:xfrm>
                                <a:prstGeom prst="rect">
                                  <a:avLst/>
                                </a:prstGeom>
                                <a:noFill/>
                                <a:effectLst/>
                              </pic:spPr>
                            </pic:pic>
                          </a:graphicData>
                        </a:graphic>
                      </wp:inline>
                    </w:drawing>
                  </w:r>
                </w:p>
              </w:txbxContent>
            </v:textbox>
          </v:shape>
        </v:group>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Default="00D7700E" w:rsidP="00162CB1">
    <w:pPr>
      <w:pStyle w:val="Footer"/>
    </w:pPr>
    <w:r w:rsidRPr="003D41EC">
      <w:rPr>
        <w:noProof/>
        <w:lang w:eastAsia="en-AU"/>
      </w:rPr>
      <w:pict>
        <v:shapetype id="_x0000_t202" coordsize="21600,21600" o:spt="202" path="m,l,21600r21600,l21600,xe">
          <v:stroke joinstyle="miter"/>
          <v:path gradientshapeok="t" o:connecttype="rect"/>
        </v:shapetype>
        <v:shape id="_x0000_s2117" type="#_x0000_t202" style="position:absolute;margin-left:35.15pt;margin-top:8.8pt;width:552pt;height:58.7pt;z-index:25192550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Qiug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MltgJGgHRXpko0F3ckRhMLcZGnqdguJDD6pmBAFU2kWr+3tZftNIyFVDxZbdKiWHhtEKPAztT//i&#10;64SjLchm+CgrMER3RjqgsVadTR8kBAE6VOrpVB3rTAmPC0gQCUBUgmxBZiRx5fNpevzdK23eM9kh&#10;e8iwguo7dLq/18Z6Q9OjijUmZMHb1jGgFc8eQHF6Advw1cqsF66gP5MgWcfrmHgkmq89EuS5d1us&#10;iDcvwsUsf5evVnn4y9oNSdrwqmLCmjmSKyR/VrwDzSdanOilZcsrC2dd0mq7WbUK7SmQu3DL5Rwk&#10;ZzX/uRsuCRDLi5DCiAR3UeIV83jhkYLMvGQRxF4QJnfJPCAJyYvnId1zwf49JDRkOJlFs4lMZ6df&#10;xBa49To2mnbcwPhoeZfh+KREU0vBtahcaQ3l7XS+SIV1/5wKKPex0I6wlqMTW824GV13xMc+2Mjq&#10;CRisJBAMuAijDw6NVD8wGmCMZFh/31HFMGo/COiCJCTEzh13gRaL4KIuJZtLCRUlQGXYYDQdV2aa&#10;Vbte8W0Dlo59dwudU3BHattik1eHfoNR4WI7jDU7iy7vTus8fJe/AQAA//8DAFBLAwQUAAYACAAA&#10;ACEA0385Vd4AAAAKAQAADwAAAGRycy9kb3ducmV2LnhtbEyPzU7DMBCE70i8g7VI3KidlgYIcaoK&#10;teVYKBFnN16SiPhHtpuGt2d7gtvuzGj223I1mYGNGGLvrIRsJoChbZzubSuh/tjePQKLSVmtBmdR&#10;wg9GWFXXV6UqtDvbdxwPqWVUYmOhJHQp+YLz2HRoVJw5j5a8LxeMSrSGluugzlRuBj4XIudG9ZYu&#10;dMrjS4fN9+FkJPjkdw+vYf+23mxHUX/u6nnfbqS8vZnWz8ASTukvDBd8QoeKmI7uZHVkg4T7fEFJ&#10;0p8yYBc/WwpSjjQt8iXwquT/X6h+AQAA//8DAFBLAQItABQABgAIAAAAIQC2gziS/gAAAOEBAAAT&#10;AAAAAAAAAAAAAAAAAAAAAABbQ29udGVudF9UeXBlc10ueG1sUEsBAi0AFAAGAAgAAAAhADj9If/W&#10;AAAAlAEAAAsAAAAAAAAAAAAAAAAALwEAAF9yZWxzLy5yZWxzUEsBAi0AFAAGAAgAAAAhADag9CK6&#10;AgAAxAUAAA4AAAAAAAAAAAAAAAAALgIAAGRycy9lMm9Eb2MueG1sUEsBAi0AFAAGAAgAAAAhANN/&#10;OVXeAAAACgEAAA8AAAAAAAAAAAAAAAAAFAUAAGRycy9kb3ducmV2LnhtbFBLBQYAAAAABAAEAPMA&#10;AAAfBgAAAAA=&#10;" filled="f" stroked="f">
          <v:textbox style="mso-next-textbox:#_x0000_s2117;mso-fit-shape-to-text:t">
            <w:txbxContent>
              <w:p w:rsidR="00D7700E" w:rsidRPr="006107DE" w:rsidRDefault="00D7700E" w:rsidP="00C42144">
                <w:pPr>
                  <w:tabs>
                    <w:tab w:val="right" w:pos="9781"/>
                  </w:tabs>
                  <w:rPr>
                    <w:rFonts w:ascii="Century Gothic" w:hAnsi="Century Gothic"/>
                    <w:color w:val="FFFFFF" w:themeColor="background1"/>
                    <w:sz w:val="28"/>
                    <w:szCs w:val="28"/>
                  </w:rPr>
                </w:pPr>
                <w:r w:rsidRPr="006107DE">
                  <w:rPr>
                    <w:rFonts w:ascii="Century Gothic" w:hAnsi="Century Gothic"/>
                    <w:color w:val="FFFFFF" w:themeColor="background1"/>
                    <w:sz w:val="28"/>
                    <w:szCs w:val="28"/>
                  </w:rPr>
                  <w:t>The Hills Shire Council</w:t>
                </w:r>
              </w:p>
              <w:p w:rsidR="00D7700E" w:rsidRPr="006107DE" w:rsidRDefault="00D7700E" w:rsidP="00C42144">
                <w:pPr>
                  <w:tabs>
                    <w:tab w:val="right" w:pos="9781"/>
                  </w:tabs>
                  <w:rPr>
                    <w:rFonts w:ascii="Century Gothic" w:hAnsi="Century Gothic"/>
                    <w:color w:val="FFFFFF" w:themeColor="background1"/>
                    <w:sz w:val="28"/>
                    <w:szCs w:val="28"/>
                  </w:rPr>
                </w:pPr>
                <w:r w:rsidRPr="006107DE">
                  <w:rPr>
                    <w:rFonts w:ascii="Century Gothic" w:hAnsi="Century Gothic"/>
                    <w:color w:val="FFFFFF" w:themeColor="background1"/>
                    <w:sz w:val="28"/>
                    <w:szCs w:val="28"/>
                  </w:rPr>
                  <w:t>Community Research</w:t>
                </w:r>
              </w:p>
              <w:p w:rsidR="00D7700E" w:rsidRPr="00321A7B" w:rsidRDefault="00D7700E" w:rsidP="00C42144">
                <w:pPr>
                  <w:tabs>
                    <w:tab w:val="right" w:pos="9781"/>
                  </w:tabs>
                  <w:rPr>
                    <w:rFonts w:ascii="Century Gothic" w:hAnsi="Century Gothic"/>
                    <w:color w:val="FFFFFF" w:themeColor="background1"/>
                    <w:sz w:val="28"/>
                    <w:szCs w:val="28"/>
                  </w:rPr>
                </w:pPr>
                <w:r w:rsidRPr="006107DE">
                  <w:rPr>
                    <w:rFonts w:ascii="Century Gothic" w:hAnsi="Century Gothic"/>
                    <w:color w:val="FFFFFF" w:themeColor="background1"/>
                    <w:sz w:val="28"/>
                    <w:szCs w:val="28"/>
                  </w:rPr>
                  <w:t>December 2014</w:t>
                </w:r>
                <w:r>
                  <w:rPr>
                    <w:rFonts w:ascii="Century Gothic" w:hAnsi="Century Gothic"/>
                    <w:color w:val="FFFFFF" w:themeColor="background1"/>
                    <w:szCs w:val="22"/>
                  </w:rPr>
                  <w:tab/>
                </w:r>
                <w:r w:rsidRPr="00321A7B">
                  <w:rPr>
                    <w:rFonts w:ascii="Century Gothic" w:hAnsi="Century Gothic"/>
                    <w:color w:val="FFFFFF" w:themeColor="background1"/>
                    <w:szCs w:val="22"/>
                  </w:rPr>
                  <w:t xml:space="preserve">Page | </w:t>
                </w:r>
                <w:r w:rsidRPr="00321A7B">
                  <w:rPr>
                    <w:rFonts w:ascii="Century Gothic" w:hAnsi="Century Gothic"/>
                    <w:color w:val="FFFFFF" w:themeColor="background1"/>
                    <w:szCs w:val="22"/>
                  </w:rPr>
                  <w:fldChar w:fldCharType="begin"/>
                </w:r>
                <w:r w:rsidRPr="00321A7B">
                  <w:rPr>
                    <w:rFonts w:ascii="Century Gothic" w:hAnsi="Century Gothic"/>
                    <w:color w:val="FFFFFF" w:themeColor="background1"/>
                    <w:szCs w:val="22"/>
                  </w:rPr>
                  <w:instrText xml:space="preserve"> PAGE   \* MERGEFORMAT </w:instrText>
                </w:r>
                <w:r w:rsidRPr="00321A7B">
                  <w:rPr>
                    <w:rFonts w:ascii="Century Gothic" w:hAnsi="Century Gothic"/>
                    <w:color w:val="FFFFFF" w:themeColor="background1"/>
                    <w:szCs w:val="22"/>
                  </w:rPr>
                  <w:fldChar w:fldCharType="separate"/>
                </w:r>
                <w:r w:rsidR="00A138A0">
                  <w:rPr>
                    <w:rFonts w:ascii="Century Gothic" w:hAnsi="Century Gothic"/>
                    <w:noProof/>
                    <w:color w:val="FFFFFF" w:themeColor="background1"/>
                    <w:szCs w:val="22"/>
                  </w:rPr>
                  <w:t>56</w:t>
                </w:r>
                <w:r w:rsidRPr="00321A7B">
                  <w:rPr>
                    <w:rFonts w:ascii="Century Gothic" w:hAnsi="Century Gothic"/>
                    <w:noProof/>
                    <w:color w:val="FFFFFF" w:themeColor="background1"/>
                    <w:szCs w:val="22"/>
                  </w:rPr>
                  <w:fldChar w:fldCharType="end"/>
                </w:r>
              </w:p>
            </w:txbxContent>
          </v:textbox>
        </v:shape>
      </w:pict>
    </w:r>
    <w:r w:rsidRPr="003D41EC">
      <w:rPr>
        <w:noProof/>
        <w:lang w:eastAsia="en-AU"/>
      </w:rPr>
      <w:pict>
        <v:group id="_x0000_s2114" style="position:absolute;margin-left:-77.8pt;margin-top:-9.7pt;width:666pt;height:147.75pt;z-index:251922432"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JMtQMAAPMKAAAOAAAAZHJzL2Uyb0RvYy54bWzMVtuO2zYQfS+QfyD4rrUoS7YkrDbY9WVR&#10;YNsGTfoBtERdEIlUSHrlTdF/75CUHHm3RZsECeIHmeSQw5kzcw54/frUteiRSdUInmFy5WPEeC6K&#10;hlcZ/uPd3osxUprygraCsww/MYVf37z66XroUxaIWrQFkwiccJUOfYZrrft0sVB5zTqqrkTPOBhL&#10;ITuqYSqrRSHpAN67dhH4/moxCFn0UuRMKVjdOiO+sf7LkuX6t7JUTKM2wxCbtl9pvwfzXdxc07SS&#10;tK+bfAyDfkEUHW04XHp2taWaoqNsXrjqmlwKJUp9lYtuIcqyyZnNAbIh/rNs7qU49jaXKh2q/gwT&#10;QPsMpy92m//6+EaipshwGAE+nHZQJHsvWhODztBXKWy6l/3b/o10KcLwQeTvFZgXz+1mXrnN6DD8&#10;IgrwR49aWHROpeyMC8gbnWwRns5FYCeNcliMwyiGymKUg43E61UYRK5MeQ21NOe8OIowMubIXwaT&#10;cTc6IMtlMB4PEthooqSpu9qGO4ZncoOmU59wVV+H69ua9syWSxnIzriSCdffoR0pr1qG1jZqcz9s&#10;nIBVDlXExaaGbexWSjHUjBYQl60FRD87YCYKavKfMHvL1YgWIWPHT2CTIPIhPAv1Ok4usKJpL5W+&#10;Z6JDZpBhCeHbMtLHB6UdrNMWU1Ul2qbYN21rJ7I6bFqJHikwL9zH5G7rzrZ9Td3qGsps44HyKLfd&#10;lurCT8uNNy6MX3elW4EMIAhjM7lYqv2ZkCD074LE26/itRfuw8hL1n7s+SS5S1Z+mITb/V8mChKm&#10;dVMUjD80nE20J+H/K/8oQI6wlvhoyHASQZvaxC9QMDrGzjjQPGdcu33tsQN2jEhEIxI0hWXT5Ra2&#10;MziTl5fwdI0G/WybDogDPhyeNDVds+MFAEZTTZvWjReXiVtvgN70b/G0PWbaytHjIIonaDEpoP5A&#10;KlB6GNRCfsRoANXMsPpwpJJh1P7MoU0TEoawTdtJGEGFMZJzy2FuoTwHVxnWGLnhRjtpPvayqWq4&#10;iVhIubgFBSkb23Om7V1UELeZAIO/G5WDicrvTNfdiRNaLw1pZsRE+gTrU+jfjNP/IIEmJKOgS3/5&#10;b/r32Zw+Ew8683OY6Ce7eBeHXhisdl7ob7fe7X4Teqs9WUfb5Xaz2ZJLJhp+fz0TXxJwLkN7+xtF&#10;bqYyM144+QJBsrz4wcVlnpsl/1kw5hr0rSVCnw4n+4Ig44Nh4uePrxr2OQAvK6uA4yvQPN3mc6sy&#10;n96qN38DAAD//wMAUEsDBBQABgAIAAAAIQDCdTjn4gAAAA0BAAAPAAAAZHJzL2Rvd25yZXYueG1s&#10;TI/BTsMwDIbvSLxDZCRuW5pBu1GaTtMEnCYkNqSJW9Z4bbXGqZqs7d6e9AS33/Kn35+z9Wga1mPn&#10;aksSxDwChlRYXVMp4fvwPlsBc16RVo0llHBDB+v8/i5TqbYDfWG/9yULJeRSJaHyvk05d0WFRrm5&#10;bZHC7mw7o3wYu5LrTg2h3DR8EUUJN6qmcKFSLW4rLC77q5HwMahh8yTe+t3lvL39HOLP406glI8P&#10;4+YVmMfR/8Ew6Qd1yIPTyV5JO9ZImIk4TgI7pZdnYBMilklIJwmLZSKA5xn//0X+CwAA//8DAFBL&#10;AQItABQABgAIAAAAIQC2gziS/gAAAOEBAAATAAAAAAAAAAAAAAAAAAAAAABbQ29udGVudF9UeXBl&#10;c10ueG1sUEsBAi0AFAAGAAgAAAAhADj9If/WAAAAlAEAAAsAAAAAAAAAAAAAAAAALwEAAF9yZWxz&#10;Ly5yZWxzUEsBAi0AFAAGAAgAAAAhADyz0ky1AwAA8woAAA4AAAAAAAAAAAAAAAAALgIAAGRycy9l&#10;Mm9Eb2MueG1sUEsBAi0AFAAGAAgAAAAhAMJ1OOfiAAAADQEAAA8AAAAAAAAAAAAAAAAADwYAAGRy&#10;cy9kb3ducmV2LnhtbFBLBQYAAAAABAAEAPMAAAAeBwAAAAA=&#10;">
          <v:rect id="Rectangle 72" o:spid="_x0000_s2115"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7B8UA&#10;AADcAAAADwAAAGRycy9kb3ducmV2LnhtbESPT2vCQBTE7wW/w/KE3uomRYOkriKCIPZS/0A9PrLP&#10;JJh9G3a3SdpP3xUEj8PM/IZZrAbTiI6cry0rSCcJCOLC6ppLBefT9m0OwgdkjY1lUvBLHlbL0csC&#10;c217PlB3DKWIEPY5KqhCaHMpfVGRQT+xLXH0rtYZDFG6UmqHfYSbRr4nSSYN1hwXKmxpU1FxO/4Y&#10;Be7rs79sT+n+Oztk+/Nfd5HZ3Cr1Oh7WHyACDeEZfrR3WsF0lsL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7sHxQAAANwAAAAPAAAAAAAAAAAAAAAAAJgCAABkcnMv&#10;ZG93bnJldi54bWxQSwUGAAAAAAQABAD1AAAAigMAAAAA&#10;" fillcolor="#4f81bd" stroked="f" strokecolor="#31849b [2408]">
            <v:fill opacity="47288f"/>
          </v:rect>
          <v:shape id="Text Box 73" o:spid="_x0000_s2116"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D7700E" w:rsidRDefault="00D7700E" w:rsidP="0033491C">
                  <w:pPr>
                    <w:ind w:left="851"/>
                    <w:jc w:val="both"/>
                  </w:pPr>
                  <w:r w:rsidRPr="004A71BD">
                    <w:rPr>
                      <w:noProof/>
                      <w:lang w:val="en-US"/>
                    </w:rPr>
                    <w:drawing>
                      <wp:inline distT="0" distB="0" distL="0" distR="0">
                        <wp:extent cx="592511" cy="980728"/>
                        <wp:effectExtent l="19050" t="0" r="0" b="0"/>
                        <wp:docPr id="8" name="Picture 5"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13" name="Picture 3" descr="F:\Micromex Business\- Administration\Instructions &amp; Reporting\Logo set and letterhead\Micromex logos\Compass_Cut_Trans.png"/>
                                <pic:cNvPicPr>
                                  <a:picLocks noChangeAspect="1" noChangeArrowheads="1"/>
                                </pic:cNvPicPr>
                              </pic:nvPicPr>
                              <pic:blipFill>
                                <a:blip r:embed="rId1" cstate="print">
                                  <a:duotone>
                                    <a:prstClr val="black"/>
                                    <a:schemeClr val="accent1">
                                      <a:tint val="45000"/>
                                      <a:satMod val="400000"/>
                                    </a:schemeClr>
                                  </a:duotone>
                                  <a:lum bright="4000" contrast="-28000"/>
                                </a:blip>
                                <a:srcRect/>
                                <a:stretch>
                                  <a:fillRect/>
                                </a:stretch>
                              </pic:blipFill>
                              <pic:spPr bwMode="auto">
                                <a:xfrm rot="10800000">
                                  <a:off x="0" y="0"/>
                                  <a:ext cx="592511" cy="980728"/>
                                </a:xfrm>
                                <a:prstGeom prst="rect">
                                  <a:avLst/>
                                </a:prstGeom>
                                <a:noFill/>
                                <a:effectLst/>
                              </pic:spPr>
                            </pic:pic>
                          </a:graphicData>
                        </a:graphic>
                      </wp:inline>
                    </w:drawing>
                  </w:r>
                </w:p>
              </w:txbxContent>
            </v:textbox>
          </v:shape>
        </v:group>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395744" w:rsidRDefault="00D7700E" w:rsidP="00395744">
    <w:pPr>
      <w:pStyle w:val="Footer"/>
    </w:pPr>
    <w:r w:rsidRPr="003D41EC">
      <w:rPr>
        <w:noProof/>
        <w:lang w:eastAsia="en-AU"/>
      </w:rPr>
      <w:pict>
        <v:rect id="_x0000_s2118" style="position:absolute;margin-left:-.35pt;margin-top:752.9pt;width:624.25pt;height:91.5pt;z-index:-251389952;visibility:visible;mso-wrap-style:square;mso-width-percent:1050;mso-wrap-distance-left:9pt;mso-wrap-distance-top:0;mso-wrap-distance-right:9pt;mso-wrap-distance-bottom:0;mso-position-horizontal-relative:page;mso-position-vertical-relative:top-margin-area;mso-width-percent:105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yNAUAIAAJsEAAAOAAAAZHJzL2Uyb0RvYy54bWysVFtv0zAUfkfiP1h+p2m6XtZo6TRaipAG&#10;TAx+wKnjNBa+YbtNu1/Psd2Vjr0hXiKf2/eda25uD0qSPXdeGF3TcjCkhGtmGqG3Nf3xff3umhIf&#10;QDcgjeY1PXJPbxdv39z0tuIj0xnZcEcQRPuqtzXtQrBVUXjWcQV+YCzXaGyNUxBQdNuicdAjupLF&#10;aDicFr1xjXWGce9Ru8pGukj4bctZ+Nq2ngcia4q5hfR16buJ32JxA9XWge0EO6UB/5CFAqGR9Ay1&#10;ggBk58QrKCWYM960YcCMKkzbCsZTDVhNOfyrmscOLE+1YHO8PbfJ/z9Y9mX/4IhoajotKdGgcEbf&#10;sGugt5KT6WgeO9RbX6Hjo31wsUZv7w376Yk2yw79+J1zpu84NJhXGf2LFwFR8BhKNv1n0yA+7IJJ&#10;zTq0TkVAbAM5pJkczzPhh0AYKmfzcjS7mlDC0DafXs3nKEQOqJ7DrfPhIzeKxEdNHaaf4GF/70N2&#10;fXZJ6RspmrWQMgluu1lKR/aACzJeX5fvVzlW2g6ydoZ7lhYFKX12T/T+Ekdq0mN+k9Ekhb+wpWXm&#10;ZxZgjOuQ/eROYU9OPJMTD1SoxrXN6jN1PImI8ppciYBHJIWq6TVi5GyhiiP5oBvsAFQBhMxvrELq&#10;04ziWPJ4N6Y54oicyReCF42PzrgnSnq8jpr6XztwnBL5SeOY5+V4HM8pCeMJtogSd2nZXFpAM4Sq&#10;aaAkP5chn+DOOrHtkKlMXdPmDlejFWlocW1yVqdk8QJS6adrjSd2KSevP/+UxW8AAAD//wMAUEsD&#10;BBQABgAIAAAAIQDu2O7u4AAAAA0BAAAPAAAAZHJzL2Rvd25yZXYueG1sTI9Na4NAEIbvhf6HZQq9&#10;JWtFU2NcQwmUQi6lpoUeV3eqEndW3PWj/77rqbm9wzy8H9lx0R2bcLCtIQFP2wAYUmVUS7WAz8vr&#10;JgFmnSQlO0Mo4BctHPP7u0ymysz0gVPhauZNyKZSQONcn3Juqwa1tFvTI/nfjxm0dP4caq4GOXtz&#10;3fEwCHZcy5Z8QiN7PDVYXYtR+5A+Oo3nsIinc3l5m7+vnJavdyEeH5aXAzCHi/uHYa3vq0PuO5Vm&#10;JGVZJ2ATBpFHV5HEwFYiDONnYKVXUbLfAc8zfrsi/wMAAP//AwBQSwECLQAUAAYACAAAACEAtoM4&#10;kv4AAADhAQAAEwAAAAAAAAAAAAAAAAAAAAAAW0NvbnRlbnRfVHlwZXNdLnhtbFBLAQItABQABgAI&#10;AAAAIQA4/SH/1gAAAJQBAAALAAAAAAAAAAAAAAAAAC8BAABfcmVscy8ucmVsc1BLAQItABQABgAI&#10;AAAAIQA92yNAUAIAAJsEAAAOAAAAAAAAAAAAAAAAAC4CAABkcnMvZTJvRG9jLnhtbFBLAQItABQA&#10;BgAIAAAAIQDu2O7u4AAAAA0BAAAPAAAAAAAAAAAAAAAAAKoEAABkcnMvZG93bnJldi54bWxQSwUG&#10;AAAAAAQABADzAAAAtwUAAAAA&#10;" o:allowincell="f" fillcolor="#4f81bd" strokecolor="#31849b [2408]">
          <v:fill opacity="47288f"/>
          <w10:wrap anchorx="page" anchory="margin"/>
        </v:rect>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Default="00D7700E" w:rsidP="00162CB1">
    <w:pPr>
      <w:pStyle w:val="Footer"/>
    </w:pPr>
    <w:r w:rsidRPr="003D41EC">
      <w:rPr>
        <w:noProof/>
        <w:lang w:eastAsia="en-AU"/>
      </w:rPr>
      <w:pict>
        <v:shapetype id="_x0000_t202" coordsize="21600,21600" o:spt="202" path="m,l,21600r21600,l21600,xe">
          <v:stroke joinstyle="miter"/>
          <v:path gradientshapeok="t" o:connecttype="rect"/>
        </v:shapetype>
        <v:shape id="_x0000_s2085" type="#_x0000_t202" style="position:absolute;margin-left:37.4pt;margin-top:10.4pt;width:494.35pt;height:58.7pt;z-index:25188044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1ZvAIAAMU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hECpBO2gSI9sNOhOjigMFjZDQ69TUHzoQdWMIIBKu2h1fy/LbxoJuWqo2LJbpeTQMFqBh6H96V98&#10;nXC0BdkMH2UFhujOSAc01qqz6YOEIECHSj2dqmOdKeEximICOcKoBNmCzEniyufT9Pi7V9q8Z7JD&#10;9pBhBdV36HR/r431hqZHFWtMyIK3rWNAK549gOL0Arbhq5VZL1xBfyZBso7XMfHILFp7JMhz77ZY&#10;ES8qwsU8f5evVnn4y9oNSdrwqmLCmjmSKyR/VrwDzSdanOilZcsrC2dd0mq7WbUK7SmQu3DL5Rwk&#10;ZzX/uRsuCRDLi5DCGQnuZolXRPHCIwWZe8kiiL0gTO6SKCAJyYvnId1zwf49JDRkOJnP5hOZzk6/&#10;iC1w63VsNO24gfHR8i7D8UmJppaCa1G50hrK2+l8kQrr/jkVUO5joR1hLUcntppxM7ruCN8dG2Ej&#10;qyegsJLAMCAjzD44NFL9wGiAOZJh/X1HFcOo/SCgDZKQEDt43IXMFzO4qEvJ5lJCRQlQGTYYTceV&#10;mYbVrld824ClY+PdQusU3LHa9tjk1aHhYFa44A5zzQ6jy7vTOk/f5W8AAAD//wMAUEsDBBQABgAI&#10;AAAAIQDfgMew3gAAAAoBAAAPAAAAZHJzL2Rvd25yZXYueG1sTI/NTsMwEITvSLyDtUjcqNNESiCN&#10;U1WoLUdoiTi78TaJiH9ku2l4e7YnuM3ujGa/rdazHtmEPgzWCFguEmBoWqsG0wloPndPz8BClEbJ&#10;0RoU8IMB1vX9XSVLZa/mgNMxdoxKTCilgD5GV3Ie2h61DAvr0JB3tl7LSKPvuPLySuV65GmS5FzL&#10;wdCFXjp87bH9Pl60ABfdvnjz7x+b7W5Kmq99kw7dVojHh3mzAhZxjn9huOETOtTEdLIXowIbBRRZ&#10;QUnav2TAbv4yzUmdSGV5Abyu+P8X6l8AAAD//wMAUEsBAi0AFAAGAAgAAAAhALaDOJL+AAAA4QEA&#10;ABMAAAAAAAAAAAAAAAAAAAAAAFtDb250ZW50X1R5cGVzXS54bWxQSwECLQAUAAYACAAAACEAOP0h&#10;/9YAAACUAQAACwAAAAAAAAAAAAAAAAAvAQAAX3JlbHMvLnJlbHNQSwECLQAUAAYACAAAACEAi2Yd&#10;WbwCAADFBQAADgAAAAAAAAAAAAAAAAAuAgAAZHJzL2Uyb0RvYy54bWxQSwECLQAUAAYACAAAACEA&#10;34DHsN4AAAAKAQAADwAAAAAAAAAAAAAAAAAWBQAAZHJzL2Rvd25yZXYueG1sUEsFBgAAAAAEAAQA&#10;8wAAACEGAAAAAA==&#10;" filled="f" stroked="f">
          <v:textbox style="mso-next-textbox:#_x0000_s2085;mso-fit-shape-to-text:t">
            <w:txbxContent>
              <w:p w:rsidR="00D7700E" w:rsidRPr="006107DE" w:rsidRDefault="00D7700E" w:rsidP="00C42144">
                <w:pPr>
                  <w:rPr>
                    <w:rFonts w:ascii="Century Gothic" w:hAnsi="Century Gothic"/>
                    <w:color w:val="FFFFFF" w:themeColor="background1"/>
                    <w:sz w:val="28"/>
                    <w:szCs w:val="28"/>
                  </w:rPr>
                </w:pPr>
                <w:r w:rsidRPr="006107DE">
                  <w:rPr>
                    <w:rFonts w:ascii="Century Gothic" w:hAnsi="Century Gothic"/>
                    <w:color w:val="FFFFFF" w:themeColor="background1"/>
                    <w:sz w:val="28"/>
                    <w:szCs w:val="28"/>
                  </w:rPr>
                  <w:t>The Hills Shire Council</w:t>
                </w:r>
              </w:p>
              <w:p w:rsidR="00D7700E" w:rsidRPr="006107DE" w:rsidRDefault="00D7700E" w:rsidP="00C42144">
                <w:pPr>
                  <w:rPr>
                    <w:rFonts w:ascii="Century Gothic" w:hAnsi="Century Gothic"/>
                    <w:color w:val="FFFFFF" w:themeColor="background1"/>
                    <w:sz w:val="28"/>
                    <w:szCs w:val="28"/>
                  </w:rPr>
                </w:pPr>
                <w:r w:rsidRPr="006107DE">
                  <w:rPr>
                    <w:rFonts w:ascii="Century Gothic" w:hAnsi="Century Gothic"/>
                    <w:color w:val="FFFFFF" w:themeColor="background1"/>
                    <w:sz w:val="28"/>
                    <w:szCs w:val="28"/>
                  </w:rPr>
                  <w:t>Community Research</w:t>
                </w:r>
              </w:p>
              <w:p w:rsidR="00D7700E" w:rsidRPr="00321A7B" w:rsidRDefault="00D7700E" w:rsidP="00447D12">
                <w:pPr>
                  <w:tabs>
                    <w:tab w:val="right" w:pos="9639"/>
                  </w:tabs>
                  <w:rPr>
                    <w:rFonts w:ascii="Century Gothic" w:hAnsi="Century Gothic"/>
                    <w:color w:val="FFFFFF" w:themeColor="background1"/>
                    <w:sz w:val="28"/>
                    <w:szCs w:val="28"/>
                  </w:rPr>
                </w:pPr>
                <w:r w:rsidRPr="006107DE">
                  <w:rPr>
                    <w:rFonts w:ascii="Century Gothic" w:hAnsi="Century Gothic"/>
                    <w:color w:val="FFFFFF" w:themeColor="background1"/>
                    <w:sz w:val="28"/>
                    <w:szCs w:val="28"/>
                  </w:rPr>
                  <w:t>December 2014</w:t>
                </w:r>
                <w:r>
                  <w:rPr>
                    <w:rFonts w:ascii="Century Gothic" w:hAnsi="Century Gothic"/>
                    <w:color w:val="FFFFFF" w:themeColor="background1"/>
                    <w:szCs w:val="22"/>
                  </w:rPr>
                  <w:tab/>
                </w:r>
                <w:r w:rsidRPr="00321A7B">
                  <w:rPr>
                    <w:rFonts w:ascii="Century Gothic" w:hAnsi="Century Gothic"/>
                    <w:color w:val="FFFFFF" w:themeColor="background1"/>
                    <w:szCs w:val="22"/>
                  </w:rPr>
                  <w:t xml:space="preserve">Page | </w:t>
                </w:r>
                <w:r w:rsidRPr="00321A7B">
                  <w:rPr>
                    <w:rFonts w:ascii="Century Gothic" w:hAnsi="Century Gothic"/>
                    <w:color w:val="FFFFFF" w:themeColor="background1"/>
                    <w:szCs w:val="22"/>
                  </w:rPr>
                  <w:fldChar w:fldCharType="begin"/>
                </w:r>
                <w:r w:rsidRPr="00321A7B">
                  <w:rPr>
                    <w:rFonts w:ascii="Century Gothic" w:hAnsi="Century Gothic"/>
                    <w:color w:val="FFFFFF" w:themeColor="background1"/>
                    <w:szCs w:val="22"/>
                  </w:rPr>
                  <w:instrText xml:space="preserve"> PAGE   \* MERGEFORMAT </w:instrText>
                </w:r>
                <w:r w:rsidRPr="00321A7B">
                  <w:rPr>
                    <w:rFonts w:ascii="Century Gothic" w:hAnsi="Century Gothic"/>
                    <w:color w:val="FFFFFF" w:themeColor="background1"/>
                    <w:szCs w:val="22"/>
                  </w:rPr>
                  <w:fldChar w:fldCharType="separate"/>
                </w:r>
                <w:r w:rsidR="00A138A0">
                  <w:rPr>
                    <w:rFonts w:ascii="Century Gothic" w:hAnsi="Century Gothic"/>
                    <w:noProof/>
                    <w:color w:val="FFFFFF" w:themeColor="background1"/>
                    <w:szCs w:val="22"/>
                  </w:rPr>
                  <w:t>60</w:t>
                </w:r>
                <w:r w:rsidRPr="00321A7B">
                  <w:rPr>
                    <w:rFonts w:ascii="Century Gothic" w:hAnsi="Century Gothic"/>
                    <w:noProof/>
                    <w:color w:val="FFFFFF" w:themeColor="background1"/>
                    <w:szCs w:val="22"/>
                  </w:rPr>
                  <w:fldChar w:fldCharType="end"/>
                </w:r>
              </w:p>
            </w:txbxContent>
          </v:textbox>
        </v:shape>
      </w:pict>
    </w:r>
    <w:r w:rsidRPr="003D41EC">
      <w:rPr>
        <w:noProof/>
        <w:lang w:eastAsia="en-AU"/>
      </w:rPr>
      <w:pict>
        <v:group id="_x0000_s2082" style="position:absolute;margin-left:-77.8pt;margin-top:-9.7pt;width:666pt;height:147.75pt;z-index:251875328"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JMtQMAAPMKAAAOAAAAZHJzL2Uyb0RvYy54bWzMVtuO2zYQfS+QfyD4rrUoS7YkrDbY9WVR&#10;YNsGTfoBtERdEIlUSHrlTdF/75CUHHm3RZsECeIHmeSQw5kzcw54/frUteiRSdUInmFy5WPEeC6K&#10;hlcZ/uPd3osxUprygraCsww/MYVf37z66XroUxaIWrQFkwiccJUOfYZrrft0sVB5zTqqrkTPOBhL&#10;ITuqYSqrRSHpAN67dhH4/moxCFn0UuRMKVjdOiO+sf7LkuX6t7JUTKM2wxCbtl9pvwfzXdxc07SS&#10;tK+bfAyDfkEUHW04XHp2taWaoqNsXrjqmlwKJUp9lYtuIcqyyZnNAbIh/rNs7qU49jaXKh2q/gwT&#10;QPsMpy92m//6+EaipshwGAE+nHZQJHsvWhODztBXKWy6l/3b/o10KcLwQeTvFZgXz+1mXrnN6DD8&#10;IgrwR49aWHROpeyMC8gbnWwRns5FYCeNcliMwyiGymKUg43E61UYRK5MeQ21NOe8OIowMubIXwaT&#10;cTc6IMtlMB4PEthooqSpu9qGO4ZncoOmU59wVV+H69ua9syWSxnIzriSCdffoR0pr1qG1jZqcz9s&#10;nIBVDlXExaaGbexWSjHUjBYQl60FRD87YCYKavKfMHvL1YgWIWPHT2CTIPIhPAv1Ok4usKJpL5W+&#10;Z6JDZpBhCeHbMtLHB6UdrNMWU1Ul2qbYN21rJ7I6bFqJHikwL9zH5G7rzrZ9Td3qGsps44HyKLfd&#10;lurCT8uNNy6MX3elW4EMIAhjM7lYqv2ZkCD074LE26/itRfuw8hL1n7s+SS5S1Z+mITb/V8mChKm&#10;dVMUjD80nE20J+H/K/8oQI6wlvhoyHASQZvaxC9QMDrGzjjQPGdcu33tsQN2jEhEIxI0hWXT5Ra2&#10;MziTl5fwdI0G/WybDogDPhyeNDVds+MFAEZTTZvWjReXiVtvgN70b/G0PWbaytHjIIonaDEpoP5A&#10;KlB6GNRCfsRoANXMsPpwpJJh1P7MoU0TEoawTdtJGEGFMZJzy2FuoTwHVxnWGLnhRjtpPvayqWq4&#10;iVhIubgFBSkb23Om7V1UELeZAIO/G5WDicrvTNfdiRNaLw1pZsRE+gTrU+jfjNP/IIEmJKOgS3/5&#10;b/r32Zw+Ew8683OY6Ce7eBeHXhisdl7ob7fe7X4Teqs9WUfb5Xaz2ZJLJhp+fz0TXxJwLkN7+xtF&#10;bqYyM144+QJBsrz4wcVlnpsl/1kw5hr0rSVCnw4n+4Ig44Nh4uePrxr2OQAvK6uA4yvQPN3mc6sy&#10;n96qN38DAAD//wMAUEsDBBQABgAIAAAAIQDCdTjn4gAAAA0BAAAPAAAAZHJzL2Rvd25yZXYueG1s&#10;TI/BTsMwDIbvSLxDZCRuW5pBu1GaTtMEnCYkNqSJW9Z4bbXGqZqs7d6e9AS33/Kn35+z9Wga1mPn&#10;aksSxDwChlRYXVMp4fvwPlsBc16RVo0llHBDB+v8/i5TqbYDfWG/9yULJeRSJaHyvk05d0WFRrm5&#10;bZHC7mw7o3wYu5LrTg2h3DR8EUUJN6qmcKFSLW4rLC77q5HwMahh8yTe+t3lvL39HOLP406glI8P&#10;4+YVmMfR/8Ew6Qd1yIPTyV5JO9ZImIk4TgI7pZdnYBMilklIJwmLZSKA5xn//0X+CwAA//8DAFBL&#10;AQItABQABgAIAAAAIQC2gziS/gAAAOEBAAATAAAAAAAAAAAAAAAAAAAAAABbQ29udGVudF9UeXBl&#10;c10ueG1sUEsBAi0AFAAGAAgAAAAhADj9If/WAAAAlAEAAAsAAAAAAAAAAAAAAAAALwEAAF9yZWxz&#10;Ly5yZWxzUEsBAi0AFAAGAAgAAAAhADyz0ky1AwAA8woAAA4AAAAAAAAAAAAAAAAALgIAAGRycy9l&#10;Mm9Eb2MueG1sUEsBAi0AFAAGAAgAAAAhAMJ1OOfiAAAADQEAAA8AAAAAAAAAAAAAAAAADwYAAGRy&#10;cy9kb3ducmV2LnhtbFBLBQYAAAAABAAEAPMAAAAeBwAAAAA=&#10;">
          <v:rect id="Rectangle 72" o:spid="_x0000_s2083"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7B8UA&#10;AADcAAAADwAAAGRycy9kb3ducmV2LnhtbESPT2vCQBTE7wW/w/KE3uomRYOkriKCIPZS/0A9PrLP&#10;JJh9G3a3SdpP3xUEj8PM/IZZrAbTiI6cry0rSCcJCOLC6ppLBefT9m0OwgdkjY1lUvBLHlbL0csC&#10;c217PlB3DKWIEPY5KqhCaHMpfVGRQT+xLXH0rtYZDFG6UmqHfYSbRr4nSSYN1hwXKmxpU1FxO/4Y&#10;Be7rs79sT+n+Oztk+/Nfd5HZ3Cr1Oh7WHyACDeEZfrR3WsF0lsL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7sHxQAAANwAAAAPAAAAAAAAAAAAAAAAAJgCAABkcnMv&#10;ZG93bnJldi54bWxQSwUGAAAAAAQABAD1AAAAigMAAAAA&#10;" fillcolor="#4f81bd" stroked="f" strokecolor="#31849b [2408]">
            <v:fill opacity="47288f"/>
          </v:rect>
          <v:shape id="Text Box 73" o:spid="_x0000_s2084"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D7700E" w:rsidRDefault="00D7700E" w:rsidP="0033491C">
                  <w:pPr>
                    <w:ind w:left="851"/>
                    <w:jc w:val="both"/>
                  </w:pPr>
                  <w:r w:rsidRPr="004A71BD">
                    <w:rPr>
                      <w:noProof/>
                      <w:lang w:val="en-US"/>
                    </w:rPr>
                    <w:drawing>
                      <wp:inline distT="0" distB="0" distL="0" distR="0">
                        <wp:extent cx="592511" cy="980728"/>
                        <wp:effectExtent l="19050" t="0" r="0" b="0"/>
                        <wp:docPr id="64" name="Picture 5"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13" name="Picture 3" descr="F:\Micromex Business\- Administration\Instructions &amp; Reporting\Logo set and letterhead\Micromex logos\Compass_Cut_Trans.png"/>
                                <pic:cNvPicPr>
                                  <a:picLocks noChangeAspect="1" noChangeArrowheads="1"/>
                                </pic:cNvPicPr>
                              </pic:nvPicPr>
                              <pic:blipFill>
                                <a:blip r:embed="rId1" cstate="print">
                                  <a:duotone>
                                    <a:prstClr val="black"/>
                                    <a:schemeClr val="accent1">
                                      <a:tint val="45000"/>
                                      <a:satMod val="400000"/>
                                    </a:schemeClr>
                                  </a:duotone>
                                  <a:lum bright="4000" contrast="-28000"/>
                                </a:blip>
                                <a:srcRect/>
                                <a:stretch>
                                  <a:fillRect/>
                                </a:stretch>
                              </pic:blipFill>
                              <pic:spPr bwMode="auto">
                                <a:xfrm rot="10800000">
                                  <a:off x="0" y="0"/>
                                  <a:ext cx="592511" cy="980728"/>
                                </a:xfrm>
                                <a:prstGeom prst="rect">
                                  <a:avLst/>
                                </a:prstGeom>
                                <a:noFill/>
                                <a:effectLst/>
                              </pic:spPr>
                            </pic:pic>
                          </a:graphicData>
                        </a:graphic>
                      </wp:inline>
                    </w:drawing>
                  </w:r>
                </w:p>
              </w:txbxContent>
            </v:textbox>
          </v:shape>
        </v:group>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Default="00D7700E" w:rsidP="006658CD">
    <w:pPr>
      <w:pStyle w:val="Footer"/>
      <w:tabs>
        <w:tab w:val="clear" w:pos="8640"/>
        <w:tab w:val="left" w:pos="1701"/>
        <w:tab w:val="right" w:pos="10490"/>
      </w:tabs>
    </w:pPr>
    <w:r w:rsidRPr="003D41EC">
      <w:rPr>
        <w:noProof/>
        <w:lang w:eastAsia="en-AU"/>
      </w:rPr>
      <w:pict>
        <v:shapetype id="_x0000_t202" coordsize="21600,21600" o:spt="202" path="m,l,21600r21600,l21600,xe">
          <v:stroke joinstyle="miter"/>
          <v:path gradientshapeok="t" o:connecttype="rect"/>
        </v:shapetype>
        <v:shape id="_x0000_s2119" type="#_x0000_t202" style="position:absolute;margin-left:34.7pt;margin-top:14.2pt;width:494.35pt;height:58.7pt;z-index:25193369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1ZvAIAAMU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hECpBO2gSI9sNOhOjigMFjZDQ69TUHzoQdWMIIBKu2h1fy/LbxoJuWqo2LJbpeTQMFqBh6H96V98&#10;nXC0BdkMH2UFhujOSAc01qqz6YOEIECHSj2dqmOdKeEximICOcKoBNmCzEniyufT9Pi7V9q8Z7JD&#10;9pBhBdV36HR/r431hqZHFWtMyIK3rWNAK549gOL0Arbhq5VZL1xBfyZBso7XMfHILFp7JMhz77ZY&#10;ES8qwsU8f5evVnn4y9oNSdrwqmLCmjmSKyR/VrwDzSdanOilZcsrC2dd0mq7WbUK7SmQu3DL5Rwk&#10;ZzX/uRsuCRDLi5DCGQnuZolXRPHCIwWZe8kiiL0gTO6SKCAJyYvnId1zwf49JDRkOJnP5hOZzk6/&#10;iC1w63VsNO24gfHR8i7D8UmJppaCa1G50hrK2+l8kQrr/jkVUO5joR1hLUcntppxM7ruCN8dG2Ej&#10;qyegsJLAMCAjzD44NFL9wGiAOZJh/X1HFcOo/SCgDZKQEDt43IXMFzO4qEvJ5lJCRQlQGTYYTceV&#10;mYbVrld824ClY+PdQusU3LHa9tjk1aHhYFa44A5zzQ6jy7vTOk/f5W8AAAD//wMAUEsDBBQABgAI&#10;AAAAIQDfgMew3gAAAAoBAAAPAAAAZHJzL2Rvd25yZXYueG1sTI/NTsMwEITvSLyDtUjcqNNESiCN&#10;U1WoLUdoiTi78TaJiH9ku2l4e7YnuM3ujGa/rdazHtmEPgzWCFguEmBoWqsG0wloPndPz8BClEbJ&#10;0RoU8IMB1vX9XSVLZa/mgNMxdoxKTCilgD5GV3Ie2h61DAvr0JB3tl7LSKPvuPLySuV65GmS5FzL&#10;wdCFXjp87bH9Pl60ABfdvnjz7x+b7W5Kmq99kw7dVojHh3mzAhZxjn9huOETOtTEdLIXowIbBRRZ&#10;QUnav2TAbv4yzUmdSGV5Abyu+P8X6l8AAAD//wMAUEsBAi0AFAAGAAgAAAAhALaDOJL+AAAA4QEA&#10;ABMAAAAAAAAAAAAAAAAAAAAAAFtDb250ZW50X1R5cGVzXS54bWxQSwECLQAUAAYACAAAACEAOP0h&#10;/9YAAACUAQAACwAAAAAAAAAAAAAAAAAvAQAAX3JlbHMvLnJlbHNQSwECLQAUAAYACAAAACEAi2Yd&#10;WbwCAADFBQAADgAAAAAAAAAAAAAAAAAuAgAAZHJzL2Uyb0RvYy54bWxQSwECLQAUAAYACAAAACEA&#10;34DHsN4AAAAKAQAADwAAAAAAAAAAAAAAAAAWBQAAZHJzL2Rvd25yZXYueG1sUEsFBgAAAAAEAAQA&#10;8wAAACEGAAAAAA==&#10;" filled="f" stroked="f">
          <v:textbox style="mso-next-textbox:#_x0000_s2119;mso-fit-shape-to-text:t">
            <w:txbxContent>
              <w:p w:rsidR="00D7700E" w:rsidRPr="006107DE" w:rsidRDefault="00D7700E" w:rsidP="00C42144">
                <w:pPr>
                  <w:rPr>
                    <w:rFonts w:ascii="Century Gothic" w:hAnsi="Century Gothic"/>
                    <w:color w:val="FFFFFF" w:themeColor="background1"/>
                    <w:sz w:val="28"/>
                    <w:szCs w:val="28"/>
                  </w:rPr>
                </w:pPr>
                <w:r w:rsidRPr="006107DE">
                  <w:rPr>
                    <w:rFonts w:ascii="Century Gothic" w:hAnsi="Century Gothic"/>
                    <w:color w:val="FFFFFF" w:themeColor="background1"/>
                    <w:sz w:val="28"/>
                    <w:szCs w:val="28"/>
                  </w:rPr>
                  <w:t>The Hills Shire Council</w:t>
                </w:r>
              </w:p>
              <w:p w:rsidR="00D7700E" w:rsidRPr="006107DE" w:rsidRDefault="00D7700E" w:rsidP="00C42144">
                <w:pPr>
                  <w:rPr>
                    <w:rFonts w:ascii="Century Gothic" w:hAnsi="Century Gothic"/>
                    <w:color w:val="FFFFFF" w:themeColor="background1"/>
                    <w:sz w:val="28"/>
                    <w:szCs w:val="28"/>
                  </w:rPr>
                </w:pPr>
                <w:r w:rsidRPr="006107DE">
                  <w:rPr>
                    <w:rFonts w:ascii="Century Gothic" w:hAnsi="Century Gothic"/>
                    <w:color w:val="FFFFFF" w:themeColor="background1"/>
                    <w:sz w:val="28"/>
                    <w:szCs w:val="28"/>
                  </w:rPr>
                  <w:t>Community Research</w:t>
                </w:r>
              </w:p>
              <w:p w:rsidR="00D7700E" w:rsidRPr="00321A7B" w:rsidRDefault="00D7700E" w:rsidP="00447D12">
                <w:pPr>
                  <w:tabs>
                    <w:tab w:val="right" w:pos="9639"/>
                  </w:tabs>
                  <w:rPr>
                    <w:rFonts w:ascii="Century Gothic" w:hAnsi="Century Gothic"/>
                    <w:color w:val="FFFFFF" w:themeColor="background1"/>
                    <w:sz w:val="28"/>
                    <w:szCs w:val="28"/>
                  </w:rPr>
                </w:pPr>
                <w:r w:rsidRPr="006107DE">
                  <w:rPr>
                    <w:rFonts w:ascii="Century Gothic" w:hAnsi="Century Gothic"/>
                    <w:color w:val="FFFFFF" w:themeColor="background1"/>
                    <w:sz w:val="28"/>
                    <w:szCs w:val="28"/>
                  </w:rPr>
                  <w:t>December 2014</w:t>
                </w:r>
                <w:r>
                  <w:rPr>
                    <w:rFonts w:ascii="Century Gothic" w:hAnsi="Century Gothic"/>
                    <w:color w:val="FFFFFF" w:themeColor="background1"/>
                    <w:szCs w:val="22"/>
                  </w:rPr>
                  <w:tab/>
                </w:r>
                <w:r w:rsidRPr="00321A7B">
                  <w:rPr>
                    <w:rFonts w:ascii="Century Gothic" w:hAnsi="Century Gothic"/>
                    <w:color w:val="FFFFFF" w:themeColor="background1"/>
                    <w:szCs w:val="22"/>
                  </w:rPr>
                  <w:t xml:space="preserve">Page | </w:t>
                </w:r>
                <w:r w:rsidRPr="00321A7B">
                  <w:rPr>
                    <w:rFonts w:ascii="Century Gothic" w:hAnsi="Century Gothic"/>
                    <w:color w:val="FFFFFF" w:themeColor="background1"/>
                    <w:szCs w:val="22"/>
                  </w:rPr>
                  <w:fldChar w:fldCharType="begin"/>
                </w:r>
                <w:r w:rsidRPr="00321A7B">
                  <w:rPr>
                    <w:rFonts w:ascii="Century Gothic" w:hAnsi="Century Gothic"/>
                    <w:color w:val="FFFFFF" w:themeColor="background1"/>
                    <w:szCs w:val="22"/>
                  </w:rPr>
                  <w:instrText xml:space="preserve"> PAGE   \* MERGEFORMAT </w:instrText>
                </w:r>
                <w:r w:rsidRPr="00321A7B">
                  <w:rPr>
                    <w:rFonts w:ascii="Century Gothic" w:hAnsi="Century Gothic"/>
                    <w:color w:val="FFFFFF" w:themeColor="background1"/>
                    <w:szCs w:val="22"/>
                  </w:rPr>
                  <w:fldChar w:fldCharType="separate"/>
                </w:r>
                <w:r w:rsidR="00A138A0">
                  <w:rPr>
                    <w:rFonts w:ascii="Century Gothic" w:hAnsi="Century Gothic"/>
                    <w:noProof/>
                    <w:color w:val="FFFFFF" w:themeColor="background1"/>
                    <w:szCs w:val="22"/>
                  </w:rPr>
                  <w:t>71</w:t>
                </w:r>
                <w:r w:rsidRPr="00321A7B">
                  <w:rPr>
                    <w:rFonts w:ascii="Century Gothic" w:hAnsi="Century Gothic"/>
                    <w:noProof/>
                    <w:color w:val="FFFFFF" w:themeColor="background1"/>
                    <w:szCs w:val="22"/>
                  </w:rPr>
                  <w:fldChar w:fldCharType="end"/>
                </w:r>
              </w:p>
            </w:txbxContent>
          </v:textbox>
        </v:shape>
      </w:pict>
    </w:r>
    <w:r w:rsidRPr="003D41EC">
      <w:rPr>
        <w:noProof/>
        <w:lang w:eastAsia="en-AU"/>
      </w:rPr>
      <w:pict>
        <v:group id="_x0000_s2086" style="position:absolute;margin-left:-83.5pt;margin-top:-4.95pt;width:666pt;height:160.6pt;z-index:-251431936"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18tQMAAPAKAAAOAAAAZHJzL2Uyb0RvYy54bWzUVm1v2zYQ/j6g/4Hgd0UvlmxJiFIklh0M&#10;yLZi7X4ALVEvmERqJB05HfbfdyQlV042bG3Ros0HheSRx7vn7nnM69envkOPVMiWswz7Vx5GlBW8&#10;bFmd4d/e7Z0YI6kIK0nHGc3wE5X49c2rH67HIaUBb3hXUoHACZPpOGS4UWpIXVcWDe2JvOIDZWCs&#10;uOiJgqmo3VKQEbz3nRt43toduSgHwQsqJazm1ohvjP+qooX6paokVajLMMSmzFeY70F/3ZtrktaC&#10;DE1bTGGQT4iiJy2DS8+ucqIIOor2hau+LQSXvFJXBe9dXlVtQU0OkI3vPcvmXvDjYHKp07EezjAB&#10;tM9w+mS3xc+PbwRqS6gdRoz0UCJzK/IDA8441CnsuRfD2+GNsBnC8IEXv0vAzn1u1/PabkaH8Sde&#10;gkNyVNyAc6pEr11A2uhkavB0rgE9KVTAYhxGMRQWowJsfrxZh0Fkq1Q0UEp9zomjCCNtjrxVMBt3&#10;kwN/tYLQzfEggY06SpLaq024U3i6RaDn5AdY5efB+rYhAzXVkhqyCdZghvVX6EXC6o4CtL6OSl8P&#10;+2ZcpQUVMb5tYB+9FYKPDSUlhGX2Q/CLA3oioST/ibKzWk9g+f7U7zPWfhB5UHaD9CZOLqAi6SCk&#10;uqe8R3qQYQHxmyqSxwepLKrzFl1Uybu23LddZyaiPmw7gR4J8C7cx/5dbs92Q0Ps6gaqbOKB6ki7&#10;3VTqwk/HtDfGtV97pV2BDCAIbdO5GKL9mfhB6N0FibNfxxsn3IeRk2y82PH85C5Ze2ES5vu/dBR+&#10;mDZtWVL20DI6k94P/1/1J/mxdDW0R2OGkwi61CR+gYJWMXrGgRQFZcru6449kGNCIpqQICks6yY3&#10;sJ3Bmb28hKdvFahn1/bAG/Bh8SSp7podKwEwkirSdnbsXiZuvAF683+Dp+kx3Va2PQ+8fIIWExzq&#10;D5wCnYdBw8V7jEbQzAzLP45EUIy6Hxm0aeKHoRZZMwkjqDBGYmk5LC2EFeAqwwojO9wqK8zHQbR1&#10;Azf5BlLGb0FAqtb0nG57GxXErSdA4K/EZNAcK5DvdM/d8RMQ2ajPgpdIncAwR/7FKP0PAqhj0vq5&#10;8lb/pn4fTekz76AxP4aIXrKLd3HohMF654Renju3+23orPf+JspX+Xab+5dE1PT+fCK+5N9Shfbm&#10;b9K4hcgsaGHVC/TI0OIb15Zlbob7Z71YStCXVgh1Opzs8yGef9O+F9EwjwF4VhkBnJ6A+t22nBuR&#10;+fBQvfkbAAD//wMAUEsDBBQABgAIAAAAIQAcSUhM4wAAAA4BAAAPAAAAZHJzL2Rvd25yZXYueG1s&#10;TI/BasMwEETvhf6D2EJviSwHO8W1HEJoewqFJoXS28ba2CaWZCzFdv6+8qm5ze4Os2/yzaRbNlDv&#10;GmskiGUEjExpVWMqCd/H98ULMOfRKGytIQk3crApHh9yzJQdzRcNB1+xEGJchhJq77uMc1fWpNEt&#10;bUcm3M621+jD2Fdc9TiGcN3yOIpSrrEx4UONHe1qKi+Hq5bwMeK4XYm3YX85726/x+TzZy9Iyuen&#10;afsKzNPk/80w4wd0KALTyV6NcqyVsBDpOpTxs4qTGNjsEWkSdqeg1tEKeJHz+xrFHwAAAP//AwBQ&#10;SwECLQAUAAYACAAAACEAtoM4kv4AAADhAQAAEwAAAAAAAAAAAAAAAAAAAAAAW0NvbnRlbnRfVHlw&#10;ZXNdLnhtbFBLAQItABQABgAIAAAAIQA4/SH/1gAAAJQBAAALAAAAAAAAAAAAAAAAAC8BAABfcmVs&#10;cy8ucmVsc1BLAQItABQABgAIAAAAIQCM3b18tQMAAPAKAAAOAAAAAAAAAAAAAAAAAC4CAABkcnMv&#10;ZTJvRG9jLnhtbFBLAQItABQABgAIAAAAIQAcSUhM4wAAAA4BAAAPAAAAAAAAAAAAAAAAAA8GAABk&#10;cnMvZG93bnJldi54bWxQSwUGAAAAAAQABADzAAAAHwcAAAAA&#10;">
          <v:rect id="Rectangle 121" o:spid="_x0000_s2087"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xPMIA&#10;AADaAAAADwAAAGRycy9kb3ducmV2LnhtbESPT4vCMBTE74LfITxhb5rqoUg1igiCuBf/gR4fzbMt&#10;Ni8lybZ1P/1mQfA4zMxvmOW6N7VoyfnKsoLpJAFBnFtdcaHgetmN5yB8QNZYWyYFL/KwXg0HS8y0&#10;7fhE7TkUIkLYZ6igDKHJpPR5SQb9xDbE0XtYZzBE6QqpHXYRbmo5S5JUGqw4LpTY0Lak/Hn+MQrc&#10;8bu77y7Twy09pYfrb3uX6dwq9TXqNwsQgfrwCb/be61gBv9X4g2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zE8wgAAANoAAAAPAAAAAAAAAAAAAAAAAJgCAABkcnMvZG93&#10;bnJldi54bWxQSwUGAAAAAAQABAD1AAAAhwMAAAAA&#10;" fillcolor="#4f81bd" stroked="f" strokecolor="#31849b [2408]">
            <v:fill opacity="47288f"/>
          </v:rect>
          <v:shape id="Text Box 122" o:spid="_x0000_s2088"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style="mso-next-textbox:#Text Box 122">
              <w:txbxContent>
                <w:p w:rsidR="00D7700E" w:rsidRDefault="00D7700E" w:rsidP="00D3199D">
                  <w:pPr>
                    <w:ind w:left="851"/>
                    <w:jc w:val="both"/>
                  </w:pPr>
                  <w:r w:rsidRPr="004A71BD">
                    <w:rPr>
                      <w:noProof/>
                      <w:lang w:val="en-US"/>
                    </w:rPr>
                    <w:drawing>
                      <wp:inline distT="0" distB="0" distL="0" distR="0">
                        <wp:extent cx="592511" cy="980728"/>
                        <wp:effectExtent l="19050" t="0" r="0" b="0"/>
                        <wp:docPr id="198" name="Picture 5"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13" name="Picture 3" descr="F:\Micromex Business\- Administration\Instructions &amp; Reporting\Logo set and letterhead\Micromex logos\Compass_Cut_Trans.png"/>
                                <pic:cNvPicPr>
                                  <a:picLocks noChangeAspect="1" noChangeArrowheads="1"/>
                                </pic:cNvPicPr>
                              </pic:nvPicPr>
                              <pic:blipFill>
                                <a:blip r:embed="rId1" cstate="print">
                                  <a:duotone>
                                    <a:prstClr val="black"/>
                                    <a:schemeClr val="accent1">
                                      <a:tint val="45000"/>
                                      <a:satMod val="400000"/>
                                    </a:schemeClr>
                                  </a:duotone>
                                  <a:lum bright="4000" contrast="-28000"/>
                                </a:blip>
                                <a:srcRect/>
                                <a:stretch>
                                  <a:fillRect/>
                                </a:stretch>
                              </pic:blipFill>
                              <pic:spPr bwMode="auto">
                                <a:xfrm rot="10800000">
                                  <a:off x="0" y="0"/>
                                  <a:ext cx="592511" cy="980728"/>
                                </a:xfrm>
                                <a:prstGeom prst="rect">
                                  <a:avLst/>
                                </a:prstGeom>
                                <a:noFill/>
                                <a:effectLst/>
                              </pic:spPr>
                            </pic:pic>
                          </a:graphicData>
                        </a:graphic>
                      </wp:inline>
                    </w:drawing>
                  </w:r>
                </w:p>
              </w:txbxContent>
            </v:textbox>
          </v:shape>
        </v:group>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Default="00D7700E" w:rsidP="00F343E8">
    <w:pPr>
      <w:pStyle w:val="Footer"/>
      <w:tabs>
        <w:tab w:val="clear" w:pos="8640"/>
        <w:tab w:val="left" w:pos="1701"/>
        <w:tab w:val="right" w:pos="10490"/>
      </w:tabs>
      <w:jc w:val="right"/>
    </w:pPr>
    <w:r w:rsidRPr="003D41EC">
      <w:rPr>
        <w:noProof/>
        <w:lang w:eastAsia="en-AU"/>
      </w:rPr>
      <w:pict>
        <v:group id="_x0000_s2124" style="position:absolute;left:0;text-align:left;margin-left:-95.7pt;margin-top:-18.75pt;width:666pt;height:155.8pt;z-index:-251377664"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18tQMAAPAKAAAOAAAAZHJzL2Uyb0RvYy54bWzUVm1v2zYQ/j6g/4Hgd0UvlmxJiFIklh0M&#10;yLZi7X4ALVEvmERqJB05HfbfdyQlV042bG3Ros0HheSRx7vn7nnM69envkOPVMiWswz7Vx5GlBW8&#10;bFmd4d/e7Z0YI6kIK0nHGc3wE5X49c2rH67HIaUBb3hXUoHACZPpOGS4UWpIXVcWDe2JvOIDZWCs&#10;uOiJgqmo3VKQEbz3nRt43toduSgHwQsqJazm1ohvjP+qooX6paokVajLMMSmzFeY70F/3ZtrktaC&#10;DE1bTGGQT4iiJy2DS8+ucqIIOor2hau+LQSXvFJXBe9dXlVtQU0OkI3vPcvmXvDjYHKp07EezjAB&#10;tM9w+mS3xc+PbwRqS6gdRoz0UCJzK/IDA8441CnsuRfD2+GNsBnC8IEXv0vAzn1u1/PabkaH8Sde&#10;gkNyVNyAc6pEr11A2uhkavB0rgE9KVTAYhxGMRQWowJsfrxZh0Fkq1Q0UEp9zomjCCNtjrxVMBt3&#10;kwN/tYLQzfEggY06SpLaq024U3i6RaDn5AdY5efB+rYhAzXVkhqyCdZghvVX6EXC6o4CtL6OSl8P&#10;+2ZcpQUVMb5tYB+9FYKPDSUlhGX2Q/CLA3oioST/ibKzWk9g+f7U7zPWfhB5UHaD9CZOLqAi6SCk&#10;uqe8R3qQYQHxmyqSxwepLKrzFl1Uybu23LddZyaiPmw7gR4J8C7cx/5dbs92Q0Ps6gaqbOKB6ki7&#10;3VTqwk/HtDfGtV97pV2BDCAIbdO5GKL9mfhB6N0FibNfxxsn3IeRk2y82PH85C5Ze2ES5vu/dBR+&#10;mDZtWVL20DI6k94P/1/1J/mxdDW0R2OGkwi61CR+gYJWMXrGgRQFZcru6449kGNCIpqQICks6yY3&#10;sJ3Bmb28hKdvFahn1/bAG/Bh8SSp7podKwEwkirSdnbsXiZuvAF683+Dp+kx3Va2PQ+8fIIWExzq&#10;D5wCnYdBw8V7jEbQzAzLP45EUIy6Hxm0aeKHoRZZMwkjqDBGYmk5LC2EFeAqwwojO9wqK8zHQbR1&#10;Azf5BlLGb0FAqtb0nG57GxXErSdA4K/EZNAcK5DvdM/d8RMQ2ajPgpdIncAwR/7FKP0PAqhj0vq5&#10;8lb/pn4fTekz76AxP4aIXrKLd3HohMF654Renju3+23orPf+JspX+Xab+5dE1PT+fCK+5N9Shfbm&#10;b9K4hcgsaGHVC/TI0OIb15Zlbob7Z71YStCXVgh1Opzs8yGef9O+F9EwjwF4VhkBnJ6A+t22nBuR&#10;+fBQvfkbAAD//wMAUEsDBBQABgAIAAAAIQAcSUhM4wAAAA4BAAAPAAAAZHJzL2Rvd25yZXYueG1s&#10;TI/BasMwEETvhf6D2EJviSwHO8W1HEJoewqFJoXS28ba2CaWZCzFdv6+8qm5ze4Os2/yzaRbNlDv&#10;GmskiGUEjExpVWMqCd/H98ULMOfRKGytIQk3crApHh9yzJQdzRcNB1+xEGJchhJq77uMc1fWpNEt&#10;bUcm3M621+jD2Fdc9TiGcN3yOIpSrrEx4UONHe1qKi+Hq5bwMeK4XYm3YX85726/x+TzZy9Iyuen&#10;afsKzNPk/80w4wd0KALTyV6NcqyVsBDpOpTxs4qTGNjsEWkSdqeg1tEKeJHz+xrFHwAAAP//AwBQ&#10;SwECLQAUAAYACAAAACEAtoM4kv4AAADhAQAAEwAAAAAAAAAAAAAAAAAAAAAAW0NvbnRlbnRfVHlw&#10;ZXNdLnhtbFBLAQItABQABgAIAAAAIQA4/SH/1gAAAJQBAAALAAAAAAAAAAAAAAAAAC8BAABfcmVs&#10;cy8ucmVsc1BLAQItABQABgAIAAAAIQCM3b18tQMAAPAKAAAOAAAAAAAAAAAAAAAAAC4CAABkcnMv&#10;ZTJvRG9jLnhtbFBLAQItABQABgAIAAAAIQAcSUhM4wAAAA4BAAAPAAAAAAAAAAAAAAAAAA8GAABk&#10;cnMvZG93bnJldi54bWxQSwUGAAAAAAQABADzAAAAHwcAAAAA&#10;">
          <v:rect id="Rectangle 121" o:spid="_x0000_s2125"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xPMIA&#10;AADaAAAADwAAAGRycy9kb3ducmV2LnhtbESPT4vCMBTE74LfITxhb5rqoUg1igiCuBf/gR4fzbMt&#10;Ni8lybZ1P/1mQfA4zMxvmOW6N7VoyfnKsoLpJAFBnFtdcaHgetmN5yB8QNZYWyYFL/KwXg0HS8y0&#10;7fhE7TkUIkLYZ6igDKHJpPR5SQb9xDbE0XtYZzBE6QqpHXYRbmo5S5JUGqw4LpTY0Lak/Hn+MQrc&#10;8bu77y7Twy09pYfrb3uX6dwq9TXqNwsQgfrwCb/be61gBv9X4g2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zE8wgAAANoAAAAPAAAAAAAAAAAAAAAAAJgCAABkcnMvZG93&#10;bnJldi54bWxQSwUGAAAAAAQABAD1AAAAhwMAAAAA&#10;" fillcolor="#4f81bd" stroked="f" strokecolor="#31849b [2408]">
            <v:fill opacity="47288f"/>
          </v:rect>
          <v:shapetype id="_x0000_t202" coordsize="21600,21600" o:spt="202" path="m,l,21600r21600,l21600,xe">
            <v:stroke joinstyle="miter"/>
            <v:path gradientshapeok="t" o:connecttype="rect"/>
          </v:shapetype>
          <v:shape id="Text Box 122" o:spid="_x0000_s2126"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D7700E" w:rsidRPr="000C1CE9" w:rsidRDefault="00D7700E" w:rsidP="000C1CE9"/>
              </w:txbxContent>
            </v:textbox>
          </v:shape>
        </v:group>
      </w:pict>
    </w:r>
  </w:p>
  <w:p w:rsidR="00D7700E" w:rsidRDefault="00D7700E">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Default="00D7700E" w:rsidP="00F343E8">
    <w:pPr>
      <w:pStyle w:val="Footer"/>
      <w:tabs>
        <w:tab w:val="clear" w:pos="8640"/>
        <w:tab w:val="left" w:pos="1701"/>
        <w:tab w:val="right" w:pos="10490"/>
      </w:tabs>
      <w:jc w:val="right"/>
    </w:pPr>
    <w:r w:rsidRPr="003D41EC">
      <w:rPr>
        <w:noProof/>
        <w:lang w:eastAsia="en-AU"/>
      </w:rPr>
      <w:pict>
        <v:group id="_x0000_s2127" style="position:absolute;left:0;text-align:left;margin-left:-86.25pt;margin-top:1.3pt;width:666pt;height:155.8pt;z-index:-251375616"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18tQMAAPAKAAAOAAAAZHJzL2Uyb0RvYy54bWzUVm1v2zYQ/j6g/4Hgd0UvlmxJiFIklh0M&#10;yLZi7X4ALVEvmERqJB05HfbfdyQlV042bG3Ros0HheSRx7vn7nnM69envkOPVMiWswz7Vx5GlBW8&#10;bFmd4d/e7Z0YI6kIK0nHGc3wE5X49c2rH67HIaUBb3hXUoHACZPpOGS4UWpIXVcWDe2JvOIDZWCs&#10;uOiJgqmo3VKQEbz3nRt43toduSgHwQsqJazm1ohvjP+qooX6paokVajLMMSmzFeY70F/3ZtrktaC&#10;DE1bTGGQT4iiJy2DS8+ucqIIOor2hau+LQSXvFJXBe9dXlVtQU0OkI3vPcvmXvDjYHKp07EezjAB&#10;tM9w+mS3xc+PbwRqS6gdRoz0UCJzK/IDA8441CnsuRfD2+GNsBnC8IEXv0vAzn1u1/PabkaH8Sde&#10;gkNyVNyAc6pEr11A2uhkavB0rgE9KVTAYhxGMRQWowJsfrxZh0Fkq1Q0UEp9zomjCCNtjrxVMBt3&#10;kwN/tYLQzfEggY06SpLaq024U3i6RaDn5AdY5efB+rYhAzXVkhqyCdZghvVX6EXC6o4CtL6OSl8P&#10;+2ZcpQUVMb5tYB+9FYKPDSUlhGX2Q/CLA3oioST/ibKzWk9g+f7U7zPWfhB5UHaD9CZOLqAi6SCk&#10;uqe8R3qQYQHxmyqSxwepLKrzFl1Uybu23LddZyaiPmw7gR4J8C7cx/5dbs92Q0Ps6gaqbOKB6ki7&#10;3VTqwk/HtDfGtV97pV2BDCAIbdO5GKL9mfhB6N0FibNfxxsn3IeRk2y82PH85C5Ze2ES5vu/dBR+&#10;mDZtWVL20DI6k94P/1/1J/mxdDW0R2OGkwi61CR+gYJWMXrGgRQFZcru6449kGNCIpqQICks6yY3&#10;sJ3Bmb28hKdvFahn1/bAG/Bh8SSp7podKwEwkirSdnbsXiZuvAF683+Dp+kx3Va2PQ+8fIIWExzq&#10;D5wCnYdBw8V7jEbQzAzLP45EUIy6Hxm0aeKHoRZZMwkjqDBGYmk5LC2EFeAqwwojO9wqK8zHQbR1&#10;Azf5BlLGb0FAqtb0nG57GxXErSdA4K/EZNAcK5DvdM/d8RMQ2ajPgpdIncAwR/7FKP0PAqhj0vq5&#10;8lb/pn4fTekz76AxP4aIXrKLd3HohMF654Renju3+23orPf+JspX+Xab+5dE1PT+fCK+5N9Shfbm&#10;b9K4hcgsaGHVC/TI0OIb15Zlbob7Z71YStCXVgh1Opzs8yGef9O+F9EwjwF4VhkBnJ6A+t22nBuR&#10;+fBQvfkbAAD//wMAUEsDBBQABgAIAAAAIQAcSUhM4wAAAA4BAAAPAAAAZHJzL2Rvd25yZXYueG1s&#10;TI/BasMwEETvhf6D2EJviSwHO8W1HEJoewqFJoXS28ba2CaWZCzFdv6+8qm5ze4Os2/yzaRbNlDv&#10;GmskiGUEjExpVWMqCd/H98ULMOfRKGytIQk3crApHh9yzJQdzRcNB1+xEGJchhJq77uMc1fWpNEt&#10;bUcm3M621+jD2Fdc9TiGcN3yOIpSrrEx4UONHe1qKi+Hq5bwMeK4XYm3YX85726/x+TzZy9Iyuen&#10;afsKzNPk/80w4wd0KALTyV6NcqyVsBDpOpTxs4qTGNjsEWkSdqeg1tEKeJHz+xrFHwAAAP//AwBQ&#10;SwECLQAUAAYACAAAACEAtoM4kv4AAADhAQAAEwAAAAAAAAAAAAAAAAAAAAAAW0NvbnRlbnRfVHlw&#10;ZXNdLnhtbFBLAQItABQABgAIAAAAIQA4/SH/1gAAAJQBAAALAAAAAAAAAAAAAAAAAC8BAABfcmVs&#10;cy8ucmVsc1BLAQItABQABgAIAAAAIQCM3b18tQMAAPAKAAAOAAAAAAAAAAAAAAAAAC4CAABkcnMv&#10;ZTJvRG9jLnhtbFBLAQItABQABgAIAAAAIQAcSUhM4wAAAA4BAAAPAAAAAAAAAAAAAAAAAA8GAABk&#10;cnMvZG93bnJldi54bWxQSwUGAAAAAAQABADzAAAAHwcAAAAA&#10;">
          <v:rect id="Rectangle 121" o:spid="_x0000_s2128"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xPMIA&#10;AADaAAAADwAAAGRycy9kb3ducmV2LnhtbESPT4vCMBTE74LfITxhb5rqoUg1igiCuBf/gR4fzbMt&#10;Ni8lybZ1P/1mQfA4zMxvmOW6N7VoyfnKsoLpJAFBnFtdcaHgetmN5yB8QNZYWyYFL/KwXg0HS8y0&#10;7fhE7TkUIkLYZ6igDKHJpPR5SQb9xDbE0XtYZzBE6QqpHXYRbmo5S5JUGqw4LpTY0Lak/Hn+MQrc&#10;8bu77y7Twy09pYfrb3uX6dwq9TXqNwsQgfrwCb/be61gBv9X4g2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zE8wgAAANoAAAAPAAAAAAAAAAAAAAAAAJgCAABkcnMvZG93&#10;bnJldi54bWxQSwUGAAAAAAQABAD1AAAAhwMAAAAA&#10;" fillcolor="#4f81bd" stroked="f" strokecolor="#31849b [2408]">
            <v:fill opacity="47288f"/>
          </v:rect>
          <v:shapetype id="_x0000_t202" coordsize="21600,21600" o:spt="202" path="m,l,21600r21600,l21600,xe">
            <v:stroke joinstyle="miter"/>
            <v:path gradientshapeok="t" o:connecttype="rect"/>
          </v:shapetype>
          <v:shape id="Text Box 122" o:spid="_x0000_s2129"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style="mso-next-textbox:#Text Box 122">
              <w:txbxContent>
                <w:p w:rsidR="00D7700E" w:rsidRPr="000C1CE9" w:rsidRDefault="00D7700E" w:rsidP="000C1CE9"/>
              </w:txbxContent>
            </v:textbox>
          </v:shape>
        </v:group>
      </w:pict>
    </w:r>
  </w:p>
  <w:p w:rsidR="00D7700E" w:rsidRDefault="00D7700E">
    <w:pPr>
      <w:pStyle w:val="Footer"/>
    </w:pPr>
    <w:r>
      <w:rPr>
        <w:noProof/>
        <w:lang w:val="en-US"/>
      </w:rPr>
      <w:drawing>
        <wp:anchor distT="0" distB="0" distL="114300" distR="114300" simplePos="0" relativeHeight="251942912" behindDoc="1" locked="0" layoutInCell="1" allowOverlap="1">
          <wp:simplePos x="0" y="0"/>
          <wp:positionH relativeFrom="column">
            <wp:posOffset>-309245</wp:posOffset>
          </wp:positionH>
          <wp:positionV relativeFrom="paragraph">
            <wp:posOffset>9525</wp:posOffset>
          </wp:positionV>
          <wp:extent cx="590550" cy="978535"/>
          <wp:effectExtent l="19050" t="0" r="0" b="0"/>
          <wp:wrapTight wrapText="bothSides">
            <wp:wrapPolygon edited="0">
              <wp:start x="20903" y="21600"/>
              <wp:lineTo x="22297" y="7723"/>
              <wp:lineTo x="11148" y="154"/>
              <wp:lineTo x="8361" y="154"/>
              <wp:lineTo x="8361" y="1416"/>
              <wp:lineTo x="5574" y="8144"/>
              <wp:lineTo x="0" y="10246"/>
              <wp:lineTo x="0" y="11087"/>
              <wp:lineTo x="17419" y="21600"/>
              <wp:lineTo x="20903" y="21600"/>
            </wp:wrapPolygon>
          </wp:wrapTight>
          <wp:docPr id="57" name="Picture 5"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13" name="Picture 3" descr="F:\Micromex Business\- Administration\Instructions &amp; Reporting\Logo set and letterhead\Micromex logos\Compass_Cut_Trans.png"/>
                  <pic:cNvPicPr>
                    <a:picLocks noChangeAspect="1" noChangeArrowheads="1"/>
                  </pic:cNvPicPr>
                </pic:nvPicPr>
                <pic:blipFill>
                  <a:blip r:embed="rId1" cstate="print">
                    <a:duotone>
                      <a:prstClr val="black"/>
                      <a:schemeClr val="accent1">
                        <a:tint val="45000"/>
                        <a:satMod val="400000"/>
                      </a:schemeClr>
                    </a:duotone>
                    <a:lum bright="4000" contrast="-28000"/>
                  </a:blip>
                  <a:srcRect/>
                  <a:stretch>
                    <a:fillRect/>
                  </a:stretch>
                </pic:blipFill>
                <pic:spPr bwMode="auto">
                  <a:xfrm rot="10800000">
                    <a:off x="0" y="0"/>
                    <a:ext cx="590550" cy="978535"/>
                  </a:xfrm>
                  <a:prstGeom prst="rect">
                    <a:avLst/>
                  </a:prstGeom>
                  <a:noFill/>
                  <a:effectLst/>
                </pic:spPr>
              </pic:pic>
            </a:graphicData>
          </a:graphic>
        </wp:anchor>
      </w:drawing>
    </w:r>
    <w:r>
      <w:rPr>
        <w:noProof/>
        <w:lang w:val="en-US"/>
      </w:rPr>
      <w:pict>
        <v:shape id="_x0000_s2130" type="#_x0000_t202" style="position:absolute;margin-left:47.3pt;margin-top:8.6pt;width:494.35pt;height:58.7pt;z-index:25194188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1ZvAIAAMU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hECpBO2gSI9sNOhOjigMFjZDQ69TUHzoQdWMIIBKu2h1fy/LbxoJuWqo2LJbpeTQMFqBh6H96V98&#10;nXC0BdkMH2UFhujOSAc01qqz6YOEIECHSj2dqmOdKeEximICOcKoBNmCzEniyufT9Pi7V9q8Z7JD&#10;9pBhBdV36HR/r431hqZHFWtMyIK3rWNAK549gOL0Arbhq5VZL1xBfyZBso7XMfHILFp7JMhz77ZY&#10;ES8qwsU8f5evVnn4y9oNSdrwqmLCmjmSKyR/VrwDzSdanOilZcsrC2dd0mq7WbUK7SmQu3DL5Rwk&#10;ZzX/uRsuCRDLi5DCGQnuZolXRPHCIwWZe8kiiL0gTO6SKCAJyYvnId1zwf49JDRkOJnP5hOZzk6/&#10;iC1w63VsNO24gfHR8i7D8UmJppaCa1G50hrK2+l8kQrr/jkVUO5joR1hLUcntppxM7ruCN8dG2Ej&#10;qyegsJLAMCAjzD44NFL9wGiAOZJh/X1HFcOo/SCgDZKQEDt43IXMFzO4qEvJ5lJCRQlQGTYYTceV&#10;mYbVrld824ClY+PdQusU3LHa9tjk1aHhYFa44A5zzQ6jy7vTOk/f5W8AAAD//wMAUEsDBBQABgAI&#10;AAAAIQDfgMew3gAAAAoBAAAPAAAAZHJzL2Rvd25yZXYueG1sTI/NTsMwEITvSLyDtUjcqNNESiCN&#10;U1WoLUdoiTi78TaJiH9ku2l4e7YnuM3ujGa/rdazHtmEPgzWCFguEmBoWqsG0wloPndPz8BClEbJ&#10;0RoU8IMB1vX9XSVLZa/mgNMxdoxKTCilgD5GV3Ie2h61DAvr0JB3tl7LSKPvuPLySuV65GmS5FzL&#10;wdCFXjp87bH9Pl60ABfdvnjz7x+b7W5Kmq99kw7dVojHh3mzAhZxjn9huOETOtTEdLIXowIbBRRZ&#10;QUnav2TAbv4yzUmdSGV5Abyu+P8X6l8AAAD//wMAUEsBAi0AFAAGAAgAAAAhALaDOJL+AAAA4QEA&#10;ABMAAAAAAAAAAAAAAAAAAAAAAFtDb250ZW50X1R5cGVzXS54bWxQSwECLQAUAAYACAAAACEAOP0h&#10;/9YAAACUAQAACwAAAAAAAAAAAAAAAAAvAQAAX3JlbHMvLnJlbHNQSwECLQAUAAYACAAAACEAi2Yd&#10;WbwCAADFBQAADgAAAAAAAAAAAAAAAAAuAgAAZHJzL2Uyb0RvYy54bWxQSwECLQAUAAYACAAAACEA&#10;34DHsN4AAAAKAQAADwAAAAAAAAAAAAAAAAAWBQAAZHJzL2Rvd25yZXYueG1sUEsFBgAAAAAEAAQA&#10;8wAAACEGAAAAAA==&#10;" filled="f" stroked="f">
          <v:textbox style="mso-next-textbox:#_x0000_s2130;mso-fit-shape-to-text:t">
            <w:txbxContent>
              <w:p w:rsidR="00D7700E" w:rsidRPr="006107DE" w:rsidRDefault="00D7700E" w:rsidP="00C42144">
                <w:pPr>
                  <w:rPr>
                    <w:rFonts w:ascii="Century Gothic" w:hAnsi="Century Gothic"/>
                    <w:color w:val="FFFFFF" w:themeColor="background1"/>
                    <w:sz w:val="28"/>
                    <w:szCs w:val="28"/>
                  </w:rPr>
                </w:pPr>
                <w:r w:rsidRPr="006107DE">
                  <w:rPr>
                    <w:rFonts w:ascii="Century Gothic" w:hAnsi="Century Gothic"/>
                    <w:color w:val="FFFFFF" w:themeColor="background1"/>
                    <w:sz w:val="28"/>
                    <w:szCs w:val="28"/>
                  </w:rPr>
                  <w:t>The Hills Shire Council</w:t>
                </w:r>
              </w:p>
              <w:p w:rsidR="00D7700E" w:rsidRPr="006107DE" w:rsidRDefault="00D7700E" w:rsidP="00C42144">
                <w:pPr>
                  <w:rPr>
                    <w:rFonts w:ascii="Century Gothic" w:hAnsi="Century Gothic"/>
                    <w:color w:val="FFFFFF" w:themeColor="background1"/>
                    <w:sz w:val="28"/>
                    <w:szCs w:val="28"/>
                  </w:rPr>
                </w:pPr>
                <w:r w:rsidRPr="006107DE">
                  <w:rPr>
                    <w:rFonts w:ascii="Century Gothic" w:hAnsi="Century Gothic"/>
                    <w:color w:val="FFFFFF" w:themeColor="background1"/>
                    <w:sz w:val="28"/>
                    <w:szCs w:val="28"/>
                  </w:rPr>
                  <w:t>Community Research</w:t>
                </w:r>
              </w:p>
              <w:p w:rsidR="00D7700E" w:rsidRPr="00321A7B" w:rsidRDefault="00D7700E" w:rsidP="00447D12">
                <w:pPr>
                  <w:tabs>
                    <w:tab w:val="right" w:pos="9639"/>
                  </w:tabs>
                  <w:rPr>
                    <w:rFonts w:ascii="Century Gothic" w:hAnsi="Century Gothic"/>
                    <w:color w:val="FFFFFF" w:themeColor="background1"/>
                    <w:sz w:val="28"/>
                    <w:szCs w:val="28"/>
                  </w:rPr>
                </w:pPr>
                <w:r w:rsidRPr="006107DE">
                  <w:rPr>
                    <w:rFonts w:ascii="Century Gothic" w:hAnsi="Century Gothic"/>
                    <w:color w:val="FFFFFF" w:themeColor="background1"/>
                    <w:sz w:val="28"/>
                    <w:szCs w:val="28"/>
                  </w:rPr>
                  <w:t>December 2014</w:t>
                </w:r>
                <w:r>
                  <w:rPr>
                    <w:rFonts w:ascii="Century Gothic" w:hAnsi="Century Gothic"/>
                    <w:color w:val="FFFFFF" w:themeColor="background1"/>
                    <w:szCs w:val="22"/>
                  </w:rPr>
                  <w:tab/>
                </w:r>
                <w:r w:rsidRPr="00321A7B">
                  <w:rPr>
                    <w:rFonts w:ascii="Century Gothic" w:hAnsi="Century Gothic"/>
                    <w:color w:val="FFFFFF" w:themeColor="background1"/>
                    <w:szCs w:val="22"/>
                  </w:rPr>
                  <w:t xml:space="preserve">Page | </w:t>
                </w:r>
                <w:r w:rsidRPr="00321A7B">
                  <w:rPr>
                    <w:rFonts w:ascii="Century Gothic" w:hAnsi="Century Gothic"/>
                    <w:color w:val="FFFFFF" w:themeColor="background1"/>
                    <w:szCs w:val="22"/>
                  </w:rPr>
                  <w:fldChar w:fldCharType="begin"/>
                </w:r>
                <w:r w:rsidRPr="00321A7B">
                  <w:rPr>
                    <w:rFonts w:ascii="Century Gothic" w:hAnsi="Century Gothic"/>
                    <w:color w:val="FFFFFF" w:themeColor="background1"/>
                    <w:szCs w:val="22"/>
                  </w:rPr>
                  <w:instrText xml:space="preserve"> PAGE   \* MERGEFORMAT </w:instrText>
                </w:r>
                <w:r w:rsidRPr="00321A7B">
                  <w:rPr>
                    <w:rFonts w:ascii="Century Gothic" w:hAnsi="Century Gothic"/>
                    <w:color w:val="FFFFFF" w:themeColor="background1"/>
                    <w:szCs w:val="22"/>
                  </w:rPr>
                  <w:fldChar w:fldCharType="separate"/>
                </w:r>
                <w:r w:rsidR="00A138A0">
                  <w:rPr>
                    <w:rFonts w:ascii="Century Gothic" w:hAnsi="Century Gothic"/>
                    <w:noProof/>
                    <w:color w:val="FFFFFF" w:themeColor="background1"/>
                    <w:szCs w:val="22"/>
                  </w:rPr>
                  <w:t>73</w:t>
                </w:r>
                <w:r w:rsidRPr="00321A7B">
                  <w:rPr>
                    <w:rFonts w:ascii="Century Gothic" w:hAnsi="Century Gothic"/>
                    <w:noProof/>
                    <w:color w:val="FFFFFF" w:themeColor="background1"/>
                    <w:szCs w:val="22"/>
                  </w:rPr>
                  <w:fldChar w:fldCharType="end"/>
                </w:r>
              </w:p>
            </w:txbxContent>
          </v:textbox>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Default="00D7700E" w:rsidP="00F343E8">
    <w:pPr>
      <w:pStyle w:val="Footer"/>
      <w:tabs>
        <w:tab w:val="clear" w:pos="8640"/>
        <w:tab w:val="left" w:pos="1701"/>
        <w:tab w:val="right" w:pos="10490"/>
      </w:tabs>
      <w:jc w:val="right"/>
    </w:pPr>
    <w:r w:rsidRPr="003D41EC">
      <w:rPr>
        <w:noProof/>
        <w:lang w:eastAsia="en-AU"/>
      </w:rPr>
      <w:pict>
        <v:group id="_x0000_s2096" style="position:absolute;left:0;text-align:left;margin-left:-95.7pt;margin-top:-18.75pt;width:666pt;height:155.8pt;z-index:-251411456"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18tQMAAPAKAAAOAAAAZHJzL2Uyb0RvYy54bWzUVm1v2zYQ/j6g/4Hgd0UvlmxJiFIklh0M&#10;yLZi7X4ALVEvmERqJB05HfbfdyQlV042bG3Ros0HheSRx7vn7nnM69envkOPVMiWswz7Vx5GlBW8&#10;bFmd4d/e7Z0YI6kIK0nHGc3wE5X49c2rH67HIaUBb3hXUoHACZPpOGS4UWpIXVcWDe2JvOIDZWCs&#10;uOiJgqmo3VKQEbz3nRt43toduSgHwQsqJazm1ohvjP+qooX6paokVajLMMSmzFeY70F/3ZtrktaC&#10;DE1bTGGQT4iiJy2DS8+ucqIIOor2hau+LQSXvFJXBe9dXlVtQU0OkI3vPcvmXvDjYHKp07EezjAB&#10;tM9w+mS3xc+PbwRqS6gdRoz0UCJzK/IDA8441CnsuRfD2+GNsBnC8IEXv0vAzn1u1/PabkaH8Sde&#10;gkNyVNyAc6pEr11A2uhkavB0rgE9KVTAYhxGMRQWowJsfrxZh0Fkq1Q0UEp9zomjCCNtjrxVMBt3&#10;kwN/tYLQzfEggY06SpLaq024U3i6RaDn5AdY5efB+rYhAzXVkhqyCdZghvVX6EXC6o4CtL6OSl8P&#10;+2ZcpQUVMb5tYB+9FYKPDSUlhGX2Q/CLA3oioST/ibKzWk9g+f7U7zPWfhB5UHaD9CZOLqAi6SCk&#10;uqe8R3qQYQHxmyqSxwepLKrzFl1Uybu23LddZyaiPmw7gR4J8C7cx/5dbs92Q0Ps6gaqbOKB6ki7&#10;3VTqwk/HtDfGtV97pV2BDCAIbdO5GKL9mfhB6N0FibNfxxsn3IeRk2y82PH85C5Ze2ES5vu/dBR+&#10;mDZtWVL20DI6k94P/1/1J/mxdDW0R2OGkwi61CR+gYJWMXrGgRQFZcru6449kGNCIpqQICks6yY3&#10;sJ3Bmb28hKdvFahn1/bAG/Bh8SSp7podKwEwkirSdnbsXiZuvAF683+Dp+kx3Va2PQ+8fIIWExzq&#10;D5wCnYdBw8V7jEbQzAzLP45EUIy6Hxm0aeKHoRZZMwkjqDBGYmk5LC2EFeAqwwojO9wqK8zHQbR1&#10;Azf5BlLGb0FAqtb0nG57GxXErSdA4K/EZNAcK5DvdM/d8RMQ2ajPgpdIncAwR/7FKP0PAqhj0vq5&#10;8lb/pn4fTekz76AxP4aIXrKLd3HohMF654Renju3+23orPf+JspX+Xab+5dE1PT+fCK+5N9Shfbm&#10;b9K4hcgsaGHVC/TI0OIb15Zlbob7Z71YStCXVgh1Opzs8yGef9O+F9EwjwF4VhkBnJ6A+t22nBuR&#10;+fBQvfkbAAD//wMAUEsDBBQABgAIAAAAIQAcSUhM4wAAAA4BAAAPAAAAZHJzL2Rvd25yZXYueG1s&#10;TI/BasMwEETvhf6D2EJviSwHO8W1HEJoewqFJoXS28ba2CaWZCzFdv6+8qm5ze4Os2/yzaRbNlDv&#10;GmskiGUEjExpVWMqCd/H98ULMOfRKGytIQk3crApHh9yzJQdzRcNB1+xEGJchhJq77uMc1fWpNEt&#10;bUcm3M621+jD2Fdc9TiGcN3yOIpSrrEx4UONHe1qKi+Hq5bwMeK4XYm3YX85726/x+TzZy9Iyuen&#10;afsKzNPk/80w4wd0KALTyV6NcqyVsBDpOpTxs4qTGNjsEWkSdqeg1tEKeJHz+xrFHwAAAP//AwBQ&#10;SwECLQAUAAYACAAAACEAtoM4kv4AAADhAQAAEwAAAAAAAAAAAAAAAAAAAAAAW0NvbnRlbnRfVHlw&#10;ZXNdLnhtbFBLAQItABQABgAIAAAAIQA4/SH/1gAAAJQBAAALAAAAAAAAAAAAAAAAAC8BAABfcmVs&#10;cy8ucmVsc1BLAQItABQABgAIAAAAIQCM3b18tQMAAPAKAAAOAAAAAAAAAAAAAAAAAC4CAABkcnMv&#10;ZTJvRG9jLnhtbFBLAQItABQABgAIAAAAIQAcSUhM4wAAAA4BAAAPAAAAAAAAAAAAAAAAAA8GAABk&#10;cnMvZG93bnJldi54bWxQSwUGAAAAAAQABADzAAAAHwcAAAAA&#10;">
          <v:rect id="Rectangle 121" o:spid="_x0000_s2097"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xPMIA&#10;AADaAAAADwAAAGRycy9kb3ducmV2LnhtbESPT4vCMBTE74LfITxhb5rqoUg1igiCuBf/gR4fzbMt&#10;Ni8lybZ1P/1mQfA4zMxvmOW6N7VoyfnKsoLpJAFBnFtdcaHgetmN5yB8QNZYWyYFL/KwXg0HS8y0&#10;7fhE7TkUIkLYZ6igDKHJpPR5SQb9xDbE0XtYZzBE6QqpHXYRbmo5S5JUGqw4LpTY0Lak/Hn+MQrc&#10;8bu77y7Twy09pYfrb3uX6dwq9TXqNwsQgfrwCb/be61gBv9X4g2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zE8wgAAANoAAAAPAAAAAAAAAAAAAAAAAJgCAABkcnMvZG93&#10;bnJldi54bWxQSwUGAAAAAAQABAD1AAAAhwMAAAAA&#10;" fillcolor="#4f81bd" stroked="f" strokecolor="#31849b [2408]">
            <v:fill opacity="47288f"/>
          </v:rect>
          <v:shapetype id="_x0000_t202" coordsize="21600,21600" o:spt="202" path="m,l,21600r21600,l21600,xe">
            <v:stroke joinstyle="miter"/>
            <v:path gradientshapeok="t" o:connecttype="rect"/>
          </v:shapetype>
          <v:shape id="Text Box 122" o:spid="_x0000_s2098"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D7700E" w:rsidRPr="000C1CE9" w:rsidRDefault="00D7700E" w:rsidP="000C1CE9"/>
              </w:txbxContent>
            </v:textbox>
          </v:shape>
        </v:group>
      </w:pict>
    </w:r>
  </w:p>
  <w:p w:rsidR="00D7700E" w:rsidRDefault="00D7700E">
    <w:pPr>
      <w:pStyle w:val="Foote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Default="00D7700E" w:rsidP="00F343E8">
    <w:pPr>
      <w:pStyle w:val="Footer"/>
      <w:tabs>
        <w:tab w:val="clear" w:pos="8640"/>
        <w:tab w:val="left" w:pos="1701"/>
        <w:tab w:val="right" w:pos="10490"/>
      </w:tabs>
      <w:jc w:val="right"/>
    </w:pPr>
    <w:r w:rsidRPr="003D41EC">
      <w:rPr>
        <w:noProof/>
        <w:lang w:eastAsia="en-AU"/>
      </w:rPr>
      <w:pict>
        <v:group id="_x0000_s2101" style="position:absolute;left:0;text-align:left;margin-left:-83.5pt;margin-top:-66.45pt;width:666pt;height:164.25pt;z-index:-251403264"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18tQMAAPAKAAAOAAAAZHJzL2Uyb0RvYy54bWzUVm1v2zYQ/j6g/4Hgd0UvlmxJiFIklh0M&#10;yLZi7X4ALVEvmERqJB05HfbfdyQlV042bG3Ros0HheSRx7vn7nnM69envkOPVMiWswz7Vx5GlBW8&#10;bFmd4d/e7Z0YI6kIK0nHGc3wE5X49c2rH67HIaUBb3hXUoHACZPpOGS4UWpIXVcWDe2JvOIDZWCs&#10;uOiJgqmo3VKQEbz3nRt43toduSgHwQsqJazm1ohvjP+qooX6paokVajLMMSmzFeY70F/3ZtrktaC&#10;DE1bTGGQT4iiJy2DS8+ucqIIOor2hau+LQSXvFJXBe9dXlVtQU0OkI3vPcvmXvDjYHKp07EezjAB&#10;tM9w+mS3xc+PbwRqS6gdRoz0UCJzK/IDA8441CnsuRfD2+GNsBnC8IEXv0vAzn1u1/PabkaH8Sde&#10;gkNyVNyAc6pEr11A2uhkavB0rgE9KVTAYhxGMRQWowJsfrxZh0Fkq1Q0UEp9zomjCCNtjrxVMBt3&#10;kwN/tYLQzfEggY06SpLaq024U3i6RaDn5AdY5efB+rYhAzXVkhqyCdZghvVX6EXC6o4CtL6OSl8P&#10;+2ZcpQUVMb5tYB+9FYKPDSUlhGX2Q/CLA3oioST/ibKzWk9g+f7U7zPWfhB5UHaD9CZOLqAi6SCk&#10;uqe8R3qQYQHxmyqSxwepLKrzFl1Uybu23LddZyaiPmw7gR4J8C7cx/5dbs92Q0Ps6gaqbOKB6ki7&#10;3VTqwk/HtDfGtV97pV2BDCAIbdO5GKL9mfhB6N0FibNfxxsn3IeRk2y82PH85C5Ze2ES5vu/dBR+&#10;mDZtWVL20DI6k94P/1/1J/mxdDW0R2OGkwi61CR+gYJWMXrGgRQFZcru6449kGNCIpqQICks6yY3&#10;sJ3Bmb28hKdvFahn1/bAG/Bh8SSp7podKwEwkirSdnbsXiZuvAF683+Dp+kx3Va2PQ+8fIIWExzq&#10;D5wCnYdBw8V7jEbQzAzLP45EUIy6Hxm0aeKHoRZZMwkjqDBGYmk5LC2EFeAqwwojO9wqK8zHQbR1&#10;Azf5BlLGb0FAqtb0nG57GxXErSdA4K/EZNAcK5DvdM/d8RMQ2ajPgpdIncAwR/7FKP0PAqhj0vq5&#10;8lb/pn4fTekz76AxP4aIXrKLd3HohMF654Renju3+23orPf+JspX+Xab+5dE1PT+fCK+5N9Shfbm&#10;b9K4hcgsaGHVC/TI0OIb15Zlbob7Z71YStCXVgh1Opzs8yGef9O+F9EwjwF4VhkBnJ6A+t22nBuR&#10;+fBQvfkbAAD//wMAUEsDBBQABgAIAAAAIQAcSUhM4wAAAA4BAAAPAAAAZHJzL2Rvd25yZXYueG1s&#10;TI/BasMwEETvhf6D2EJviSwHO8W1HEJoewqFJoXS28ba2CaWZCzFdv6+8qm5ze4Os2/yzaRbNlDv&#10;GmskiGUEjExpVWMqCd/H98ULMOfRKGytIQk3crApHh9yzJQdzRcNB1+xEGJchhJq77uMc1fWpNEt&#10;bUcm3M621+jD2Fdc9TiGcN3yOIpSrrEx4UONHe1qKi+Hq5bwMeK4XYm3YX85726/x+TzZy9Iyuen&#10;afsKzNPk/80w4wd0KALTyV6NcqyVsBDpOpTxs4qTGNjsEWkSdqeg1tEKeJHz+xrFHwAAAP//AwBQ&#10;SwECLQAUAAYACAAAACEAtoM4kv4AAADhAQAAEwAAAAAAAAAAAAAAAAAAAAAAW0NvbnRlbnRfVHlw&#10;ZXNdLnhtbFBLAQItABQABgAIAAAAIQA4/SH/1gAAAJQBAAALAAAAAAAAAAAAAAAAAC8BAABfcmVs&#10;cy8ucmVsc1BLAQItABQABgAIAAAAIQCM3b18tQMAAPAKAAAOAAAAAAAAAAAAAAAAAC4CAABkcnMv&#10;ZTJvRG9jLnhtbFBLAQItABQABgAIAAAAIQAcSUhM4wAAAA4BAAAPAAAAAAAAAAAAAAAAAA8GAABk&#10;cnMvZG93bnJldi54bWxQSwUGAAAAAAQABADzAAAAHwcAAAAA&#10;">
          <v:rect id="Rectangle 121" o:spid="_x0000_s2102"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xPMIA&#10;AADaAAAADwAAAGRycy9kb3ducmV2LnhtbESPT4vCMBTE74LfITxhb5rqoUg1igiCuBf/gR4fzbMt&#10;Ni8lybZ1P/1mQfA4zMxvmOW6N7VoyfnKsoLpJAFBnFtdcaHgetmN5yB8QNZYWyYFL/KwXg0HS8y0&#10;7fhE7TkUIkLYZ6igDKHJpPR5SQb9xDbE0XtYZzBE6QqpHXYRbmo5S5JUGqw4LpTY0Lak/Hn+MQrc&#10;8bu77y7Twy09pYfrb3uX6dwq9TXqNwsQgfrwCb/be61gBv9X4g2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zE8wgAAANoAAAAPAAAAAAAAAAAAAAAAAJgCAABkcnMvZG93&#10;bnJldi54bWxQSwUGAAAAAAQABAD1AAAAhwMAAAAA&#10;" fillcolor="#4f81bd" stroked="f" strokecolor="#31849b [2408]">
            <v:fill opacity="47288f"/>
          </v:rect>
          <v:shapetype id="_x0000_t202" coordsize="21600,21600" o:spt="202" path="m,l,21600r21600,l21600,xe">
            <v:stroke joinstyle="miter"/>
            <v:path gradientshapeok="t" o:connecttype="rect"/>
          </v:shapetype>
          <v:shape id="Text Box 122" o:spid="_x0000_s2103"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D7700E" w:rsidRDefault="00D7700E" w:rsidP="00D3199D">
                  <w:pPr>
                    <w:ind w:left="851"/>
                    <w:jc w:val="both"/>
                  </w:pPr>
                  <w:r w:rsidRPr="004A71BD">
                    <w:rPr>
                      <w:noProof/>
                      <w:lang w:val="en-US"/>
                    </w:rPr>
                    <w:drawing>
                      <wp:inline distT="0" distB="0" distL="0" distR="0">
                        <wp:extent cx="592511" cy="980728"/>
                        <wp:effectExtent l="19050" t="0" r="0" b="0"/>
                        <wp:docPr id="1" name="Picture 5"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13" name="Picture 3" descr="F:\Micromex Business\- Administration\Instructions &amp; Reporting\Logo set and letterhead\Micromex logos\Compass_Cut_Trans.png"/>
                                <pic:cNvPicPr>
                                  <a:picLocks noChangeAspect="1" noChangeArrowheads="1"/>
                                </pic:cNvPicPr>
                              </pic:nvPicPr>
                              <pic:blipFill>
                                <a:blip r:embed="rId1" cstate="print">
                                  <a:duotone>
                                    <a:prstClr val="black"/>
                                    <a:schemeClr val="accent1">
                                      <a:tint val="45000"/>
                                      <a:satMod val="400000"/>
                                    </a:schemeClr>
                                  </a:duotone>
                                  <a:lum bright="4000" contrast="-28000"/>
                                </a:blip>
                                <a:srcRect/>
                                <a:stretch>
                                  <a:fillRect/>
                                </a:stretch>
                              </pic:blipFill>
                              <pic:spPr bwMode="auto">
                                <a:xfrm rot="10800000">
                                  <a:off x="0" y="0"/>
                                  <a:ext cx="592511" cy="980728"/>
                                </a:xfrm>
                                <a:prstGeom prst="rect">
                                  <a:avLst/>
                                </a:prstGeom>
                                <a:noFill/>
                                <a:effectLst/>
                              </pic:spPr>
                            </pic:pic>
                          </a:graphicData>
                        </a:graphic>
                      </wp:inline>
                    </w:drawing>
                  </w:r>
                </w:p>
              </w:txbxContent>
            </v:textbox>
          </v:shape>
        </v:group>
      </w:pict>
    </w:r>
  </w:p>
  <w:p w:rsidR="00D7700E" w:rsidRDefault="00D7700E">
    <w:pPr>
      <w:pStyle w:val="Footer"/>
    </w:pPr>
    <w:r w:rsidRPr="003D41EC">
      <w:rPr>
        <w:noProof/>
        <w:lang w:eastAsia="en-AU"/>
      </w:rPr>
      <w:pict>
        <v:shape id="_x0000_s2104" type="#_x0000_t202" style="position:absolute;margin-left:26.95pt;margin-top:-57.9pt;width:526.3pt;height:58.7pt;z-index:25191424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8auw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GCNBeyjRI9sbdCf3KIze2fyMg85A7WEARbMHAdTZxaqHe1l900jIZUvFht0qJceW0Rr8C+1P/+Lr&#10;hKMtyHr8KGswRLdGOqB9o3qbPEgHAnSo09OpNtaZCh7jOCGQIYwqkM3JjKSueD7Njr8Hpc17Jntk&#10;DzlWUHuHTnf32lhvaHZUscaELHnXufp34tkDKE4vYBu+Wpn1wpXzZxqkq2SVEI9E8cojQVF4t+WS&#10;eHEZzmfFu2K5LMJf1m5IspbXNRPWzJFaIfmz0h1IPpHiRC4tO15bOOuSVpv1slNoR4HapVsu5yA5&#10;q/nP3XBJgFhehBRGJLiLUq+Mk7lHSjLz0nmQeEGY3qVxQFJSlM9DuueC/XtIaMxxOotmE5nOTr+I&#10;LXDrdWw067mB4dHxPsfJSYlmloIrUbvSGsq76XyRCuv+ORVQ7mOhHWEtRye2mv1673ojnB8bYS3r&#10;J6CwksAwICNMPji0Uv3AaIQpkmP9fUsVw6j7IKAN0pAQO3bchczmEVzUpWR9KaGiAqgcG4ym49JM&#10;o2o7KL5pwdKx8W6hdUruWG17bPLq0HAwKVxwh6lmR9Hl3WmdZ+/iNwAAAP//AwBQSwMEFAAGAAgA&#10;AAAhAL5D3SjfAAAACgEAAA8AAABkcnMvZG93bnJldi54bWxMj8FOwzAMhu9IvENkJG5bugEr65pO&#10;E9rGERjVzllr2orGiZKsK2+Pd4KTZfnX7+/L16PpxYA+dJYUzKYJCKTK1h01CsrP3eQZRIiaat1b&#10;QgU/GGBd3N7kOqvthT5wOMRGcAmFTCtoY3SZlKFq0egwtQ6Jb1/WGx159Y2svb5wuenlPEkW0uiO&#10;+EOrHb60WH0fzkaBi26fvvq39812NyTlcV/Ou2ar1P3duFmBiDjGvzBc8RkdCmY62TPVQfQKlk+s&#10;EhVM0iUrXAOzx3QB4qTggacscvlfofgFAAD//wMAUEsBAi0AFAAGAAgAAAAhALaDOJL+AAAA4QEA&#10;ABMAAAAAAAAAAAAAAAAAAAAAAFtDb250ZW50X1R5cGVzXS54bWxQSwECLQAUAAYACAAAACEAOP0h&#10;/9YAAACUAQAACwAAAAAAAAAAAAAAAAAvAQAAX3JlbHMvLnJlbHNQSwECLQAUAAYACAAAACEAYn2/&#10;GrsCAADDBQAADgAAAAAAAAAAAAAAAAAuAgAAZHJzL2Uyb0RvYy54bWxQSwECLQAUAAYACAAAACEA&#10;vkPdKN8AAAAKAQAADwAAAAAAAAAAAAAAAAAVBQAAZHJzL2Rvd25yZXYueG1sUEsFBgAAAAAEAAQA&#10;8wAAACEGAAAAAA==&#10;" filled="f" stroked="f">
          <v:textbox style="mso-next-textbox:#_x0000_s2104;mso-fit-shape-to-text:t">
            <w:txbxContent>
              <w:p w:rsidR="00D7700E" w:rsidRPr="006107DE" w:rsidRDefault="00D7700E" w:rsidP="008A2EB7">
                <w:pPr>
                  <w:rPr>
                    <w:rFonts w:ascii="Century Gothic" w:hAnsi="Century Gothic"/>
                    <w:color w:val="FFFFFF" w:themeColor="background1"/>
                    <w:sz w:val="28"/>
                    <w:szCs w:val="28"/>
                  </w:rPr>
                </w:pPr>
                <w:r w:rsidRPr="006107DE">
                  <w:rPr>
                    <w:rFonts w:ascii="Century Gothic" w:hAnsi="Century Gothic"/>
                    <w:color w:val="FFFFFF" w:themeColor="background1"/>
                    <w:sz w:val="28"/>
                    <w:szCs w:val="28"/>
                  </w:rPr>
                  <w:t>The Hills Shire Council</w:t>
                </w:r>
              </w:p>
              <w:p w:rsidR="00D7700E" w:rsidRPr="006107DE" w:rsidRDefault="00D7700E" w:rsidP="008A2EB7">
                <w:pPr>
                  <w:rPr>
                    <w:rFonts w:ascii="Century Gothic" w:hAnsi="Century Gothic"/>
                    <w:color w:val="FFFFFF" w:themeColor="background1"/>
                    <w:sz w:val="28"/>
                    <w:szCs w:val="28"/>
                  </w:rPr>
                </w:pPr>
                <w:r w:rsidRPr="006107DE">
                  <w:rPr>
                    <w:rFonts w:ascii="Century Gothic" w:hAnsi="Century Gothic"/>
                    <w:color w:val="FFFFFF" w:themeColor="background1"/>
                    <w:sz w:val="28"/>
                    <w:szCs w:val="28"/>
                  </w:rPr>
                  <w:t>Community Research</w:t>
                </w:r>
              </w:p>
              <w:p w:rsidR="00D7700E" w:rsidRPr="00321A7B" w:rsidRDefault="00D7700E" w:rsidP="008A2EB7">
                <w:pPr>
                  <w:tabs>
                    <w:tab w:val="right" w:pos="9356"/>
                  </w:tabs>
                  <w:rPr>
                    <w:rFonts w:ascii="Century Gothic" w:hAnsi="Century Gothic"/>
                    <w:color w:val="FFFFFF" w:themeColor="background1"/>
                    <w:sz w:val="28"/>
                    <w:szCs w:val="28"/>
                  </w:rPr>
                </w:pPr>
                <w:r w:rsidRPr="006107DE">
                  <w:rPr>
                    <w:rFonts w:ascii="Century Gothic" w:hAnsi="Century Gothic"/>
                    <w:color w:val="FFFFFF" w:themeColor="background1"/>
                    <w:sz w:val="28"/>
                    <w:szCs w:val="28"/>
                  </w:rPr>
                  <w:t>December 2014</w:t>
                </w:r>
                <w:r>
                  <w:rPr>
                    <w:rFonts w:ascii="Century Gothic" w:hAnsi="Century Gothic"/>
                    <w:color w:val="FFFFFF" w:themeColor="background1"/>
                    <w:szCs w:val="22"/>
                  </w:rPr>
                  <w:tab/>
                </w:r>
                <w:r w:rsidRPr="00321A7B">
                  <w:rPr>
                    <w:rFonts w:ascii="Century Gothic" w:hAnsi="Century Gothic"/>
                    <w:color w:val="FFFFFF" w:themeColor="background1"/>
                    <w:szCs w:val="22"/>
                  </w:rPr>
                  <w:t xml:space="preserve">Page | </w:t>
                </w:r>
                <w:r w:rsidRPr="00321A7B">
                  <w:rPr>
                    <w:rFonts w:ascii="Century Gothic" w:hAnsi="Century Gothic"/>
                    <w:color w:val="FFFFFF" w:themeColor="background1"/>
                    <w:szCs w:val="22"/>
                  </w:rPr>
                  <w:fldChar w:fldCharType="begin"/>
                </w:r>
                <w:r w:rsidRPr="00321A7B">
                  <w:rPr>
                    <w:rFonts w:ascii="Century Gothic" w:hAnsi="Century Gothic"/>
                    <w:color w:val="FFFFFF" w:themeColor="background1"/>
                    <w:szCs w:val="22"/>
                  </w:rPr>
                  <w:instrText xml:space="preserve"> PAGE   \* MERGEFORMAT </w:instrText>
                </w:r>
                <w:r w:rsidRPr="00321A7B">
                  <w:rPr>
                    <w:rFonts w:ascii="Century Gothic" w:hAnsi="Century Gothic"/>
                    <w:color w:val="FFFFFF" w:themeColor="background1"/>
                    <w:szCs w:val="22"/>
                  </w:rPr>
                  <w:fldChar w:fldCharType="separate"/>
                </w:r>
                <w:r w:rsidR="00A138A0">
                  <w:rPr>
                    <w:rFonts w:ascii="Century Gothic" w:hAnsi="Century Gothic"/>
                    <w:noProof/>
                    <w:color w:val="FFFFFF" w:themeColor="background1"/>
                    <w:szCs w:val="22"/>
                  </w:rPr>
                  <w:t>95</w:t>
                </w:r>
                <w:r w:rsidRPr="00321A7B">
                  <w:rPr>
                    <w:rFonts w:ascii="Century Gothic" w:hAnsi="Century Gothic"/>
                    <w:noProof/>
                    <w:color w:val="FFFFFF" w:themeColor="background1"/>
                    <w:szCs w:val="22"/>
                  </w:rPr>
                  <w:fldChar w:fldCharType="end"/>
                </w:r>
              </w:p>
            </w:txbxContent>
          </v:textbox>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1E3281" w:rsidRDefault="00D7700E" w:rsidP="00474160">
    <w:pPr>
      <w:pStyle w:val="Footer"/>
      <w:ind w:left="-851"/>
    </w:pPr>
    <w:r w:rsidRPr="003D41EC">
      <w:rPr>
        <w:noProof/>
        <w:lang w:eastAsia="en-AU"/>
      </w:rPr>
      <w:pict>
        <v:group id="_x0000_s2093" style="position:absolute;left:0;text-align:left;margin-left:-47pt;margin-top:-55.4pt;width:666pt;height:171pt;z-index:-251412480"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18tQMAAPAKAAAOAAAAZHJzL2Uyb0RvYy54bWzUVm1v2zYQ/j6g/4Hgd0UvlmxJiFIklh0M&#10;yLZi7X4ALVEvmERqJB05HfbfdyQlV042bG3Ros0HheSRx7vn7nnM69envkOPVMiWswz7Vx5GlBW8&#10;bFmd4d/e7Z0YI6kIK0nHGc3wE5X49c2rH67HIaUBb3hXUoHACZPpOGS4UWpIXVcWDe2JvOIDZWCs&#10;uOiJgqmo3VKQEbz3nRt43toduSgHwQsqJazm1ohvjP+qooX6paokVajLMMSmzFeY70F/3ZtrktaC&#10;DE1bTGGQT4iiJy2DS8+ucqIIOor2hau+LQSXvFJXBe9dXlVtQU0OkI3vPcvmXvDjYHKp07EezjAB&#10;tM9w+mS3xc+PbwRqS6gdRoz0UCJzK/IDA8441CnsuRfD2+GNsBnC8IEXv0vAzn1u1/PabkaH8Sde&#10;gkNyVNyAc6pEr11A2uhkavB0rgE9KVTAYhxGMRQWowJsfrxZh0Fkq1Q0UEp9zomjCCNtjrxVMBt3&#10;kwN/tYLQzfEggY06SpLaq024U3i6RaDn5AdY5efB+rYhAzXVkhqyCdZghvVX6EXC6o4CtL6OSl8P&#10;+2ZcpQUVMb5tYB+9FYKPDSUlhGX2Q/CLA3oioST/ibKzWk9g+f7U7zPWfhB5UHaD9CZOLqAi6SCk&#10;uqe8R3qQYQHxmyqSxwepLKrzFl1Uybu23LddZyaiPmw7gR4J8C7cx/5dbs92Q0Ps6gaqbOKB6ki7&#10;3VTqwk/HtDfGtV97pV2BDCAIbdO5GKL9mfhB6N0FibNfxxsn3IeRk2y82PH85C5Ze2ES5vu/dBR+&#10;mDZtWVL20DI6k94P/1/1J/mxdDW0R2OGkwi61CR+gYJWMXrGgRQFZcru6449kGNCIpqQICks6yY3&#10;sJ3Bmb28hKdvFahn1/bAG/Bh8SSp7podKwEwkirSdnbsXiZuvAF683+Dp+kx3Va2PQ+8fIIWExzq&#10;D5wCnYdBw8V7jEbQzAzLP45EUIy6Hxm0aeKHoRZZMwkjqDBGYmk5LC2EFeAqwwojO9wqK8zHQbR1&#10;Azf5BlLGb0FAqtb0nG57GxXErSdA4K/EZNAcK5DvdM/d8RMQ2ajPgpdIncAwR/7FKP0PAqhj0vq5&#10;8lb/pn4fTekz76AxP4aIXrKLd3HohMF654Renju3+23orPf+JspX+Xab+5dE1PT+fCK+5N9Shfbm&#10;b9K4hcgsaGHVC/TI0OIb15Zlbob7Z71YStCXVgh1Opzs8yGef9O+F9EwjwF4VhkBnJ6A+t22nBuR&#10;+fBQvfkbAAD//wMAUEsDBBQABgAIAAAAIQAcSUhM4wAAAA4BAAAPAAAAZHJzL2Rvd25yZXYueG1s&#10;TI/BasMwEETvhf6D2EJviSwHO8W1HEJoewqFJoXS28ba2CaWZCzFdv6+8qm5ze4Os2/yzaRbNlDv&#10;GmskiGUEjExpVWMqCd/H98ULMOfRKGytIQk3crApHh9yzJQdzRcNB1+xEGJchhJq77uMc1fWpNEt&#10;bUcm3M621+jD2Fdc9TiGcN3yOIpSrrEx4UONHe1qKi+Hq5bwMeK4XYm3YX85726/x+TzZy9Iyuen&#10;afsKzNPk/80w4wd0KALTyV6NcqyVsBDpOpTxs4qTGNjsEWkSdqeg1tEKeJHz+xrFHwAAAP//AwBQ&#10;SwECLQAUAAYACAAAACEAtoM4kv4AAADhAQAAEwAAAAAAAAAAAAAAAAAAAAAAW0NvbnRlbnRfVHlw&#10;ZXNdLnhtbFBLAQItABQABgAIAAAAIQA4/SH/1gAAAJQBAAALAAAAAAAAAAAAAAAAAC8BAABfcmVs&#10;cy8ucmVsc1BLAQItABQABgAIAAAAIQCM3b18tQMAAPAKAAAOAAAAAAAAAAAAAAAAAC4CAABkcnMv&#10;ZTJvRG9jLnhtbFBLAQItABQABgAIAAAAIQAcSUhM4wAAAA4BAAAPAAAAAAAAAAAAAAAAAA8GAABk&#10;cnMvZG93bnJldi54bWxQSwUGAAAAAAQABADzAAAAHwcAAAAA&#10;">
          <v:rect id="Rectangle 121" o:spid="_x0000_s2094"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xPMIA&#10;AADaAAAADwAAAGRycy9kb3ducmV2LnhtbESPT4vCMBTE74LfITxhb5rqoUg1igiCuBf/gR4fzbMt&#10;Ni8lybZ1P/1mQfA4zMxvmOW6N7VoyfnKsoLpJAFBnFtdcaHgetmN5yB8QNZYWyYFL/KwXg0HS8y0&#10;7fhE7TkUIkLYZ6igDKHJpPR5SQb9xDbE0XtYZzBE6QqpHXYRbmo5S5JUGqw4LpTY0Lak/Hn+MQrc&#10;8bu77y7Twy09pYfrb3uX6dwq9TXqNwsQgfrwCb/be61gBv9X4g2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zE8wgAAANoAAAAPAAAAAAAAAAAAAAAAAJgCAABkcnMvZG93&#10;bnJldi54bWxQSwUGAAAAAAQABAD1AAAAhwMAAAAA&#10;" fillcolor="#4f81bd" stroked="f" strokecolor="#31849b [2408]">
            <v:fill opacity="47288f"/>
          </v:rect>
          <v:shapetype id="_x0000_t202" coordsize="21600,21600" o:spt="202" path="m,l,21600r21600,l21600,xe">
            <v:stroke joinstyle="miter"/>
            <v:path gradientshapeok="t" o:connecttype="rect"/>
          </v:shapetype>
          <v:shape id="Text Box 122" o:spid="_x0000_s2095"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D7700E" w:rsidRPr="00CA7356" w:rsidRDefault="00D7700E" w:rsidP="00CA7356"/>
              </w:txbxContent>
            </v:textbox>
          </v:shape>
        </v:group>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6430B6" w:rsidRDefault="00D7700E" w:rsidP="00CA3621">
    <w:pPr>
      <w:pStyle w:val="Footer"/>
      <w:tabs>
        <w:tab w:val="clear" w:pos="4320"/>
        <w:tab w:val="clear" w:pos="8640"/>
        <w:tab w:val="left" w:pos="5190"/>
      </w:tabs>
      <w:ind w:left="-1080"/>
      <w:rPr>
        <w:rFonts w:ascii="Century Gothic" w:hAnsi="Century Gothic"/>
        <w:sz w:val="16"/>
      </w:rPr>
    </w:pPr>
    <w:r>
      <w:rPr>
        <w:rFonts w:ascii="Century Gothic" w:hAnsi="Century Gothic"/>
        <w:noProof/>
        <w:sz w:val="16"/>
        <w:lang w:val="en-US"/>
      </w:rPr>
      <w:pict>
        <v:shapetype id="_x0000_t202" coordsize="21600,21600" o:spt="202" path="m,l,21600r21600,l21600,xe">
          <v:stroke joinstyle="miter"/>
          <v:path gradientshapeok="t" o:connecttype="rect"/>
        </v:shapetype>
        <v:shape id="_x0000_s2136" type="#_x0000_t202" style="position:absolute;left:0;text-align:left;margin-left:15.65pt;margin-top:13pt;width:522.85pt;height:44pt;z-index:2519326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15uw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JJlhJGgPRXpke4Pu5B6FAbEZGgedgeLDAKpmDwKotItWD/ey+qaRkMuWig27VUqOLaM1eBjan/7F&#10;1wlHW5D1+FHWYIhujXRA+0b1Nn2QEAToUKmnU3WsMxU8JgkJwjTGqALZjMQkdeXzaXb8PSht3jPZ&#10;I3vIsYLqO3S6u9fGekOzo4o1JmTJu84xoBPPHkBxegHb8NXKrBeuoD/TIF3NV3PikShZeSQoCu+2&#10;XBIvKcNZXLwrlssi/GXthiRreV0zYc0cyRWSPyvegeYTLU700rLjtYWzLmm1WS87hXYUyF265XIO&#10;krOa/9wNlwSI5UVIYUSCuyj1ymQ+80hJYi+dBXMP8n2XJgFJSVE+D+meC/bvIaExx2kcxROZzk6/&#10;iC1w63VsNOu5gfHR8T7H85MSzSwFV6J2pTWUd9P5IhXW/XMqoNzHQjvCWo5ObDX79d51R3Tsg7Ws&#10;n4DBSgLBgKYw+uDQSvUDoxHGSI719y1VDKPug4AuSENC7NxxFxLPIrioS8n6UkJFBVA5NhhNx6WZ&#10;ZtV2UHzTgqVj391C55Tckdq22OTVod9gVLjYDmPNzqLLu9M6D9/FbwAAAP//AwBQSwMEFAAGAAgA&#10;AAAhAFVwdc/eAAAACgEAAA8AAABkcnMvZG93bnJldi54bWxMj8FOwzAQRO9I/IO1SNyo3QBpCXGq&#10;CrXlCLQRZzc2SUS8tmw3DX/P9gS3Wc1o9k25muzARhNi71DCfCaAGWyc7rGVUB+2d0tgMSnUanBo&#10;JPyYCKvq+qpUhXZn/DDjPrWMSjAWSkKXki84j01nrIoz5w2S9+WCVYnO0HId1JnK7cAzIXJuVY/0&#10;oVPevHSm+d6frASf/G7xGt7e15vtKOrPXZ317UbK25tp/QwsmSn9heGCT+hQEdPRnVBHNkh4zHNK&#10;Ssie7oFd/LnISB1JPeQL4FXJ/0+ofgEAAP//AwBQSwECLQAUAAYACAAAACEAtoM4kv4AAADhAQAA&#10;EwAAAAAAAAAAAAAAAAAAAAAAW0NvbnRlbnRfVHlwZXNdLnhtbFBLAQItABQABgAIAAAAIQA4/SH/&#10;1gAAAJQBAAALAAAAAAAAAAAAAAAAAC8BAABfcmVscy8ucmVsc1BLAQItABQABgAIAAAAIQCIkd15&#10;uwIAAMQFAAAOAAAAAAAAAAAAAAAAAC4CAABkcnMvZTJvRG9jLnhtbFBLAQItABQABgAIAAAAIQBV&#10;cHXP3gAAAAoBAAAPAAAAAAAAAAAAAAAAABUFAABkcnMvZG93bnJldi54bWxQSwUGAAAAAAQABADz&#10;AAAAIAYAAAAA&#10;" filled="f" stroked="f">
          <v:textbox style="mso-next-textbox:#_x0000_s2136;mso-fit-shape-to-text:t">
            <w:txbxContent>
              <w:p w:rsidR="00D7700E" w:rsidRPr="003B23B9" w:rsidRDefault="00D7700E" w:rsidP="00B15A04">
                <w:pPr>
                  <w:rPr>
                    <w:rFonts w:ascii="Century Gothic" w:hAnsi="Century Gothic"/>
                    <w:color w:val="FFFFFF" w:themeColor="background1"/>
                    <w:sz w:val="20"/>
                  </w:rPr>
                </w:pPr>
                <w:r>
                  <w:rPr>
                    <w:rFonts w:ascii="Century Gothic" w:hAnsi="Century Gothic"/>
                    <w:color w:val="FFFFFF" w:themeColor="background1"/>
                    <w:sz w:val="20"/>
                  </w:rPr>
                  <w:t>The Hills Shire Council</w:t>
                </w:r>
              </w:p>
              <w:p w:rsidR="00D7700E" w:rsidRPr="003B23B9" w:rsidRDefault="00D7700E" w:rsidP="00B15A04">
                <w:pPr>
                  <w:rPr>
                    <w:rFonts w:ascii="Century Gothic" w:hAnsi="Century Gothic"/>
                    <w:color w:val="FFFFFF" w:themeColor="background1"/>
                    <w:sz w:val="20"/>
                  </w:rPr>
                </w:pPr>
                <w:r w:rsidRPr="003B23B9">
                  <w:rPr>
                    <w:rFonts w:ascii="Century Gothic" w:hAnsi="Century Gothic"/>
                    <w:color w:val="FFFFFF" w:themeColor="background1"/>
                    <w:sz w:val="20"/>
                  </w:rPr>
                  <w:t>Community Research</w:t>
                </w:r>
              </w:p>
              <w:p w:rsidR="00D7700E" w:rsidRPr="003B23B9" w:rsidRDefault="00D7700E" w:rsidP="00B15A04">
                <w:pPr>
                  <w:tabs>
                    <w:tab w:val="right" w:pos="9923"/>
                  </w:tabs>
                  <w:rPr>
                    <w:rFonts w:ascii="Century Gothic" w:hAnsi="Century Gothic"/>
                    <w:color w:val="FFFFFF" w:themeColor="background1"/>
                    <w:sz w:val="20"/>
                  </w:rPr>
                </w:pPr>
                <w:r w:rsidRPr="003B23B9">
                  <w:rPr>
                    <w:rFonts w:ascii="Century Gothic" w:hAnsi="Century Gothic"/>
                    <w:color w:val="FFFFFF" w:themeColor="background1"/>
                    <w:sz w:val="20"/>
                  </w:rPr>
                  <w:t>November 2014</w:t>
                </w:r>
                <w:r w:rsidRPr="003B23B9">
                  <w:rPr>
                    <w:rFonts w:ascii="Century Gothic" w:hAnsi="Century Gothic"/>
                    <w:color w:val="FFFFFF" w:themeColor="background1"/>
                    <w:sz w:val="20"/>
                  </w:rPr>
                  <w:tab/>
                  <w:t xml:space="preserve">Page | </w:t>
                </w:r>
                <w:r w:rsidRPr="003B23B9">
                  <w:rPr>
                    <w:rFonts w:ascii="Century Gothic" w:hAnsi="Century Gothic"/>
                    <w:color w:val="FFFFFF" w:themeColor="background1"/>
                    <w:sz w:val="20"/>
                  </w:rPr>
                  <w:fldChar w:fldCharType="begin"/>
                </w:r>
                <w:r w:rsidRPr="003B23B9">
                  <w:rPr>
                    <w:rFonts w:ascii="Century Gothic" w:hAnsi="Century Gothic"/>
                    <w:color w:val="FFFFFF" w:themeColor="background1"/>
                    <w:sz w:val="20"/>
                  </w:rPr>
                  <w:instrText xml:space="preserve"> PAGE   \* MERGEFORMAT </w:instrText>
                </w:r>
                <w:r w:rsidRPr="003B23B9">
                  <w:rPr>
                    <w:rFonts w:ascii="Century Gothic" w:hAnsi="Century Gothic"/>
                    <w:color w:val="FFFFFF" w:themeColor="background1"/>
                    <w:sz w:val="20"/>
                  </w:rPr>
                  <w:fldChar w:fldCharType="separate"/>
                </w:r>
                <w:r w:rsidR="00A138A0">
                  <w:rPr>
                    <w:rFonts w:ascii="Century Gothic" w:hAnsi="Century Gothic"/>
                    <w:noProof/>
                    <w:color w:val="FFFFFF" w:themeColor="background1"/>
                    <w:sz w:val="20"/>
                  </w:rPr>
                  <w:t>8</w:t>
                </w:r>
                <w:r w:rsidRPr="003B23B9">
                  <w:rPr>
                    <w:rFonts w:ascii="Century Gothic" w:hAnsi="Century Gothic"/>
                    <w:noProof/>
                    <w:color w:val="FFFFFF" w:themeColor="background1"/>
                    <w:sz w:val="20"/>
                  </w:rPr>
                  <w:fldChar w:fldCharType="end"/>
                </w:r>
              </w:p>
            </w:txbxContent>
          </v:textbox>
        </v:shape>
      </w:pict>
    </w:r>
    <w:r w:rsidRPr="003D41EC">
      <w:rPr>
        <w:rFonts w:ascii="Century Gothic" w:hAnsi="Century Gothic"/>
        <w:noProof/>
        <w:sz w:val="16"/>
        <w:lang w:eastAsia="en-AU"/>
      </w:rPr>
      <w:pict>
        <v:rect id="Rectangle 469" o:spid="_x0000_s2135" style="position:absolute;left:0;text-align:left;margin-left:-51pt;margin-top:774pt;width:738.3pt;height:68.45pt;z-index:-251384832;visibility:visible;mso-position-horizontal-relative:page;mso-position-vertical-relative:top-margin-area;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wzrAIAAFoFAAAOAAAAZHJzL2Uyb0RvYy54bWysVG1v0zAQ/o7Ef7D8vUvSpS+Jlk7bShHS&#10;gInBD7g6TmPh2MF2mw7Ef+dst6VjXxDiS+I7nx/fPfecr673nSQ7bqzQqqLZRUoJV0zXQm0q+uXz&#10;ajSnxDpQNUiteEWfuKXXi9evroa+5GPdallzQxBE2XLoK9o615dJYlnLO7AXuucKNxttOnBomk1S&#10;GxgQvZPJOE2nyaBN3RvNuLXoXcZNugj4TcOZ+9g0ljsiK4q5ufA14bv232RxBeXGQN8KdkgD/iGL&#10;DoTCS09QS3BAtka8gOoEM9rqxl0w3SW6aQTjoQasJkv/qOaxhZ6HWpAc259osv8Pln3YPRgi6orm&#10;04ISBR026RPSBmojOfFOpGjobYmRj/2D8UXa/l6zr5YofddiHL8xRg8thxoTy3x88uyANyweJevh&#10;va4RH7ZOB7b2jek8IPJA9qEpT6em8L0jDJ3F5WyaZ9g7hnvzaXGZTcIVUB5P98a6t1x3xC8qajD7&#10;gA67e+t8NlAeQ0L2Wop6JaQMhtms76QhO0CB5Kt5druMZ2XfQvTOUGdBKIhjY3jAtOc4Unk0pT1u&#10;vDJ6sApMwu/5eoIifhTZOE9vx8VoNZ3PRvkqn4yKWTofpVlxW0zTvMiXq58+iywvW1HXXN0LxY/q&#10;zPK/6/5hTqKugj7JgGxOxpNQ4LPsw7jxEw/AGFcuxslth007MDE5MAElunGwovtEjh9aj/KSnk44&#10;HHMpOmwhYkQ+ofSaeaNqJAxKB0LGdfK88ICG7B3/gc+gMC+qKM61rp9QYEZj/1Eq+CDhotXmOyUD&#10;DndF7bctGE6JfKdQpEWW5/41CEY+wQ5TYs531uc7oBhCVdRREpd3Lr4g296ITYs3ZYFSpW9Q2I0I&#10;mvOij1lh3t7AAQ4VHB4b/0Kc2yHq95O4+AUAAP//AwBQSwMEFAAGAAgAAAAhAAN7CbTkAAAADwEA&#10;AA8AAABkcnMvZG93bnJldi54bWxMj81OwzAQhO9IvIO1SNxaJyWYkMapEFIv5UJ/JHp0420SEdtR&#10;7CaBp2d7KrdZzWj2m3w1mZYN2PvGWQnxPAKGtnS6sZWEw349S4H5oKxWrbMo4Qc9rIr7u1xl2o12&#10;i8MuVIxKrM+UhDqELuPclzUa5eeuQ0ve2fVGBTr7iutejVRuWr6IIsGNaix9qFWH7zWW37uLkdB/&#10;fozH9T7efImt2Bx+hyMXqZPy8WF6WwILOIVbGK74hA4FMZ3cxWrPWgmzOFrQmEDOc5KSumaeXhIB&#10;7ERKpMkr8CLn/3cUfwAAAP//AwBQSwECLQAUAAYACAAAACEAtoM4kv4AAADhAQAAEwAAAAAAAAAA&#10;AAAAAAAAAAAAW0NvbnRlbnRfVHlwZXNdLnhtbFBLAQItABQABgAIAAAAIQA4/SH/1gAAAJQBAAAL&#10;AAAAAAAAAAAAAAAAAC8BAABfcmVscy8ucmVsc1BLAQItABQABgAIAAAAIQDBotwzrAIAAFoFAAAO&#10;AAAAAAAAAAAAAAAAAC4CAABkcnMvZTJvRG9jLnhtbFBLAQItABQABgAIAAAAIQADewm05AAAAA8B&#10;AAAPAAAAAAAAAAAAAAAAAAYFAABkcnMvZG93bnJldi54bWxQSwUGAAAAAAQABADzAAAAFwYAAAAA&#10;" o:allowincell="f" fillcolor="#4f81bd" stroked="f" strokecolor="#31849b [2408]">
          <v:fill opacity="47288f"/>
          <w10:wrap anchorx="page" anchory="margin"/>
        </v:rect>
      </w:pict>
    </w:r>
    <w:r w:rsidRPr="00690593">
      <w:rPr>
        <w:rFonts w:ascii="Century Gothic" w:hAnsi="Century Gothic"/>
        <w:noProof/>
        <w:sz w:val="16"/>
        <w:lang w:val="en-US"/>
      </w:rPr>
      <w:drawing>
        <wp:inline distT="0" distB="0" distL="0" distR="0">
          <wp:extent cx="485775" cy="863182"/>
          <wp:effectExtent l="0" t="0" r="0" b="0"/>
          <wp:docPr id="10" name="Picture 5"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13" name="Picture 3" descr="F:\Micromex Business\- Administration\Instructions &amp; Reporting\Logo set and letterhead\Micromex logos\Compass_Cut_Trans.png"/>
                  <pic:cNvPicPr>
                    <a:picLocks noChangeAspect="1" noChangeArrowheads="1"/>
                  </pic:cNvPicPr>
                </pic:nvPicPr>
                <pic:blipFill>
                  <a:blip r:embed="rId1" cstate="print">
                    <a:duotone>
                      <a:prstClr val="black"/>
                      <a:schemeClr val="accent1">
                        <a:tint val="45000"/>
                        <a:satMod val="400000"/>
                      </a:schemeClr>
                    </a:duotone>
                    <a:lum bright="4000" contrast="-28000"/>
                  </a:blip>
                  <a:srcRect/>
                  <a:stretch>
                    <a:fillRect/>
                  </a:stretch>
                </pic:blipFill>
                <pic:spPr bwMode="auto">
                  <a:xfrm rot="10800000">
                    <a:off x="0" y="0"/>
                    <a:ext cx="487388" cy="866048"/>
                  </a:xfrm>
                  <a:prstGeom prst="rect">
                    <a:avLst/>
                  </a:prstGeom>
                  <a:noFill/>
                  <a:effectLst/>
                </pic:spPr>
              </pic:pic>
            </a:graphicData>
          </a:graphic>
        </wp:inline>
      </w:drawing>
    </w:r>
    <w:r>
      <w:rPr>
        <w:rFonts w:ascii="Century Gothic" w:hAnsi="Century Gothic"/>
        <w:sz w:val="16"/>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DB5" w:rsidRPr="006F4C0F" w:rsidRDefault="00FA1DB5" w:rsidP="006F4C0F">
    <w:pPr>
      <w:pStyle w:val="Footer"/>
    </w:pPr>
    <w:r w:rsidRPr="003D41EC">
      <w:rPr>
        <w:rFonts w:ascii="Century Gothic" w:hAnsi="Century Gothic"/>
        <w:noProof/>
        <w:sz w:val="16"/>
        <w:szCs w:val="16"/>
        <w:lang w:eastAsia="en-AU"/>
      </w:rPr>
      <w:pict>
        <v:shapetype id="_x0000_t202" coordsize="21600,21600" o:spt="202" path="m,l,21600r21600,l21600,xe">
          <v:stroke joinstyle="miter"/>
          <v:path gradientshapeok="t" o:connecttype="rect"/>
        </v:shapetype>
        <v:shape id="Text Box 104" o:spid="_x0000_s2134" type="#_x0000_t202" style="position:absolute;margin-left:34.2pt;margin-top:-1.15pt;width:522.85pt;height:58.7pt;z-index:25194598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15uw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JJlhJGgPRXpke4Pu5B6FAbEZGgedgeLDAKpmDwKotItWD/ey+qaRkMuWig27VUqOLaM1eBjan/7F&#10;1wlHW5D1+FHWYIhujXRA+0b1Nn2QEAToUKmnU3WsMxU8JgkJwjTGqALZjMQkdeXzaXb8PSht3jPZ&#10;I3vIsYLqO3S6u9fGekOzo4o1JmTJu84xoBPPHkBxegHb8NXKrBeuoD/TIF3NV3PikShZeSQoCu+2&#10;XBIvKcNZXLwrlssi/GXthiRreV0zYc0cyRWSPyvegeYTLU700rLjtYWzLmm1WS87hXYUyF265XIO&#10;krOa/9wNlwSI5UVIYUSCuyj1ymQ+80hJYi+dBXMP8n2XJgFJSVE+D+meC/bvIaExx2kcxROZzk6/&#10;iC1w63VsNOu5gfHR8T7H85MSzSwFV6J2pTWUd9P5IhXW/XMqoNzHQjvCWo5ObDX79d51R3Tsg7Ws&#10;n4DBSgLBgKYw+uDQSvUDoxHGSI719y1VDKPug4AuSENC7NxxFxLPIrioS8n6UkJFBVA5NhhNx6WZ&#10;ZtV2UHzTgqVj391C55Tckdq22OTVod9gVLjYDmPNzqLLu9M6D9/FbwAAAP//AwBQSwMEFAAGAAgA&#10;AAAhAFVwdc/eAAAACgEAAA8AAABkcnMvZG93bnJldi54bWxMj8FOwzAQRO9I/IO1SNyo3QBpCXGq&#10;CrXlCLQRZzc2SUS8tmw3DX/P9gS3Wc1o9k25muzARhNi71DCfCaAGWyc7rGVUB+2d0tgMSnUanBo&#10;JPyYCKvq+qpUhXZn/DDjPrWMSjAWSkKXki84j01nrIoz5w2S9+WCVYnO0HId1JnK7cAzIXJuVY/0&#10;oVPevHSm+d6frASf/G7xGt7e15vtKOrPXZ317UbK25tp/QwsmSn9heGCT+hQEdPRnVBHNkh4zHNK&#10;Ssie7oFd/LnISB1JPeQL4FXJ/0+ofgEAAP//AwBQSwECLQAUAAYACAAAACEAtoM4kv4AAADhAQAA&#10;EwAAAAAAAAAAAAAAAAAAAAAAW0NvbnRlbnRfVHlwZXNdLnhtbFBLAQItABQABgAIAAAAIQA4/SH/&#10;1gAAAJQBAAALAAAAAAAAAAAAAAAAAC8BAABfcmVscy8ucmVsc1BLAQItABQABgAIAAAAIQCIkd15&#10;uwIAAMQFAAAOAAAAAAAAAAAAAAAAAC4CAABkcnMvZTJvRG9jLnhtbFBLAQItABQABgAIAAAAIQBV&#10;cHXP3gAAAAoBAAAPAAAAAAAAAAAAAAAAABUFAABkcnMvZG93bnJldi54bWxQSwUGAAAAAAQABADz&#10;AAAAIAYAAAAA&#10;" filled="f" stroked="f">
          <v:textbox style="mso-next-textbox:#Text Box 104;mso-fit-shape-to-text:t">
            <w:txbxContent>
              <w:p w:rsidR="00FA1DB5" w:rsidRPr="002E7BB6" w:rsidRDefault="00FA1DB5">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The Hills Shire Council</w:t>
                </w:r>
              </w:p>
              <w:p w:rsidR="00FA1DB5" w:rsidRPr="002E7BB6" w:rsidRDefault="00FA1DB5">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Community Research</w:t>
                </w:r>
              </w:p>
              <w:p w:rsidR="00FA1DB5" w:rsidRPr="00321A7B" w:rsidRDefault="00FA1DB5" w:rsidP="00566DFD">
                <w:pPr>
                  <w:tabs>
                    <w:tab w:val="right" w:pos="9923"/>
                  </w:tabs>
                  <w:rPr>
                    <w:rFonts w:ascii="Century Gothic" w:hAnsi="Century Gothic"/>
                    <w:color w:val="FFFFFF" w:themeColor="background1"/>
                    <w:sz w:val="28"/>
                    <w:szCs w:val="28"/>
                  </w:rPr>
                </w:pPr>
                <w:r w:rsidRPr="002E7BB6">
                  <w:rPr>
                    <w:rFonts w:ascii="Century Gothic" w:hAnsi="Century Gothic"/>
                    <w:color w:val="FFFFFF" w:themeColor="background1"/>
                    <w:sz w:val="28"/>
                    <w:szCs w:val="28"/>
                  </w:rPr>
                  <w:t>December 2014</w:t>
                </w:r>
                <w:r w:rsidRPr="00321A7B">
                  <w:rPr>
                    <w:rFonts w:ascii="Century Gothic" w:hAnsi="Century Gothic"/>
                    <w:sz w:val="16"/>
                    <w:szCs w:val="16"/>
                  </w:rPr>
                  <w:t xml:space="preserve"> </w:t>
                </w:r>
                <w:r>
                  <w:rPr>
                    <w:rFonts w:ascii="Century Gothic" w:hAnsi="Century Gothic"/>
                    <w:color w:val="FFFFFF" w:themeColor="background1"/>
                    <w:szCs w:val="22"/>
                  </w:rPr>
                  <w:tab/>
                </w:r>
                <w:r w:rsidRPr="00321A7B">
                  <w:rPr>
                    <w:rFonts w:ascii="Century Gothic" w:hAnsi="Century Gothic"/>
                    <w:color w:val="FFFFFF" w:themeColor="background1"/>
                    <w:szCs w:val="22"/>
                  </w:rPr>
                  <w:t xml:space="preserve">Page | </w:t>
                </w:r>
                <w:r w:rsidRPr="00321A7B">
                  <w:rPr>
                    <w:rFonts w:ascii="Century Gothic" w:hAnsi="Century Gothic"/>
                    <w:color w:val="FFFFFF" w:themeColor="background1"/>
                    <w:szCs w:val="22"/>
                  </w:rPr>
                  <w:fldChar w:fldCharType="begin"/>
                </w:r>
                <w:r w:rsidRPr="00321A7B">
                  <w:rPr>
                    <w:rFonts w:ascii="Century Gothic" w:hAnsi="Century Gothic"/>
                    <w:color w:val="FFFFFF" w:themeColor="background1"/>
                    <w:szCs w:val="22"/>
                  </w:rPr>
                  <w:instrText xml:space="preserve"> PAGE   \* MERGEFORMAT </w:instrText>
                </w:r>
                <w:r w:rsidRPr="00321A7B">
                  <w:rPr>
                    <w:rFonts w:ascii="Century Gothic" w:hAnsi="Century Gothic"/>
                    <w:color w:val="FFFFFF" w:themeColor="background1"/>
                    <w:szCs w:val="22"/>
                  </w:rPr>
                  <w:fldChar w:fldCharType="separate"/>
                </w:r>
                <w:r w:rsidR="00A138A0">
                  <w:rPr>
                    <w:rFonts w:ascii="Century Gothic" w:hAnsi="Century Gothic"/>
                    <w:noProof/>
                    <w:color w:val="FFFFFF" w:themeColor="background1"/>
                    <w:szCs w:val="22"/>
                  </w:rPr>
                  <w:t>1</w:t>
                </w:r>
                <w:r w:rsidRPr="00321A7B">
                  <w:rPr>
                    <w:rFonts w:ascii="Century Gothic" w:hAnsi="Century Gothic"/>
                    <w:noProof/>
                    <w:color w:val="FFFFFF" w:themeColor="background1"/>
                    <w:szCs w:val="22"/>
                  </w:rPr>
                  <w:fldChar w:fldCharType="end"/>
                </w:r>
              </w:p>
            </w:txbxContent>
          </v:textbox>
        </v:shape>
      </w:pict>
    </w:r>
    <w:r w:rsidRPr="003D41EC">
      <w:rPr>
        <w:noProof/>
        <w:lang w:eastAsia="en-AU"/>
      </w:rPr>
      <w:pict>
        <v:group id="_x0000_s2131" style="position:absolute;margin-left:-77.8pt;margin-top:-9.7pt;width:666pt;height:147.75pt;z-index:251944960"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1LetAMAAPIKAAAOAAAAZHJzL2Uyb0RvYy54bWzUVm1v2zYQ/j6g/4Hgd8WSTNmSEKVILCsY&#10;kG3F2v0AWqJeMInUSDpyOuy/70jKrp1s2NqiResPMskjj3fP3fOA168PQ48emVSd4BkOrnyMGC9F&#10;1fEmw7+9K7wYI6Upr2gvOMvwE1P49c2rH66nMWWhaEVfMYnACVfpNGa41XpMFwtVtmyg6kqMjIOx&#10;FnKgGqayWVSSTuB96Beh768Wk5DVKEXJlILV3BnxjfVf16zUv9S1Yhr1GYbYtP1K+92Z7+LmmqaN&#10;pGPblXMY9BOiGGjH4dKTq5xqivaye+Fq6EoplKj1VSmGhajrrmQ2B8gm8J9lcy/FfrS5NOnUjCeY&#10;ANpnOH2y2/LnxzcSdVWGyYpgxOkARbL3IkIMOtPYpLDpXo5vxzfSpQjDB1H+rsC8eG4388ZtRrvp&#10;J1GBP7rXwqJzqOVgXEDe6GCL8HQqAjtoVMJiTKIYKotRCbYgXq9IGLkylS3U0pzz4ijCyJgjfxke&#10;jdvZQbBchvPxMIGNJkqauqttuHN4JjdoOvUBV/V5uL5t6chsuZSB7IQrxOpw/RXakfKmZ4jYsMz9&#10;sPEIrHKoIi42LWxjt1KKqWW0grgCm8bFATNRUJP/hNlbrma0gmDu+CPYQRj5wQz1Ok4usKLpKJW+&#10;Z2JAZpBhCeHbMtLHB6UdrMctpqpK9F1VdH1vJ7LZbXqJHikwjxRxcJe7s/3YUre6hjLbeKA8ym23&#10;pbrw03PjjQvj113pViADCMLYTC6Wan8mQUj8uzDxilW89khBIi9Z+7HnB8ldsvJJQvLiLxNFQNK2&#10;qyrGHzrOjrQPyP8r/yxAjrCW+GjKcBJBm9rEL1AwOsZOONCyZFy7ff1+AHbMSEQzEjSFZdPlFrYT&#10;OEcvL+EZOg362XcDEAd8ODxparpmyysAjKaadr0bLy4Tt94AveO/xRMY4trK0WMnqidoMSmg/kAq&#10;UHoYtEK+x2gC1cyw+mNPJcOo/5FDmyYBIUZm7YREUGGM5Llld26hvARXGdYYueFGO2nej7JrWrgp&#10;sJBycQsKUne250x8LiqI20yAwV+NykAkR+V3puvuxAGRlSGNiWNmMtIHWD+G/sU4/Q8SaEIyCrr0&#10;l/+mfx/N6RPxoDM/hol+so23MfFIuNp6xM9z77bYEG9VBOsoX+abTR5cMtHw+/OZ+JKA5zJU2N8s&#10;cmcqc8YLJ18gSJYX37i4nOdmyX8SjHMN+tISoQ+7g31BLI9M+F5Ew74G4GFlBXB+BJqX2/ncisyH&#10;p+rN3wAAAP//AwBQSwMEFAAGAAgAAAAhAMJ1OOfiAAAADQEAAA8AAABkcnMvZG93bnJldi54bWxM&#10;j8FOwzAMhu9IvENkJG5bmkG7UZpO0wScJiQ2pIlb1nhttcapmqzt3p70BLff8qffn7P1aBrWY+dq&#10;SxLEPAKGVFhdUynh+/A+WwFzXpFWjSWUcEMH6/z+LlOptgN9Yb/3JQsl5FIlofK+TTl3RYVGublt&#10;kcLubDujfBi7kutODaHcNHwRRQk3qqZwoVItbissLvurkfAxqGHzJN763eW8vf0c4s/jTqCUjw/j&#10;5hWYx9H/wTDpB3XIg9PJXkk71kiYiThOAjull2dgEyKWSUgnCYtlIoDnGf//Rf4LAAD//wMAUEsB&#10;Ai0AFAAGAAgAAAAhALaDOJL+AAAA4QEAABMAAAAAAAAAAAAAAAAAAAAAAFtDb250ZW50X1R5cGVz&#10;XS54bWxQSwECLQAUAAYACAAAACEAOP0h/9YAAACUAQAACwAAAAAAAAAAAAAAAAAvAQAAX3JlbHMv&#10;LnJlbHNQSwECLQAUAAYACAAAACEAOltS3rQDAADyCgAADgAAAAAAAAAAAAAAAAAuAgAAZHJzL2Uy&#10;b0RvYy54bWxQSwECLQAUAAYACAAAACEAwnU45+IAAAANAQAADwAAAAAAAAAAAAAAAAAOBgAAZHJz&#10;L2Rvd25yZXYueG1sUEsFBgAAAAAEAAQA8wAAAB0HAAAAAA==&#10;">
          <v:rect id="Rectangle 45" o:spid="_x0000_s2132"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3ucUA&#10;AADcAAAADwAAAGRycy9kb3ducmV2LnhtbESPzWrDMBCE74W+g9hCbo2c0ojgRgmlECjpJX/QHBdr&#10;Y5tYKyOpttOnjwKBHIeZ+YaZLwfbiI58qB1rmIwzEMSFMzWXGg771esMRIjIBhvHpOFCAZaL56c5&#10;5sb1vKVuF0uRIBxy1FDF2OZShqIii2HsWuLknZy3GJP0pTQe+wS3jXzLMiUt1pwWKmzpq6LivPuz&#10;Gvzmpz+u9pP1r9qq9eG/O0o1c1qPXobPDxCRhvgI39vfRsO7msL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He5xQAAANwAAAAPAAAAAAAAAAAAAAAAAJgCAABkcnMv&#10;ZG93bnJldi54bWxQSwUGAAAAAAQABAD1AAAAigMAAAAA&#10;" fillcolor="#4f81bd" stroked="f" strokecolor="#31849b [2408]">
            <v:fill opacity="47288f"/>
          </v:rect>
          <v:shape id="_x0000_s2133"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FA1DB5" w:rsidRDefault="00FA1DB5" w:rsidP="006F4C0F">
                  <w:pPr>
                    <w:ind w:left="851"/>
                    <w:jc w:val="both"/>
                  </w:pPr>
                  <w:r w:rsidRPr="004A71BD">
                    <w:rPr>
                      <w:noProof/>
                      <w:lang w:val="en-US"/>
                    </w:rPr>
                    <w:drawing>
                      <wp:inline distT="0" distB="0" distL="0" distR="0">
                        <wp:extent cx="592511" cy="980728"/>
                        <wp:effectExtent l="19050" t="0" r="0" b="0"/>
                        <wp:docPr id="42" name="Picture 5"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13" name="Picture 3" descr="F:\Micromex Business\- Administration\Instructions &amp; Reporting\Logo set and letterhead\Micromex logos\Compass_Cut_Trans.png"/>
                                <pic:cNvPicPr>
                                  <a:picLocks noChangeAspect="1" noChangeArrowheads="1"/>
                                </pic:cNvPicPr>
                              </pic:nvPicPr>
                              <pic:blipFill>
                                <a:blip r:embed="rId1" cstate="print">
                                  <a:duotone>
                                    <a:prstClr val="black"/>
                                    <a:schemeClr val="accent1">
                                      <a:tint val="45000"/>
                                      <a:satMod val="400000"/>
                                    </a:schemeClr>
                                  </a:duotone>
                                  <a:lum bright="4000" contrast="-28000"/>
                                </a:blip>
                                <a:srcRect/>
                                <a:stretch>
                                  <a:fillRect/>
                                </a:stretch>
                              </pic:blipFill>
                              <pic:spPr bwMode="auto">
                                <a:xfrm rot="10800000">
                                  <a:off x="0" y="0"/>
                                  <a:ext cx="592511" cy="980728"/>
                                </a:xfrm>
                                <a:prstGeom prst="rect">
                                  <a:avLst/>
                                </a:prstGeom>
                                <a:noFill/>
                                <a:effectLst/>
                              </pic:spPr>
                            </pic:pic>
                          </a:graphicData>
                        </a:graphic>
                      </wp:inline>
                    </w:drawing>
                  </w:r>
                </w:p>
              </w:txbxContent>
            </v:textbox>
          </v:shap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Default="00D7700E" w:rsidP="00162CB1">
    <w:pPr>
      <w:pStyle w:val="Footer"/>
    </w:pPr>
    <w:r w:rsidRPr="003D41EC">
      <w:rPr>
        <w:noProof/>
        <w:lang w:eastAsia="en-AU"/>
      </w:rPr>
      <w:pict>
        <v:shapetype id="_x0000_t202" coordsize="21600,21600" o:spt="202" path="m,l,21600r21600,l21600,xe">
          <v:stroke joinstyle="miter"/>
          <v:path gradientshapeok="t" o:connecttype="rect"/>
        </v:shapetype>
        <v:shape id="_x0000_s2100" type="#_x0000_t202" style="position:absolute;margin-left:-3.25pt;margin-top:82.25pt;width:596.55pt;height:20.7pt;z-index:25191116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15uw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JJlhJGgPRXpke4Pu5B6FAbEZGgedgeLDAKpmDwKotItWD/ey+qaRkMuWig27VUqOLaM1eBjan/7F&#10;1wlHW5D1+FHWYIhujXRA+0b1Nn2QEAToUKmnU3WsMxU8JgkJwjTGqALZjMQkdeXzaXb8PSht3jPZ&#10;I3vIsYLqO3S6u9fGekOzo4o1JmTJu84xoBPPHkBxegHb8NXKrBeuoD/TIF3NV3PikShZeSQoCu+2&#10;XBIvKcNZXLwrlssi/GXthiRreV0zYc0cyRWSPyvegeYTLU700rLjtYWzLmm1WS87hXYUyF265XIO&#10;krOa/9wNlwSI5UVIYUSCuyj1ymQ+80hJYi+dBXMP8n2XJgFJSVE+D+meC/bvIaExx2kcxROZzk6/&#10;iC1w63VsNOu5gfHR8T7H85MSzSwFV6J2pTWUd9P5IhXW/XMqoNzHQjvCWo5ObDX79d51R3Tsg7Ws&#10;n4DBSgLBgKYw+uDQSvUDoxHGSI719y1VDKPug4AuSENC7NxxFxLPIrioS8n6UkJFBVA5NhhNx6WZ&#10;ZtV2UHzTgqVj391C55Tckdq22OTVod9gVLjYDmPNzqLLu9M6D9/FbwAAAP//AwBQSwMEFAAGAAgA&#10;AAAhAFVwdc/eAAAACgEAAA8AAABkcnMvZG93bnJldi54bWxMj8FOwzAQRO9I/IO1SNyo3QBpCXGq&#10;CrXlCLQRZzc2SUS8tmw3DX/P9gS3Wc1o9k25muzARhNi71DCfCaAGWyc7rGVUB+2d0tgMSnUanBo&#10;JPyYCKvq+qpUhXZn/DDjPrWMSjAWSkKXki84j01nrIoz5w2S9+WCVYnO0HId1JnK7cAzIXJuVY/0&#10;oVPevHSm+d6frASf/G7xGt7e15vtKOrPXZ317UbK25tp/QwsmSn9heGCT+hQEdPRnVBHNkh4zHNK&#10;Ssie7oFd/LnISB1JPeQL4FXJ/0+ofgEAAP//AwBQSwECLQAUAAYACAAAACEAtoM4kv4AAADhAQAA&#10;EwAAAAAAAAAAAAAAAAAAAAAAW0NvbnRlbnRfVHlwZXNdLnhtbFBLAQItABQABgAIAAAAIQA4/SH/&#10;1gAAAJQBAAALAAAAAAAAAAAAAAAAAC8BAABfcmVscy8ucmVsc1BLAQItABQABgAIAAAAIQCIkd15&#10;uwIAAMQFAAAOAAAAAAAAAAAAAAAAAC4CAABkcnMvZTJvRG9jLnhtbFBLAQItABQABgAIAAAAIQBV&#10;cHXP3gAAAAoBAAAPAAAAAAAAAAAAAAAAABUFAABkcnMvZG93bnJldi54bWxQSwUGAAAAAAQABADz&#10;AAAAIAYAAAAA&#10;" filled="f" stroked="f">
          <v:textbox style="mso-next-textbox:#_x0000_s2100;mso-fit-shape-to-text:t">
            <w:txbxContent>
              <w:p w:rsidR="00D7700E" w:rsidRPr="00321A7B" w:rsidRDefault="00D7700E" w:rsidP="00244B32">
                <w:pPr>
                  <w:tabs>
                    <w:tab w:val="right" w:pos="11057"/>
                  </w:tabs>
                  <w:rPr>
                    <w:rFonts w:ascii="Century Gothic" w:hAnsi="Century Gothic"/>
                    <w:color w:val="FFFFFF" w:themeColor="background1"/>
                    <w:sz w:val="28"/>
                    <w:szCs w:val="28"/>
                  </w:rPr>
                </w:pPr>
                <w:r>
                  <w:rPr>
                    <w:rFonts w:ascii="Century Gothic" w:hAnsi="Century Gothic"/>
                    <w:color w:val="FFFFFF" w:themeColor="background1"/>
                    <w:szCs w:val="22"/>
                  </w:rPr>
                  <w:tab/>
                </w:r>
                <w:r w:rsidRPr="00321A7B">
                  <w:rPr>
                    <w:rFonts w:ascii="Century Gothic" w:hAnsi="Century Gothic"/>
                    <w:color w:val="FFFFFF" w:themeColor="background1"/>
                    <w:szCs w:val="22"/>
                  </w:rPr>
                  <w:t xml:space="preserve">Page | </w:t>
                </w:r>
                <w:r w:rsidRPr="00321A7B">
                  <w:rPr>
                    <w:rFonts w:ascii="Century Gothic" w:hAnsi="Century Gothic"/>
                    <w:color w:val="FFFFFF" w:themeColor="background1"/>
                    <w:szCs w:val="22"/>
                  </w:rPr>
                  <w:fldChar w:fldCharType="begin"/>
                </w:r>
                <w:r w:rsidRPr="00321A7B">
                  <w:rPr>
                    <w:rFonts w:ascii="Century Gothic" w:hAnsi="Century Gothic"/>
                    <w:color w:val="FFFFFF" w:themeColor="background1"/>
                    <w:szCs w:val="22"/>
                  </w:rPr>
                  <w:instrText xml:space="preserve"> PAGE   \* MERGEFORMAT </w:instrText>
                </w:r>
                <w:r w:rsidRPr="00321A7B">
                  <w:rPr>
                    <w:rFonts w:ascii="Century Gothic" w:hAnsi="Century Gothic"/>
                    <w:color w:val="FFFFFF" w:themeColor="background1"/>
                    <w:szCs w:val="22"/>
                  </w:rPr>
                  <w:fldChar w:fldCharType="separate"/>
                </w:r>
                <w:r w:rsidR="00A138A0">
                  <w:rPr>
                    <w:rFonts w:ascii="Century Gothic" w:hAnsi="Century Gothic"/>
                    <w:noProof/>
                    <w:color w:val="FFFFFF" w:themeColor="background1"/>
                    <w:szCs w:val="22"/>
                  </w:rPr>
                  <w:t>1</w:t>
                </w:r>
                <w:r w:rsidRPr="00321A7B">
                  <w:rPr>
                    <w:rFonts w:ascii="Century Gothic" w:hAnsi="Century Gothic"/>
                    <w:noProof/>
                    <w:color w:val="FFFFFF" w:themeColor="background1"/>
                    <w:szCs w:val="22"/>
                  </w:rPr>
                  <w:fldChar w:fldCharType="end"/>
                </w:r>
              </w:p>
            </w:txbxContent>
          </v:textbox>
        </v:shape>
      </w:pict>
    </w:r>
    <w:r w:rsidRPr="003D41EC">
      <w:rPr>
        <w:noProof/>
        <w:lang w:eastAsia="en-AU"/>
      </w:rPr>
      <w:pict>
        <v:shape id="_x0000_s2099" type="#_x0000_t202" style="position:absolute;margin-left:-15.25pt;margin-top:70.25pt;width:596.55pt;height:20.7pt;z-index:25191014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15uw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JJlhJGgPRXpke4Pu5B6FAbEZGgedgeLDAKpmDwKotItWD/ey+qaRkMuWig27VUqOLaM1eBjan/7F&#10;1wlHW5D1+FHWYIhujXRA+0b1Nn2QEAToUKmnU3WsMxU8JgkJwjTGqALZjMQkdeXzaXb8PSht3jPZ&#10;I3vIsYLqO3S6u9fGekOzo4o1JmTJu84xoBPPHkBxegHb8NXKrBeuoD/TIF3NV3PikShZeSQoCu+2&#10;XBIvKcNZXLwrlssi/GXthiRreV0zYc0cyRWSPyvegeYTLU700rLjtYWzLmm1WS87hXYUyF265XIO&#10;krOa/9wNlwSI5UVIYUSCuyj1ymQ+80hJYi+dBXMP8n2XJgFJSVE+D+meC/bvIaExx2kcxROZzk6/&#10;iC1w63VsNOu5gfHR8T7H85MSzSwFV6J2pTWUd9P5IhXW/XMqoNzHQjvCWo5ObDX79d51R3Tsg7Ws&#10;n4DBSgLBgKYw+uDQSvUDoxHGSI719y1VDKPug4AuSENC7NxxFxLPIrioS8n6UkJFBVA5NhhNx6WZ&#10;ZtV2UHzTgqVj391C55Tckdq22OTVod9gVLjYDmPNzqLLu9M6D9/FbwAAAP//AwBQSwMEFAAGAAgA&#10;AAAhAFVwdc/eAAAACgEAAA8AAABkcnMvZG93bnJldi54bWxMj8FOwzAQRO9I/IO1SNyo3QBpCXGq&#10;CrXlCLQRZzc2SUS8tmw3DX/P9gS3Wc1o9k25muzARhNi71DCfCaAGWyc7rGVUB+2d0tgMSnUanBo&#10;JPyYCKvq+qpUhXZn/DDjPrWMSjAWSkKXki84j01nrIoz5w2S9+WCVYnO0HId1JnK7cAzIXJuVY/0&#10;oVPevHSm+d6frASf/G7xGt7e15vtKOrPXZ317UbK25tp/QwsmSn9heGCT+hQEdPRnVBHNkh4zHNK&#10;Ssie7oFd/LnISB1JPeQL4FXJ/0+ofgEAAP//AwBQSwECLQAUAAYACAAAACEAtoM4kv4AAADhAQAA&#10;EwAAAAAAAAAAAAAAAAAAAAAAW0NvbnRlbnRfVHlwZXNdLnhtbFBLAQItABQABgAIAAAAIQA4/SH/&#10;1gAAAJQBAAALAAAAAAAAAAAAAAAAAC8BAABfcmVscy8ucmVsc1BLAQItABQABgAIAAAAIQCIkd15&#10;uwIAAMQFAAAOAAAAAAAAAAAAAAAAAC4CAABkcnMvZTJvRG9jLnhtbFBLAQItABQABgAIAAAAIQBV&#10;cHXP3gAAAAoBAAAPAAAAAAAAAAAAAAAAABUFAABkcnMvZG93bnJldi54bWxQSwUGAAAAAAQABADz&#10;AAAAIAYAAAAA&#10;" filled="f" stroked="f">
          <v:textbox style="mso-next-textbox:#_x0000_s2099;mso-fit-shape-to-text:t">
            <w:txbxContent>
              <w:p w:rsidR="00D7700E" w:rsidRPr="00321A7B" w:rsidRDefault="00D7700E" w:rsidP="00244B32">
                <w:pPr>
                  <w:tabs>
                    <w:tab w:val="right" w:pos="11057"/>
                  </w:tabs>
                  <w:rPr>
                    <w:rFonts w:ascii="Century Gothic" w:hAnsi="Century Gothic"/>
                    <w:color w:val="FFFFFF" w:themeColor="background1"/>
                    <w:sz w:val="28"/>
                    <w:szCs w:val="28"/>
                  </w:rPr>
                </w:pPr>
                <w:r>
                  <w:rPr>
                    <w:rFonts w:ascii="Century Gothic" w:hAnsi="Century Gothic"/>
                    <w:color w:val="FFFFFF" w:themeColor="background1"/>
                    <w:szCs w:val="22"/>
                  </w:rPr>
                  <w:tab/>
                </w:r>
                <w:r w:rsidRPr="00321A7B">
                  <w:rPr>
                    <w:rFonts w:ascii="Century Gothic" w:hAnsi="Century Gothic"/>
                    <w:color w:val="FFFFFF" w:themeColor="background1"/>
                    <w:szCs w:val="22"/>
                  </w:rPr>
                  <w:t xml:space="preserve">Page | </w:t>
                </w:r>
                <w:r w:rsidRPr="00321A7B">
                  <w:rPr>
                    <w:rFonts w:ascii="Century Gothic" w:hAnsi="Century Gothic"/>
                    <w:color w:val="FFFFFF" w:themeColor="background1"/>
                    <w:szCs w:val="22"/>
                  </w:rPr>
                  <w:fldChar w:fldCharType="begin"/>
                </w:r>
                <w:r w:rsidRPr="00321A7B">
                  <w:rPr>
                    <w:rFonts w:ascii="Century Gothic" w:hAnsi="Century Gothic"/>
                    <w:color w:val="FFFFFF" w:themeColor="background1"/>
                    <w:szCs w:val="22"/>
                  </w:rPr>
                  <w:instrText xml:space="preserve"> PAGE   \* MERGEFORMAT </w:instrText>
                </w:r>
                <w:r w:rsidRPr="00321A7B">
                  <w:rPr>
                    <w:rFonts w:ascii="Century Gothic" w:hAnsi="Century Gothic"/>
                    <w:color w:val="FFFFFF" w:themeColor="background1"/>
                    <w:szCs w:val="22"/>
                  </w:rPr>
                  <w:fldChar w:fldCharType="separate"/>
                </w:r>
                <w:r w:rsidR="00A138A0">
                  <w:rPr>
                    <w:rFonts w:ascii="Century Gothic" w:hAnsi="Century Gothic"/>
                    <w:noProof/>
                    <w:color w:val="FFFFFF" w:themeColor="background1"/>
                    <w:szCs w:val="22"/>
                  </w:rPr>
                  <w:t>1</w:t>
                </w:r>
                <w:r w:rsidRPr="00321A7B">
                  <w:rPr>
                    <w:rFonts w:ascii="Century Gothic" w:hAnsi="Century Gothic"/>
                    <w:noProof/>
                    <w:color w:val="FFFFFF" w:themeColor="background1"/>
                    <w:szCs w:val="22"/>
                  </w:rPr>
                  <w:fldChar w:fldCharType="end"/>
                </w:r>
              </w:p>
            </w:txbxContent>
          </v:textbox>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Default="00D7700E" w:rsidP="00162CB1">
    <w:pPr>
      <w:pStyle w:val="Footer"/>
    </w:pPr>
    <w:r w:rsidRPr="003D41EC">
      <w:rPr>
        <w:noProof/>
        <w:lang w:eastAsia="en-AU"/>
      </w:rPr>
      <w:pict>
        <v:shapetype id="_x0000_t202" coordsize="21600,21600" o:spt="202" path="m,l,21600r21600,l21600,xe">
          <v:stroke joinstyle="miter"/>
          <v:path gradientshapeok="t" o:connecttype="rect"/>
        </v:shapetype>
        <v:shape id="Text Box 105" o:spid="_x0000_s2066" type="#_x0000_t202" style="position:absolute;margin-left:26.15pt;margin-top:-1.3pt;width:540pt;height:58.7pt;z-index:25185484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7PvwIAAMQFAAAOAAAAZHJzL2Uyb0RvYy54bWysVNtunDAQfa/Uf7D8TrjU7AIKGyXLUlVK&#10;L1LSD/CCWayCTW3vsmnUf+/Y7C3pS9WWB2R77DOXc2aub/Z9h3ZMaS5FjsOrACMmKllzscnx18fS&#10;SzDShoqadlKwHD8xjW8Wb99cj0PGItnKrmYKAYjQ2TjkuDVmyHxfVy3rqb6SAxNgbKTqqYGt2vi1&#10;oiOg950fBcHMH6WqByUrpjWcFpMRLxx+07DKfG4azQzqcgyxGfdX7r+2f39xTbONokPLq0MY9C+i&#10;6CkX4PQEVVBD0Vbx36B6XimpZWOuKtn7sml4xVwOkE0YvMrmoaUDc7lAcfRwKpP+f7DVp90XhXid&#10;YzKLMBK0B5Ie2d6gO7lHYRDbCo2DzuDiwwBXzR4MwLTLVg/3svqmkZDLlooNu1VKji2jNUQY2pf+&#10;xdMJR1uQ9fhR1uCIbo10QPtG9bZ8UBAE6MDU04kdG0wFh7MkToIATBXY5iQmqaPPp9nx9aC0ec9k&#10;j+wixwrYd+h0d6+NjYZmxyvWmZAl7zqngE68OICL0wn4hqfWZqNwhD6nQbpKVgnxSDRbeSQoCu+2&#10;XBJvVobzuHhXLJdF+NP6DUnW8rpmwro5iiskf0beQeaTLE7y0rLjtYWzIWm1WS87hXYUxF26z9Uc&#10;LOdr/sswXBEgl1cphREJ7qLUK2fJ3CMlib10HiReEKZ36SwgKSnKlyndc8H+PSU05jiNo3gS0zno&#10;V7kB65b4icGL3GjWcwPjo+N9jq02pks0sxJcidpRayjvpvVFKWz451IA3UeinWCtRie1mv1677rj&#10;1AdrWT+BgpUEgYEWYfTBopXqB0YjjJEc6+9bqhhG3QcBXZCGhNi54zYknkewUZeW9aWFigqgcmww&#10;mpZLM82q7aD4pgVPx767hc4puRO1bbEpqkO/wahwuR3Gmp1Fl3t36zx8F78AAAD//wMAUEsDBBQA&#10;BgAIAAAAIQDuAFRs3gAAAAkBAAAPAAAAZHJzL2Rvd25yZXYueG1sTI/BbsIwEETvlfgHayv1VhxC&#10;C20aB6EK6BFKo55NvE0i4rVlm5D+fZ1Tue3ujGbf5KtBd6xH51tDAmbTBBhSZVRLtYDya/v4AswH&#10;SUp2hlDAL3pYFZO7XGbKXOkT+2OoWQwhn0kBTQg249xXDWrpp8YiRe3HOC1DXF3NlZPXGK47nibJ&#10;gmvZUvzQSIvvDVbn40ULsMHulh9uf1hvtn1Sfu/KtK03QjzcD+s3YAGH8G+GET+iQxGZTuZCyrNO&#10;wNNiHp0Clq/ARnmWjodTnNLnOfAi57cNij8AAAD//wMAUEsBAi0AFAAGAAgAAAAhALaDOJL+AAAA&#10;4QEAABMAAAAAAAAAAAAAAAAAAAAAAFtDb250ZW50X1R5cGVzXS54bWxQSwECLQAUAAYACAAAACEA&#10;OP0h/9YAAACUAQAACwAAAAAAAAAAAAAAAAAvAQAAX3JlbHMvLnJlbHNQSwECLQAUAAYACAAAACEA&#10;OwBOz78CAADEBQAADgAAAAAAAAAAAAAAAAAuAgAAZHJzL2Uyb0RvYy54bWxQSwECLQAUAAYACAAA&#10;ACEA7gBUbN4AAAAJAQAADwAAAAAAAAAAAAAAAAAZBQAAZHJzL2Rvd25yZXYueG1sUEsFBgAAAAAE&#10;AAQA8wAAACQGAAAAAA==&#10;" filled="f" stroked="f">
          <v:textbox style="mso-next-textbox:#Text Box 105;mso-fit-shape-to-text:t">
            <w:txbxContent>
              <w:p w:rsidR="00D7700E" w:rsidRPr="002E7BB6" w:rsidRDefault="00D7700E">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The Hills Shire Council</w:t>
                </w:r>
              </w:p>
              <w:p w:rsidR="00D7700E" w:rsidRPr="002E7BB6" w:rsidRDefault="00D7700E">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Community Research</w:t>
                </w:r>
              </w:p>
              <w:p w:rsidR="00D7700E" w:rsidRPr="00321A7B" w:rsidRDefault="00D7700E" w:rsidP="00566DFD">
                <w:pPr>
                  <w:tabs>
                    <w:tab w:val="right" w:pos="10065"/>
                  </w:tabs>
                  <w:rPr>
                    <w:rFonts w:ascii="Century Gothic" w:hAnsi="Century Gothic"/>
                    <w:color w:val="FFFFFF" w:themeColor="background1"/>
                    <w:sz w:val="28"/>
                    <w:szCs w:val="28"/>
                  </w:rPr>
                </w:pPr>
                <w:r w:rsidRPr="002E7BB6">
                  <w:rPr>
                    <w:rFonts w:ascii="Century Gothic" w:hAnsi="Century Gothic"/>
                    <w:color w:val="FFFFFF" w:themeColor="background1"/>
                    <w:sz w:val="28"/>
                    <w:szCs w:val="28"/>
                  </w:rPr>
                  <w:t>December 2014</w:t>
                </w:r>
                <w:r>
                  <w:rPr>
                    <w:rFonts w:ascii="Century Gothic" w:hAnsi="Century Gothic"/>
                    <w:color w:val="FFFFFF" w:themeColor="background1"/>
                    <w:szCs w:val="22"/>
                  </w:rPr>
                  <w:tab/>
                </w:r>
                <w:r w:rsidRPr="00321A7B">
                  <w:rPr>
                    <w:rFonts w:ascii="Century Gothic" w:hAnsi="Century Gothic"/>
                    <w:color w:val="FFFFFF" w:themeColor="background1"/>
                    <w:szCs w:val="22"/>
                  </w:rPr>
                  <w:t xml:space="preserve">Page | </w:t>
                </w:r>
                <w:r w:rsidRPr="00321A7B">
                  <w:rPr>
                    <w:rFonts w:ascii="Century Gothic" w:hAnsi="Century Gothic"/>
                    <w:color w:val="FFFFFF" w:themeColor="background1"/>
                    <w:szCs w:val="22"/>
                  </w:rPr>
                  <w:fldChar w:fldCharType="begin"/>
                </w:r>
                <w:r w:rsidRPr="00321A7B">
                  <w:rPr>
                    <w:rFonts w:ascii="Century Gothic" w:hAnsi="Century Gothic"/>
                    <w:color w:val="FFFFFF" w:themeColor="background1"/>
                    <w:szCs w:val="22"/>
                  </w:rPr>
                  <w:instrText xml:space="preserve"> PAGE   \* MERGEFORMAT </w:instrText>
                </w:r>
                <w:r w:rsidRPr="00321A7B">
                  <w:rPr>
                    <w:rFonts w:ascii="Century Gothic" w:hAnsi="Century Gothic"/>
                    <w:color w:val="FFFFFF" w:themeColor="background1"/>
                    <w:szCs w:val="22"/>
                  </w:rPr>
                  <w:fldChar w:fldCharType="separate"/>
                </w:r>
                <w:r w:rsidR="00A138A0">
                  <w:rPr>
                    <w:rFonts w:ascii="Century Gothic" w:hAnsi="Century Gothic"/>
                    <w:noProof/>
                    <w:color w:val="FFFFFF" w:themeColor="background1"/>
                    <w:szCs w:val="22"/>
                  </w:rPr>
                  <w:t>3</w:t>
                </w:r>
                <w:r w:rsidRPr="00321A7B">
                  <w:rPr>
                    <w:rFonts w:ascii="Century Gothic" w:hAnsi="Century Gothic"/>
                    <w:noProof/>
                    <w:color w:val="FFFFFF" w:themeColor="background1"/>
                    <w:szCs w:val="22"/>
                  </w:rPr>
                  <w:fldChar w:fldCharType="end"/>
                </w:r>
              </w:p>
            </w:txbxContent>
          </v:textbox>
        </v:shape>
      </w:pict>
    </w:r>
    <w:r w:rsidRPr="003D41EC">
      <w:rPr>
        <w:noProof/>
        <w:lang w:eastAsia="en-AU"/>
      </w:rPr>
      <w:pict>
        <v:group id="Group 53" o:spid="_x0000_s2052" style="position:absolute;margin-left:-77.8pt;margin-top:-23.9pt;width:666pt;height:147.75pt;z-index:251842560"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OBuQMAAPIKAAAOAAAAZHJzL2Uyb0RvYy54bWzUVttu3DYQfS+QfyD4Luuy1K4kWA7svRgF&#10;3CZI0g/gStQFlUiV5FrrFv33Dklps2sXyA0pGj/IJIcczpyZc5bXr499hx6ZVK3gOQ6vAowYL0TZ&#10;8jrHv33YeQlGSlNe0k5wluMnpvDrm1c/XY9DxiLRiK5kEoETrrJxyHGj9ZD5vioa1lN1JQbGwVgJ&#10;2VMNU1n7paQjeO87PwqCpT8KWQ5SFEwpWN04I76x/quKFfpNVSmmUZdjiE3br7Tfvfn6N9c0qyUd&#10;mraYwqBfEUVPWw6XnlxtqKboINsXrvq2kEKJSl8VovdFVbUFszlANmHwLJt7KQ6DzaXOxno4wQTQ&#10;PsPpq90Wvz6+lagtc0ziFCNOeyiSvRfFC4POONQZbLqXw/vhrXQpwvBBFL8rMPvP7WZeu81oP/4i&#10;SvBHD1pYdI6V7I0LyBsdbRGeTkVgR40KWExInEBlMSrAFiarJYliV6aigVqac14SxxgZcxwsotm4&#10;nRyEi0U0HY9S2GiipJm72oY7hWdyg6ZTH3FV34br+4YOzJZLGchmXJcQjMP1HbQj5XXHUEwctnbj&#10;DKxyqCIu1g1sY7dSirFhtIS4QpuGCRg8uwNmoqAmn4TZWywntMJw6vgZ7DCKg3CCepWkF1jRbJBK&#10;3zPRIzPIsYTwbRnp44PSDtZ5i6mqEl1b7tqusxNZ79edRI8UmEd2SXi3cWe7oaFudQVltvFAeZTb&#10;bkt14afjxhsXxq+70q1ABhCEsZlcLNX+SsOIBHdR6u2WycojOxJ76SpIvCBM79JlQFKy2f1toghJ&#10;1rRlyfhDy9lM+5B8XvknAXKEtcRHY47TGNrUJn6BgtExdsKBFgXj2u3rDj2wY0IinpCgGSybLrew&#10;ncCZvbyEp2816GfX9kAc8OHwpJnpmi0vATCaadp2buxfJm69AXrzf4snMMS1laPHXpRP0GJSQP2h&#10;j0HpYdAI+SdGI6hmjtUfByoZRt3PHNo0DQmBbdpOSAwVxkieW/bnFsoLcJVjjZEbrrWT5sMg27qB&#10;m0ILKRe3oCBVa3vOxOeigrjNBBj8n1EZuOKo/MF03Z04IicwJo6JmEgfYX0O/btx+l8k0IRkFHQR&#10;LAB2I58v9O+LOX0iHnTmlzAxSLfJNiEeiZZbjwSbjXe7WxNvuQtX8WaxWa834SUTDb+/nYkvCXgu&#10;Qzv7N4ncmcqc8cLJFwiS5cX/XFzOc7PkPwnGuQZ9b4nQx/3RviCW82/ajyIa9jUADysrgNMj0Lzc&#10;zudWZD4+VW/+AQAA//8DAFBLAwQUAAYACAAAACEADXkVkuMAAAANAQAADwAAAGRycy9kb3ducmV2&#10;LnhtbEyPy2rDMBBF94X+g5hCd4ms1I/iWg4htF2FQpNC6W5iTWwTSzKWYjt/X2XV7maYw51zi/Ws&#10;OzbS4FprJIhlBIxMZVVraglfh7fFMzDn0SjsrCEJV3KwLu/vCsyVncwnjXtfsxBiXI4SGu/7nHNX&#10;NaTRLW1PJtxOdtDowzrUXA04hXDd8VUUpVxja8KHBnvaNlSd9xct4X3CafMkXsfd+bS9/hySj++d&#10;ICkfH+bNCzBPs/+D4aYf1KEMTkd7McqxTsJCJEka2DDFWShxQ0SWxsCOElZxlgEvC/6/RfkLAAD/&#10;/wMAUEsBAi0AFAAGAAgAAAAhALaDOJL+AAAA4QEAABMAAAAAAAAAAAAAAAAAAAAAAFtDb250ZW50&#10;X1R5cGVzXS54bWxQSwECLQAUAAYACAAAACEAOP0h/9YAAACUAQAACwAAAAAAAAAAAAAAAAAvAQAA&#10;X3JlbHMvLnJlbHNQSwECLQAUAAYACAAAACEArBpDgbkDAADyCgAADgAAAAAAAAAAAAAAAAAuAgAA&#10;ZHJzL2Uyb0RvYy54bWxQSwECLQAUAAYACAAAACEADXkVkuMAAAANAQAADwAAAAAAAAAAAAAAAAAT&#10;BgAAZHJzL2Rvd25yZXYueG1sUEsFBgAAAAAEAAQA8wAAACMHAAAAAA==&#10;">
          <v:rect id="Rectangle 54" o:spid="_x0000_s2053"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UIcIA&#10;AADcAAAADwAAAGRycy9kb3ducmV2LnhtbERPW2vCMBR+F/Yfwhn4pqkiQTqjjIEg7sVLYT4emrO2&#10;rDkpSdZ2+/XmQfDx47tvdqNtRU8+NI41LOYZCOLSmYYrDcV1P1uDCBHZYOuYNPxRgN32ZbLB3LiB&#10;z9RfYiVSCIccNdQxdrmUoazJYpi7jjhx385bjAn6ShqPQwq3rVxmmZIWG04NNXb0UVP5c/m1Gvzp&#10;c7jtr4vjlzqrY/Hf36RaO62nr+P7G4hIY3yKH+6D0bBSaX46k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9QhwgAAANwAAAAPAAAAAAAAAAAAAAAAAJgCAABkcnMvZG93&#10;bnJldi54bWxQSwUGAAAAAAQABAD1AAAAhwMAAAAA&#10;" fillcolor="#4f81bd" stroked="f" strokecolor="#31849b [2408]">
            <v:fill opacity="47288f"/>
          </v:rect>
          <v:shape id="Text Box 55" o:spid="_x0000_s2054"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style="mso-next-textbox:#Text Box 55">
              <w:txbxContent>
                <w:p w:rsidR="00D7700E" w:rsidRDefault="00D7700E" w:rsidP="00AB2491">
                  <w:pPr>
                    <w:ind w:left="851"/>
                    <w:jc w:val="both"/>
                  </w:pPr>
                  <w:r w:rsidRPr="004A71BD">
                    <w:rPr>
                      <w:noProof/>
                      <w:lang w:val="en-US"/>
                    </w:rPr>
                    <w:drawing>
                      <wp:inline distT="0" distB="0" distL="0" distR="0">
                        <wp:extent cx="592511" cy="980728"/>
                        <wp:effectExtent l="19050" t="0" r="0" b="0"/>
                        <wp:docPr id="72" name="Picture 5"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13" name="Picture 3" descr="F:\Micromex Business\- Administration\Instructions &amp; Reporting\Logo set and letterhead\Micromex logos\Compass_Cut_Trans.png"/>
                                <pic:cNvPicPr>
                                  <a:picLocks noChangeAspect="1" noChangeArrowheads="1"/>
                                </pic:cNvPicPr>
                              </pic:nvPicPr>
                              <pic:blipFill>
                                <a:blip r:embed="rId1" cstate="print">
                                  <a:duotone>
                                    <a:prstClr val="black"/>
                                    <a:schemeClr val="accent1">
                                      <a:tint val="45000"/>
                                      <a:satMod val="400000"/>
                                    </a:schemeClr>
                                  </a:duotone>
                                  <a:lum bright="4000" contrast="-28000"/>
                                </a:blip>
                                <a:srcRect/>
                                <a:stretch>
                                  <a:fillRect/>
                                </a:stretch>
                              </pic:blipFill>
                              <pic:spPr bwMode="auto">
                                <a:xfrm rot="10800000">
                                  <a:off x="0" y="0"/>
                                  <a:ext cx="592511" cy="980728"/>
                                </a:xfrm>
                                <a:prstGeom prst="rect">
                                  <a:avLst/>
                                </a:prstGeom>
                                <a:noFill/>
                                <a:effectLst/>
                              </pic:spPr>
                            </pic:pic>
                          </a:graphicData>
                        </a:graphic>
                      </wp:inline>
                    </w:drawing>
                  </w:r>
                </w:p>
              </w:txbxContent>
            </v:textbox>
          </v:shape>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Default="00D7700E" w:rsidP="00162CB1">
    <w:pPr>
      <w:pStyle w:val="Footer"/>
    </w:pPr>
    <w:r w:rsidRPr="003D41EC">
      <w:rPr>
        <w:noProof/>
        <w:lang w:eastAsia="en-AU"/>
      </w:rPr>
      <w:pict>
        <v:rect id="_x0000_s2091" style="position:absolute;margin-left:-2.3pt;margin-top:758.3pt;width:624.3pt;height:84.05pt;z-index:-251416576;visibility:visible;mso-wrap-style:square;mso-width-percent:1050;mso-wrap-distance-left:9pt;mso-wrap-distance-top:0;mso-wrap-distance-right:9pt;mso-wrap-distance-bottom:0;mso-position-horizontal-relative:page;mso-position-vertical-relative:top-margin-area;mso-width-percent:105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OhTwIAAJwEAAAOAAAAZHJzL2Uyb0RvYy54bWysVNtu2zAMfR+wfxD0vjrOrYlRp+jadRjQ&#10;bcW6fQAjy7Ew3UYpcbqvHyWnabq+DXsxRJE6JA95fHG5N5rtJAblbM3LsxFn0grXKLup+Y/vt+8W&#10;nIUItgHtrKz5owz8cvX2zUXvKzl2ndONREYgNlS9r3kXo6+KIohOGghnzktLztahgUgmbooGoSd0&#10;o4vxaDQveoeNRydkCHR7Mzj5KuO3rRTxa9sGGZmuOdUW8xfzd52+xeoCqg2C75Q4lAH/UIUBZSnp&#10;EeoGIrAtqldQRgl0wbXxTDhTuLZVQuYeqJty9Fc3Dx14mXshcoI/0hT+H6z4srtHppqaTxcTziwY&#10;GtI3og3sRks2LzNFvQ8VRT74e0xNBn/nxM/ArLvuKE5eIbq+k9BQYWWitHjxIBmBnrJ1/9k1hA/b&#10;6DJb+xZNAiQe2D4P5fE4FLmPTNDl+XI8mU1odoJ8y/l8MiUj5YDq6bnHED9KZ1g61Byp/AwPu7sQ&#10;h9CnkFy+06q5VVpnAzfra41sB7Qh09tF+f5meKt9B8PtOS3aU8owhOf04RRHW9ZTfbPxLD9/4cvb&#10;LI9ZQAhp4xCnt4Y4OeSZHfJARde0t8P1MXXSREJ5ndyoSCrSytR8QRhDtVClkXywTd7xCEoPZyJO&#10;28OM0liSVkK1ds0jjQjdIBGSNB06h78560keNQ+/toCSM/3J0piX5XSa9JSN6Ywo4gxPPetTD1hB&#10;UDWPnA3H6zhocOtRbTrKVGbWrLui1WhVHtpzVYdiSQK59YNck8ZO7Rz1/FNZ/QEAAP//AwBQSwME&#10;FAAGAAgAAAAhADP3RQzgAAAADAEAAA8AAABkcnMvZG93bnJldi54bWxMj09Lw0AQxe+C32EZwVu7&#10;STQlxmyKFEToRUwVPG6SMQnNzobs5o/f3unJ3t4wj/d+L9uvphczjq6zpCDcBiCQKlt31Cj4PL1u&#10;EhDOa6p1bwkV/KKDfX57k+m0tgt94Fz4RnAIuVQraL0fUild1aLRbmsHJP792NFoz+fYyHrUC4eb&#10;XkZBsJNGd8QNrR7w0GJ1LibDJcPjYTpGRTwfy9Pb8n2WtH69K3V/t748g/C4+n8zXPAZHXJmKu1E&#10;tRO9gk0c7djK4oE3XQzhUxyBKFnFYZKAzDN5PSL/AwAA//8DAFBLAQItABQABgAIAAAAIQC2gziS&#10;/gAAAOEBAAATAAAAAAAAAAAAAAAAAAAAAABbQ29udGVudF9UeXBlc10ueG1sUEsBAi0AFAAGAAgA&#10;AAAhADj9If/WAAAAlAEAAAsAAAAAAAAAAAAAAAAALwEAAF9yZWxzLy5yZWxzUEsBAi0AFAAGAAgA&#10;AAAhAPepw6FPAgAAnAQAAA4AAAAAAAAAAAAAAAAALgIAAGRycy9lMm9Eb2MueG1sUEsBAi0AFAAG&#10;AAgAAAAhADP3RQzgAAAADAEAAA8AAAAAAAAAAAAAAAAAqQQAAGRycy9kb3ducmV2LnhtbFBLBQYA&#10;AAAABAAEAPMAAAC2BQAAAAA=&#10;" o:allowincell="f" fillcolor="#4f81bd" strokecolor="#31849b [2408]">
          <v:fill opacity="47288f"/>
          <w10:wrap anchorx="page" anchory="margin"/>
        </v:rec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Default="00D7700E" w:rsidP="00162CB1">
    <w:pPr>
      <w:pStyle w:val="Footer"/>
    </w:pPr>
    <w:r w:rsidRPr="003D41EC">
      <w:rPr>
        <w:noProof/>
        <w:lang w:eastAsia="en-AU"/>
      </w:rPr>
      <w:pict>
        <v:shapetype id="_x0000_t202" coordsize="21600,21600" o:spt="202" path="m,l,21600r21600,l21600,xe">
          <v:stroke joinstyle="miter"/>
          <v:path gradientshapeok="t" o:connecttype="rect"/>
        </v:shapetype>
        <v:shape id="Text Box 106" o:spid="_x0000_s2067" type="#_x0000_t202" style="position:absolute;margin-left:23.15pt;margin-top:14pt;width:552pt;height:58.7pt;z-index:25185587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Qiug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MltgJGgHRXpko0F3ckRhMLcZGnqdguJDD6pmBAFU2kWr+3tZftNIyFVDxZbdKiWHhtEKPAztT//i&#10;64SjLchm+CgrMER3RjqgsVadTR8kBAE6VOrpVB3rTAmPC0gQCUBUgmxBZiRx5fNpevzdK23eM9kh&#10;e8iwguo7dLq/18Z6Q9OjijUmZMHb1jGgFc8eQHF6Advw1cqsF66gP5MgWcfrmHgkmq89EuS5d1us&#10;iDcvwsUsf5evVnn4y9oNSdrwqmLCmjmSKyR/VrwDzSdanOilZcsrC2dd0mq7WbUK7SmQu3DL5Rwk&#10;ZzX/uRsuCRDLi5DCiAR3UeIV83jhkYLMvGQRxF4QJnfJPCAJyYvnId1zwf49JDRkOJlFs4lMZ6df&#10;xBa49To2mnbcwPhoeZfh+KREU0vBtahcaQ3l7XS+SIV1/5wKKPex0I6wlqMTW824GV13xMc+2Mjq&#10;CRisJBAMuAijDw6NVD8wGmCMZFh/31HFMGo/COiCJCTEzh13gRaL4KIuJZtLCRUlQGXYYDQdV2aa&#10;Vbte8W0Dlo59dwudU3BHattik1eHfoNR4WI7jDU7iy7vTus8fJe/AQAA//8DAFBLAwQUAAYACAAA&#10;ACEA0385Vd4AAAAKAQAADwAAAGRycy9kb3ducmV2LnhtbEyPzU7DMBCE70i8g7VI3KidlgYIcaoK&#10;teVYKBFnN16SiPhHtpuGt2d7gtvuzGj223I1mYGNGGLvrIRsJoChbZzubSuh/tjePQKLSVmtBmdR&#10;wg9GWFXXV6UqtDvbdxwPqWVUYmOhJHQp+YLz2HRoVJw5j5a8LxeMSrSGluugzlRuBj4XIudG9ZYu&#10;dMrjS4fN9+FkJPjkdw+vYf+23mxHUX/u6nnfbqS8vZnWz8ASTukvDBd8QoeKmI7uZHVkg4T7fEFJ&#10;0p8yYBc/WwpSjjQt8iXwquT/X6h+AQAA//8DAFBLAQItABQABgAIAAAAIQC2gziS/gAAAOEBAAAT&#10;AAAAAAAAAAAAAAAAAAAAAABbQ29udGVudF9UeXBlc10ueG1sUEsBAi0AFAAGAAgAAAAhADj9If/W&#10;AAAAlAEAAAsAAAAAAAAAAAAAAAAALwEAAF9yZWxzLy5yZWxzUEsBAi0AFAAGAAgAAAAhADag9CK6&#10;AgAAxAUAAA4AAAAAAAAAAAAAAAAALgIAAGRycy9lMm9Eb2MueG1sUEsBAi0AFAAGAAgAAAAhANN/&#10;OVXeAAAACgEAAA8AAAAAAAAAAAAAAAAAFAUAAGRycy9kb3ducmV2LnhtbFBLBQYAAAAABAAEAPMA&#10;AAAfBgAAAAA=&#10;" filled="f" stroked="f">
          <v:textbox style="mso-next-textbox:#Text Box 106;mso-fit-shape-to-text:t">
            <w:txbxContent>
              <w:p w:rsidR="00D7700E" w:rsidRPr="002E7BB6" w:rsidRDefault="00D7700E">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The Hills Shire Council</w:t>
                </w:r>
              </w:p>
              <w:p w:rsidR="00D7700E" w:rsidRPr="002E7BB6" w:rsidRDefault="00D7700E">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Community Research</w:t>
                </w:r>
              </w:p>
              <w:p w:rsidR="00D7700E" w:rsidRPr="00321A7B" w:rsidRDefault="00D7700E" w:rsidP="00BF3643">
                <w:pPr>
                  <w:tabs>
                    <w:tab w:val="right" w:pos="10065"/>
                  </w:tabs>
                  <w:rPr>
                    <w:rFonts w:ascii="Century Gothic" w:hAnsi="Century Gothic"/>
                    <w:color w:val="FFFFFF" w:themeColor="background1"/>
                    <w:sz w:val="28"/>
                    <w:szCs w:val="28"/>
                  </w:rPr>
                </w:pPr>
                <w:r w:rsidRPr="002E7BB6">
                  <w:rPr>
                    <w:rFonts w:ascii="Century Gothic" w:hAnsi="Century Gothic"/>
                    <w:color w:val="FFFFFF" w:themeColor="background1"/>
                    <w:sz w:val="28"/>
                    <w:szCs w:val="28"/>
                  </w:rPr>
                  <w:t>December 2014</w:t>
                </w:r>
                <w:r>
                  <w:rPr>
                    <w:rFonts w:ascii="Century Gothic" w:hAnsi="Century Gothic"/>
                    <w:color w:val="FFFFFF" w:themeColor="background1"/>
                    <w:szCs w:val="22"/>
                  </w:rPr>
                  <w:tab/>
                </w:r>
                <w:r w:rsidRPr="00321A7B">
                  <w:rPr>
                    <w:rFonts w:ascii="Century Gothic" w:hAnsi="Century Gothic"/>
                    <w:color w:val="FFFFFF" w:themeColor="background1"/>
                    <w:szCs w:val="22"/>
                  </w:rPr>
                  <w:t xml:space="preserve">Page | </w:t>
                </w:r>
                <w:r w:rsidRPr="00321A7B">
                  <w:rPr>
                    <w:rFonts w:ascii="Century Gothic" w:hAnsi="Century Gothic"/>
                    <w:color w:val="FFFFFF" w:themeColor="background1"/>
                    <w:szCs w:val="22"/>
                  </w:rPr>
                  <w:fldChar w:fldCharType="begin"/>
                </w:r>
                <w:r w:rsidRPr="00321A7B">
                  <w:rPr>
                    <w:rFonts w:ascii="Century Gothic" w:hAnsi="Century Gothic"/>
                    <w:color w:val="FFFFFF" w:themeColor="background1"/>
                    <w:szCs w:val="22"/>
                  </w:rPr>
                  <w:instrText xml:space="preserve"> PAGE   \* MERGEFORMAT </w:instrText>
                </w:r>
                <w:r w:rsidRPr="00321A7B">
                  <w:rPr>
                    <w:rFonts w:ascii="Century Gothic" w:hAnsi="Century Gothic"/>
                    <w:color w:val="FFFFFF" w:themeColor="background1"/>
                    <w:szCs w:val="22"/>
                  </w:rPr>
                  <w:fldChar w:fldCharType="separate"/>
                </w:r>
                <w:r w:rsidR="00A138A0">
                  <w:rPr>
                    <w:rFonts w:ascii="Century Gothic" w:hAnsi="Century Gothic"/>
                    <w:noProof/>
                    <w:color w:val="FFFFFF" w:themeColor="background1"/>
                    <w:szCs w:val="22"/>
                  </w:rPr>
                  <w:t>16</w:t>
                </w:r>
                <w:r w:rsidRPr="00321A7B">
                  <w:rPr>
                    <w:rFonts w:ascii="Century Gothic" w:hAnsi="Century Gothic"/>
                    <w:noProof/>
                    <w:color w:val="FFFFFF" w:themeColor="background1"/>
                    <w:szCs w:val="22"/>
                  </w:rPr>
                  <w:fldChar w:fldCharType="end"/>
                </w:r>
              </w:p>
            </w:txbxContent>
          </v:textbox>
        </v:shape>
      </w:pict>
    </w:r>
    <w:r w:rsidRPr="003D41EC">
      <w:rPr>
        <w:noProof/>
        <w:lang w:eastAsia="en-AU"/>
      </w:rPr>
      <w:pict>
        <v:group id="Group 68" o:spid="_x0000_s2055" style="position:absolute;margin-left:-77.8pt;margin-top:-2pt;width:666pt;height:140.05pt;z-index:251843584"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XJtgMAAPIKAAAOAAAAZHJzL2Uyb0RvYy54bWzUVttu4zYQfS/QfyD4ruhiypaEKIvEsoMC&#10;abvobj+AlqgLKpEqSUfOFv33DklZ6yQt2t3FFm0eFPGi4Zkzc455/eY09OiRSdUJnuPwKsCI8VJU&#10;HW9y/PP7vZdgpDTlFe0FZzl+Ygq/ufn2m+tpzFgkWtFXTCIIwlU2jTlutR4z31dlywaqrsTIOCzW&#10;Qg5Uw1A2fiXpBNGH3o+CYO1PQlajFCVTCmYLt4hvbPy6ZqX+sa4V06jPMWDT9int82Ce/s01zRpJ&#10;x7YrZxj0M1AMtONw6BKqoJqio+xehRq6Ugolan1VisEXdd2VzOYA2YTBi2zupTiONpcmm5pxoQmo&#10;fcHTZ4ctf3h8K1FX5ZjEBCNOByiSPRetE8PONDYZbLqX47vxrXQpwuuDKH9RsOy/XDfjxm1Gh+l7&#10;UUE8etTCsnOq5WBCQN7oZIvwtBSBnTQqYTIhcQKVxaiEtTDZrEkUuzKVLdTSfOclcYyRWY6DVXRe&#10;3M0BwtUqmj+PUthoUNLMHW3hzvBMbtB06iOv6st4fdfSkdlyKUPZwitgdbz+BO1IedMztE4dt3bj&#10;mVjlWEVcbFvYxm6lFFPLaAW4QpuGAQyR3QdmoKAmf0uzt1rPbIXh3PFnssMoDsKZ6k1iQS1c0WyU&#10;St8zMSDzkmMJ8G0Z6eOD0o7W8xZTVSX6rtp3fW8Hsjlse4keKSiP7JPwrnDf9mNL3ewGymzxwJHK&#10;bbelehan5yYaFyauO9LNQAYAwqyZXKzUfkvDiAR3Uert18nGI3sSe+kmSLwgTO/SdUBSUux/NyhC&#10;krVdVTH+0HF2ln1I/ln5ZwNygrXCR1OO0xja1Cb+jAXjY2zhgZYl49rt648DqGNmIp6ZoBlMmy63&#10;tC3knKO8pmfoNPhn3w0gHIjh+KSZ6Zodr4Awmmna9e7df564jQbsnf9bPkEhrq2cPA6ieoIWkwLq&#10;D6ICp4eXVsgPGE3gmjlWvx6pZBj133Fo0zQkxNisHZAYKoyRvFw5XK5QXkKoHGuM3OtWO2s+jrJr&#10;WjgptJRycQsOUne25ww+hwpwmwEo+F+TMgjJSfm96bo7cUIbWySDYxYm0ieYP0P/apr+Ews0kIyD&#10;roLVX/nfJ2t6ER505qcoMUh3yS4hHonWO48EReHd7rfEW+/DTVysiu22CJ8r0ej7y5X4WoCXNrS3&#10;f/MPwoXLXOjC2RcYktXFf9xcLnOz4l8M49KDvrZF6NPhZG8Qy2/a/8U07G0ALlbWAOdLoLm5XY6t&#10;yXy8qt78AQAA//8DAFBLAwQUAAYACAAAACEAwnU45+IAAAANAQAADwAAAGRycy9kb3ducmV2Lnht&#10;bEyPwU7DMAyG70i8Q2QkbluaQbtRmk7TBJwmJDakiVvWeG21xqmarO3envQEt9/yp9+fs/VoGtZj&#10;52pLEsQ8AoZUWF1TKeH78D5bAXNekVaNJZRwQwfr/P4uU6m2A31hv/clCyXkUiWh8r5NOXdFhUa5&#10;uW2Rwu5sO6N8GLuS604Nodw0fBFFCTeqpnChUi1uKywu+6uR8DGoYfMk3vrd5by9/Rziz+NOoJSP&#10;D+PmFZjH0f/BMOkHdciD08leSTvWSJiJOE4CO6WXZ2ATIpZJSCcJi2UigOcZ//9F/gsAAP//AwBQ&#10;SwECLQAUAAYACAAAACEAtoM4kv4AAADhAQAAEwAAAAAAAAAAAAAAAAAAAAAAW0NvbnRlbnRfVHlw&#10;ZXNdLnhtbFBLAQItABQABgAIAAAAIQA4/SH/1gAAAJQBAAALAAAAAAAAAAAAAAAAAC8BAABfcmVs&#10;cy8ucmVsc1BLAQItABQABgAIAAAAIQBCDGXJtgMAAPIKAAAOAAAAAAAAAAAAAAAAAC4CAABkcnMv&#10;ZTJvRG9jLnhtbFBLAQItABQABgAIAAAAIQDCdTjn4gAAAA0BAAAPAAAAAAAAAAAAAAAAABAGAABk&#10;cnMvZG93bnJldi54bWxQSwUGAAAAAAQABADzAAAAHwcAAAAA&#10;">
          <v:rect id="Rectangle 69" o:spid="_x0000_s2056"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9BMYA&#10;AADcAAAADwAAAGRycy9kb3ducmV2LnhtbESPQWvCQBSE70L/w/IKvelGqUFiNlIEodhLNYIeH9ln&#10;Epp9G3a3Sdpf3y0Uehxm5hsm302mEwM531pWsFwkIIgrq1uuFVzKw3wDwgdkjZ1lUvBFHnbFwyzH&#10;TNuRTzScQy0ihH2GCpoQ+kxKXzVk0C9sTxy9u3UGQ5SultrhGOGmk6skSaXBluNCgz3tG6o+zp9G&#10;gXt/G2+Hcnm8pqf0ePkebjLdWKWeHqeXLYhAU/gP/7VftYLn9Rp+z8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i9BMYAAADcAAAADwAAAAAAAAAAAAAAAACYAgAAZHJz&#10;L2Rvd25yZXYueG1sUEsFBgAAAAAEAAQA9QAAAIsDAAAAAA==&#10;" fillcolor="#4f81bd" stroked="f" strokecolor="#31849b [2408]">
            <v:fill opacity="47288f"/>
          </v:rect>
          <v:shape id="Text Box 70" o:spid="_x0000_s2057"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style="mso-next-textbox:#Text Box 70">
              <w:txbxContent>
                <w:p w:rsidR="00D7700E" w:rsidRDefault="00D7700E" w:rsidP="00304ABB">
                  <w:pPr>
                    <w:ind w:left="851"/>
                    <w:jc w:val="both"/>
                  </w:pPr>
                  <w:r w:rsidRPr="004A71BD">
                    <w:rPr>
                      <w:noProof/>
                      <w:lang w:val="en-US"/>
                    </w:rPr>
                    <w:drawing>
                      <wp:inline distT="0" distB="0" distL="0" distR="0">
                        <wp:extent cx="592511" cy="980728"/>
                        <wp:effectExtent l="19050" t="0" r="0" b="0"/>
                        <wp:docPr id="135" name="Picture 5" descr="F:\Micromex Business\- Administration\Instructions &amp; Reporting\Logo set and letterhead\Micromex logos\Compass_Cut_Trans.png"/>
                        <wp:cNvGraphicFramePr/>
                        <a:graphic xmlns:a="http://schemas.openxmlformats.org/drawingml/2006/main">
                          <a:graphicData uri="http://schemas.openxmlformats.org/drawingml/2006/picture">
                            <pic:pic xmlns:pic="http://schemas.openxmlformats.org/drawingml/2006/picture">
                              <pic:nvPicPr>
                                <pic:cNvPr id="13" name="Picture 3" descr="F:\Micromex Business\- Administration\Instructions &amp; Reporting\Logo set and letterhead\Micromex logos\Compass_Cut_Trans.png"/>
                                <pic:cNvPicPr>
                                  <a:picLocks noChangeAspect="1" noChangeArrowheads="1"/>
                                </pic:cNvPicPr>
                              </pic:nvPicPr>
                              <pic:blipFill>
                                <a:blip r:embed="rId1" cstate="print">
                                  <a:duotone>
                                    <a:prstClr val="black"/>
                                    <a:schemeClr val="accent1">
                                      <a:tint val="45000"/>
                                      <a:satMod val="400000"/>
                                    </a:schemeClr>
                                  </a:duotone>
                                  <a:lum bright="4000" contrast="-28000"/>
                                </a:blip>
                                <a:srcRect/>
                                <a:stretch>
                                  <a:fillRect/>
                                </a:stretch>
                              </pic:blipFill>
                              <pic:spPr bwMode="auto">
                                <a:xfrm rot="10800000">
                                  <a:off x="0" y="0"/>
                                  <a:ext cx="592511" cy="980728"/>
                                </a:xfrm>
                                <a:prstGeom prst="rect">
                                  <a:avLst/>
                                </a:prstGeom>
                                <a:noFill/>
                                <a:effectLst/>
                              </pic:spPr>
                            </pic:pic>
                          </a:graphicData>
                        </a:graphic>
                      </wp:inline>
                    </w:drawing>
                  </w:r>
                </w:p>
              </w:txbxContent>
            </v:textbox>
          </v:shape>
        </v:group>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Default="00D7700E" w:rsidP="00BA3084">
    <w:pPr>
      <w:pStyle w:val="Footer"/>
      <w:tabs>
        <w:tab w:val="clear" w:pos="4320"/>
        <w:tab w:val="clear" w:pos="8640"/>
        <w:tab w:val="left" w:pos="4961"/>
      </w:tabs>
    </w:pPr>
    <w:r w:rsidRPr="003D41EC">
      <w:rPr>
        <w:noProof/>
        <w:lang w:eastAsia="en-AU"/>
      </w:rPr>
      <w:pict>
        <v:rect id="Rectangle 610" o:spid="_x0000_s2089" style="position:absolute;margin-left:-6.65pt;margin-top:752.25pt;width:624.2pt;height:91.2pt;z-index:-251420672;visibility:visible;mso-wrap-style:square;mso-width-percent:1050;mso-wrap-distance-left:9pt;mso-wrap-distance-top:0;mso-wrap-distance-right:9pt;mso-wrap-distance-bottom:0;mso-position-horizontal-relative:page;mso-position-vertical-relative:top-margin-area;mso-width-percent:105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OhTwIAAJwEAAAOAAAAZHJzL2Uyb0RvYy54bWysVNtu2zAMfR+wfxD0vjrOrYlRp+jadRjQ&#10;bcW6fQAjy7Ew3UYpcbqvHyWnabq+DXsxRJE6JA95fHG5N5rtJAblbM3LsxFn0grXKLup+Y/vt+8W&#10;nIUItgHtrKz5owz8cvX2zUXvKzl2ndONREYgNlS9r3kXo6+KIohOGghnzktLztahgUgmbooGoSd0&#10;o4vxaDQveoeNRydkCHR7Mzj5KuO3rRTxa9sGGZmuOdUW8xfzd52+xeoCqg2C75Q4lAH/UIUBZSnp&#10;EeoGIrAtqldQRgl0wbXxTDhTuLZVQuYeqJty9Fc3Dx14mXshcoI/0hT+H6z4srtHppqaTxcTziwY&#10;GtI3og3sRks2LzNFvQ8VRT74e0xNBn/nxM/ArLvuKE5eIbq+k9BQYWWitHjxIBmBnrJ1/9k1hA/b&#10;6DJb+xZNAiQe2D4P5fE4FLmPTNDl+XI8mU1odoJ8y/l8MiUj5YDq6bnHED9KZ1g61Byp/AwPu7sQ&#10;h9CnkFy+06q5VVpnAzfra41sB7Qh09tF+f5meKt9B8PtOS3aU8owhOf04RRHW9ZTfbPxLD9/4cvb&#10;LI9ZQAhp4xCnt4Y4OeSZHfJARde0t8P1MXXSREJ5ndyoSCrSytR8QRhDtVClkXywTd7xCEoPZyJO&#10;28OM0liSVkK1ds0jjQjdIBGSNB06h78560keNQ+/toCSM/3J0piX5XSa9JSN6Ywo4gxPPetTD1hB&#10;UDWPnA3H6zhocOtRbTrKVGbWrLui1WhVHtpzVYdiSQK59YNck8ZO7Rz1/FNZ/QEAAP//AwBQSwME&#10;FAAGAAgAAAAhADP3RQzgAAAADAEAAA8AAABkcnMvZG93bnJldi54bWxMj09Lw0AQxe+C32EZwVu7&#10;STQlxmyKFEToRUwVPG6SMQnNzobs5o/f3unJ3t4wj/d+L9uvphczjq6zpCDcBiCQKlt31Cj4PL1u&#10;EhDOa6p1bwkV/KKDfX57k+m0tgt94Fz4RnAIuVQraL0fUild1aLRbmsHJP792NFoz+fYyHrUC4eb&#10;XkZBsJNGd8QNrR7w0GJ1LibDJcPjYTpGRTwfy9Pb8n2WtH69K3V/t748g/C4+n8zXPAZHXJmKu1E&#10;tRO9gk0c7djK4oE3XQzhUxyBKFnFYZKAzDN5PSL/AwAA//8DAFBLAQItABQABgAIAAAAIQC2gziS&#10;/gAAAOEBAAATAAAAAAAAAAAAAAAAAAAAAABbQ29udGVudF9UeXBlc10ueG1sUEsBAi0AFAAGAAgA&#10;AAAhADj9If/WAAAAlAEAAAsAAAAAAAAAAAAAAAAALwEAAF9yZWxzLy5yZWxzUEsBAi0AFAAGAAgA&#10;AAAhAPepw6FPAgAAnAQAAA4AAAAAAAAAAAAAAAAALgIAAGRycy9lMm9Eb2MueG1sUEsBAi0AFAAG&#10;AAgAAAAhADP3RQzgAAAADAEAAA8AAAAAAAAAAAAAAAAAqQQAAGRycy9kb3ducmV2LnhtbFBLBQYA&#10;AAAABAAEAPMAAAC2BQAAAAA=&#10;" o:allowincell="f" fillcolor="#4f81bd" strokecolor="#31849b [2408]">
          <v:fill opacity="47288f"/>
          <w10:wrap anchorx="page" anchory="margin"/>
        </v:rect>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Default="00D7700E" w:rsidP="00162CB1">
    <w:pPr>
      <w:pStyle w:val="Footer"/>
    </w:pPr>
    <w:r w:rsidRPr="003D41EC">
      <w:rPr>
        <w:noProof/>
        <w:lang w:eastAsia="en-AU"/>
      </w:rPr>
      <w:pict>
        <v:shapetype id="_x0000_t202" coordsize="21600,21600" o:spt="202" path="m,l,21600r21600,l21600,xe">
          <v:stroke joinstyle="miter"/>
          <v:path gradientshapeok="t" o:connecttype="rect"/>
        </v:shapetype>
        <v:shape id="_x0000_s2069" type="#_x0000_t202" style="position:absolute;margin-left:35.15pt;margin-top:11.05pt;width:552pt;height:58.7pt;z-index:25186201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Qiug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MltgJGgHRXpko0F3ckRhMLcZGnqdguJDD6pmBAFU2kWr+3tZftNIyFVDxZbdKiWHhtEKPAztT//i&#10;64SjLchm+CgrMER3RjqgsVadTR8kBAE6VOrpVB3rTAmPC0gQCUBUgmxBZiRx5fNpevzdK23eM9kh&#10;e8iwguo7dLq/18Z6Q9OjijUmZMHb1jGgFc8eQHF6Advw1cqsF66gP5MgWcfrmHgkmq89EuS5d1us&#10;iDcvwsUsf5evVnn4y9oNSdrwqmLCmjmSKyR/VrwDzSdanOilZcsrC2dd0mq7WbUK7SmQu3DL5Rwk&#10;ZzX/uRsuCRDLi5DCiAR3UeIV83jhkYLMvGQRxF4QJnfJPCAJyYvnId1zwf49JDRkOJlFs4lMZ6df&#10;xBa49To2mnbcwPhoeZfh+KREU0vBtahcaQ3l7XS+SIV1/5wKKPex0I6wlqMTW824GV13xMc+2Mjq&#10;CRisJBAMuAijDw6NVD8wGmCMZFh/31HFMGo/COiCJCTEzh13gRaL4KIuJZtLCRUlQGXYYDQdV2aa&#10;Vbte8W0Dlo59dwudU3BHattik1eHfoNR4WI7jDU7iy7vTus8fJe/AQAA//8DAFBLAwQUAAYACAAA&#10;ACEA0385Vd4AAAAKAQAADwAAAGRycy9kb3ducmV2LnhtbEyPzU7DMBCE70i8g7VI3KidlgYIcaoK&#10;teVYKBFnN16SiPhHtpuGt2d7gtvuzGj223I1mYGNGGLvrIRsJoChbZzubSuh/tjePQKLSVmtBmdR&#10;wg9GWFXXV6UqtDvbdxwPqWVUYmOhJHQp+YLz2HRoVJw5j5a8LxeMSrSGluugzlRuBj4XIudG9ZYu&#10;dMrjS4fN9+FkJPjkdw+vYf+23mxHUX/u6nnfbqS8vZnWz8ASTukvDBd8QoeKmI7uZHVkg4T7fEFJ&#10;0p8yYBc/WwpSjjQt8iXwquT/X6h+AQAA//8DAFBLAQItABQABgAIAAAAIQC2gziS/gAAAOEBAAAT&#10;AAAAAAAAAAAAAAAAAAAAAABbQ29udGVudF9UeXBlc10ueG1sUEsBAi0AFAAGAAgAAAAhADj9If/W&#10;AAAAlAEAAAsAAAAAAAAAAAAAAAAALwEAAF9yZWxzLy5yZWxzUEsBAi0AFAAGAAgAAAAhADag9CK6&#10;AgAAxAUAAA4AAAAAAAAAAAAAAAAALgIAAGRycy9lMm9Eb2MueG1sUEsBAi0AFAAGAAgAAAAhANN/&#10;OVXeAAAACgEAAA8AAAAAAAAAAAAAAAAAFAUAAGRycy9kb3ducmV2LnhtbFBLBQYAAAAABAAEAPMA&#10;AAAfBgAAAAA=&#10;" filled="f" stroked="f">
          <v:textbox style="mso-fit-shape-to-text:t">
            <w:txbxContent>
              <w:p w:rsidR="00D7700E" w:rsidRPr="002E7BB6" w:rsidRDefault="00D7700E">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The Hills Shire Council</w:t>
                </w:r>
              </w:p>
              <w:p w:rsidR="00D7700E" w:rsidRPr="002E7BB6" w:rsidRDefault="00D7700E">
                <w:pPr>
                  <w:rPr>
                    <w:rFonts w:ascii="Century Gothic" w:hAnsi="Century Gothic"/>
                    <w:color w:val="FFFFFF" w:themeColor="background1"/>
                    <w:sz w:val="28"/>
                    <w:szCs w:val="28"/>
                  </w:rPr>
                </w:pPr>
                <w:r w:rsidRPr="002E7BB6">
                  <w:rPr>
                    <w:rFonts w:ascii="Century Gothic" w:hAnsi="Century Gothic"/>
                    <w:color w:val="FFFFFF" w:themeColor="background1"/>
                    <w:sz w:val="28"/>
                    <w:szCs w:val="28"/>
                  </w:rPr>
                  <w:t>Community Research</w:t>
                </w:r>
              </w:p>
              <w:p w:rsidR="00D7700E" w:rsidRPr="00321A7B" w:rsidRDefault="00D7700E" w:rsidP="00907E5C">
                <w:pPr>
                  <w:tabs>
                    <w:tab w:val="right" w:pos="9781"/>
                  </w:tabs>
                  <w:rPr>
                    <w:rFonts w:ascii="Century Gothic" w:hAnsi="Century Gothic"/>
                    <w:color w:val="FFFFFF" w:themeColor="background1"/>
                    <w:sz w:val="28"/>
                    <w:szCs w:val="28"/>
                  </w:rPr>
                </w:pPr>
                <w:r w:rsidRPr="002E7BB6">
                  <w:rPr>
                    <w:rFonts w:ascii="Century Gothic" w:hAnsi="Century Gothic"/>
                    <w:color w:val="FFFFFF" w:themeColor="background1"/>
                    <w:sz w:val="28"/>
                    <w:szCs w:val="28"/>
                  </w:rPr>
                  <w:t>December 2014</w:t>
                </w:r>
                <w:r w:rsidRPr="00321A7B">
                  <w:rPr>
                    <w:rFonts w:ascii="Century Gothic" w:hAnsi="Century Gothic"/>
                    <w:sz w:val="16"/>
                    <w:szCs w:val="16"/>
                  </w:rPr>
                  <w:t xml:space="preserve"> </w:t>
                </w:r>
                <w:r>
                  <w:rPr>
                    <w:rFonts w:ascii="Century Gothic" w:hAnsi="Century Gothic"/>
                    <w:color w:val="FFFFFF" w:themeColor="background1"/>
                    <w:szCs w:val="22"/>
                  </w:rPr>
                  <w:tab/>
                </w:r>
                <w:r w:rsidRPr="00321A7B">
                  <w:rPr>
                    <w:rFonts w:ascii="Century Gothic" w:hAnsi="Century Gothic"/>
                    <w:color w:val="FFFFFF" w:themeColor="background1"/>
                    <w:szCs w:val="22"/>
                  </w:rPr>
                  <w:t xml:space="preserve">Page | </w:t>
                </w:r>
                <w:r w:rsidRPr="00321A7B">
                  <w:rPr>
                    <w:rFonts w:ascii="Century Gothic" w:hAnsi="Century Gothic"/>
                    <w:color w:val="FFFFFF" w:themeColor="background1"/>
                    <w:szCs w:val="22"/>
                  </w:rPr>
                  <w:fldChar w:fldCharType="begin"/>
                </w:r>
                <w:r w:rsidRPr="00321A7B">
                  <w:rPr>
                    <w:rFonts w:ascii="Century Gothic" w:hAnsi="Century Gothic"/>
                    <w:color w:val="FFFFFF" w:themeColor="background1"/>
                    <w:szCs w:val="22"/>
                  </w:rPr>
                  <w:instrText xml:space="preserve"> PAGE   \* MERGEFORMAT </w:instrText>
                </w:r>
                <w:r w:rsidRPr="00321A7B">
                  <w:rPr>
                    <w:rFonts w:ascii="Century Gothic" w:hAnsi="Century Gothic"/>
                    <w:color w:val="FFFFFF" w:themeColor="background1"/>
                    <w:szCs w:val="22"/>
                  </w:rPr>
                  <w:fldChar w:fldCharType="separate"/>
                </w:r>
                <w:r w:rsidR="00A138A0">
                  <w:rPr>
                    <w:rFonts w:ascii="Century Gothic" w:hAnsi="Century Gothic"/>
                    <w:noProof/>
                    <w:color w:val="FFFFFF" w:themeColor="background1"/>
                    <w:szCs w:val="22"/>
                  </w:rPr>
                  <w:t>17</w:t>
                </w:r>
                <w:r w:rsidRPr="00321A7B">
                  <w:rPr>
                    <w:rFonts w:ascii="Century Gothic" w:hAnsi="Century Gothic"/>
                    <w:noProof/>
                    <w:color w:val="FFFFFF" w:themeColor="background1"/>
                    <w:szCs w:val="22"/>
                  </w:rPr>
                  <w:fldChar w:fldCharType="end"/>
                </w:r>
              </w:p>
            </w:txbxContent>
          </v:textbox>
        </v:shape>
      </w:pict>
    </w:r>
    <w:r w:rsidRPr="003D41EC">
      <w:rPr>
        <w:noProof/>
        <w:lang w:eastAsia="en-AU"/>
      </w:rPr>
      <w:pict>
        <v:group id="Group 71" o:spid="_x0000_s2058" style="position:absolute;margin-left:-77.8pt;margin-top:-9.7pt;width:666pt;height:147.75pt;z-index:251844608" coordorigin="-855,15032" coordsize="13320,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JMtQMAAPMKAAAOAAAAZHJzL2Uyb0RvYy54bWzMVtuO2zYQfS+QfyD4rrUoS7YkrDbY9WVR&#10;YNsGTfoBtERdEIlUSHrlTdF/75CUHHm3RZsECeIHmeSQw5kzcw54/frUteiRSdUInmFy5WPEeC6K&#10;hlcZ/uPd3osxUprygraCsww/MYVf37z66XroUxaIWrQFkwiccJUOfYZrrft0sVB5zTqqrkTPOBhL&#10;ITuqYSqrRSHpAN67dhH4/moxCFn0UuRMKVjdOiO+sf7LkuX6t7JUTKM2wxCbtl9pvwfzXdxc07SS&#10;tK+bfAyDfkEUHW04XHp2taWaoqNsXrjqmlwKJUp9lYtuIcqyyZnNAbIh/rNs7qU49jaXKh2q/gwT&#10;QPsMpy92m//6+EaipshwGAE+nHZQJHsvWhODztBXKWy6l/3b/o10KcLwQeTvFZgXz+1mXrnN6DD8&#10;IgrwR49aWHROpeyMC8gbnWwRns5FYCeNcliMwyiGymKUg43E61UYRK5MeQ21NOe8OIowMubIXwaT&#10;cTc6IMtlMB4PEthooqSpu9qGO4ZncoOmU59wVV+H69ua9syWSxnIzriSCdffoR0pr1qG1jZqcz9s&#10;nIBVDlXExaaGbexWSjHUjBYQl60FRD87YCYKavKfMHvL1YgWIWPHT2CTIPIhPAv1Ok4usKJpL5W+&#10;Z6JDZpBhCeHbMtLHB6UdrNMWU1Ul2qbYN21rJ7I6bFqJHikwL9zH5G7rzrZ9Td3qGsps44HyKLfd&#10;lurCT8uNNy6MX3elW4EMIAhjM7lYqv2ZkCD074LE26/itRfuw8hL1n7s+SS5S1Z+mITb/V8mChKm&#10;dVMUjD80nE20J+H/K/8oQI6wlvhoyHASQZvaxC9QMDrGzjjQPGdcu33tsQN2jEhEIxI0hWXT5Ra2&#10;MziTl5fwdI0G/WybDogDPhyeNDVds+MFAEZTTZvWjReXiVtvgN70b/G0PWbaytHjIIonaDEpoP5A&#10;KlB6GNRCfsRoANXMsPpwpJJh1P7MoU0TEoawTdtJGEGFMZJzy2FuoTwHVxnWGLnhRjtpPvayqWq4&#10;iVhIubgFBSkb23Om7V1UELeZAIO/G5WDicrvTNfdiRNaLw1pZsRE+gTrU+jfjNP/IIEmJKOgS3/5&#10;b/r32Zw+Ew8683OY6Ce7eBeHXhisdl7ob7fe7X4Teqs9WUfb5Xaz2ZJLJhp+fz0TXxJwLkN7+xtF&#10;bqYyM144+QJBsrz4wcVlnpsl/1kw5hr0rSVCnw4n+4Ig44Nh4uePrxr2OQAvK6uA4yvQPN3mc6sy&#10;n96qN38DAAD//wMAUEsDBBQABgAIAAAAIQDCdTjn4gAAAA0BAAAPAAAAZHJzL2Rvd25yZXYueG1s&#10;TI/BTsMwDIbvSLxDZCRuW5pBu1GaTtMEnCYkNqSJW9Z4bbXGqZqs7d6e9AS33/Kn35+z9Wga1mPn&#10;aksSxDwChlRYXVMp4fvwPlsBc16RVo0llHBDB+v8/i5TqbYDfWG/9yULJeRSJaHyvk05d0WFRrm5&#10;bZHC7mw7o3wYu5LrTg2h3DR8EUUJN6qmcKFSLW4rLC77q5HwMahh8yTe+t3lvL39HOLP406glI8P&#10;4+YVmMfR/8Ew6Qd1yIPTyV5JO9ZImIk4TgI7pZdnYBMilklIJwmLZSKA5xn//0X+CwAA//8DAFBL&#10;AQItABQABgAIAAAAIQC2gziS/gAAAOEBAAATAAAAAAAAAAAAAAAAAAAAAABbQ29udGVudF9UeXBl&#10;c10ueG1sUEsBAi0AFAAGAAgAAAAhADj9If/WAAAAlAEAAAsAAAAAAAAAAAAAAAAALwEAAF9yZWxz&#10;Ly5yZWxzUEsBAi0AFAAGAAgAAAAhADyz0ky1AwAA8woAAA4AAAAAAAAAAAAAAAAALgIAAGRycy9l&#10;Mm9Eb2MueG1sUEsBAi0AFAAGAAgAAAAhAMJ1OOfiAAAADQEAAA8AAAAAAAAAAAAAAAAADwYAAGRy&#10;cy9kb3ducmV2LnhtbFBLBQYAAAAABAAEAPMAAAAeBwAAAAA=&#10;">
          <v:rect id="Rectangle 72" o:spid="_x0000_s2059" style="position:absolute;left:-36;top:15110;width:1250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7B8UA&#10;AADcAAAADwAAAGRycy9kb3ducmV2LnhtbESPT2vCQBTE7wW/w/KE3uomRYOkriKCIPZS/0A9PrLP&#10;JJh9G3a3SdpP3xUEj8PM/IZZrAbTiI6cry0rSCcJCOLC6ppLBefT9m0OwgdkjY1lUvBLHlbL0csC&#10;c217PlB3DKWIEPY5KqhCaHMpfVGRQT+xLXH0rtYZDFG6UmqHfYSbRr4nSSYN1hwXKmxpU1FxO/4Y&#10;Be7rs79sT+n+Oztk+/Nfd5HZ3Cr1Oh7WHyACDeEZfrR3WsF0lsL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7sHxQAAANwAAAAPAAAAAAAAAAAAAAAAAJgCAABkcnMv&#10;ZG93bnJldi54bWxQSwUGAAAAAAQABAD1AAAAigMAAAAA&#10;" fillcolor="#4f81bd" stroked="f" strokecolor="#31849b [2408]">
            <v:fill opacity="47288f"/>
          </v:rect>
          <v:shape id="Text Box 73" o:spid="_x0000_s2060" type="#_x0000_t202" style="position:absolute;left:-855;top:15032;width:303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v:textbox>
          </v:shap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FD6" w:rsidRDefault="00FC4FD6">
      <w:r>
        <w:separator/>
      </w:r>
    </w:p>
  </w:footnote>
  <w:footnote w:type="continuationSeparator" w:id="0">
    <w:p w:rsidR="00FC4FD6" w:rsidRDefault="00FC4F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6938E1" w:rsidRDefault="00D7700E" w:rsidP="006938E1">
    <w:pPr>
      <w:pStyle w:val="Header"/>
      <w:rPr>
        <w:rFonts w:ascii="Century Gothic" w:hAnsi="Century Gothic"/>
        <w:sz w:val="14"/>
        <w:szCs w:val="14"/>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A94E86" w:rsidRDefault="00D7700E" w:rsidP="00A94E86">
    <w:pPr>
      <w:pStyle w:val="Header"/>
      <w:rPr>
        <w:szCs w:val="4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687221" w:rsidRDefault="00D7700E" w:rsidP="00F52C1A">
    <w:pPr>
      <w:pStyle w:val="Header"/>
      <w:rPr>
        <w:rFonts w:ascii="Century Gothic" w:hAnsi="Century Gothic"/>
        <w:sz w:val="14"/>
        <w:szCs w:val="14"/>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EA3B5F" w:rsidRDefault="00D7700E" w:rsidP="00EA3B5F">
    <w:pPr>
      <w:pStyle w:val="Header"/>
      <w:rPr>
        <w:szCs w:val="4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F52C1A" w:rsidRDefault="00D7700E" w:rsidP="00F52C1A">
    <w:pPr>
      <w:pStyle w:val="Header"/>
      <w:rPr>
        <w:szCs w:val="4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8D6403" w:rsidRDefault="00D7700E" w:rsidP="00D27C3B">
    <w:pPr>
      <w:jc w:val="center"/>
      <w:rPr>
        <w:szCs w:val="40"/>
      </w:rPr>
    </w:pPr>
    <w:r>
      <w:rPr>
        <w:rFonts w:ascii="Century Gothic" w:hAnsi="Century Gothic"/>
        <w:b/>
        <w:sz w:val="40"/>
        <w:szCs w:val="40"/>
      </w:rPr>
      <w:t>Importance of, and</w:t>
    </w:r>
    <w:r w:rsidRPr="00D01351">
      <w:rPr>
        <w:rFonts w:ascii="Century Gothic" w:hAnsi="Century Gothic"/>
        <w:b/>
        <w:sz w:val="40"/>
        <w:szCs w:val="40"/>
      </w:rPr>
      <w:t xml:space="preserve"> Satis</w:t>
    </w:r>
    <w:r>
      <w:rPr>
        <w:rFonts w:ascii="Century Gothic" w:hAnsi="Century Gothic"/>
        <w:b/>
        <w:sz w:val="40"/>
        <w:szCs w:val="40"/>
      </w:rPr>
      <w:t>faction with</w:t>
    </w:r>
    <w:proofErr w:type="gramStart"/>
    <w:r>
      <w:rPr>
        <w:rFonts w:ascii="Century Gothic" w:hAnsi="Century Gothic"/>
        <w:b/>
        <w:sz w:val="40"/>
        <w:szCs w:val="40"/>
      </w:rPr>
      <w:t>,</w:t>
    </w:r>
    <w:proofErr w:type="gramEnd"/>
    <w:r>
      <w:rPr>
        <w:rFonts w:ascii="Century Gothic" w:hAnsi="Century Gothic"/>
        <w:b/>
        <w:sz w:val="40"/>
        <w:szCs w:val="40"/>
      </w:rPr>
      <w:br/>
      <w:t>Council Services and</w:t>
    </w:r>
    <w:r w:rsidRPr="00D01351">
      <w:rPr>
        <w:rFonts w:ascii="Century Gothic" w:hAnsi="Century Gothic"/>
        <w:b/>
        <w:sz w:val="40"/>
        <w:szCs w:val="40"/>
      </w:rPr>
      <w:t xml:space="preserve"> Facilities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F00E64" w:rsidRDefault="00D7700E" w:rsidP="00F52C1A">
    <w:pPr>
      <w:pStyle w:val="Header"/>
      <w:rPr>
        <w:rFonts w:ascii="Century Gothic" w:hAnsi="Century Gothic"/>
        <w:sz w:val="14"/>
        <w:szCs w:val="14"/>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F52C1A" w:rsidRDefault="00D7700E" w:rsidP="00F52C1A">
    <w:pPr>
      <w:pStyle w:val="Header"/>
      <w:rPr>
        <w:szCs w:val="4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0D2B49" w:rsidRDefault="00D7700E" w:rsidP="00F52C1A">
    <w:pPr>
      <w:pStyle w:val="Header"/>
      <w:rPr>
        <w:rFonts w:ascii="Century Gothic" w:hAnsi="Century Gothic"/>
        <w:sz w:val="14"/>
        <w:szCs w:val="14"/>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EA3B5F" w:rsidRDefault="00D7700E" w:rsidP="00EA3B5F">
    <w:pPr>
      <w:pStyle w:val="Header"/>
      <w:rPr>
        <w:szCs w:val="4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223D70" w:rsidRDefault="00D7700E" w:rsidP="00F52C1A">
    <w:pPr>
      <w:pStyle w:val="Header"/>
      <w:rPr>
        <w:rFonts w:ascii="Century Gothic" w:hAnsi="Century Gothic"/>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E93B6F" w:rsidRDefault="00D7700E" w:rsidP="00E93B6F">
    <w:pPr>
      <w:pStyle w:val="Header"/>
      <w:rPr>
        <w:szCs w:val="40"/>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F52C1A" w:rsidRDefault="00D7700E" w:rsidP="00F52C1A">
    <w:pPr>
      <w:pStyle w:val="Header"/>
      <w:rPr>
        <w:szCs w:val="40"/>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EA3B5F" w:rsidRDefault="00D7700E" w:rsidP="00EA3B5F">
    <w:pPr>
      <w:pStyle w:val="Header"/>
      <w:rPr>
        <w:szCs w:val="40"/>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223D70" w:rsidRDefault="00D7700E" w:rsidP="00F52C1A">
    <w:pPr>
      <w:pStyle w:val="Header"/>
      <w:rPr>
        <w:rFonts w:ascii="Century Gothic" w:hAnsi="Century Gothic"/>
        <w:sz w:val="14"/>
        <w:szCs w:val="14"/>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F52C1A" w:rsidRDefault="00D7700E" w:rsidP="00F52C1A">
    <w:pPr>
      <w:pStyle w:val="Header"/>
      <w:rPr>
        <w:szCs w:val="40"/>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EA3B5F" w:rsidRDefault="00D7700E" w:rsidP="00EA3B5F">
    <w:pPr>
      <w:pStyle w:val="Header"/>
      <w:rPr>
        <w:szCs w:val="40"/>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1343EC" w:rsidRDefault="00D7700E" w:rsidP="001343EC">
    <w:pPr>
      <w:pStyle w:val="Header"/>
      <w:rPr>
        <w:sz w:val="14"/>
        <w:szCs w:val="14"/>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D06CEA" w:rsidRDefault="00D7700E" w:rsidP="00893466">
    <w:pPr>
      <w:jc w:val="center"/>
      <w:rPr>
        <w:rFonts w:ascii="Century Gothic" w:hAnsi="Century Gothic"/>
        <w:sz w:val="14"/>
        <w:szCs w:val="14"/>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58306E" w:rsidRDefault="00D7700E" w:rsidP="00893466">
    <w:pPr>
      <w:jc w:val="center"/>
      <w:rPr>
        <w:rFonts w:ascii="Century Gothic" w:hAnsi="Century Gothic"/>
        <w:b/>
        <w:sz w:val="40"/>
        <w:szCs w:val="40"/>
      </w:rPr>
    </w:pPr>
    <w:r>
      <w:rPr>
        <w:rFonts w:ascii="Century Gothic" w:hAnsi="Century Gothic"/>
        <w:b/>
        <w:sz w:val="40"/>
        <w:szCs w:val="40"/>
      </w:rPr>
      <w:t>Suggested Improvements for Public Transport</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3B28F2" w:rsidRDefault="00D7700E" w:rsidP="003B28F2">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2C7CFC" w:rsidRDefault="00D7700E" w:rsidP="002C7CFC">
    <w:pPr>
      <w:jc w:val="center"/>
      <w:rPr>
        <w:rFonts w:ascii="Century Gothic" w:hAnsi="Century Gothic"/>
        <w:b/>
        <w:sz w:val="40"/>
        <w:szCs w:val="4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ED33C6" w:rsidRDefault="00D7700E" w:rsidP="00ED33C6">
    <w:pPr>
      <w:pStyle w:val="Header"/>
      <w:rPr>
        <w:szCs w:val="40"/>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ED0A4E" w:rsidRDefault="00D7700E" w:rsidP="002C7CFC">
    <w:pPr>
      <w:jc w:val="center"/>
      <w:rPr>
        <w:rFonts w:ascii="Century Gothic" w:hAnsi="Century Gothic"/>
        <w:sz w:val="14"/>
        <w:szCs w:val="14"/>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2C7CFC" w:rsidRDefault="00D7700E" w:rsidP="002C7CFC">
    <w:pPr>
      <w:jc w:val="center"/>
      <w:rPr>
        <w:rFonts w:ascii="Century Gothic" w:hAnsi="Century Gothic"/>
        <w:b/>
        <w:sz w:val="40"/>
        <w:szCs w:val="40"/>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D06CEA" w:rsidRDefault="00D7700E" w:rsidP="00893466">
    <w:pPr>
      <w:jc w:val="center"/>
      <w:rPr>
        <w:rFonts w:ascii="Century Gothic" w:hAnsi="Century Gothic"/>
        <w:sz w:val="14"/>
        <w:szCs w:val="14"/>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364863" w:rsidRDefault="00D7700E" w:rsidP="00D77121">
    <w:pPr>
      <w:jc w:val="center"/>
      <w:rPr>
        <w:rFonts w:ascii="Century Gothic" w:hAnsi="Century Gothic"/>
        <w:b/>
        <w:sz w:val="40"/>
        <w:szCs w:val="40"/>
      </w:rPr>
    </w:pPr>
    <w:r w:rsidRPr="00364863">
      <w:rPr>
        <w:rFonts w:ascii="Century Gothic" w:hAnsi="Century Gothic"/>
        <w:b/>
        <w:sz w:val="40"/>
        <w:szCs w:val="40"/>
      </w:rPr>
      <w:t>Importance/Satisfaction</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7726BC" w:rsidRDefault="00D7700E" w:rsidP="007726BC"/>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58306E" w:rsidRDefault="00D7700E" w:rsidP="0058306E">
    <w:pPr>
      <w:jc w:val="center"/>
      <w:rPr>
        <w:rFonts w:ascii="Century Gothic" w:hAnsi="Century Gothic"/>
        <w:b/>
        <w:sz w:val="40"/>
        <w:szCs w:val="40"/>
      </w:rPr>
    </w:pPr>
    <w:r>
      <w:rPr>
        <w:rFonts w:ascii="Century Gothic" w:hAnsi="Century Gothic"/>
        <w:b/>
        <w:sz w:val="40"/>
        <w:szCs w:val="40"/>
      </w:rPr>
      <w:t>Suggested Improvements for Public Transport</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AF16CE" w:rsidRDefault="00D7700E" w:rsidP="00AF16CE">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AF1836" w:rsidRDefault="00D7700E" w:rsidP="00917715">
    <w:pPr>
      <w:pStyle w:val="Header"/>
      <w:ind w:left="851"/>
      <w:rPr>
        <w:szCs w:val="4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6938E1" w:rsidRDefault="00D7700E" w:rsidP="00ED33C6">
    <w:pPr>
      <w:pStyle w:val="Header"/>
      <w:jc w:val="center"/>
      <w:rPr>
        <w:rFonts w:ascii="Century Gothic" w:hAnsi="Century Gothic"/>
        <w:b/>
        <w:sz w:val="40"/>
        <w:szCs w:val="40"/>
      </w:rPr>
    </w:pPr>
    <w:r w:rsidRPr="006938E1">
      <w:rPr>
        <w:rFonts w:ascii="Century Gothic" w:hAnsi="Century Gothic"/>
        <w:b/>
        <w:sz w:val="40"/>
        <w:szCs w:val="40"/>
      </w:rPr>
      <w:t>Background &amp; Methodology</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4E720D" w:rsidRDefault="00D7700E" w:rsidP="004E720D">
    <w:pPr>
      <w:pStyle w:val="Header"/>
      <w:rPr>
        <w:szCs w:val="4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6938E1" w:rsidRDefault="00D7700E" w:rsidP="006938E1">
    <w:pPr>
      <w:pStyle w:val="Header"/>
      <w:rPr>
        <w:rFonts w:ascii="Century Gothic" w:hAnsi="Century Gothic"/>
        <w:sz w:val="14"/>
        <w:szCs w:val="1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566441" w:rsidRDefault="00D7700E" w:rsidP="00566441">
    <w:pPr>
      <w:pStyle w:val="Header"/>
      <w:rPr>
        <w:szCs w:val="4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F00E64" w:rsidRDefault="00D7700E" w:rsidP="00F52C1A">
    <w:pPr>
      <w:pStyle w:val="Header"/>
      <w:rPr>
        <w:rFonts w:ascii="Century Gothic" w:hAnsi="Century Gothic"/>
        <w:sz w:val="14"/>
        <w:szCs w:val="1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00E" w:rsidRPr="006938E1" w:rsidRDefault="00D7700E" w:rsidP="009578F1">
    <w:pPr>
      <w:pStyle w:val="Header"/>
      <w:jc w:val="center"/>
      <w:rPr>
        <w:rFonts w:ascii="Century Gothic" w:hAnsi="Century Gothic"/>
        <w:b/>
        <w:sz w:val="40"/>
        <w:szCs w:val="40"/>
      </w:rPr>
    </w:pPr>
    <w:r w:rsidRPr="006938E1">
      <w:rPr>
        <w:rFonts w:ascii="Century Gothic" w:hAnsi="Century Gothic"/>
        <w:b/>
        <w:sz w:val="40"/>
        <w:szCs w:val="40"/>
      </w:rPr>
      <w:t>Key Findings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84879"/>
    <w:multiLevelType w:val="hybridMultilevel"/>
    <w:tmpl w:val="0D10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9518C8"/>
    <w:multiLevelType w:val="hybridMultilevel"/>
    <w:tmpl w:val="95BE3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E9C624C"/>
    <w:multiLevelType w:val="hybridMultilevel"/>
    <w:tmpl w:val="8236CE04"/>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
    <w:nsid w:val="44454093"/>
    <w:multiLevelType w:val="hybridMultilevel"/>
    <w:tmpl w:val="D18EC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652C75"/>
    <w:multiLevelType w:val="hybridMultilevel"/>
    <w:tmpl w:val="404AC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2A265F7"/>
    <w:multiLevelType w:val="hybridMultilevel"/>
    <w:tmpl w:val="0B60D0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5FC84C7D"/>
    <w:multiLevelType w:val="hybridMultilevel"/>
    <w:tmpl w:val="2392209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
    <w:nsid w:val="68875978"/>
    <w:multiLevelType w:val="hybridMultilevel"/>
    <w:tmpl w:val="11648030"/>
    <w:lvl w:ilvl="0" w:tplc="0C09000F">
      <w:start w:val="1"/>
      <w:numFmt w:val="decimal"/>
      <w:lvlText w:val="%1."/>
      <w:lvlJc w:val="left"/>
      <w:pPr>
        <w:ind w:left="324" w:hanging="360"/>
      </w:pPr>
    </w:lvl>
    <w:lvl w:ilvl="1" w:tplc="0C090019" w:tentative="1">
      <w:start w:val="1"/>
      <w:numFmt w:val="lowerLetter"/>
      <w:lvlText w:val="%2."/>
      <w:lvlJc w:val="left"/>
      <w:pPr>
        <w:ind w:left="1044" w:hanging="360"/>
      </w:pPr>
    </w:lvl>
    <w:lvl w:ilvl="2" w:tplc="0C09001B" w:tentative="1">
      <w:start w:val="1"/>
      <w:numFmt w:val="lowerRoman"/>
      <w:lvlText w:val="%3."/>
      <w:lvlJc w:val="right"/>
      <w:pPr>
        <w:ind w:left="1764" w:hanging="180"/>
      </w:pPr>
    </w:lvl>
    <w:lvl w:ilvl="3" w:tplc="0C09000F" w:tentative="1">
      <w:start w:val="1"/>
      <w:numFmt w:val="decimal"/>
      <w:lvlText w:val="%4."/>
      <w:lvlJc w:val="left"/>
      <w:pPr>
        <w:ind w:left="2484" w:hanging="360"/>
      </w:pPr>
    </w:lvl>
    <w:lvl w:ilvl="4" w:tplc="0C090019" w:tentative="1">
      <w:start w:val="1"/>
      <w:numFmt w:val="lowerLetter"/>
      <w:lvlText w:val="%5."/>
      <w:lvlJc w:val="left"/>
      <w:pPr>
        <w:ind w:left="3204" w:hanging="360"/>
      </w:pPr>
    </w:lvl>
    <w:lvl w:ilvl="5" w:tplc="0C09001B" w:tentative="1">
      <w:start w:val="1"/>
      <w:numFmt w:val="lowerRoman"/>
      <w:lvlText w:val="%6."/>
      <w:lvlJc w:val="right"/>
      <w:pPr>
        <w:ind w:left="3924" w:hanging="180"/>
      </w:pPr>
    </w:lvl>
    <w:lvl w:ilvl="6" w:tplc="0C09000F" w:tentative="1">
      <w:start w:val="1"/>
      <w:numFmt w:val="decimal"/>
      <w:lvlText w:val="%7."/>
      <w:lvlJc w:val="left"/>
      <w:pPr>
        <w:ind w:left="4644" w:hanging="360"/>
      </w:pPr>
    </w:lvl>
    <w:lvl w:ilvl="7" w:tplc="0C090019" w:tentative="1">
      <w:start w:val="1"/>
      <w:numFmt w:val="lowerLetter"/>
      <w:lvlText w:val="%8."/>
      <w:lvlJc w:val="left"/>
      <w:pPr>
        <w:ind w:left="5364" w:hanging="360"/>
      </w:pPr>
    </w:lvl>
    <w:lvl w:ilvl="8" w:tplc="0C09001B" w:tentative="1">
      <w:start w:val="1"/>
      <w:numFmt w:val="lowerRoman"/>
      <w:lvlText w:val="%9."/>
      <w:lvlJc w:val="right"/>
      <w:pPr>
        <w:ind w:left="6084" w:hanging="180"/>
      </w:pPr>
    </w:lvl>
  </w:abstractNum>
  <w:abstractNum w:abstractNumId="8">
    <w:nsid w:val="6A68709A"/>
    <w:multiLevelType w:val="hybridMultilevel"/>
    <w:tmpl w:val="16A2B10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7C0B14FB"/>
    <w:multiLevelType w:val="hybridMultilevel"/>
    <w:tmpl w:val="8D56B4F4"/>
    <w:lvl w:ilvl="0" w:tplc="C9CE6022">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0">
    <w:nsid w:val="7CB86EA3"/>
    <w:multiLevelType w:val="hybridMultilevel"/>
    <w:tmpl w:val="884A1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CA1556"/>
    <w:multiLevelType w:val="hybridMultilevel"/>
    <w:tmpl w:val="52923EFC"/>
    <w:lvl w:ilvl="0" w:tplc="9EC68BAE">
      <w:start w:val="1"/>
      <w:numFmt w:val="decimal"/>
      <w:lvlText w:val="%1."/>
      <w:lvlJc w:val="left"/>
      <w:pPr>
        <w:tabs>
          <w:tab w:val="num" w:pos="720"/>
        </w:tabs>
        <w:ind w:left="720" w:hanging="360"/>
      </w:pPr>
    </w:lvl>
    <w:lvl w:ilvl="1" w:tplc="39840370">
      <w:start w:val="1"/>
      <w:numFmt w:val="decimal"/>
      <w:lvlText w:val="%2."/>
      <w:lvlJc w:val="left"/>
      <w:pPr>
        <w:tabs>
          <w:tab w:val="num" w:pos="1440"/>
        </w:tabs>
        <w:ind w:left="1440" w:hanging="360"/>
      </w:pPr>
    </w:lvl>
    <w:lvl w:ilvl="2" w:tplc="464E97FE" w:tentative="1">
      <w:start w:val="1"/>
      <w:numFmt w:val="decimal"/>
      <w:lvlText w:val="%3."/>
      <w:lvlJc w:val="left"/>
      <w:pPr>
        <w:tabs>
          <w:tab w:val="num" w:pos="2160"/>
        </w:tabs>
        <w:ind w:left="2160" w:hanging="360"/>
      </w:pPr>
    </w:lvl>
    <w:lvl w:ilvl="3" w:tplc="675A8336" w:tentative="1">
      <w:start w:val="1"/>
      <w:numFmt w:val="decimal"/>
      <w:lvlText w:val="%4."/>
      <w:lvlJc w:val="left"/>
      <w:pPr>
        <w:tabs>
          <w:tab w:val="num" w:pos="2880"/>
        </w:tabs>
        <w:ind w:left="2880" w:hanging="360"/>
      </w:pPr>
    </w:lvl>
    <w:lvl w:ilvl="4" w:tplc="4208B8D0" w:tentative="1">
      <w:start w:val="1"/>
      <w:numFmt w:val="decimal"/>
      <w:lvlText w:val="%5."/>
      <w:lvlJc w:val="left"/>
      <w:pPr>
        <w:tabs>
          <w:tab w:val="num" w:pos="3600"/>
        </w:tabs>
        <w:ind w:left="3600" w:hanging="360"/>
      </w:pPr>
    </w:lvl>
    <w:lvl w:ilvl="5" w:tplc="74B26128" w:tentative="1">
      <w:start w:val="1"/>
      <w:numFmt w:val="decimal"/>
      <w:lvlText w:val="%6."/>
      <w:lvlJc w:val="left"/>
      <w:pPr>
        <w:tabs>
          <w:tab w:val="num" w:pos="4320"/>
        </w:tabs>
        <w:ind w:left="4320" w:hanging="360"/>
      </w:pPr>
    </w:lvl>
    <w:lvl w:ilvl="6" w:tplc="C4C67422" w:tentative="1">
      <w:start w:val="1"/>
      <w:numFmt w:val="decimal"/>
      <w:lvlText w:val="%7."/>
      <w:lvlJc w:val="left"/>
      <w:pPr>
        <w:tabs>
          <w:tab w:val="num" w:pos="5040"/>
        </w:tabs>
        <w:ind w:left="5040" w:hanging="360"/>
      </w:pPr>
    </w:lvl>
    <w:lvl w:ilvl="7" w:tplc="D862E098" w:tentative="1">
      <w:start w:val="1"/>
      <w:numFmt w:val="decimal"/>
      <w:lvlText w:val="%8."/>
      <w:lvlJc w:val="left"/>
      <w:pPr>
        <w:tabs>
          <w:tab w:val="num" w:pos="5760"/>
        </w:tabs>
        <w:ind w:left="5760" w:hanging="360"/>
      </w:pPr>
    </w:lvl>
    <w:lvl w:ilvl="8" w:tplc="BBDEAF9C" w:tentative="1">
      <w:start w:val="1"/>
      <w:numFmt w:val="decimal"/>
      <w:lvlText w:val="%9."/>
      <w:lvlJc w:val="left"/>
      <w:pPr>
        <w:tabs>
          <w:tab w:val="num" w:pos="6480"/>
        </w:tabs>
        <w:ind w:left="6480" w:hanging="360"/>
      </w:pPr>
    </w:lvl>
  </w:abstractNum>
  <w:num w:numId="1">
    <w:abstractNumId w:val="11"/>
  </w:num>
  <w:num w:numId="2">
    <w:abstractNumId w:val="1"/>
  </w:num>
  <w:num w:numId="3">
    <w:abstractNumId w:val="5"/>
  </w:num>
  <w:num w:numId="4">
    <w:abstractNumId w:val="7"/>
  </w:num>
  <w:num w:numId="5">
    <w:abstractNumId w:val="8"/>
  </w:num>
  <w:num w:numId="6">
    <w:abstractNumId w:val="4"/>
  </w:num>
  <w:num w:numId="7">
    <w:abstractNumId w:val="3"/>
  </w:num>
  <w:num w:numId="8">
    <w:abstractNumId w:val="10"/>
  </w:num>
  <w:num w:numId="9">
    <w:abstractNumId w:val="0"/>
  </w:num>
  <w:num w:numId="10">
    <w:abstractNumId w:val="6"/>
  </w:num>
  <w:num w:numId="11">
    <w:abstractNumId w:val="2"/>
  </w:num>
  <w:num w:numId="12">
    <w:abstractNumId w:val="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gutterAtTop/>
  <w:proofState w:spelling="clean" w:grammar="clean"/>
  <w:attachedTemplate r:id="rId1"/>
  <w:stylePaneFormatFilter w:val="3F01"/>
  <w:defaultTabStop w:val="720"/>
  <w:drawingGridHorizontalSpacing w:val="110"/>
  <w:displayHorizontalDrawingGridEvery w:val="2"/>
  <w:displayVerticalDrawingGridEvery w:val="2"/>
  <w:characterSpacingControl w:val="doNotCompress"/>
  <w:hdrShapeDefaults>
    <o:shapedefaults v:ext="edit" spidmax="2137"/>
    <o:shapelayout v:ext="edit">
      <o:idmap v:ext="edit" data="2"/>
    </o:shapelayout>
  </w:hdrShapeDefaults>
  <w:footnotePr>
    <w:footnote w:id="-1"/>
    <w:footnote w:id="0"/>
  </w:footnotePr>
  <w:endnotePr>
    <w:endnote w:id="-1"/>
    <w:endnote w:id="0"/>
  </w:endnotePr>
  <w:compat/>
  <w:rsids>
    <w:rsidRoot w:val="00076059"/>
    <w:rsid w:val="0000111A"/>
    <w:rsid w:val="0000388C"/>
    <w:rsid w:val="000042F9"/>
    <w:rsid w:val="00004898"/>
    <w:rsid w:val="00004D0B"/>
    <w:rsid w:val="00005292"/>
    <w:rsid w:val="00005C89"/>
    <w:rsid w:val="00006BBC"/>
    <w:rsid w:val="0000798C"/>
    <w:rsid w:val="00010044"/>
    <w:rsid w:val="00011167"/>
    <w:rsid w:val="00011466"/>
    <w:rsid w:val="00011E42"/>
    <w:rsid w:val="00011F65"/>
    <w:rsid w:val="0001325D"/>
    <w:rsid w:val="00015764"/>
    <w:rsid w:val="000209F8"/>
    <w:rsid w:val="000214F3"/>
    <w:rsid w:val="000217DD"/>
    <w:rsid w:val="00022EA6"/>
    <w:rsid w:val="00025B9D"/>
    <w:rsid w:val="000267AF"/>
    <w:rsid w:val="0002751F"/>
    <w:rsid w:val="00027AA5"/>
    <w:rsid w:val="00030AD5"/>
    <w:rsid w:val="00031B56"/>
    <w:rsid w:val="000327E1"/>
    <w:rsid w:val="00032B2D"/>
    <w:rsid w:val="000340A1"/>
    <w:rsid w:val="00035C8D"/>
    <w:rsid w:val="0003679E"/>
    <w:rsid w:val="0003703F"/>
    <w:rsid w:val="000405B2"/>
    <w:rsid w:val="00041872"/>
    <w:rsid w:val="000419DB"/>
    <w:rsid w:val="00043E43"/>
    <w:rsid w:val="00044E72"/>
    <w:rsid w:val="0004671A"/>
    <w:rsid w:val="00050F69"/>
    <w:rsid w:val="00051315"/>
    <w:rsid w:val="0005161C"/>
    <w:rsid w:val="0005167A"/>
    <w:rsid w:val="00051B3F"/>
    <w:rsid w:val="00054AD3"/>
    <w:rsid w:val="00054D94"/>
    <w:rsid w:val="00054F2E"/>
    <w:rsid w:val="000557A4"/>
    <w:rsid w:val="000577C4"/>
    <w:rsid w:val="00060B1B"/>
    <w:rsid w:val="00062D52"/>
    <w:rsid w:val="00064BA7"/>
    <w:rsid w:val="000658BC"/>
    <w:rsid w:val="00066643"/>
    <w:rsid w:val="00067559"/>
    <w:rsid w:val="00070315"/>
    <w:rsid w:val="000715B6"/>
    <w:rsid w:val="00073AE2"/>
    <w:rsid w:val="00076059"/>
    <w:rsid w:val="0008068D"/>
    <w:rsid w:val="00081643"/>
    <w:rsid w:val="00082AE3"/>
    <w:rsid w:val="00082E8C"/>
    <w:rsid w:val="00086696"/>
    <w:rsid w:val="000866D9"/>
    <w:rsid w:val="000878A7"/>
    <w:rsid w:val="0009070D"/>
    <w:rsid w:val="00090864"/>
    <w:rsid w:val="00092245"/>
    <w:rsid w:val="00092660"/>
    <w:rsid w:val="0009272C"/>
    <w:rsid w:val="00095899"/>
    <w:rsid w:val="00095EF5"/>
    <w:rsid w:val="00096B5F"/>
    <w:rsid w:val="00097C08"/>
    <w:rsid w:val="000A5602"/>
    <w:rsid w:val="000B0B75"/>
    <w:rsid w:val="000B1010"/>
    <w:rsid w:val="000B1758"/>
    <w:rsid w:val="000B24A7"/>
    <w:rsid w:val="000B539C"/>
    <w:rsid w:val="000B5673"/>
    <w:rsid w:val="000C0F99"/>
    <w:rsid w:val="000C13D5"/>
    <w:rsid w:val="000C16CE"/>
    <w:rsid w:val="000C1CE9"/>
    <w:rsid w:val="000C4198"/>
    <w:rsid w:val="000D01B5"/>
    <w:rsid w:val="000D1602"/>
    <w:rsid w:val="000D192C"/>
    <w:rsid w:val="000D2B49"/>
    <w:rsid w:val="000D343C"/>
    <w:rsid w:val="000D34AF"/>
    <w:rsid w:val="000D562A"/>
    <w:rsid w:val="000E1A9B"/>
    <w:rsid w:val="000E5CDB"/>
    <w:rsid w:val="000F11F6"/>
    <w:rsid w:val="000F338C"/>
    <w:rsid w:val="000F3BC3"/>
    <w:rsid w:val="000F3C46"/>
    <w:rsid w:val="000F4322"/>
    <w:rsid w:val="000F4B6D"/>
    <w:rsid w:val="000F4CAA"/>
    <w:rsid w:val="000F5712"/>
    <w:rsid w:val="000F7992"/>
    <w:rsid w:val="00100752"/>
    <w:rsid w:val="001008F6"/>
    <w:rsid w:val="0010223E"/>
    <w:rsid w:val="00103BFC"/>
    <w:rsid w:val="00105C8A"/>
    <w:rsid w:val="001067E1"/>
    <w:rsid w:val="001102E5"/>
    <w:rsid w:val="001111FB"/>
    <w:rsid w:val="00111251"/>
    <w:rsid w:val="001122B5"/>
    <w:rsid w:val="00112A6A"/>
    <w:rsid w:val="00112ABB"/>
    <w:rsid w:val="00113515"/>
    <w:rsid w:val="00113F77"/>
    <w:rsid w:val="0011485B"/>
    <w:rsid w:val="00117FEC"/>
    <w:rsid w:val="00122171"/>
    <w:rsid w:val="001225E9"/>
    <w:rsid w:val="00123DDE"/>
    <w:rsid w:val="001250CA"/>
    <w:rsid w:val="001259CB"/>
    <w:rsid w:val="00125D9E"/>
    <w:rsid w:val="001272F6"/>
    <w:rsid w:val="00127519"/>
    <w:rsid w:val="001312E6"/>
    <w:rsid w:val="00132771"/>
    <w:rsid w:val="00132BE8"/>
    <w:rsid w:val="001343EC"/>
    <w:rsid w:val="00135B63"/>
    <w:rsid w:val="0013626D"/>
    <w:rsid w:val="001363D0"/>
    <w:rsid w:val="00136E36"/>
    <w:rsid w:val="001374B0"/>
    <w:rsid w:val="001424A3"/>
    <w:rsid w:val="00142D5D"/>
    <w:rsid w:val="00146B92"/>
    <w:rsid w:val="00147175"/>
    <w:rsid w:val="001500A9"/>
    <w:rsid w:val="0015048E"/>
    <w:rsid w:val="00150B20"/>
    <w:rsid w:val="0015168A"/>
    <w:rsid w:val="00151DFE"/>
    <w:rsid w:val="001525E8"/>
    <w:rsid w:val="00154192"/>
    <w:rsid w:val="00154EEC"/>
    <w:rsid w:val="001568ED"/>
    <w:rsid w:val="00157DD9"/>
    <w:rsid w:val="0016043B"/>
    <w:rsid w:val="0016075E"/>
    <w:rsid w:val="00162502"/>
    <w:rsid w:val="0016256F"/>
    <w:rsid w:val="00162751"/>
    <w:rsid w:val="00162CB1"/>
    <w:rsid w:val="00164068"/>
    <w:rsid w:val="0016503F"/>
    <w:rsid w:val="0016603F"/>
    <w:rsid w:val="001661F1"/>
    <w:rsid w:val="00166843"/>
    <w:rsid w:val="00167432"/>
    <w:rsid w:val="001674D0"/>
    <w:rsid w:val="00170694"/>
    <w:rsid w:val="00170F16"/>
    <w:rsid w:val="00171DB1"/>
    <w:rsid w:val="00172732"/>
    <w:rsid w:val="00174311"/>
    <w:rsid w:val="00174CA4"/>
    <w:rsid w:val="0017555B"/>
    <w:rsid w:val="00176372"/>
    <w:rsid w:val="00176E14"/>
    <w:rsid w:val="0017748D"/>
    <w:rsid w:val="00180362"/>
    <w:rsid w:val="001836D0"/>
    <w:rsid w:val="00183C59"/>
    <w:rsid w:val="0018536A"/>
    <w:rsid w:val="0018775F"/>
    <w:rsid w:val="00192706"/>
    <w:rsid w:val="00192DA0"/>
    <w:rsid w:val="001938F9"/>
    <w:rsid w:val="00194FDC"/>
    <w:rsid w:val="00196082"/>
    <w:rsid w:val="00196302"/>
    <w:rsid w:val="00197335"/>
    <w:rsid w:val="001A12AE"/>
    <w:rsid w:val="001A2C6D"/>
    <w:rsid w:val="001A321F"/>
    <w:rsid w:val="001A3C22"/>
    <w:rsid w:val="001A4EE9"/>
    <w:rsid w:val="001A7DD9"/>
    <w:rsid w:val="001B1044"/>
    <w:rsid w:val="001B1B1C"/>
    <w:rsid w:val="001B1F8B"/>
    <w:rsid w:val="001B2EC5"/>
    <w:rsid w:val="001B3613"/>
    <w:rsid w:val="001B670B"/>
    <w:rsid w:val="001B7CD5"/>
    <w:rsid w:val="001C1E74"/>
    <w:rsid w:val="001C2563"/>
    <w:rsid w:val="001C3C2F"/>
    <w:rsid w:val="001C49B1"/>
    <w:rsid w:val="001C60E9"/>
    <w:rsid w:val="001C7D42"/>
    <w:rsid w:val="001D00BD"/>
    <w:rsid w:val="001D0487"/>
    <w:rsid w:val="001D2B44"/>
    <w:rsid w:val="001D32B6"/>
    <w:rsid w:val="001D35B3"/>
    <w:rsid w:val="001D562B"/>
    <w:rsid w:val="001D6306"/>
    <w:rsid w:val="001D6E74"/>
    <w:rsid w:val="001D762B"/>
    <w:rsid w:val="001E23FF"/>
    <w:rsid w:val="001E3070"/>
    <w:rsid w:val="001E3281"/>
    <w:rsid w:val="001E52E2"/>
    <w:rsid w:val="001E5403"/>
    <w:rsid w:val="001E5994"/>
    <w:rsid w:val="001E655C"/>
    <w:rsid w:val="001E6DB2"/>
    <w:rsid w:val="001E6F96"/>
    <w:rsid w:val="001F024F"/>
    <w:rsid w:val="001F17F5"/>
    <w:rsid w:val="001F27B4"/>
    <w:rsid w:val="001F39A6"/>
    <w:rsid w:val="001F3E5B"/>
    <w:rsid w:val="001F5EA9"/>
    <w:rsid w:val="001F7E1A"/>
    <w:rsid w:val="00201A29"/>
    <w:rsid w:val="00201ACA"/>
    <w:rsid w:val="00203101"/>
    <w:rsid w:val="00204CCC"/>
    <w:rsid w:val="00204ED4"/>
    <w:rsid w:val="002055F8"/>
    <w:rsid w:val="002057AC"/>
    <w:rsid w:val="002061F7"/>
    <w:rsid w:val="002063FF"/>
    <w:rsid w:val="00206903"/>
    <w:rsid w:val="00207A81"/>
    <w:rsid w:val="00207B4D"/>
    <w:rsid w:val="0021197A"/>
    <w:rsid w:val="00212EB2"/>
    <w:rsid w:val="002136FC"/>
    <w:rsid w:val="00214B47"/>
    <w:rsid w:val="00216151"/>
    <w:rsid w:val="002164F4"/>
    <w:rsid w:val="00223315"/>
    <w:rsid w:val="00224914"/>
    <w:rsid w:val="002262CE"/>
    <w:rsid w:val="00226AC5"/>
    <w:rsid w:val="002272D2"/>
    <w:rsid w:val="00230665"/>
    <w:rsid w:val="00231772"/>
    <w:rsid w:val="0023188D"/>
    <w:rsid w:val="00231F32"/>
    <w:rsid w:val="002350E5"/>
    <w:rsid w:val="0023622A"/>
    <w:rsid w:val="00236E80"/>
    <w:rsid w:val="00240594"/>
    <w:rsid w:val="00240FBB"/>
    <w:rsid w:val="0024123F"/>
    <w:rsid w:val="00241353"/>
    <w:rsid w:val="002449A1"/>
    <w:rsid w:val="00244B32"/>
    <w:rsid w:val="00245091"/>
    <w:rsid w:val="00246B2B"/>
    <w:rsid w:val="00247EEE"/>
    <w:rsid w:val="00250199"/>
    <w:rsid w:val="002505A0"/>
    <w:rsid w:val="0025069E"/>
    <w:rsid w:val="00251D52"/>
    <w:rsid w:val="00254F7A"/>
    <w:rsid w:val="00257A20"/>
    <w:rsid w:val="002619C8"/>
    <w:rsid w:val="002646F9"/>
    <w:rsid w:val="002658DA"/>
    <w:rsid w:val="0026759E"/>
    <w:rsid w:val="002703C4"/>
    <w:rsid w:val="0027128F"/>
    <w:rsid w:val="00271E63"/>
    <w:rsid w:val="00272726"/>
    <w:rsid w:val="0027294C"/>
    <w:rsid w:val="0027521B"/>
    <w:rsid w:val="002757C3"/>
    <w:rsid w:val="00275D5F"/>
    <w:rsid w:val="002761D1"/>
    <w:rsid w:val="00280ACA"/>
    <w:rsid w:val="00281D05"/>
    <w:rsid w:val="00281D6B"/>
    <w:rsid w:val="00282588"/>
    <w:rsid w:val="002831B0"/>
    <w:rsid w:val="002836D7"/>
    <w:rsid w:val="002845FF"/>
    <w:rsid w:val="0028532F"/>
    <w:rsid w:val="00290891"/>
    <w:rsid w:val="00290D0E"/>
    <w:rsid w:val="00291C19"/>
    <w:rsid w:val="00292F93"/>
    <w:rsid w:val="002A0A6A"/>
    <w:rsid w:val="002A0E65"/>
    <w:rsid w:val="002A20DA"/>
    <w:rsid w:val="002A2FF7"/>
    <w:rsid w:val="002A39A2"/>
    <w:rsid w:val="002A3FA2"/>
    <w:rsid w:val="002A403D"/>
    <w:rsid w:val="002B1EC5"/>
    <w:rsid w:val="002B208D"/>
    <w:rsid w:val="002B3F5D"/>
    <w:rsid w:val="002B4441"/>
    <w:rsid w:val="002C03AF"/>
    <w:rsid w:val="002C17D6"/>
    <w:rsid w:val="002C2326"/>
    <w:rsid w:val="002C3D9E"/>
    <w:rsid w:val="002C4BDD"/>
    <w:rsid w:val="002C7CFC"/>
    <w:rsid w:val="002D24CE"/>
    <w:rsid w:val="002D266E"/>
    <w:rsid w:val="002D483E"/>
    <w:rsid w:val="002D4FA0"/>
    <w:rsid w:val="002D5AC9"/>
    <w:rsid w:val="002D7F2E"/>
    <w:rsid w:val="002E00F3"/>
    <w:rsid w:val="002E0461"/>
    <w:rsid w:val="002E0596"/>
    <w:rsid w:val="002E2DBD"/>
    <w:rsid w:val="002E3B2F"/>
    <w:rsid w:val="002E558D"/>
    <w:rsid w:val="002E58D8"/>
    <w:rsid w:val="002E7BB6"/>
    <w:rsid w:val="002E7D2F"/>
    <w:rsid w:val="002F2D1E"/>
    <w:rsid w:val="002F34D1"/>
    <w:rsid w:val="002F4AC5"/>
    <w:rsid w:val="002F60B3"/>
    <w:rsid w:val="002F70DB"/>
    <w:rsid w:val="002F77BF"/>
    <w:rsid w:val="003012B7"/>
    <w:rsid w:val="00301EFB"/>
    <w:rsid w:val="0030240E"/>
    <w:rsid w:val="003043B6"/>
    <w:rsid w:val="00304ABB"/>
    <w:rsid w:val="003053FC"/>
    <w:rsid w:val="003059A0"/>
    <w:rsid w:val="00306303"/>
    <w:rsid w:val="003068D7"/>
    <w:rsid w:val="00307028"/>
    <w:rsid w:val="00307138"/>
    <w:rsid w:val="003100F8"/>
    <w:rsid w:val="00310819"/>
    <w:rsid w:val="00311F36"/>
    <w:rsid w:val="003140A1"/>
    <w:rsid w:val="00315346"/>
    <w:rsid w:val="003154EA"/>
    <w:rsid w:val="00315BFD"/>
    <w:rsid w:val="0031723F"/>
    <w:rsid w:val="00317338"/>
    <w:rsid w:val="00320340"/>
    <w:rsid w:val="00321A7B"/>
    <w:rsid w:val="00322A8B"/>
    <w:rsid w:val="00323FBF"/>
    <w:rsid w:val="00325D81"/>
    <w:rsid w:val="00326690"/>
    <w:rsid w:val="00327778"/>
    <w:rsid w:val="00327927"/>
    <w:rsid w:val="003303C1"/>
    <w:rsid w:val="003315F2"/>
    <w:rsid w:val="00331893"/>
    <w:rsid w:val="0033491C"/>
    <w:rsid w:val="003349A7"/>
    <w:rsid w:val="003358B8"/>
    <w:rsid w:val="00336A89"/>
    <w:rsid w:val="00340DD9"/>
    <w:rsid w:val="003425BB"/>
    <w:rsid w:val="00342951"/>
    <w:rsid w:val="00346163"/>
    <w:rsid w:val="003478A1"/>
    <w:rsid w:val="00347D70"/>
    <w:rsid w:val="00350391"/>
    <w:rsid w:val="00351138"/>
    <w:rsid w:val="00353844"/>
    <w:rsid w:val="00355141"/>
    <w:rsid w:val="003559B8"/>
    <w:rsid w:val="00356A72"/>
    <w:rsid w:val="00356F40"/>
    <w:rsid w:val="00356FF0"/>
    <w:rsid w:val="003575D1"/>
    <w:rsid w:val="00361ADF"/>
    <w:rsid w:val="00363A83"/>
    <w:rsid w:val="00364DE7"/>
    <w:rsid w:val="00365459"/>
    <w:rsid w:val="003661DE"/>
    <w:rsid w:val="0036640A"/>
    <w:rsid w:val="003666E4"/>
    <w:rsid w:val="003671AD"/>
    <w:rsid w:val="00370B96"/>
    <w:rsid w:val="00371E40"/>
    <w:rsid w:val="003803B5"/>
    <w:rsid w:val="00380B80"/>
    <w:rsid w:val="00381877"/>
    <w:rsid w:val="0038544B"/>
    <w:rsid w:val="00385E03"/>
    <w:rsid w:val="00386117"/>
    <w:rsid w:val="003875FA"/>
    <w:rsid w:val="00387C2E"/>
    <w:rsid w:val="00390D82"/>
    <w:rsid w:val="00393E88"/>
    <w:rsid w:val="00395045"/>
    <w:rsid w:val="00395744"/>
    <w:rsid w:val="00396333"/>
    <w:rsid w:val="00396B99"/>
    <w:rsid w:val="00397F5E"/>
    <w:rsid w:val="003A0651"/>
    <w:rsid w:val="003A113B"/>
    <w:rsid w:val="003A2C13"/>
    <w:rsid w:val="003A377A"/>
    <w:rsid w:val="003A4DF9"/>
    <w:rsid w:val="003A4FA6"/>
    <w:rsid w:val="003A574B"/>
    <w:rsid w:val="003A5D4A"/>
    <w:rsid w:val="003A72F8"/>
    <w:rsid w:val="003A7680"/>
    <w:rsid w:val="003B021A"/>
    <w:rsid w:val="003B0DF2"/>
    <w:rsid w:val="003B1809"/>
    <w:rsid w:val="003B2157"/>
    <w:rsid w:val="003B26C9"/>
    <w:rsid w:val="003B27F4"/>
    <w:rsid w:val="003B28F2"/>
    <w:rsid w:val="003B2C97"/>
    <w:rsid w:val="003B3742"/>
    <w:rsid w:val="003B6072"/>
    <w:rsid w:val="003B6B10"/>
    <w:rsid w:val="003B7D70"/>
    <w:rsid w:val="003C02F6"/>
    <w:rsid w:val="003C3C98"/>
    <w:rsid w:val="003C45F5"/>
    <w:rsid w:val="003C4EFC"/>
    <w:rsid w:val="003C5913"/>
    <w:rsid w:val="003C671C"/>
    <w:rsid w:val="003C75AA"/>
    <w:rsid w:val="003C76B0"/>
    <w:rsid w:val="003D14DD"/>
    <w:rsid w:val="003D31B7"/>
    <w:rsid w:val="003D3D49"/>
    <w:rsid w:val="003D41EC"/>
    <w:rsid w:val="003D4557"/>
    <w:rsid w:val="003D56BD"/>
    <w:rsid w:val="003D6903"/>
    <w:rsid w:val="003D7D15"/>
    <w:rsid w:val="003E101A"/>
    <w:rsid w:val="003E1962"/>
    <w:rsid w:val="003E2246"/>
    <w:rsid w:val="003E233D"/>
    <w:rsid w:val="003E3416"/>
    <w:rsid w:val="003E5284"/>
    <w:rsid w:val="003F15A5"/>
    <w:rsid w:val="003F7B65"/>
    <w:rsid w:val="00400CC9"/>
    <w:rsid w:val="00401398"/>
    <w:rsid w:val="00401569"/>
    <w:rsid w:val="004052D6"/>
    <w:rsid w:val="00405888"/>
    <w:rsid w:val="00410EEC"/>
    <w:rsid w:val="00412173"/>
    <w:rsid w:val="004135B0"/>
    <w:rsid w:val="00416DC1"/>
    <w:rsid w:val="00416E78"/>
    <w:rsid w:val="00416F25"/>
    <w:rsid w:val="004200CA"/>
    <w:rsid w:val="00421DD3"/>
    <w:rsid w:val="00421E9C"/>
    <w:rsid w:val="00422205"/>
    <w:rsid w:val="00422561"/>
    <w:rsid w:val="00423E83"/>
    <w:rsid w:val="00424624"/>
    <w:rsid w:val="00424A01"/>
    <w:rsid w:val="00424C6A"/>
    <w:rsid w:val="004251AE"/>
    <w:rsid w:val="00426002"/>
    <w:rsid w:val="00426237"/>
    <w:rsid w:val="00427140"/>
    <w:rsid w:val="0042714F"/>
    <w:rsid w:val="0043193D"/>
    <w:rsid w:val="00433682"/>
    <w:rsid w:val="00434A44"/>
    <w:rsid w:val="00440332"/>
    <w:rsid w:val="004417E1"/>
    <w:rsid w:val="004421E7"/>
    <w:rsid w:val="0044270F"/>
    <w:rsid w:val="00445DF9"/>
    <w:rsid w:val="00446878"/>
    <w:rsid w:val="00447D12"/>
    <w:rsid w:val="00450259"/>
    <w:rsid w:val="00450E4D"/>
    <w:rsid w:val="00452726"/>
    <w:rsid w:val="00453141"/>
    <w:rsid w:val="00460187"/>
    <w:rsid w:val="0046173E"/>
    <w:rsid w:val="004617BE"/>
    <w:rsid w:val="00463FF5"/>
    <w:rsid w:val="00464952"/>
    <w:rsid w:val="00466FE6"/>
    <w:rsid w:val="00467AAB"/>
    <w:rsid w:val="00467DB5"/>
    <w:rsid w:val="00471608"/>
    <w:rsid w:val="00471D42"/>
    <w:rsid w:val="00473277"/>
    <w:rsid w:val="00473A8E"/>
    <w:rsid w:val="00474160"/>
    <w:rsid w:val="0047432A"/>
    <w:rsid w:val="00475989"/>
    <w:rsid w:val="0047602E"/>
    <w:rsid w:val="00477778"/>
    <w:rsid w:val="004809EF"/>
    <w:rsid w:val="0048159F"/>
    <w:rsid w:val="004841E1"/>
    <w:rsid w:val="004847D7"/>
    <w:rsid w:val="004931B7"/>
    <w:rsid w:val="00493FB9"/>
    <w:rsid w:val="004954DD"/>
    <w:rsid w:val="00496E95"/>
    <w:rsid w:val="0049707C"/>
    <w:rsid w:val="00497CE1"/>
    <w:rsid w:val="00497DA9"/>
    <w:rsid w:val="004A0AC2"/>
    <w:rsid w:val="004A0E08"/>
    <w:rsid w:val="004A3950"/>
    <w:rsid w:val="004A3D62"/>
    <w:rsid w:val="004A5F6A"/>
    <w:rsid w:val="004A71BD"/>
    <w:rsid w:val="004B21FA"/>
    <w:rsid w:val="004C0818"/>
    <w:rsid w:val="004C32BF"/>
    <w:rsid w:val="004C35D8"/>
    <w:rsid w:val="004C36BF"/>
    <w:rsid w:val="004C3748"/>
    <w:rsid w:val="004C4B64"/>
    <w:rsid w:val="004C560D"/>
    <w:rsid w:val="004D0D6A"/>
    <w:rsid w:val="004D3322"/>
    <w:rsid w:val="004D7FA3"/>
    <w:rsid w:val="004E18F4"/>
    <w:rsid w:val="004E43ED"/>
    <w:rsid w:val="004E4965"/>
    <w:rsid w:val="004E56C8"/>
    <w:rsid w:val="004E57B4"/>
    <w:rsid w:val="004E720D"/>
    <w:rsid w:val="004F143A"/>
    <w:rsid w:val="004F14C1"/>
    <w:rsid w:val="004F3696"/>
    <w:rsid w:val="004F681C"/>
    <w:rsid w:val="004F68A3"/>
    <w:rsid w:val="00500456"/>
    <w:rsid w:val="0050087A"/>
    <w:rsid w:val="005018EF"/>
    <w:rsid w:val="005044B6"/>
    <w:rsid w:val="00505F9C"/>
    <w:rsid w:val="005061F4"/>
    <w:rsid w:val="0050638F"/>
    <w:rsid w:val="00506F11"/>
    <w:rsid w:val="00512F2B"/>
    <w:rsid w:val="005158CE"/>
    <w:rsid w:val="00515943"/>
    <w:rsid w:val="00520F7D"/>
    <w:rsid w:val="00521116"/>
    <w:rsid w:val="00522A0D"/>
    <w:rsid w:val="005230FB"/>
    <w:rsid w:val="005236E2"/>
    <w:rsid w:val="00523D77"/>
    <w:rsid w:val="005245B8"/>
    <w:rsid w:val="0053143A"/>
    <w:rsid w:val="0053192C"/>
    <w:rsid w:val="005326AB"/>
    <w:rsid w:val="00533208"/>
    <w:rsid w:val="00533751"/>
    <w:rsid w:val="00535C6D"/>
    <w:rsid w:val="0053679B"/>
    <w:rsid w:val="005377C4"/>
    <w:rsid w:val="00541EA8"/>
    <w:rsid w:val="00542E03"/>
    <w:rsid w:val="0054328A"/>
    <w:rsid w:val="0054489D"/>
    <w:rsid w:val="00545A3A"/>
    <w:rsid w:val="005463FA"/>
    <w:rsid w:val="00546712"/>
    <w:rsid w:val="00546B44"/>
    <w:rsid w:val="00550E9F"/>
    <w:rsid w:val="00550EFD"/>
    <w:rsid w:val="00551A36"/>
    <w:rsid w:val="005528A5"/>
    <w:rsid w:val="005537AB"/>
    <w:rsid w:val="00556CDB"/>
    <w:rsid w:val="00556F26"/>
    <w:rsid w:val="00557CFF"/>
    <w:rsid w:val="00562C6C"/>
    <w:rsid w:val="005644A9"/>
    <w:rsid w:val="0056481C"/>
    <w:rsid w:val="0056550E"/>
    <w:rsid w:val="00566441"/>
    <w:rsid w:val="005669A3"/>
    <w:rsid w:val="00566DFD"/>
    <w:rsid w:val="00571137"/>
    <w:rsid w:val="00572715"/>
    <w:rsid w:val="005735DC"/>
    <w:rsid w:val="0057515C"/>
    <w:rsid w:val="005805DF"/>
    <w:rsid w:val="00580E73"/>
    <w:rsid w:val="0058306E"/>
    <w:rsid w:val="00584BA3"/>
    <w:rsid w:val="00585094"/>
    <w:rsid w:val="00586E88"/>
    <w:rsid w:val="00587960"/>
    <w:rsid w:val="0059184A"/>
    <w:rsid w:val="00591C79"/>
    <w:rsid w:val="00591D34"/>
    <w:rsid w:val="00592466"/>
    <w:rsid w:val="00592D02"/>
    <w:rsid w:val="005942A8"/>
    <w:rsid w:val="0059737D"/>
    <w:rsid w:val="00597B55"/>
    <w:rsid w:val="005A0B6C"/>
    <w:rsid w:val="005A44A8"/>
    <w:rsid w:val="005A4F34"/>
    <w:rsid w:val="005A5602"/>
    <w:rsid w:val="005A6000"/>
    <w:rsid w:val="005A6EFB"/>
    <w:rsid w:val="005A7392"/>
    <w:rsid w:val="005A76E7"/>
    <w:rsid w:val="005A7812"/>
    <w:rsid w:val="005B2050"/>
    <w:rsid w:val="005B32AE"/>
    <w:rsid w:val="005B3F61"/>
    <w:rsid w:val="005B4093"/>
    <w:rsid w:val="005B47DE"/>
    <w:rsid w:val="005B5064"/>
    <w:rsid w:val="005B73A7"/>
    <w:rsid w:val="005C0168"/>
    <w:rsid w:val="005C06F6"/>
    <w:rsid w:val="005C0784"/>
    <w:rsid w:val="005C1AAA"/>
    <w:rsid w:val="005C2020"/>
    <w:rsid w:val="005C248F"/>
    <w:rsid w:val="005D01E9"/>
    <w:rsid w:val="005D042F"/>
    <w:rsid w:val="005D118C"/>
    <w:rsid w:val="005D1C49"/>
    <w:rsid w:val="005D1CAF"/>
    <w:rsid w:val="005D342D"/>
    <w:rsid w:val="005D390F"/>
    <w:rsid w:val="005D713D"/>
    <w:rsid w:val="005D7813"/>
    <w:rsid w:val="005D7D02"/>
    <w:rsid w:val="005E05EC"/>
    <w:rsid w:val="005E0F39"/>
    <w:rsid w:val="005E16C8"/>
    <w:rsid w:val="005E4163"/>
    <w:rsid w:val="005E50E1"/>
    <w:rsid w:val="005E584E"/>
    <w:rsid w:val="005E60D2"/>
    <w:rsid w:val="005E6EB3"/>
    <w:rsid w:val="005E7823"/>
    <w:rsid w:val="005F10D2"/>
    <w:rsid w:val="005F1123"/>
    <w:rsid w:val="005F2435"/>
    <w:rsid w:val="005F3DE8"/>
    <w:rsid w:val="005F4F73"/>
    <w:rsid w:val="005F6E0E"/>
    <w:rsid w:val="006001C3"/>
    <w:rsid w:val="006013DB"/>
    <w:rsid w:val="00601DE7"/>
    <w:rsid w:val="00601E00"/>
    <w:rsid w:val="00601ED3"/>
    <w:rsid w:val="0060225C"/>
    <w:rsid w:val="006026D8"/>
    <w:rsid w:val="006040C5"/>
    <w:rsid w:val="00606F24"/>
    <w:rsid w:val="006107DE"/>
    <w:rsid w:val="00612BD3"/>
    <w:rsid w:val="00612CA1"/>
    <w:rsid w:val="006142E8"/>
    <w:rsid w:val="0061482E"/>
    <w:rsid w:val="00614857"/>
    <w:rsid w:val="00614F8C"/>
    <w:rsid w:val="006152FE"/>
    <w:rsid w:val="00615F40"/>
    <w:rsid w:val="006208C6"/>
    <w:rsid w:val="0062640B"/>
    <w:rsid w:val="00626A7B"/>
    <w:rsid w:val="0062714B"/>
    <w:rsid w:val="00627172"/>
    <w:rsid w:val="00630A56"/>
    <w:rsid w:val="006323A8"/>
    <w:rsid w:val="00635929"/>
    <w:rsid w:val="00640F27"/>
    <w:rsid w:val="0064154C"/>
    <w:rsid w:val="00642562"/>
    <w:rsid w:val="00642DAA"/>
    <w:rsid w:val="00643EF8"/>
    <w:rsid w:val="0064400B"/>
    <w:rsid w:val="006440C4"/>
    <w:rsid w:val="00644F64"/>
    <w:rsid w:val="0064522F"/>
    <w:rsid w:val="0065146E"/>
    <w:rsid w:val="00651BD8"/>
    <w:rsid w:val="00652402"/>
    <w:rsid w:val="00652B16"/>
    <w:rsid w:val="00653CB4"/>
    <w:rsid w:val="0065440B"/>
    <w:rsid w:val="006576DC"/>
    <w:rsid w:val="00660E1C"/>
    <w:rsid w:val="00660F2A"/>
    <w:rsid w:val="00662D01"/>
    <w:rsid w:val="006637DE"/>
    <w:rsid w:val="006658CD"/>
    <w:rsid w:val="00666D53"/>
    <w:rsid w:val="0066728A"/>
    <w:rsid w:val="00674B71"/>
    <w:rsid w:val="00675391"/>
    <w:rsid w:val="006754D8"/>
    <w:rsid w:val="006758DD"/>
    <w:rsid w:val="006759E1"/>
    <w:rsid w:val="00675ADC"/>
    <w:rsid w:val="00677106"/>
    <w:rsid w:val="006800BC"/>
    <w:rsid w:val="006813D5"/>
    <w:rsid w:val="00682495"/>
    <w:rsid w:val="00682555"/>
    <w:rsid w:val="00682AB9"/>
    <w:rsid w:val="00682D5F"/>
    <w:rsid w:val="00684EF4"/>
    <w:rsid w:val="00685A32"/>
    <w:rsid w:val="00687221"/>
    <w:rsid w:val="006875A2"/>
    <w:rsid w:val="0068772A"/>
    <w:rsid w:val="00691AF7"/>
    <w:rsid w:val="006938E1"/>
    <w:rsid w:val="00694485"/>
    <w:rsid w:val="00696CB7"/>
    <w:rsid w:val="0069741A"/>
    <w:rsid w:val="006A023B"/>
    <w:rsid w:val="006A0403"/>
    <w:rsid w:val="006A18AF"/>
    <w:rsid w:val="006A2282"/>
    <w:rsid w:val="006A2D09"/>
    <w:rsid w:val="006A3940"/>
    <w:rsid w:val="006A4278"/>
    <w:rsid w:val="006A45A7"/>
    <w:rsid w:val="006A713F"/>
    <w:rsid w:val="006A7909"/>
    <w:rsid w:val="006B0531"/>
    <w:rsid w:val="006B0792"/>
    <w:rsid w:val="006B0DC9"/>
    <w:rsid w:val="006B2071"/>
    <w:rsid w:val="006B22C2"/>
    <w:rsid w:val="006B2653"/>
    <w:rsid w:val="006B3782"/>
    <w:rsid w:val="006B3A4D"/>
    <w:rsid w:val="006B73BF"/>
    <w:rsid w:val="006C186A"/>
    <w:rsid w:val="006C3A66"/>
    <w:rsid w:val="006C6272"/>
    <w:rsid w:val="006C751C"/>
    <w:rsid w:val="006D0FAD"/>
    <w:rsid w:val="006D2517"/>
    <w:rsid w:val="006D29E0"/>
    <w:rsid w:val="006D438F"/>
    <w:rsid w:val="006D5855"/>
    <w:rsid w:val="006D707A"/>
    <w:rsid w:val="006E06BD"/>
    <w:rsid w:val="006E0939"/>
    <w:rsid w:val="006E1A86"/>
    <w:rsid w:val="006E21C5"/>
    <w:rsid w:val="006E3F57"/>
    <w:rsid w:val="006E4141"/>
    <w:rsid w:val="006E4904"/>
    <w:rsid w:val="006E4E33"/>
    <w:rsid w:val="006E701B"/>
    <w:rsid w:val="006F2335"/>
    <w:rsid w:val="006F4C0F"/>
    <w:rsid w:val="006F56C1"/>
    <w:rsid w:val="006F5A2A"/>
    <w:rsid w:val="006F631E"/>
    <w:rsid w:val="006F7561"/>
    <w:rsid w:val="007024CD"/>
    <w:rsid w:val="007032E5"/>
    <w:rsid w:val="00703CE7"/>
    <w:rsid w:val="00703ED3"/>
    <w:rsid w:val="00704A44"/>
    <w:rsid w:val="007054D5"/>
    <w:rsid w:val="00706C6C"/>
    <w:rsid w:val="007073A9"/>
    <w:rsid w:val="007116C0"/>
    <w:rsid w:val="00712358"/>
    <w:rsid w:val="00713AF4"/>
    <w:rsid w:val="00714103"/>
    <w:rsid w:val="00715FB8"/>
    <w:rsid w:val="00717AE2"/>
    <w:rsid w:val="00721640"/>
    <w:rsid w:val="00721A1A"/>
    <w:rsid w:val="00721FCB"/>
    <w:rsid w:val="00723A33"/>
    <w:rsid w:val="00726F1C"/>
    <w:rsid w:val="00726FDF"/>
    <w:rsid w:val="0072712D"/>
    <w:rsid w:val="00727E14"/>
    <w:rsid w:val="00730090"/>
    <w:rsid w:val="00730B3B"/>
    <w:rsid w:val="00732CFC"/>
    <w:rsid w:val="00733EA6"/>
    <w:rsid w:val="00734D22"/>
    <w:rsid w:val="00735220"/>
    <w:rsid w:val="0073556D"/>
    <w:rsid w:val="00735EA8"/>
    <w:rsid w:val="00735FA2"/>
    <w:rsid w:val="007361D1"/>
    <w:rsid w:val="00736B78"/>
    <w:rsid w:val="00737BAE"/>
    <w:rsid w:val="0074064B"/>
    <w:rsid w:val="00744240"/>
    <w:rsid w:val="00744E7F"/>
    <w:rsid w:val="00746331"/>
    <w:rsid w:val="00746AB2"/>
    <w:rsid w:val="00750722"/>
    <w:rsid w:val="007516A7"/>
    <w:rsid w:val="00751931"/>
    <w:rsid w:val="007519B7"/>
    <w:rsid w:val="00751A2E"/>
    <w:rsid w:val="00751FA4"/>
    <w:rsid w:val="007520FF"/>
    <w:rsid w:val="00754028"/>
    <w:rsid w:val="00754CAF"/>
    <w:rsid w:val="00754CCB"/>
    <w:rsid w:val="007566B7"/>
    <w:rsid w:val="0075723D"/>
    <w:rsid w:val="007600E8"/>
    <w:rsid w:val="00763EFE"/>
    <w:rsid w:val="00763FAD"/>
    <w:rsid w:val="00764E00"/>
    <w:rsid w:val="00764ED8"/>
    <w:rsid w:val="007660F9"/>
    <w:rsid w:val="007673E8"/>
    <w:rsid w:val="00771C7B"/>
    <w:rsid w:val="007725F4"/>
    <w:rsid w:val="007726BC"/>
    <w:rsid w:val="00772EDA"/>
    <w:rsid w:val="007732E1"/>
    <w:rsid w:val="00773350"/>
    <w:rsid w:val="0078091C"/>
    <w:rsid w:val="00780B13"/>
    <w:rsid w:val="00781911"/>
    <w:rsid w:val="00783C84"/>
    <w:rsid w:val="00784974"/>
    <w:rsid w:val="00786F2F"/>
    <w:rsid w:val="007907B5"/>
    <w:rsid w:val="007910E1"/>
    <w:rsid w:val="0079137B"/>
    <w:rsid w:val="00791781"/>
    <w:rsid w:val="007917B8"/>
    <w:rsid w:val="00791AE3"/>
    <w:rsid w:val="00791DBC"/>
    <w:rsid w:val="00792D82"/>
    <w:rsid w:val="00793A68"/>
    <w:rsid w:val="00793F6C"/>
    <w:rsid w:val="0079438C"/>
    <w:rsid w:val="00794F94"/>
    <w:rsid w:val="007954A0"/>
    <w:rsid w:val="0079709D"/>
    <w:rsid w:val="00797D6B"/>
    <w:rsid w:val="007A0126"/>
    <w:rsid w:val="007A096C"/>
    <w:rsid w:val="007A1771"/>
    <w:rsid w:val="007A24F6"/>
    <w:rsid w:val="007A2BA5"/>
    <w:rsid w:val="007A44FE"/>
    <w:rsid w:val="007A5AA1"/>
    <w:rsid w:val="007A659D"/>
    <w:rsid w:val="007A73C2"/>
    <w:rsid w:val="007A74DD"/>
    <w:rsid w:val="007B3530"/>
    <w:rsid w:val="007B4F57"/>
    <w:rsid w:val="007B7598"/>
    <w:rsid w:val="007B7F01"/>
    <w:rsid w:val="007C0E73"/>
    <w:rsid w:val="007C278B"/>
    <w:rsid w:val="007C35B8"/>
    <w:rsid w:val="007C3802"/>
    <w:rsid w:val="007C55DE"/>
    <w:rsid w:val="007C5EC3"/>
    <w:rsid w:val="007C6816"/>
    <w:rsid w:val="007C6DA0"/>
    <w:rsid w:val="007C73B4"/>
    <w:rsid w:val="007C7CD6"/>
    <w:rsid w:val="007D1259"/>
    <w:rsid w:val="007D18FE"/>
    <w:rsid w:val="007D2062"/>
    <w:rsid w:val="007D474D"/>
    <w:rsid w:val="007D4E5F"/>
    <w:rsid w:val="007D4F20"/>
    <w:rsid w:val="007D5463"/>
    <w:rsid w:val="007D57C5"/>
    <w:rsid w:val="007D6121"/>
    <w:rsid w:val="007D77E0"/>
    <w:rsid w:val="007E04AC"/>
    <w:rsid w:val="007E5856"/>
    <w:rsid w:val="007E5A45"/>
    <w:rsid w:val="007E5D40"/>
    <w:rsid w:val="007E5DE2"/>
    <w:rsid w:val="007E64D7"/>
    <w:rsid w:val="007E6D96"/>
    <w:rsid w:val="007F025A"/>
    <w:rsid w:val="007F0E93"/>
    <w:rsid w:val="007F2A94"/>
    <w:rsid w:val="007F2D0F"/>
    <w:rsid w:val="007F3F3C"/>
    <w:rsid w:val="007F6986"/>
    <w:rsid w:val="007F6AE6"/>
    <w:rsid w:val="007F6E27"/>
    <w:rsid w:val="00800F9B"/>
    <w:rsid w:val="0080243E"/>
    <w:rsid w:val="008041AE"/>
    <w:rsid w:val="00807345"/>
    <w:rsid w:val="00807CB5"/>
    <w:rsid w:val="008103B4"/>
    <w:rsid w:val="00810EC6"/>
    <w:rsid w:val="00811757"/>
    <w:rsid w:val="008140C2"/>
    <w:rsid w:val="00816882"/>
    <w:rsid w:val="0082052C"/>
    <w:rsid w:val="008213D7"/>
    <w:rsid w:val="00821907"/>
    <w:rsid w:val="0082231B"/>
    <w:rsid w:val="00822D0B"/>
    <w:rsid w:val="00822EAC"/>
    <w:rsid w:val="008260D9"/>
    <w:rsid w:val="0082729C"/>
    <w:rsid w:val="008305C9"/>
    <w:rsid w:val="008311AB"/>
    <w:rsid w:val="00832A71"/>
    <w:rsid w:val="008330F7"/>
    <w:rsid w:val="0083371B"/>
    <w:rsid w:val="008360C2"/>
    <w:rsid w:val="0083624A"/>
    <w:rsid w:val="00842BA4"/>
    <w:rsid w:val="00843F0E"/>
    <w:rsid w:val="00844AE7"/>
    <w:rsid w:val="00844CFD"/>
    <w:rsid w:val="008452F3"/>
    <w:rsid w:val="00847642"/>
    <w:rsid w:val="0084798F"/>
    <w:rsid w:val="00847FC2"/>
    <w:rsid w:val="008502F0"/>
    <w:rsid w:val="00851F90"/>
    <w:rsid w:val="008569CE"/>
    <w:rsid w:val="00856C78"/>
    <w:rsid w:val="0085786B"/>
    <w:rsid w:val="00862A86"/>
    <w:rsid w:val="00864CA0"/>
    <w:rsid w:val="00866CFE"/>
    <w:rsid w:val="0087140D"/>
    <w:rsid w:val="00871512"/>
    <w:rsid w:val="00872BF4"/>
    <w:rsid w:val="00872C0F"/>
    <w:rsid w:val="0087328C"/>
    <w:rsid w:val="008740B0"/>
    <w:rsid w:val="00874974"/>
    <w:rsid w:val="00875A89"/>
    <w:rsid w:val="00875EBA"/>
    <w:rsid w:val="008768D1"/>
    <w:rsid w:val="0088004C"/>
    <w:rsid w:val="008801F5"/>
    <w:rsid w:val="00880381"/>
    <w:rsid w:val="00881462"/>
    <w:rsid w:val="008814D7"/>
    <w:rsid w:val="00887C64"/>
    <w:rsid w:val="0089102A"/>
    <w:rsid w:val="00891AB0"/>
    <w:rsid w:val="00893466"/>
    <w:rsid w:val="00893918"/>
    <w:rsid w:val="0089421C"/>
    <w:rsid w:val="00894646"/>
    <w:rsid w:val="00894A16"/>
    <w:rsid w:val="0089565C"/>
    <w:rsid w:val="0089590D"/>
    <w:rsid w:val="00895FE2"/>
    <w:rsid w:val="00897A84"/>
    <w:rsid w:val="00897FE5"/>
    <w:rsid w:val="008A10BD"/>
    <w:rsid w:val="008A1803"/>
    <w:rsid w:val="008A18D9"/>
    <w:rsid w:val="008A2EB7"/>
    <w:rsid w:val="008A3492"/>
    <w:rsid w:val="008A35EA"/>
    <w:rsid w:val="008A3621"/>
    <w:rsid w:val="008A3E76"/>
    <w:rsid w:val="008A3FFD"/>
    <w:rsid w:val="008A4395"/>
    <w:rsid w:val="008A5307"/>
    <w:rsid w:val="008A5605"/>
    <w:rsid w:val="008A78E4"/>
    <w:rsid w:val="008A794F"/>
    <w:rsid w:val="008B0301"/>
    <w:rsid w:val="008B0AF5"/>
    <w:rsid w:val="008B1120"/>
    <w:rsid w:val="008B16B2"/>
    <w:rsid w:val="008B26CB"/>
    <w:rsid w:val="008B27A1"/>
    <w:rsid w:val="008B3BF8"/>
    <w:rsid w:val="008B5476"/>
    <w:rsid w:val="008B5F42"/>
    <w:rsid w:val="008B6EC4"/>
    <w:rsid w:val="008C0438"/>
    <w:rsid w:val="008C16CB"/>
    <w:rsid w:val="008C4C66"/>
    <w:rsid w:val="008C531A"/>
    <w:rsid w:val="008C5B8A"/>
    <w:rsid w:val="008C6C2D"/>
    <w:rsid w:val="008D0AD4"/>
    <w:rsid w:val="008D31D5"/>
    <w:rsid w:val="008D3534"/>
    <w:rsid w:val="008D38C7"/>
    <w:rsid w:val="008D3C19"/>
    <w:rsid w:val="008D3DF1"/>
    <w:rsid w:val="008D45E5"/>
    <w:rsid w:val="008D4BD6"/>
    <w:rsid w:val="008D6403"/>
    <w:rsid w:val="008E2895"/>
    <w:rsid w:val="008E2A92"/>
    <w:rsid w:val="008E2E38"/>
    <w:rsid w:val="008E580C"/>
    <w:rsid w:val="008E6347"/>
    <w:rsid w:val="008E6C08"/>
    <w:rsid w:val="008E7367"/>
    <w:rsid w:val="008F0613"/>
    <w:rsid w:val="008F1987"/>
    <w:rsid w:val="008F3299"/>
    <w:rsid w:val="008F43B3"/>
    <w:rsid w:val="008F7268"/>
    <w:rsid w:val="0090121E"/>
    <w:rsid w:val="0090172C"/>
    <w:rsid w:val="00902BAC"/>
    <w:rsid w:val="0090465C"/>
    <w:rsid w:val="00904A3B"/>
    <w:rsid w:val="00904D36"/>
    <w:rsid w:val="00905F45"/>
    <w:rsid w:val="00906617"/>
    <w:rsid w:val="0090731D"/>
    <w:rsid w:val="0090765C"/>
    <w:rsid w:val="00907E5C"/>
    <w:rsid w:val="00910BC5"/>
    <w:rsid w:val="00911AB2"/>
    <w:rsid w:val="00914A47"/>
    <w:rsid w:val="00914BE2"/>
    <w:rsid w:val="00914C7B"/>
    <w:rsid w:val="00915397"/>
    <w:rsid w:val="00915497"/>
    <w:rsid w:val="00915C98"/>
    <w:rsid w:val="00917715"/>
    <w:rsid w:val="00920DBF"/>
    <w:rsid w:val="00921162"/>
    <w:rsid w:val="00926045"/>
    <w:rsid w:val="00926B58"/>
    <w:rsid w:val="009276AD"/>
    <w:rsid w:val="00927BDE"/>
    <w:rsid w:val="00930910"/>
    <w:rsid w:val="009328DD"/>
    <w:rsid w:val="0093329E"/>
    <w:rsid w:val="0093418B"/>
    <w:rsid w:val="00934E71"/>
    <w:rsid w:val="0093535B"/>
    <w:rsid w:val="00936C1B"/>
    <w:rsid w:val="00937815"/>
    <w:rsid w:val="009402F6"/>
    <w:rsid w:val="00941A80"/>
    <w:rsid w:val="00941B82"/>
    <w:rsid w:val="009427B6"/>
    <w:rsid w:val="00945706"/>
    <w:rsid w:val="00946FB0"/>
    <w:rsid w:val="00951C6D"/>
    <w:rsid w:val="00952818"/>
    <w:rsid w:val="009544EC"/>
    <w:rsid w:val="00955C0E"/>
    <w:rsid w:val="00956CBF"/>
    <w:rsid w:val="009578F1"/>
    <w:rsid w:val="009578FB"/>
    <w:rsid w:val="0096023E"/>
    <w:rsid w:val="009639F1"/>
    <w:rsid w:val="00963D67"/>
    <w:rsid w:val="00964C10"/>
    <w:rsid w:val="00965834"/>
    <w:rsid w:val="009660FA"/>
    <w:rsid w:val="0096776B"/>
    <w:rsid w:val="00967EE7"/>
    <w:rsid w:val="0097111C"/>
    <w:rsid w:val="00973F0E"/>
    <w:rsid w:val="00974EC1"/>
    <w:rsid w:val="0097520B"/>
    <w:rsid w:val="00975394"/>
    <w:rsid w:val="00980815"/>
    <w:rsid w:val="00981D48"/>
    <w:rsid w:val="00981DDE"/>
    <w:rsid w:val="0098214C"/>
    <w:rsid w:val="009822FE"/>
    <w:rsid w:val="009856E1"/>
    <w:rsid w:val="00986C60"/>
    <w:rsid w:val="00987246"/>
    <w:rsid w:val="009907F4"/>
    <w:rsid w:val="00994FDC"/>
    <w:rsid w:val="00995882"/>
    <w:rsid w:val="009962AF"/>
    <w:rsid w:val="00996A55"/>
    <w:rsid w:val="00996A7B"/>
    <w:rsid w:val="00996DCD"/>
    <w:rsid w:val="009A0F1B"/>
    <w:rsid w:val="009A30E5"/>
    <w:rsid w:val="009A33CF"/>
    <w:rsid w:val="009A40C3"/>
    <w:rsid w:val="009A514C"/>
    <w:rsid w:val="009A668C"/>
    <w:rsid w:val="009A7DB9"/>
    <w:rsid w:val="009B18FB"/>
    <w:rsid w:val="009B1BCF"/>
    <w:rsid w:val="009B360B"/>
    <w:rsid w:val="009B5055"/>
    <w:rsid w:val="009B7778"/>
    <w:rsid w:val="009B79EC"/>
    <w:rsid w:val="009B7A71"/>
    <w:rsid w:val="009C12FB"/>
    <w:rsid w:val="009C2043"/>
    <w:rsid w:val="009C20B5"/>
    <w:rsid w:val="009C21DD"/>
    <w:rsid w:val="009C22CB"/>
    <w:rsid w:val="009C36C7"/>
    <w:rsid w:val="009C484F"/>
    <w:rsid w:val="009C6248"/>
    <w:rsid w:val="009C6E23"/>
    <w:rsid w:val="009C7DAD"/>
    <w:rsid w:val="009D2459"/>
    <w:rsid w:val="009D5EB0"/>
    <w:rsid w:val="009D6058"/>
    <w:rsid w:val="009D6526"/>
    <w:rsid w:val="009E1633"/>
    <w:rsid w:val="009E2952"/>
    <w:rsid w:val="009E2DAF"/>
    <w:rsid w:val="009E63BB"/>
    <w:rsid w:val="009E642C"/>
    <w:rsid w:val="009E68B6"/>
    <w:rsid w:val="009E7296"/>
    <w:rsid w:val="009F0750"/>
    <w:rsid w:val="009F1F01"/>
    <w:rsid w:val="009F28A2"/>
    <w:rsid w:val="009F39C4"/>
    <w:rsid w:val="009F3C06"/>
    <w:rsid w:val="009F4092"/>
    <w:rsid w:val="009F494E"/>
    <w:rsid w:val="009F624C"/>
    <w:rsid w:val="009F6596"/>
    <w:rsid w:val="00A0157C"/>
    <w:rsid w:val="00A01B77"/>
    <w:rsid w:val="00A01E6F"/>
    <w:rsid w:val="00A0304E"/>
    <w:rsid w:val="00A041CA"/>
    <w:rsid w:val="00A1011B"/>
    <w:rsid w:val="00A121C8"/>
    <w:rsid w:val="00A1320C"/>
    <w:rsid w:val="00A13592"/>
    <w:rsid w:val="00A138A0"/>
    <w:rsid w:val="00A13D0B"/>
    <w:rsid w:val="00A13DE2"/>
    <w:rsid w:val="00A16523"/>
    <w:rsid w:val="00A16739"/>
    <w:rsid w:val="00A17900"/>
    <w:rsid w:val="00A17ECF"/>
    <w:rsid w:val="00A20FF6"/>
    <w:rsid w:val="00A21E62"/>
    <w:rsid w:val="00A222E7"/>
    <w:rsid w:val="00A23E4C"/>
    <w:rsid w:val="00A26CB7"/>
    <w:rsid w:val="00A30651"/>
    <w:rsid w:val="00A31AAA"/>
    <w:rsid w:val="00A31C3F"/>
    <w:rsid w:val="00A32069"/>
    <w:rsid w:val="00A34134"/>
    <w:rsid w:val="00A34EE5"/>
    <w:rsid w:val="00A35469"/>
    <w:rsid w:val="00A36270"/>
    <w:rsid w:val="00A37201"/>
    <w:rsid w:val="00A40CA2"/>
    <w:rsid w:val="00A41596"/>
    <w:rsid w:val="00A420DD"/>
    <w:rsid w:val="00A444F4"/>
    <w:rsid w:val="00A44F42"/>
    <w:rsid w:val="00A502BC"/>
    <w:rsid w:val="00A5137D"/>
    <w:rsid w:val="00A5240A"/>
    <w:rsid w:val="00A52797"/>
    <w:rsid w:val="00A53158"/>
    <w:rsid w:val="00A5393C"/>
    <w:rsid w:val="00A556CC"/>
    <w:rsid w:val="00A56086"/>
    <w:rsid w:val="00A560E0"/>
    <w:rsid w:val="00A570DA"/>
    <w:rsid w:val="00A6000C"/>
    <w:rsid w:val="00A62226"/>
    <w:rsid w:val="00A6659E"/>
    <w:rsid w:val="00A66C3C"/>
    <w:rsid w:val="00A70C2F"/>
    <w:rsid w:val="00A7207E"/>
    <w:rsid w:val="00A722FA"/>
    <w:rsid w:val="00A736ED"/>
    <w:rsid w:val="00A73978"/>
    <w:rsid w:val="00A73B76"/>
    <w:rsid w:val="00A74C16"/>
    <w:rsid w:val="00A74D04"/>
    <w:rsid w:val="00A76EBE"/>
    <w:rsid w:val="00A802D7"/>
    <w:rsid w:val="00A80E63"/>
    <w:rsid w:val="00A81681"/>
    <w:rsid w:val="00A817EC"/>
    <w:rsid w:val="00A81D6B"/>
    <w:rsid w:val="00A821C9"/>
    <w:rsid w:val="00A8366B"/>
    <w:rsid w:val="00A8380B"/>
    <w:rsid w:val="00A84122"/>
    <w:rsid w:val="00A86200"/>
    <w:rsid w:val="00A9375F"/>
    <w:rsid w:val="00A937CA"/>
    <w:rsid w:val="00A93DC7"/>
    <w:rsid w:val="00A9422A"/>
    <w:rsid w:val="00A94E86"/>
    <w:rsid w:val="00A96212"/>
    <w:rsid w:val="00AA1AC5"/>
    <w:rsid w:val="00AA21A8"/>
    <w:rsid w:val="00AA348D"/>
    <w:rsid w:val="00AA57B8"/>
    <w:rsid w:val="00AB0E20"/>
    <w:rsid w:val="00AB1213"/>
    <w:rsid w:val="00AB1898"/>
    <w:rsid w:val="00AB2491"/>
    <w:rsid w:val="00AB2D6E"/>
    <w:rsid w:val="00AB3C39"/>
    <w:rsid w:val="00AB4018"/>
    <w:rsid w:val="00AB4263"/>
    <w:rsid w:val="00AB52A8"/>
    <w:rsid w:val="00AB5708"/>
    <w:rsid w:val="00AB689B"/>
    <w:rsid w:val="00AB709C"/>
    <w:rsid w:val="00AB7177"/>
    <w:rsid w:val="00AB7B02"/>
    <w:rsid w:val="00AC0024"/>
    <w:rsid w:val="00AC147A"/>
    <w:rsid w:val="00AC2835"/>
    <w:rsid w:val="00AC413A"/>
    <w:rsid w:val="00AC5EF2"/>
    <w:rsid w:val="00AC6EFA"/>
    <w:rsid w:val="00AD0E88"/>
    <w:rsid w:val="00AD1B29"/>
    <w:rsid w:val="00AD37AB"/>
    <w:rsid w:val="00AD536B"/>
    <w:rsid w:val="00AD6000"/>
    <w:rsid w:val="00AE3278"/>
    <w:rsid w:val="00AE3F55"/>
    <w:rsid w:val="00AE4E46"/>
    <w:rsid w:val="00AE5F45"/>
    <w:rsid w:val="00AE6951"/>
    <w:rsid w:val="00AF0DCA"/>
    <w:rsid w:val="00AF14C1"/>
    <w:rsid w:val="00AF16CE"/>
    <w:rsid w:val="00AF1836"/>
    <w:rsid w:val="00AF2DDE"/>
    <w:rsid w:val="00AF3446"/>
    <w:rsid w:val="00AF3F68"/>
    <w:rsid w:val="00AF4F38"/>
    <w:rsid w:val="00AF4F5A"/>
    <w:rsid w:val="00AF6E93"/>
    <w:rsid w:val="00AF76AF"/>
    <w:rsid w:val="00AF7BC1"/>
    <w:rsid w:val="00B0060C"/>
    <w:rsid w:val="00B025DD"/>
    <w:rsid w:val="00B0534C"/>
    <w:rsid w:val="00B061A3"/>
    <w:rsid w:val="00B11109"/>
    <w:rsid w:val="00B117FC"/>
    <w:rsid w:val="00B127AB"/>
    <w:rsid w:val="00B12AB1"/>
    <w:rsid w:val="00B13B96"/>
    <w:rsid w:val="00B14EAC"/>
    <w:rsid w:val="00B14F26"/>
    <w:rsid w:val="00B15A04"/>
    <w:rsid w:val="00B169AB"/>
    <w:rsid w:val="00B16D72"/>
    <w:rsid w:val="00B172AF"/>
    <w:rsid w:val="00B17966"/>
    <w:rsid w:val="00B21CAE"/>
    <w:rsid w:val="00B22920"/>
    <w:rsid w:val="00B22B27"/>
    <w:rsid w:val="00B22DFE"/>
    <w:rsid w:val="00B23705"/>
    <w:rsid w:val="00B237F0"/>
    <w:rsid w:val="00B259D7"/>
    <w:rsid w:val="00B25F23"/>
    <w:rsid w:val="00B30DEC"/>
    <w:rsid w:val="00B311B8"/>
    <w:rsid w:val="00B33092"/>
    <w:rsid w:val="00B34822"/>
    <w:rsid w:val="00B374D7"/>
    <w:rsid w:val="00B3794C"/>
    <w:rsid w:val="00B37A91"/>
    <w:rsid w:val="00B40817"/>
    <w:rsid w:val="00B42749"/>
    <w:rsid w:val="00B4296C"/>
    <w:rsid w:val="00B436B3"/>
    <w:rsid w:val="00B4427E"/>
    <w:rsid w:val="00B443F3"/>
    <w:rsid w:val="00B44DE5"/>
    <w:rsid w:val="00B45C2D"/>
    <w:rsid w:val="00B45DAA"/>
    <w:rsid w:val="00B4676A"/>
    <w:rsid w:val="00B46FA9"/>
    <w:rsid w:val="00B46FE8"/>
    <w:rsid w:val="00B47E03"/>
    <w:rsid w:val="00B513F2"/>
    <w:rsid w:val="00B52747"/>
    <w:rsid w:val="00B53E07"/>
    <w:rsid w:val="00B53EDF"/>
    <w:rsid w:val="00B55310"/>
    <w:rsid w:val="00B56203"/>
    <w:rsid w:val="00B60398"/>
    <w:rsid w:val="00B606B7"/>
    <w:rsid w:val="00B613EF"/>
    <w:rsid w:val="00B61C29"/>
    <w:rsid w:val="00B61EEF"/>
    <w:rsid w:val="00B64CCC"/>
    <w:rsid w:val="00B66310"/>
    <w:rsid w:val="00B6638E"/>
    <w:rsid w:val="00B6640E"/>
    <w:rsid w:val="00B678A3"/>
    <w:rsid w:val="00B67957"/>
    <w:rsid w:val="00B6798A"/>
    <w:rsid w:val="00B70B2D"/>
    <w:rsid w:val="00B71681"/>
    <w:rsid w:val="00B718C2"/>
    <w:rsid w:val="00B7195C"/>
    <w:rsid w:val="00B71ADF"/>
    <w:rsid w:val="00B71C42"/>
    <w:rsid w:val="00B72031"/>
    <w:rsid w:val="00B7237D"/>
    <w:rsid w:val="00B73339"/>
    <w:rsid w:val="00B80CB6"/>
    <w:rsid w:val="00B81B81"/>
    <w:rsid w:val="00B85772"/>
    <w:rsid w:val="00B85B1D"/>
    <w:rsid w:val="00B85D16"/>
    <w:rsid w:val="00B86B1D"/>
    <w:rsid w:val="00B87707"/>
    <w:rsid w:val="00B91AF2"/>
    <w:rsid w:val="00B92B76"/>
    <w:rsid w:val="00B933F1"/>
    <w:rsid w:val="00B95CC2"/>
    <w:rsid w:val="00B95F66"/>
    <w:rsid w:val="00B96859"/>
    <w:rsid w:val="00B97219"/>
    <w:rsid w:val="00B977D0"/>
    <w:rsid w:val="00B9796A"/>
    <w:rsid w:val="00BA0B90"/>
    <w:rsid w:val="00BA0EBF"/>
    <w:rsid w:val="00BA18FA"/>
    <w:rsid w:val="00BA3084"/>
    <w:rsid w:val="00BA331B"/>
    <w:rsid w:val="00BA4780"/>
    <w:rsid w:val="00BA49A4"/>
    <w:rsid w:val="00BA5965"/>
    <w:rsid w:val="00BA5C71"/>
    <w:rsid w:val="00BA6668"/>
    <w:rsid w:val="00BA69FF"/>
    <w:rsid w:val="00BA6BEC"/>
    <w:rsid w:val="00BA75AA"/>
    <w:rsid w:val="00BA78B4"/>
    <w:rsid w:val="00BA7A80"/>
    <w:rsid w:val="00BA7F7F"/>
    <w:rsid w:val="00BB03D6"/>
    <w:rsid w:val="00BB1D87"/>
    <w:rsid w:val="00BB1E9A"/>
    <w:rsid w:val="00BB23E5"/>
    <w:rsid w:val="00BB3BC1"/>
    <w:rsid w:val="00BB57A5"/>
    <w:rsid w:val="00BB5A30"/>
    <w:rsid w:val="00BB5AC4"/>
    <w:rsid w:val="00BB5BE2"/>
    <w:rsid w:val="00BB64DA"/>
    <w:rsid w:val="00BC46CA"/>
    <w:rsid w:val="00BC576E"/>
    <w:rsid w:val="00BC6504"/>
    <w:rsid w:val="00BC6BCD"/>
    <w:rsid w:val="00BD01FC"/>
    <w:rsid w:val="00BD0261"/>
    <w:rsid w:val="00BD221B"/>
    <w:rsid w:val="00BD28C0"/>
    <w:rsid w:val="00BD2C27"/>
    <w:rsid w:val="00BD3229"/>
    <w:rsid w:val="00BD4AEF"/>
    <w:rsid w:val="00BD4BA0"/>
    <w:rsid w:val="00BD55C5"/>
    <w:rsid w:val="00BD5BB9"/>
    <w:rsid w:val="00BD60E5"/>
    <w:rsid w:val="00BD644B"/>
    <w:rsid w:val="00BE13F7"/>
    <w:rsid w:val="00BE1560"/>
    <w:rsid w:val="00BE1F25"/>
    <w:rsid w:val="00BE3250"/>
    <w:rsid w:val="00BE4ABB"/>
    <w:rsid w:val="00BE53D4"/>
    <w:rsid w:val="00BE5CCC"/>
    <w:rsid w:val="00BF2A59"/>
    <w:rsid w:val="00BF3368"/>
    <w:rsid w:val="00BF3643"/>
    <w:rsid w:val="00BF42E1"/>
    <w:rsid w:val="00BF56EF"/>
    <w:rsid w:val="00C01590"/>
    <w:rsid w:val="00C017A2"/>
    <w:rsid w:val="00C02D93"/>
    <w:rsid w:val="00C02DF2"/>
    <w:rsid w:val="00C0331C"/>
    <w:rsid w:val="00C04DD7"/>
    <w:rsid w:val="00C05898"/>
    <w:rsid w:val="00C063E4"/>
    <w:rsid w:val="00C06C46"/>
    <w:rsid w:val="00C0778F"/>
    <w:rsid w:val="00C10BFD"/>
    <w:rsid w:val="00C11247"/>
    <w:rsid w:val="00C118F1"/>
    <w:rsid w:val="00C15091"/>
    <w:rsid w:val="00C163E3"/>
    <w:rsid w:val="00C17952"/>
    <w:rsid w:val="00C17BB8"/>
    <w:rsid w:val="00C17E79"/>
    <w:rsid w:val="00C20308"/>
    <w:rsid w:val="00C20D39"/>
    <w:rsid w:val="00C20EA8"/>
    <w:rsid w:val="00C21783"/>
    <w:rsid w:val="00C22D3D"/>
    <w:rsid w:val="00C23C20"/>
    <w:rsid w:val="00C252E4"/>
    <w:rsid w:val="00C25621"/>
    <w:rsid w:val="00C25D3E"/>
    <w:rsid w:val="00C261E5"/>
    <w:rsid w:val="00C26DD2"/>
    <w:rsid w:val="00C27A22"/>
    <w:rsid w:val="00C30B7E"/>
    <w:rsid w:val="00C31C4B"/>
    <w:rsid w:val="00C32644"/>
    <w:rsid w:val="00C33169"/>
    <w:rsid w:val="00C33640"/>
    <w:rsid w:val="00C33C3B"/>
    <w:rsid w:val="00C35A05"/>
    <w:rsid w:val="00C36BE8"/>
    <w:rsid w:val="00C413B4"/>
    <w:rsid w:val="00C42144"/>
    <w:rsid w:val="00C42748"/>
    <w:rsid w:val="00C434DE"/>
    <w:rsid w:val="00C4376A"/>
    <w:rsid w:val="00C43A3D"/>
    <w:rsid w:val="00C44228"/>
    <w:rsid w:val="00C45477"/>
    <w:rsid w:val="00C522A8"/>
    <w:rsid w:val="00C522E3"/>
    <w:rsid w:val="00C53049"/>
    <w:rsid w:val="00C538F2"/>
    <w:rsid w:val="00C5399A"/>
    <w:rsid w:val="00C5657D"/>
    <w:rsid w:val="00C607C8"/>
    <w:rsid w:val="00C61774"/>
    <w:rsid w:val="00C635F3"/>
    <w:rsid w:val="00C656BB"/>
    <w:rsid w:val="00C6584B"/>
    <w:rsid w:val="00C66D13"/>
    <w:rsid w:val="00C70443"/>
    <w:rsid w:val="00C704A5"/>
    <w:rsid w:val="00C708C1"/>
    <w:rsid w:val="00C709C0"/>
    <w:rsid w:val="00C71185"/>
    <w:rsid w:val="00C711CA"/>
    <w:rsid w:val="00C71FCE"/>
    <w:rsid w:val="00C7385A"/>
    <w:rsid w:val="00C749FF"/>
    <w:rsid w:val="00C74D18"/>
    <w:rsid w:val="00C8087D"/>
    <w:rsid w:val="00C80F38"/>
    <w:rsid w:val="00C81427"/>
    <w:rsid w:val="00C8313B"/>
    <w:rsid w:val="00C83A74"/>
    <w:rsid w:val="00C853B7"/>
    <w:rsid w:val="00C90955"/>
    <w:rsid w:val="00C91FC0"/>
    <w:rsid w:val="00C9464C"/>
    <w:rsid w:val="00CA0307"/>
    <w:rsid w:val="00CA09EA"/>
    <w:rsid w:val="00CA3621"/>
    <w:rsid w:val="00CA3F73"/>
    <w:rsid w:val="00CA4559"/>
    <w:rsid w:val="00CA4CB0"/>
    <w:rsid w:val="00CA4E53"/>
    <w:rsid w:val="00CA5133"/>
    <w:rsid w:val="00CA5893"/>
    <w:rsid w:val="00CA7356"/>
    <w:rsid w:val="00CA753C"/>
    <w:rsid w:val="00CB020E"/>
    <w:rsid w:val="00CB0B71"/>
    <w:rsid w:val="00CB34A8"/>
    <w:rsid w:val="00CB6163"/>
    <w:rsid w:val="00CC040F"/>
    <w:rsid w:val="00CC0B15"/>
    <w:rsid w:val="00CC1491"/>
    <w:rsid w:val="00CC1619"/>
    <w:rsid w:val="00CC2AF8"/>
    <w:rsid w:val="00CC5D69"/>
    <w:rsid w:val="00CC6F72"/>
    <w:rsid w:val="00CC7DBF"/>
    <w:rsid w:val="00CD1508"/>
    <w:rsid w:val="00CD27DD"/>
    <w:rsid w:val="00CD4DA5"/>
    <w:rsid w:val="00CD4E03"/>
    <w:rsid w:val="00CD586A"/>
    <w:rsid w:val="00CD5FEF"/>
    <w:rsid w:val="00CD6F3A"/>
    <w:rsid w:val="00CD72E8"/>
    <w:rsid w:val="00CE0126"/>
    <w:rsid w:val="00CE0E9A"/>
    <w:rsid w:val="00CE112A"/>
    <w:rsid w:val="00CE3AEA"/>
    <w:rsid w:val="00CE4288"/>
    <w:rsid w:val="00CE502C"/>
    <w:rsid w:val="00CE50DC"/>
    <w:rsid w:val="00CE51A5"/>
    <w:rsid w:val="00CE524D"/>
    <w:rsid w:val="00CE54AC"/>
    <w:rsid w:val="00CE5DBC"/>
    <w:rsid w:val="00CE5E43"/>
    <w:rsid w:val="00CE626C"/>
    <w:rsid w:val="00CF0349"/>
    <w:rsid w:val="00CF0D1A"/>
    <w:rsid w:val="00CF10A9"/>
    <w:rsid w:val="00CF308D"/>
    <w:rsid w:val="00CF4683"/>
    <w:rsid w:val="00CF52CC"/>
    <w:rsid w:val="00CF7243"/>
    <w:rsid w:val="00D0047D"/>
    <w:rsid w:val="00D01351"/>
    <w:rsid w:val="00D018D8"/>
    <w:rsid w:val="00D028B8"/>
    <w:rsid w:val="00D03D16"/>
    <w:rsid w:val="00D04D6E"/>
    <w:rsid w:val="00D04DC3"/>
    <w:rsid w:val="00D0563F"/>
    <w:rsid w:val="00D06E45"/>
    <w:rsid w:val="00D107A4"/>
    <w:rsid w:val="00D121C5"/>
    <w:rsid w:val="00D12986"/>
    <w:rsid w:val="00D12AB8"/>
    <w:rsid w:val="00D12CF5"/>
    <w:rsid w:val="00D135B5"/>
    <w:rsid w:val="00D15E22"/>
    <w:rsid w:val="00D22CA4"/>
    <w:rsid w:val="00D22DC3"/>
    <w:rsid w:val="00D27C3B"/>
    <w:rsid w:val="00D30AF2"/>
    <w:rsid w:val="00D31143"/>
    <w:rsid w:val="00D3199D"/>
    <w:rsid w:val="00D339E9"/>
    <w:rsid w:val="00D33D21"/>
    <w:rsid w:val="00D3651F"/>
    <w:rsid w:val="00D368B9"/>
    <w:rsid w:val="00D41C12"/>
    <w:rsid w:val="00D427C5"/>
    <w:rsid w:val="00D44784"/>
    <w:rsid w:val="00D44E7F"/>
    <w:rsid w:val="00D4616C"/>
    <w:rsid w:val="00D46680"/>
    <w:rsid w:val="00D51CB4"/>
    <w:rsid w:val="00D522E4"/>
    <w:rsid w:val="00D541AA"/>
    <w:rsid w:val="00D5574B"/>
    <w:rsid w:val="00D567CC"/>
    <w:rsid w:val="00D613B9"/>
    <w:rsid w:val="00D616F3"/>
    <w:rsid w:val="00D6692C"/>
    <w:rsid w:val="00D67471"/>
    <w:rsid w:val="00D67CBB"/>
    <w:rsid w:val="00D7017F"/>
    <w:rsid w:val="00D712C1"/>
    <w:rsid w:val="00D72561"/>
    <w:rsid w:val="00D725F7"/>
    <w:rsid w:val="00D73117"/>
    <w:rsid w:val="00D7328E"/>
    <w:rsid w:val="00D74E84"/>
    <w:rsid w:val="00D7700E"/>
    <w:rsid w:val="00D77121"/>
    <w:rsid w:val="00D77230"/>
    <w:rsid w:val="00D77A6C"/>
    <w:rsid w:val="00D8023B"/>
    <w:rsid w:val="00D8180D"/>
    <w:rsid w:val="00D819A4"/>
    <w:rsid w:val="00D82FD9"/>
    <w:rsid w:val="00D8461D"/>
    <w:rsid w:val="00D856CD"/>
    <w:rsid w:val="00D86796"/>
    <w:rsid w:val="00D918EC"/>
    <w:rsid w:val="00D93773"/>
    <w:rsid w:val="00D948EF"/>
    <w:rsid w:val="00D95812"/>
    <w:rsid w:val="00D9675F"/>
    <w:rsid w:val="00D96F10"/>
    <w:rsid w:val="00D97A11"/>
    <w:rsid w:val="00D97C8A"/>
    <w:rsid w:val="00DA00B2"/>
    <w:rsid w:val="00DA324C"/>
    <w:rsid w:val="00DA4887"/>
    <w:rsid w:val="00DA5DA5"/>
    <w:rsid w:val="00DA6A7F"/>
    <w:rsid w:val="00DB0676"/>
    <w:rsid w:val="00DB0D32"/>
    <w:rsid w:val="00DB0F20"/>
    <w:rsid w:val="00DB769A"/>
    <w:rsid w:val="00DB7F28"/>
    <w:rsid w:val="00DC0B02"/>
    <w:rsid w:val="00DC24AE"/>
    <w:rsid w:val="00DC6DBA"/>
    <w:rsid w:val="00DC7AAC"/>
    <w:rsid w:val="00DC7B24"/>
    <w:rsid w:val="00DD0808"/>
    <w:rsid w:val="00DD0D25"/>
    <w:rsid w:val="00DD2B0F"/>
    <w:rsid w:val="00DD46F8"/>
    <w:rsid w:val="00DD5857"/>
    <w:rsid w:val="00DD6DD7"/>
    <w:rsid w:val="00DD71CA"/>
    <w:rsid w:val="00DE6035"/>
    <w:rsid w:val="00DE73AE"/>
    <w:rsid w:val="00DE7479"/>
    <w:rsid w:val="00DF05B5"/>
    <w:rsid w:val="00DF0F03"/>
    <w:rsid w:val="00DF0FCB"/>
    <w:rsid w:val="00DF2381"/>
    <w:rsid w:val="00DF3067"/>
    <w:rsid w:val="00DF4121"/>
    <w:rsid w:val="00DF58AB"/>
    <w:rsid w:val="00E04292"/>
    <w:rsid w:val="00E04754"/>
    <w:rsid w:val="00E04831"/>
    <w:rsid w:val="00E05686"/>
    <w:rsid w:val="00E05E1E"/>
    <w:rsid w:val="00E07CDF"/>
    <w:rsid w:val="00E07E8C"/>
    <w:rsid w:val="00E1110A"/>
    <w:rsid w:val="00E115EA"/>
    <w:rsid w:val="00E11659"/>
    <w:rsid w:val="00E125A9"/>
    <w:rsid w:val="00E1417A"/>
    <w:rsid w:val="00E1437E"/>
    <w:rsid w:val="00E175F4"/>
    <w:rsid w:val="00E17A3D"/>
    <w:rsid w:val="00E207A4"/>
    <w:rsid w:val="00E213F7"/>
    <w:rsid w:val="00E24767"/>
    <w:rsid w:val="00E24B0B"/>
    <w:rsid w:val="00E26643"/>
    <w:rsid w:val="00E26715"/>
    <w:rsid w:val="00E270B4"/>
    <w:rsid w:val="00E27E86"/>
    <w:rsid w:val="00E30CEA"/>
    <w:rsid w:val="00E34C01"/>
    <w:rsid w:val="00E34E99"/>
    <w:rsid w:val="00E353EB"/>
    <w:rsid w:val="00E3685A"/>
    <w:rsid w:val="00E36DB5"/>
    <w:rsid w:val="00E37787"/>
    <w:rsid w:val="00E40AFD"/>
    <w:rsid w:val="00E41BEE"/>
    <w:rsid w:val="00E431DC"/>
    <w:rsid w:val="00E44137"/>
    <w:rsid w:val="00E445CD"/>
    <w:rsid w:val="00E47C1E"/>
    <w:rsid w:val="00E506A5"/>
    <w:rsid w:val="00E53BAA"/>
    <w:rsid w:val="00E606F8"/>
    <w:rsid w:val="00E6099D"/>
    <w:rsid w:val="00E60AC5"/>
    <w:rsid w:val="00E60DB3"/>
    <w:rsid w:val="00E61292"/>
    <w:rsid w:val="00E62162"/>
    <w:rsid w:val="00E62ED1"/>
    <w:rsid w:val="00E646F4"/>
    <w:rsid w:val="00E66C3C"/>
    <w:rsid w:val="00E679B0"/>
    <w:rsid w:val="00E722E2"/>
    <w:rsid w:val="00E727BD"/>
    <w:rsid w:val="00E762C2"/>
    <w:rsid w:val="00E81DB6"/>
    <w:rsid w:val="00E8252D"/>
    <w:rsid w:val="00E82CE9"/>
    <w:rsid w:val="00E83BDE"/>
    <w:rsid w:val="00E8423B"/>
    <w:rsid w:val="00E8443D"/>
    <w:rsid w:val="00E857CB"/>
    <w:rsid w:val="00E85EF4"/>
    <w:rsid w:val="00E87AC8"/>
    <w:rsid w:val="00E91DDA"/>
    <w:rsid w:val="00E934DA"/>
    <w:rsid w:val="00E93B6F"/>
    <w:rsid w:val="00E942FE"/>
    <w:rsid w:val="00E950BB"/>
    <w:rsid w:val="00EA06D7"/>
    <w:rsid w:val="00EA1FB3"/>
    <w:rsid w:val="00EA30CB"/>
    <w:rsid w:val="00EA3B5F"/>
    <w:rsid w:val="00EA694D"/>
    <w:rsid w:val="00EA7A33"/>
    <w:rsid w:val="00EB2145"/>
    <w:rsid w:val="00EB72EF"/>
    <w:rsid w:val="00EC4AE6"/>
    <w:rsid w:val="00ED04AC"/>
    <w:rsid w:val="00ED06FC"/>
    <w:rsid w:val="00ED0A4E"/>
    <w:rsid w:val="00ED247D"/>
    <w:rsid w:val="00ED2F1E"/>
    <w:rsid w:val="00ED3123"/>
    <w:rsid w:val="00ED33C6"/>
    <w:rsid w:val="00ED48B3"/>
    <w:rsid w:val="00ED59AA"/>
    <w:rsid w:val="00ED614D"/>
    <w:rsid w:val="00ED79F8"/>
    <w:rsid w:val="00EE094C"/>
    <w:rsid w:val="00EE1950"/>
    <w:rsid w:val="00EE253A"/>
    <w:rsid w:val="00EE28CC"/>
    <w:rsid w:val="00EF2BDB"/>
    <w:rsid w:val="00EF300C"/>
    <w:rsid w:val="00EF3726"/>
    <w:rsid w:val="00EF566F"/>
    <w:rsid w:val="00EF669D"/>
    <w:rsid w:val="00EF6942"/>
    <w:rsid w:val="00F008D1"/>
    <w:rsid w:val="00F00E64"/>
    <w:rsid w:val="00F0167A"/>
    <w:rsid w:val="00F03B90"/>
    <w:rsid w:val="00F03E35"/>
    <w:rsid w:val="00F03EB9"/>
    <w:rsid w:val="00F04EFB"/>
    <w:rsid w:val="00F21CDE"/>
    <w:rsid w:val="00F21F02"/>
    <w:rsid w:val="00F221E4"/>
    <w:rsid w:val="00F24481"/>
    <w:rsid w:val="00F24A05"/>
    <w:rsid w:val="00F2594F"/>
    <w:rsid w:val="00F30396"/>
    <w:rsid w:val="00F32AA9"/>
    <w:rsid w:val="00F332C0"/>
    <w:rsid w:val="00F343E8"/>
    <w:rsid w:val="00F35042"/>
    <w:rsid w:val="00F356EE"/>
    <w:rsid w:val="00F35A9C"/>
    <w:rsid w:val="00F37392"/>
    <w:rsid w:val="00F4111E"/>
    <w:rsid w:val="00F41836"/>
    <w:rsid w:val="00F421E3"/>
    <w:rsid w:val="00F42AE7"/>
    <w:rsid w:val="00F4419C"/>
    <w:rsid w:val="00F4614E"/>
    <w:rsid w:val="00F46184"/>
    <w:rsid w:val="00F51B8E"/>
    <w:rsid w:val="00F52C1A"/>
    <w:rsid w:val="00F52E94"/>
    <w:rsid w:val="00F54A5B"/>
    <w:rsid w:val="00F60EB8"/>
    <w:rsid w:val="00F61864"/>
    <w:rsid w:val="00F6199E"/>
    <w:rsid w:val="00F61A17"/>
    <w:rsid w:val="00F62FDE"/>
    <w:rsid w:val="00F634CE"/>
    <w:rsid w:val="00F65B66"/>
    <w:rsid w:val="00F676AE"/>
    <w:rsid w:val="00F7002A"/>
    <w:rsid w:val="00F72944"/>
    <w:rsid w:val="00F73276"/>
    <w:rsid w:val="00F7376C"/>
    <w:rsid w:val="00F738D6"/>
    <w:rsid w:val="00F73FC5"/>
    <w:rsid w:val="00F74BC6"/>
    <w:rsid w:val="00F75B44"/>
    <w:rsid w:val="00F80405"/>
    <w:rsid w:val="00F80579"/>
    <w:rsid w:val="00F819DC"/>
    <w:rsid w:val="00F81CB2"/>
    <w:rsid w:val="00F8733E"/>
    <w:rsid w:val="00F87D27"/>
    <w:rsid w:val="00F914AE"/>
    <w:rsid w:val="00F922F8"/>
    <w:rsid w:val="00F92FD9"/>
    <w:rsid w:val="00F937EA"/>
    <w:rsid w:val="00F93C6E"/>
    <w:rsid w:val="00F9452F"/>
    <w:rsid w:val="00F947B0"/>
    <w:rsid w:val="00F94C7A"/>
    <w:rsid w:val="00F94E70"/>
    <w:rsid w:val="00F950BD"/>
    <w:rsid w:val="00F95EFD"/>
    <w:rsid w:val="00F973B2"/>
    <w:rsid w:val="00F97571"/>
    <w:rsid w:val="00F977C3"/>
    <w:rsid w:val="00FA1B7C"/>
    <w:rsid w:val="00FA1DB5"/>
    <w:rsid w:val="00FA4B49"/>
    <w:rsid w:val="00FA561C"/>
    <w:rsid w:val="00FA6240"/>
    <w:rsid w:val="00FA7E60"/>
    <w:rsid w:val="00FB135D"/>
    <w:rsid w:val="00FB3532"/>
    <w:rsid w:val="00FB3E63"/>
    <w:rsid w:val="00FB487C"/>
    <w:rsid w:val="00FB4F18"/>
    <w:rsid w:val="00FB5C36"/>
    <w:rsid w:val="00FC282C"/>
    <w:rsid w:val="00FC3F2A"/>
    <w:rsid w:val="00FC41E5"/>
    <w:rsid w:val="00FC4FD6"/>
    <w:rsid w:val="00FC5654"/>
    <w:rsid w:val="00FC5D02"/>
    <w:rsid w:val="00FC7045"/>
    <w:rsid w:val="00FD02B1"/>
    <w:rsid w:val="00FD11BF"/>
    <w:rsid w:val="00FD2949"/>
    <w:rsid w:val="00FD33AE"/>
    <w:rsid w:val="00FD46CF"/>
    <w:rsid w:val="00FD784D"/>
    <w:rsid w:val="00FD78E3"/>
    <w:rsid w:val="00FE137E"/>
    <w:rsid w:val="00FE2550"/>
    <w:rsid w:val="00FE6416"/>
    <w:rsid w:val="00FE7847"/>
    <w:rsid w:val="00FF3B41"/>
    <w:rsid w:val="00FF52E4"/>
    <w:rsid w:val="00FF605E"/>
    <w:rsid w:val="00FF6F41"/>
    <w:rsid w:val="00FF7C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99"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986"/>
    <w:rPr>
      <w:rFonts w:ascii="Arial" w:hAnsi="Arial" w:cs="Arial"/>
      <w:sz w:val="22"/>
      <w:lang w:eastAsia="en-US"/>
    </w:rPr>
  </w:style>
  <w:style w:type="paragraph" w:styleId="Heading1">
    <w:name w:val="heading 1"/>
    <w:basedOn w:val="Normal"/>
    <w:next w:val="Normal"/>
    <w:link w:val="Heading1Char"/>
    <w:qFormat/>
    <w:rsid w:val="000D34AF"/>
    <w:pPr>
      <w:keepNext/>
      <w:spacing w:before="240" w:after="60"/>
      <w:outlineLvl w:val="0"/>
    </w:pPr>
    <w:rPr>
      <w:b/>
      <w:bCs/>
      <w:kern w:val="32"/>
      <w:sz w:val="32"/>
      <w:szCs w:val="32"/>
    </w:rPr>
  </w:style>
  <w:style w:type="paragraph" w:styleId="Heading2">
    <w:name w:val="heading 2"/>
    <w:basedOn w:val="Normal"/>
    <w:next w:val="Normal"/>
    <w:link w:val="Heading2Char"/>
    <w:qFormat/>
    <w:rsid w:val="00E606F8"/>
    <w:pPr>
      <w:keepNext/>
      <w:overflowPunct w:val="0"/>
      <w:autoSpaceDE w:val="0"/>
      <w:autoSpaceDN w:val="0"/>
      <w:adjustRightInd w:val="0"/>
      <w:spacing w:before="240" w:after="60"/>
      <w:textAlignment w:val="baseline"/>
      <w:outlineLvl w:val="1"/>
    </w:pPr>
    <w:rPr>
      <w:rFonts w:cs="Times New Roman"/>
      <w:b/>
      <w:i/>
      <w:sz w:val="24"/>
    </w:rPr>
  </w:style>
  <w:style w:type="paragraph" w:styleId="Heading3">
    <w:name w:val="heading 3"/>
    <w:basedOn w:val="Normal"/>
    <w:next w:val="Normal"/>
    <w:link w:val="Heading3Char"/>
    <w:qFormat/>
    <w:rsid w:val="00E606F8"/>
    <w:pPr>
      <w:keepNext/>
      <w:overflowPunct w:val="0"/>
      <w:autoSpaceDE w:val="0"/>
      <w:autoSpaceDN w:val="0"/>
      <w:adjustRightInd w:val="0"/>
      <w:spacing w:before="240" w:after="60"/>
      <w:textAlignment w:val="baseline"/>
      <w:outlineLvl w:val="2"/>
    </w:pPr>
    <w:rPr>
      <w:rFonts w:ascii="Times New Roman" w:hAnsi="Times New Roman" w:cs="Times New Roman"/>
      <w:b/>
      <w:sz w:val="24"/>
    </w:rPr>
  </w:style>
  <w:style w:type="paragraph" w:styleId="Heading4">
    <w:name w:val="heading 4"/>
    <w:basedOn w:val="Normal"/>
    <w:next w:val="Normal"/>
    <w:qFormat/>
    <w:rsid w:val="007F6986"/>
    <w:pPr>
      <w:keepNext/>
      <w:tabs>
        <w:tab w:val="left" w:pos="2410"/>
        <w:tab w:val="right" w:pos="6521"/>
      </w:tabs>
      <w:jc w:val="center"/>
      <w:outlineLvl w:val="3"/>
    </w:pPr>
    <w:rPr>
      <w:color w:val="000080"/>
      <w:sz w:val="28"/>
    </w:rPr>
  </w:style>
  <w:style w:type="paragraph" w:styleId="Heading5">
    <w:name w:val="heading 5"/>
    <w:basedOn w:val="Normal"/>
    <w:next w:val="Normal"/>
    <w:link w:val="Heading5Char"/>
    <w:qFormat/>
    <w:rsid w:val="00E606F8"/>
    <w:pPr>
      <w:keepNext/>
      <w:overflowPunct w:val="0"/>
      <w:autoSpaceDE w:val="0"/>
      <w:autoSpaceDN w:val="0"/>
      <w:adjustRightInd w:val="0"/>
      <w:jc w:val="center"/>
      <w:textAlignment w:val="baseline"/>
      <w:outlineLvl w:val="4"/>
    </w:pPr>
    <w:rPr>
      <w:b/>
      <w:sz w:val="24"/>
    </w:rPr>
  </w:style>
  <w:style w:type="paragraph" w:styleId="Heading6">
    <w:name w:val="heading 6"/>
    <w:basedOn w:val="Normal"/>
    <w:next w:val="Normal"/>
    <w:link w:val="Heading6Char"/>
    <w:qFormat/>
    <w:rsid w:val="00E606F8"/>
    <w:pPr>
      <w:keepNext/>
      <w:overflowPunct w:val="0"/>
      <w:autoSpaceDE w:val="0"/>
      <w:autoSpaceDN w:val="0"/>
      <w:adjustRightInd w:val="0"/>
      <w:jc w:val="center"/>
      <w:textAlignment w:val="baseline"/>
      <w:outlineLvl w:val="5"/>
    </w:pPr>
    <w:rPr>
      <w:b/>
      <w:bCs/>
      <w:sz w:val="17"/>
      <w:szCs w:val="22"/>
    </w:rPr>
  </w:style>
  <w:style w:type="paragraph" w:styleId="Heading7">
    <w:name w:val="heading 7"/>
    <w:basedOn w:val="Normal"/>
    <w:next w:val="Normal"/>
    <w:link w:val="Heading7Char"/>
    <w:qFormat/>
    <w:rsid w:val="00E606F8"/>
    <w:pPr>
      <w:keepNext/>
      <w:overflowPunct w:val="0"/>
      <w:autoSpaceDE w:val="0"/>
      <w:autoSpaceDN w:val="0"/>
      <w:adjustRightInd w:val="0"/>
      <w:ind w:left="114"/>
      <w:textAlignment w:val="baseline"/>
      <w:outlineLvl w:val="6"/>
    </w:pPr>
    <w:rPr>
      <w:rFonts w:cs="Times New Roman"/>
      <w:b/>
      <w:sz w:val="18"/>
    </w:rPr>
  </w:style>
  <w:style w:type="paragraph" w:styleId="Heading8">
    <w:name w:val="heading 8"/>
    <w:basedOn w:val="Normal"/>
    <w:next w:val="Normal"/>
    <w:link w:val="Heading8Char"/>
    <w:qFormat/>
    <w:rsid w:val="00E606F8"/>
    <w:pPr>
      <w:keepNext/>
      <w:tabs>
        <w:tab w:val="left" w:pos="360"/>
        <w:tab w:val="left" w:pos="720"/>
        <w:tab w:val="left" w:leader="dot" w:pos="3600"/>
        <w:tab w:val="left" w:leader="dot" w:pos="3960"/>
        <w:tab w:val="left" w:pos="4050"/>
        <w:tab w:val="left" w:pos="4500"/>
        <w:tab w:val="left" w:pos="4950"/>
        <w:tab w:val="left" w:pos="5400"/>
        <w:tab w:val="left" w:pos="6570"/>
        <w:tab w:val="left" w:pos="7020"/>
        <w:tab w:val="left" w:pos="7470"/>
        <w:tab w:val="left" w:pos="7920"/>
        <w:tab w:val="left" w:pos="8370"/>
      </w:tabs>
      <w:overflowPunct w:val="0"/>
      <w:autoSpaceDE w:val="0"/>
      <w:autoSpaceDN w:val="0"/>
      <w:adjustRightInd w:val="0"/>
      <w:textAlignment w:val="baseline"/>
      <w:outlineLvl w:val="7"/>
    </w:pPr>
    <w:rPr>
      <w:rFonts w:cs="Times New Roman"/>
      <w:b/>
      <w:caps/>
      <w:sz w:val="20"/>
    </w:rPr>
  </w:style>
  <w:style w:type="paragraph" w:styleId="Heading9">
    <w:name w:val="heading 9"/>
    <w:basedOn w:val="Normal"/>
    <w:next w:val="Normal"/>
    <w:link w:val="Heading9Char"/>
    <w:qFormat/>
    <w:rsid w:val="00E606F8"/>
    <w:pPr>
      <w:keepNext/>
      <w:overflowPunct w:val="0"/>
      <w:autoSpaceDE w:val="0"/>
      <w:autoSpaceDN w:val="0"/>
      <w:adjustRightInd w:val="0"/>
      <w:jc w:val="center"/>
      <w:textAlignment w:val="baseline"/>
      <w:outlineLvl w:val="8"/>
    </w:pPr>
    <w:rPr>
      <w:rFonts w:cs="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d">
    <w:name w:val="fred"/>
    <w:basedOn w:val="Normal"/>
    <w:rsid w:val="00B42749"/>
    <w:rPr>
      <w:sz w:val="24"/>
    </w:rPr>
  </w:style>
  <w:style w:type="character" w:styleId="Hyperlink">
    <w:name w:val="Hyperlink"/>
    <w:basedOn w:val="DefaultParagraphFont"/>
    <w:uiPriority w:val="99"/>
    <w:rsid w:val="00B42749"/>
    <w:rPr>
      <w:color w:val="0000FF"/>
      <w:u w:val="single"/>
    </w:rPr>
  </w:style>
  <w:style w:type="paragraph" w:styleId="Header">
    <w:name w:val="header"/>
    <w:basedOn w:val="Normal"/>
    <w:link w:val="HeaderChar"/>
    <w:uiPriority w:val="99"/>
    <w:rsid w:val="00B42749"/>
    <w:pPr>
      <w:tabs>
        <w:tab w:val="center" w:pos="4320"/>
        <w:tab w:val="right" w:pos="8640"/>
      </w:tabs>
    </w:pPr>
  </w:style>
  <w:style w:type="paragraph" w:styleId="Footer">
    <w:name w:val="footer"/>
    <w:basedOn w:val="Normal"/>
    <w:link w:val="FooterChar"/>
    <w:uiPriority w:val="99"/>
    <w:rsid w:val="00B42749"/>
    <w:pPr>
      <w:tabs>
        <w:tab w:val="center" w:pos="4320"/>
        <w:tab w:val="right" w:pos="8640"/>
      </w:tabs>
    </w:pPr>
  </w:style>
  <w:style w:type="paragraph" w:customStyle="1" w:styleId="MxFooter">
    <w:name w:val="Mx Footer"/>
    <w:basedOn w:val="Footer"/>
    <w:uiPriority w:val="99"/>
    <w:rsid w:val="00B42749"/>
    <w:pPr>
      <w:pBdr>
        <w:top w:val="single" w:sz="4" w:space="1" w:color="808080"/>
      </w:pBdr>
      <w:tabs>
        <w:tab w:val="clear" w:pos="4320"/>
        <w:tab w:val="clear" w:pos="8640"/>
        <w:tab w:val="right" w:pos="10490"/>
      </w:tabs>
    </w:pPr>
    <w:rPr>
      <w:rFonts w:eastAsia="Times" w:cs="Times New Roman"/>
      <w:color w:val="808080"/>
      <w:sz w:val="20"/>
      <w:lang w:val="en-GB"/>
    </w:rPr>
  </w:style>
  <w:style w:type="paragraph" w:customStyle="1" w:styleId="MxFOOTERNEW">
    <w:name w:val="Mx FOOTER NEW"/>
    <w:basedOn w:val="MxFooter"/>
    <w:uiPriority w:val="99"/>
    <w:rsid w:val="00B42749"/>
    <w:pPr>
      <w:pBdr>
        <w:top w:val="none" w:sz="0" w:space="0" w:color="auto"/>
      </w:pBdr>
    </w:pPr>
    <w:rPr>
      <w:sz w:val="16"/>
    </w:rPr>
  </w:style>
  <w:style w:type="character" w:customStyle="1" w:styleId="MxHEAD">
    <w:name w:val="Mx HEAD"/>
    <w:basedOn w:val="DefaultParagraphFont"/>
    <w:rsid w:val="00B42749"/>
    <w:rPr>
      <w:rFonts w:ascii="Arial" w:hAnsi="Arial"/>
      <w:b/>
      <w:noProof w:val="0"/>
      <w:sz w:val="26"/>
      <w:bdr w:val="none" w:sz="0" w:space="0" w:color="auto"/>
      <w:lang w:val="en-AU" w:eastAsia="en-US"/>
    </w:rPr>
  </w:style>
  <w:style w:type="paragraph" w:customStyle="1" w:styleId="MxHEADPARA">
    <w:name w:val="Mx HEAD PARA"/>
    <w:basedOn w:val="Normal"/>
    <w:link w:val="MxHEADPARAChar"/>
    <w:autoRedefine/>
    <w:rsid w:val="00B42749"/>
    <w:pPr>
      <w:shd w:val="clear" w:color="auto" w:fill="333399"/>
      <w:tabs>
        <w:tab w:val="right" w:pos="9639"/>
      </w:tabs>
      <w:ind w:left="851" w:hanging="851"/>
    </w:pPr>
    <w:rPr>
      <w:rFonts w:eastAsia="Times" w:cs="Times New Roman"/>
      <w:b/>
      <w:color w:val="FFFFFF"/>
      <w:sz w:val="26"/>
      <w:lang w:val="en-GB"/>
    </w:rPr>
  </w:style>
  <w:style w:type="paragraph" w:customStyle="1" w:styleId="NoQnumber">
    <w:name w:val="No Q number"/>
    <w:basedOn w:val="MxHEADPARA"/>
    <w:rsid w:val="00B42749"/>
    <w:pPr>
      <w:tabs>
        <w:tab w:val="clear" w:pos="9639"/>
      </w:tabs>
      <w:ind w:left="0" w:firstLine="0"/>
    </w:pPr>
  </w:style>
  <w:style w:type="character" w:styleId="PageNumber">
    <w:name w:val="page number"/>
    <w:basedOn w:val="DefaultParagraphFont"/>
    <w:uiPriority w:val="99"/>
    <w:rsid w:val="00B42749"/>
  </w:style>
  <w:style w:type="paragraph" w:customStyle="1" w:styleId="Appendix">
    <w:name w:val="Appendix"/>
    <w:basedOn w:val="Normal"/>
    <w:rsid w:val="00B42749"/>
    <w:rPr>
      <w:szCs w:val="22"/>
    </w:rPr>
  </w:style>
  <w:style w:type="paragraph" w:customStyle="1" w:styleId="Appendices">
    <w:name w:val="Appendices"/>
    <w:basedOn w:val="MxHEADPARA"/>
    <w:rsid w:val="00B42749"/>
  </w:style>
  <w:style w:type="character" w:customStyle="1" w:styleId="FooterChar">
    <w:name w:val="Footer Char"/>
    <w:basedOn w:val="DefaultParagraphFont"/>
    <w:link w:val="Footer"/>
    <w:uiPriority w:val="99"/>
    <w:rsid w:val="00C25621"/>
    <w:rPr>
      <w:rFonts w:ascii="Arial" w:hAnsi="Arial" w:cs="Arial"/>
      <w:sz w:val="22"/>
      <w:lang w:val="en-AU"/>
    </w:rPr>
  </w:style>
  <w:style w:type="paragraph" w:styleId="BalloonText">
    <w:name w:val="Balloon Text"/>
    <w:basedOn w:val="Normal"/>
    <w:link w:val="BalloonTextChar"/>
    <w:rsid w:val="00C25621"/>
    <w:rPr>
      <w:rFonts w:ascii="Tahoma" w:hAnsi="Tahoma" w:cs="Tahoma"/>
      <w:sz w:val="16"/>
      <w:szCs w:val="16"/>
    </w:rPr>
  </w:style>
  <w:style w:type="character" w:customStyle="1" w:styleId="BalloonTextChar">
    <w:name w:val="Balloon Text Char"/>
    <w:basedOn w:val="DefaultParagraphFont"/>
    <w:link w:val="BalloonText"/>
    <w:rsid w:val="00C25621"/>
    <w:rPr>
      <w:rFonts w:ascii="Tahoma" w:hAnsi="Tahoma" w:cs="Tahoma"/>
      <w:sz w:val="16"/>
      <w:szCs w:val="16"/>
      <w:lang w:val="en-AU"/>
    </w:rPr>
  </w:style>
  <w:style w:type="paragraph" w:customStyle="1" w:styleId="Question">
    <w:name w:val="Question"/>
    <w:basedOn w:val="Normal"/>
    <w:autoRedefine/>
    <w:uiPriority w:val="99"/>
    <w:rsid w:val="00E606F8"/>
    <w:pPr>
      <w:tabs>
        <w:tab w:val="left" w:pos="0"/>
      </w:tabs>
      <w:ind w:left="476" w:hanging="476"/>
    </w:pPr>
    <w:rPr>
      <w:rFonts w:ascii="Century Gothic" w:hAnsi="Century Gothic" w:cs="Times New Roman"/>
      <w:b/>
      <w:color w:val="000000" w:themeColor="text1"/>
      <w:sz w:val="20"/>
    </w:rPr>
  </w:style>
  <w:style w:type="character" w:customStyle="1" w:styleId="MxHEADPARAChar">
    <w:name w:val="Mx HEAD PARA Char"/>
    <w:basedOn w:val="DefaultParagraphFont"/>
    <w:link w:val="MxHEADPARA"/>
    <w:rsid w:val="002262CE"/>
    <w:rPr>
      <w:rFonts w:ascii="Arial" w:eastAsia="Times" w:hAnsi="Arial"/>
      <w:b/>
      <w:color w:val="FFFFFF"/>
      <w:sz w:val="26"/>
      <w:lang w:val="en-GB" w:eastAsia="en-US" w:bidi="ar-SA"/>
    </w:rPr>
  </w:style>
  <w:style w:type="character" w:customStyle="1" w:styleId="HeaderChar">
    <w:name w:val="Header Char"/>
    <w:basedOn w:val="DefaultParagraphFont"/>
    <w:link w:val="Header"/>
    <w:uiPriority w:val="99"/>
    <w:rsid w:val="008A78E4"/>
    <w:rPr>
      <w:rFonts w:ascii="Arial" w:hAnsi="Arial" w:cs="Arial"/>
      <w:sz w:val="22"/>
      <w:lang w:eastAsia="en-US"/>
    </w:rPr>
  </w:style>
  <w:style w:type="paragraph" w:customStyle="1" w:styleId="Header2">
    <w:name w:val="Header 2"/>
    <w:basedOn w:val="Header"/>
    <w:qFormat/>
    <w:rsid w:val="008A78E4"/>
    <w:pPr>
      <w:tabs>
        <w:tab w:val="clear" w:pos="4320"/>
        <w:tab w:val="clear" w:pos="8640"/>
        <w:tab w:val="center" w:pos="4513"/>
        <w:tab w:val="right" w:pos="9026"/>
      </w:tabs>
      <w:spacing w:before="20" w:after="20" w:line="264" w:lineRule="auto"/>
    </w:pPr>
    <w:rPr>
      <w:rFonts w:asciiTheme="majorHAnsi" w:eastAsia="Calibri" w:hAnsiTheme="majorHAnsi" w:cs="Times New Roman"/>
      <w:bCs/>
      <w:i/>
      <w:color w:val="1F497D" w:themeColor="text2"/>
      <w:sz w:val="24"/>
      <w:szCs w:val="24"/>
    </w:rPr>
  </w:style>
  <w:style w:type="table" w:styleId="TableGrid">
    <w:name w:val="Table Grid"/>
    <w:basedOn w:val="TableNormal"/>
    <w:rsid w:val="00791AE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26">
    <w:name w:val="xl26"/>
    <w:basedOn w:val="Normal"/>
    <w:rsid w:val="0028532F"/>
    <w:pPr>
      <w:spacing w:before="100" w:beforeAutospacing="1" w:after="100" w:afterAutospacing="1"/>
    </w:pPr>
    <w:rPr>
      <w:b/>
      <w:bCs/>
      <w:szCs w:val="24"/>
    </w:rPr>
  </w:style>
  <w:style w:type="paragraph" w:styleId="ListParagraph">
    <w:name w:val="List Paragraph"/>
    <w:basedOn w:val="Normal"/>
    <w:uiPriority w:val="34"/>
    <w:qFormat/>
    <w:rsid w:val="00450259"/>
    <w:pPr>
      <w:ind w:left="720"/>
      <w:contextualSpacing/>
    </w:pPr>
  </w:style>
  <w:style w:type="paragraph" w:customStyle="1" w:styleId="StyleTable">
    <w:name w:val="StyleTable"/>
    <w:basedOn w:val="Normal"/>
    <w:link w:val="StyleTableChar"/>
    <w:uiPriority w:val="99"/>
    <w:qFormat/>
    <w:rsid w:val="002C03AF"/>
    <w:pPr>
      <w:jc w:val="both"/>
    </w:pPr>
    <w:rPr>
      <w:rFonts w:ascii="Futura Md" w:hAnsi="Futura Md"/>
      <w:b/>
      <w:sz w:val="16"/>
      <w:szCs w:val="16"/>
    </w:rPr>
  </w:style>
  <w:style w:type="character" w:customStyle="1" w:styleId="StyleTableChar">
    <w:name w:val="StyleTable Char"/>
    <w:basedOn w:val="DefaultParagraphFont"/>
    <w:link w:val="StyleTable"/>
    <w:uiPriority w:val="99"/>
    <w:rsid w:val="002C03AF"/>
    <w:rPr>
      <w:rFonts w:ascii="Futura Md" w:hAnsi="Futura Md" w:cs="Arial"/>
      <w:b/>
      <w:sz w:val="16"/>
      <w:szCs w:val="16"/>
      <w:lang w:eastAsia="en-US"/>
    </w:rPr>
  </w:style>
  <w:style w:type="character" w:styleId="Emphasis">
    <w:name w:val="Emphasis"/>
    <w:basedOn w:val="DefaultParagraphFont"/>
    <w:uiPriority w:val="99"/>
    <w:qFormat/>
    <w:rsid w:val="002C03AF"/>
    <w:rPr>
      <w:i/>
      <w:iCs/>
    </w:rPr>
  </w:style>
  <w:style w:type="character" w:customStyle="1" w:styleId="huge">
    <w:name w:val="huge"/>
    <w:basedOn w:val="DefaultParagraphFont"/>
    <w:rsid w:val="002C03AF"/>
  </w:style>
  <w:style w:type="paragraph" w:styleId="BodyText">
    <w:name w:val="Body Text"/>
    <w:basedOn w:val="Normal"/>
    <w:link w:val="BodyTextChar"/>
    <w:rsid w:val="001C60E9"/>
    <w:pPr>
      <w:spacing w:after="120"/>
    </w:pPr>
  </w:style>
  <w:style w:type="character" w:customStyle="1" w:styleId="BodyTextChar">
    <w:name w:val="Body Text Char"/>
    <w:basedOn w:val="DefaultParagraphFont"/>
    <w:link w:val="BodyText"/>
    <w:rsid w:val="001C60E9"/>
    <w:rPr>
      <w:rFonts w:ascii="Arial" w:hAnsi="Arial" w:cs="Arial"/>
      <w:sz w:val="22"/>
      <w:lang w:eastAsia="en-US"/>
    </w:rPr>
  </w:style>
  <w:style w:type="paragraph" w:styleId="BodyText2">
    <w:name w:val="Body Text 2"/>
    <w:basedOn w:val="Normal"/>
    <w:link w:val="BodyText2Char"/>
    <w:rsid w:val="001C60E9"/>
    <w:pPr>
      <w:spacing w:after="120" w:line="480" w:lineRule="auto"/>
    </w:pPr>
  </w:style>
  <w:style w:type="character" w:customStyle="1" w:styleId="BodyText2Char">
    <w:name w:val="Body Text 2 Char"/>
    <w:basedOn w:val="DefaultParagraphFont"/>
    <w:link w:val="BodyText2"/>
    <w:rsid w:val="001C60E9"/>
    <w:rPr>
      <w:rFonts w:ascii="Arial" w:hAnsi="Arial" w:cs="Arial"/>
      <w:sz w:val="22"/>
      <w:lang w:eastAsia="en-US"/>
    </w:rPr>
  </w:style>
  <w:style w:type="paragraph" w:customStyle="1" w:styleId="StyleSectionHeading">
    <w:name w:val="Style Section Heading"/>
    <w:basedOn w:val="Normal"/>
    <w:link w:val="StyleSectionHeadingChar"/>
    <w:qFormat/>
    <w:rsid w:val="003D3D49"/>
    <w:pPr>
      <w:tabs>
        <w:tab w:val="left" w:pos="7769"/>
      </w:tabs>
      <w:ind w:right="113"/>
      <w:jc w:val="center"/>
    </w:pPr>
    <w:rPr>
      <w:rFonts w:ascii="Futura Md" w:hAnsi="Futura Md"/>
      <w:b/>
      <w:bCs/>
      <w:iCs/>
      <w:color w:val="002060"/>
      <w:sz w:val="60"/>
      <w:szCs w:val="60"/>
    </w:rPr>
  </w:style>
  <w:style w:type="character" w:customStyle="1" w:styleId="StyleSectionHeadingChar">
    <w:name w:val="Style Section Heading Char"/>
    <w:basedOn w:val="DefaultParagraphFont"/>
    <w:link w:val="StyleSectionHeading"/>
    <w:rsid w:val="003D3D49"/>
    <w:rPr>
      <w:rFonts w:ascii="Futura Md" w:hAnsi="Futura Md" w:cs="Arial"/>
      <w:b/>
      <w:bCs/>
      <w:iCs/>
      <w:color w:val="002060"/>
      <w:sz w:val="60"/>
      <w:szCs w:val="60"/>
      <w:lang w:eastAsia="en-US"/>
    </w:rPr>
  </w:style>
  <w:style w:type="paragraph" w:customStyle="1" w:styleId="Style2010">
    <w:name w:val="Style2010"/>
    <w:basedOn w:val="Header"/>
    <w:link w:val="Style2010Char"/>
    <w:qFormat/>
    <w:rsid w:val="007032E5"/>
    <w:pPr>
      <w:tabs>
        <w:tab w:val="clear" w:pos="4320"/>
      </w:tabs>
      <w:ind w:left="27"/>
    </w:pPr>
    <w:rPr>
      <w:rFonts w:ascii="Futura Md" w:hAnsi="Futura Md"/>
      <w:b/>
      <w:color w:val="FFFFFF" w:themeColor="background1"/>
      <w:sz w:val="28"/>
      <w:szCs w:val="28"/>
    </w:rPr>
  </w:style>
  <w:style w:type="character" w:customStyle="1" w:styleId="Style2010Char">
    <w:name w:val="Style2010 Char"/>
    <w:basedOn w:val="HeaderChar"/>
    <w:link w:val="Style2010"/>
    <w:rsid w:val="007032E5"/>
    <w:rPr>
      <w:rFonts w:ascii="Futura Md" w:hAnsi="Futura Md" w:cs="Arial"/>
      <w:b/>
      <w:color w:val="FFFFFF" w:themeColor="background1"/>
      <w:sz w:val="28"/>
      <w:szCs w:val="28"/>
      <w:lang w:eastAsia="en-US"/>
    </w:rPr>
  </w:style>
  <w:style w:type="paragraph" w:customStyle="1" w:styleId="StyleCouncil">
    <w:name w:val="StyleCouncil"/>
    <w:basedOn w:val="Normal"/>
    <w:link w:val="StyleCouncilChar"/>
    <w:qFormat/>
    <w:rsid w:val="00C90955"/>
    <w:pPr>
      <w:tabs>
        <w:tab w:val="left" w:pos="3093"/>
      </w:tabs>
    </w:pPr>
    <w:rPr>
      <w:rFonts w:ascii="Futura Md" w:hAnsi="Futura Md"/>
      <w:b/>
      <w:color w:val="0F28A5"/>
      <w:sz w:val="24"/>
      <w:szCs w:val="24"/>
    </w:rPr>
  </w:style>
  <w:style w:type="character" w:customStyle="1" w:styleId="StyleCouncilChar">
    <w:name w:val="StyleCouncil Char"/>
    <w:basedOn w:val="DefaultParagraphFont"/>
    <w:link w:val="StyleCouncil"/>
    <w:rsid w:val="00C90955"/>
    <w:rPr>
      <w:rFonts w:ascii="Futura Md" w:hAnsi="Futura Md" w:cs="Arial"/>
      <w:b/>
      <w:color w:val="0F28A5"/>
      <w:sz w:val="24"/>
      <w:szCs w:val="24"/>
      <w:lang w:eastAsia="en-US"/>
    </w:rPr>
  </w:style>
  <w:style w:type="paragraph" w:customStyle="1" w:styleId="Ccltables">
    <w:name w:val="Ccl tables"/>
    <w:basedOn w:val="Normal"/>
    <w:link w:val="CcltablesChar"/>
    <w:qFormat/>
    <w:rsid w:val="00C90955"/>
    <w:pPr>
      <w:jc w:val="both"/>
    </w:pPr>
    <w:rPr>
      <w:rFonts w:ascii="Futura Md" w:hAnsi="Futura Md"/>
      <w:b/>
      <w:sz w:val="16"/>
      <w:szCs w:val="16"/>
    </w:rPr>
  </w:style>
  <w:style w:type="character" w:customStyle="1" w:styleId="CcltablesChar">
    <w:name w:val="Ccl tables Char"/>
    <w:basedOn w:val="DefaultParagraphFont"/>
    <w:link w:val="Ccltables"/>
    <w:rsid w:val="00C90955"/>
    <w:rPr>
      <w:rFonts w:ascii="Futura Md" w:hAnsi="Futura Md" w:cs="Arial"/>
      <w:b/>
      <w:sz w:val="16"/>
      <w:szCs w:val="16"/>
      <w:lang w:eastAsia="en-US"/>
    </w:rPr>
  </w:style>
  <w:style w:type="paragraph" w:customStyle="1" w:styleId="2010Header">
    <w:name w:val="2010 Header"/>
    <w:basedOn w:val="Normal"/>
    <w:link w:val="2010HeaderChar"/>
    <w:qFormat/>
    <w:rsid w:val="003012B7"/>
    <w:pPr>
      <w:tabs>
        <w:tab w:val="right" w:pos="8640"/>
      </w:tabs>
      <w:ind w:left="27"/>
    </w:pPr>
    <w:rPr>
      <w:rFonts w:ascii="Futura Md" w:hAnsi="Futura Md"/>
      <w:b/>
      <w:color w:val="FFFFFF" w:themeColor="background1"/>
      <w:sz w:val="28"/>
      <w:szCs w:val="28"/>
    </w:rPr>
  </w:style>
  <w:style w:type="character" w:customStyle="1" w:styleId="2010HeaderChar">
    <w:name w:val="2010 Header Char"/>
    <w:basedOn w:val="DefaultParagraphFont"/>
    <w:link w:val="2010Header"/>
    <w:rsid w:val="003012B7"/>
    <w:rPr>
      <w:rFonts w:ascii="Futura Md" w:hAnsi="Futura Md" w:cs="Arial"/>
      <w:b/>
      <w:color w:val="FFFFFF" w:themeColor="background1"/>
      <w:sz w:val="28"/>
      <w:szCs w:val="28"/>
      <w:lang w:eastAsia="en-US"/>
    </w:rPr>
  </w:style>
  <w:style w:type="paragraph" w:customStyle="1" w:styleId="CclHeading">
    <w:name w:val="Ccl Heading"/>
    <w:basedOn w:val="Normal"/>
    <w:link w:val="CclHeadingChar"/>
    <w:qFormat/>
    <w:rsid w:val="003012B7"/>
    <w:pPr>
      <w:tabs>
        <w:tab w:val="left" w:pos="3093"/>
      </w:tabs>
    </w:pPr>
    <w:rPr>
      <w:rFonts w:ascii="Futura Md" w:hAnsi="Futura Md"/>
      <w:b/>
      <w:color w:val="0F28A5"/>
      <w:szCs w:val="22"/>
    </w:rPr>
  </w:style>
  <w:style w:type="character" w:customStyle="1" w:styleId="CclHeadingChar">
    <w:name w:val="Ccl Heading Char"/>
    <w:basedOn w:val="DefaultParagraphFont"/>
    <w:link w:val="CclHeading"/>
    <w:rsid w:val="003012B7"/>
    <w:rPr>
      <w:rFonts w:ascii="Futura Md" w:hAnsi="Futura Md" w:cs="Arial"/>
      <w:b/>
      <w:color w:val="0F28A5"/>
      <w:sz w:val="22"/>
      <w:szCs w:val="22"/>
      <w:lang w:eastAsia="en-US"/>
    </w:rPr>
  </w:style>
  <w:style w:type="paragraph" w:customStyle="1" w:styleId="Normal0">
    <w:name w:val="[Normal]"/>
    <w:uiPriority w:val="99"/>
    <w:rsid w:val="00AA57B8"/>
    <w:rPr>
      <w:rFonts w:ascii="Arial" w:eastAsia="Arial" w:hAnsi="Arial"/>
      <w:noProof/>
      <w:sz w:val="24"/>
      <w:lang w:val="en-US" w:eastAsia="en-US"/>
    </w:rPr>
  </w:style>
  <w:style w:type="paragraph" w:customStyle="1" w:styleId="Content">
    <w:name w:val="Content"/>
    <w:basedOn w:val="Heading1"/>
    <w:link w:val="ContentChar1"/>
    <w:uiPriority w:val="99"/>
    <w:rsid w:val="0075723D"/>
    <w:pPr>
      <w:tabs>
        <w:tab w:val="left" w:pos="709"/>
      </w:tabs>
      <w:spacing w:before="0" w:after="0"/>
    </w:pPr>
    <w:rPr>
      <w:b w:val="0"/>
      <w:kern w:val="0"/>
      <w:sz w:val="20"/>
      <w:szCs w:val="24"/>
    </w:rPr>
  </w:style>
  <w:style w:type="character" w:customStyle="1" w:styleId="ContentChar1">
    <w:name w:val="Content Char1"/>
    <w:basedOn w:val="DefaultParagraphFont"/>
    <w:link w:val="Content"/>
    <w:rsid w:val="0075723D"/>
    <w:rPr>
      <w:rFonts w:ascii="Arial" w:hAnsi="Arial" w:cs="Arial"/>
      <w:bCs/>
      <w:szCs w:val="24"/>
      <w:lang w:eastAsia="en-US"/>
    </w:rPr>
  </w:style>
  <w:style w:type="character" w:styleId="CommentReference">
    <w:name w:val="annotation reference"/>
    <w:basedOn w:val="DefaultParagraphFont"/>
    <w:rsid w:val="00F8733E"/>
    <w:rPr>
      <w:sz w:val="16"/>
      <w:szCs w:val="16"/>
    </w:rPr>
  </w:style>
  <w:style w:type="character" w:customStyle="1" w:styleId="Heading2Char">
    <w:name w:val="Heading 2 Char"/>
    <w:basedOn w:val="DefaultParagraphFont"/>
    <w:link w:val="Heading2"/>
    <w:rsid w:val="00E606F8"/>
    <w:rPr>
      <w:rFonts w:ascii="Arial" w:hAnsi="Arial"/>
      <w:b/>
      <w:i/>
      <w:sz w:val="24"/>
      <w:lang w:eastAsia="en-US"/>
    </w:rPr>
  </w:style>
  <w:style w:type="character" w:customStyle="1" w:styleId="Heading3Char">
    <w:name w:val="Heading 3 Char"/>
    <w:basedOn w:val="DefaultParagraphFont"/>
    <w:link w:val="Heading3"/>
    <w:rsid w:val="00E606F8"/>
    <w:rPr>
      <w:b/>
      <w:sz w:val="24"/>
      <w:lang w:eastAsia="en-US"/>
    </w:rPr>
  </w:style>
  <w:style w:type="character" w:customStyle="1" w:styleId="Heading5Char">
    <w:name w:val="Heading 5 Char"/>
    <w:basedOn w:val="DefaultParagraphFont"/>
    <w:link w:val="Heading5"/>
    <w:rsid w:val="00E606F8"/>
    <w:rPr>
      <w:rFonts w:ascii="Arial" w:hAnsi="Arial" w:cs="Arial"/>
      <w:b/>
      <w:sz w:val="24"/>
      <w:lang w:eastAsia="en-US"/>
    </w:rPr>
  </w:style>
  <w:style w:type="character" w:customStyle="1" w:styleId="Heading6Char">
    <w:name w:val="Heading 6 Char"/>
    <w:basedOn w:val="DefaultParagraphFont"/>
    <w:link w:val="Heading6"/>
    <w:rsid w:val="00E606F8"/>
    <w:rPr>
      <w:rFonts w:ascii="Arial" w:hAnsi="Arial" w:cs="Arial"/>
      <w:b/>
      <w:bCs/>
      <w:sz w:val="17"/>
      <w:szCs w:val="22"/>
      <w:lang w:eastAsia="en-US"/>
    </w:rPr>
  </w:style>
  <w:style w:type="character" w:customStyle="1" w:styleId="Heading7Char">
    <w:name w:val="Heading 7 Char"/>
    <w:basedOn w:val="DefaultParagraphFont"/>
    <w:link w:val="Heading7"/>
    <w:rsid w:val="00E606F8"/>
    <w:rPr>
      <w:rFonts w:ascii="Arial" w:hAnsi="Arial"/>
      <w:b/>
      <w:sz w:val="18"/>
      <w:lang w:eastAsia="en-US"/>
    </w:rPr>
  </w:style>
  <w:style w:type="character" w:customStyle="1" w:styleId="Heading8Char">
    <w:name w:val="Heading 8 Char"/>
    <w:basedOn w:val="DefaultParagraphFont"/>
    <w:link w:val="Heading8"/>
    <w:rsid w:val="00E606F8"/>
    <w:rPr>
      <w:rFonts w:ascii="Arial" w:hAnsi="Arial"/>
      <w:b/>
      <w:caps/>
      <w:lang w:eastAsia="en-US"/>
    </w:rPr>
  </w:style>
  <w:style w:type="character" w:customStyle="1" w:styleId="Heading9Char">
    <w:name w:val="Heading 9 Char"/>
    <w:basedOn w:val="DefaultParagraphFont"/>
    <w:link w:val="Heading9"/>
    <w:rsid w:val="00E606F8"/>
    <w:rPr>
      <w:rFonts w:ascii="Arial" w:hAnsi="Arial"/>
      <w:b/>
      <w:lang w:eastAsia="en-US"/>
    </w:rPr>
  </w:style>
  <w:style w:type="paragraph" w:styleId="EnvelopeAddress">
    <w:name w:val="envelope address"/>
    <w:basedOn w:val="Normal"/>
    <w:rsid w:val="00E606F8"/>
    <w:pPr>
      <w:framePr w:w="7920" w:h="1980" w:hRule="exact" w:hSpace="180" w:wrap="auto" w:hAnchor="page" w:xAlign="center" w:yAlign="bottom"/>
      <w:overflowPunct w:val="0"/>
      <w:autoSpaceDE w:val="0"/>
      <w:autoSpaceDN w:val="0"/>
      <w:adjustRightInd w:val="0"/>
      <w:ind w:left="2880"/>
      <w:textAlignment w:val="baseline"/>
    </w:pPr>
    <w:rPr>
      <w:rFonts w:ascii="Times New Roman" w:hAnsi="Times New Roman" w:cs="Times New Roman"/>
      <w:b/>
      <w:sz w:val="28"/>
    </w:rPr>
  </w:style>
  <w:style w:type="paragraph" w:styleId="BlockText">
    <w:name w:val="Block Text"/>
    <w:basedOn w:val="Normal"/>
    <w:rsid w:val="00E606F8"/>
    <w:pPr>
      <w:tabs>
        <w:tab w:val="left" w:pos="720"/>
        <w:tab w:val="left" w:pos="3600"/>
      </w:tabs>
      <w:overflowPunct w:val="0"/>
      <w:autoSpaceDE w:val="0"/>
      <w:autoSpaceDN w:val="0"/>
      <w:adjustRightInd w:val="0"/>
      <w:ind w:left="720" w:right="90" w:hanging="720"/>
      <w:jc w:val="both"/>
      <w:textAlignment w:val="baseline"/>
    </w:pPr>
    <w:rPr>
      <w:sz w:val="18"/>
    </w:rPr>
  </w:style>
  <w:style w:type="paragraph" w:styleId="Caption">
    <w:name w:val="caption"/>
    <w:basedOn w:val="Normal"/>
    <w:next w:val="Normal"/>
    <w:qFormat/>
    <w:rsid w:val="00E606F8"/>
    <w:pPr>
      <w:tabs>
        <w:tab w:val="left" w:pos="360"/>
        <w:tab w:val="left" w:pos="720"/>
        <w:tab w:val="left" w:pos="3600"/>
        <w:tab w:val="left" w:pos="4050"/>
        <w:tab w:val="left" w:pos="4500"/>
        <w:tab w:val="left" w:pos="4950"/>
        <w:tab w:val="left" w:pos="5400"/>
        <w:tab w:val="left" w:pos="6570"/>
        <w:tab w:val="left" w:pos="7020"/>
        <w:tab w:val="left" w:pos="7470"/>
        <w:tab w:val="left" w:pos="7920"/>
        <w:tab w:val="left" w:pos="8370"/>
      </w:tabs>
      <w:overflowPunct w:val="0"/>
      <w:autoSpaceDE w:val="0"/>
      <w:autoSpaceDN w:val="0"/>
      <w:adjustRightInd w:val="0"/>
      <w:jc w:val="both"/>
      <w:textAlignment w:val="baseline"/>
    </w:pPr>
    <w:rPr>
      <w:b/>
      <w:sz w:val="24"/>
      <w:u w:val="single"/>
    </w:rPr>
  </w:style>
  <w:style w:type="paragraph" w:styleId="BodyTextIndent">
    <w:name w:val="Body Text Indent"/>
    <w:basedOn w:val="Normal"/>
    <w:link w:val="BodyTextIndentChar"/>
    <w:rsid w:val="00E606F8"/>
    <w:pPr>
      <w:overflowPunct w:val="0"/>
      <w:autoSpaceDE w:val="0"/>
      <w:autoSpaceDN w:val="0"/>
      <w:adjustRightInd w:val="0"/>
      <w:ind w:left="709" w:hanging="709"/>
      <w:jc w:val="both"/>
      <w:textAlignment w:val="baseline"/>
    </w:pPr>
    <w:rPr>
      <w:sz w:val="18"/>
    </w:rPr>
  </w:style>
  <w:style w:type="character" w:customStyle="1" w:styleId="BodyTextIndentChar">
    <w:name w:val="Body Text Indent Char"/>
    <w:basedOn w:val="DefaultParagraphFont"/>
    <w:link w:val="BodyTextIndent"/>
    <w:rsid w:val="00E606F8"/>
    <w:rPr>
      <w:rFonts w:ascii="Arial" w:hAnsi="Arial" w:cs="Arial"/>
      <w:sz w:val="18"/>
      <w:lang w:eastAsia="en-US"/>
    </w:rPr>
  </w:style>
  <w:style w:type="paragraph" w:styleId="Title">
    <w:name w:val="Title"/>
    <w:basedOn w:val="Normal"/>
    <w:link w:val="TitleChar"/>
    <w:uiPriority w:val="10"/>
    <w:qFormat/>
    <w:rsid w:val="00E606F8"/>
    <w:pPr>
      <w:pBdr>
        <w:top w:val="single" w:sz="6" w:space="1" w:color="auto" w:shadow="1"/>
        <w:left w:val="single" w:sz="6" w:space="1" w:color="auto" w:shadow="1"/>
        <w:bottom w:val="single" w:sz="6" w:space="1" w:color="auto" w:shadow="1"/>
        <w:right w:val="single" w:sz="6" w:space="1" w:color="auto" w:shadow="1"/>
      </w:pBdr>
      <w:tabs>
        <w:tab w:val="left" w:pos="3600"/>
      </w:tabs>
      <w:overflowPunct w:val="0"/>
      <w:autoSpaceDE w:val="0"/>
      <w:autoSpaceDN w:val="0"/>
      <w:adjustRightInd w:val="0"/>
      <w:jc w:val="center"/>
      <w:textAlignment w:val="baseline"/>
    </w:pPr>
    <w:rPr>
      <w:b/>
      <w:sz w:val="24"/>
    </w:rPr>
  </w:style>
  <w:style w:type="character" w:customStyle="1" w:styleId="TitleChar">
    <w:name w:val="Title Char"/>
    <w:basedOn w:val="DefaultParagraphFont"/>
    <w:link w:val="Title"/>
    <w:uiPriority w:val="10"/>
    <w:rsid w:val="00E606F8"/>
    <w:rPr>
      <w:rFonts w:ascii="Arial" w:hAnsi="Arial" w:cs="Arial"/>
      <w:b/>
      <w:sz w:val="24"/>
      <w:lang w:eastAsia="en-US"/>
    </w:rPr>
  </w:style>
  <w:style w:type="paragraph" w:styleId="BodyText3">
    <w:name w:val="Body Text 3"/>
    <w:basedOn w:val="Normal"/>
    <w:link w:val="BodyText3Char"/>
    <w:rsid w:val="00E606F8"/>
    <w:pPr>
      <w:tabs>
        <w:tab w:val="left" w:pos="360"/>
        <w:tab w:val="left" w:pos="720"/>
        <w:tab w:val="left" w:pos="3600"/>
        <w:tab w:val="left" w:pos="4050"/>
        <w:tab w:val="left" w:pos="4500"/>
        <w:tab w:val="left" w:pos="4950"/>
        <w:tab w:val="left" w:pos="5400"/>
      </w:tabs>
      <w:overflowPunct w:val="0"/>
      <w:autoSpaceDE w:val="0"/>
      <w:autoSpaceDN w:val="0"/>
      <w:adjustRightInd w:val="0"/>
      <w:jc w:val="both"/>
      <w:textAlignment w:val="baseline"/>
    </w:pPr>
    <w:rPr>
      <w:sz w:val="20"/>
    </w:rPr>
  </w:style>
  <w:style w:type="character" w:customStyle="1" w:styleId="BodyText3Char">
    <w:name w:val="Body Text 3 Char"/>
    <w:basedOn w:val="DefaultParagraphFont"/>
    <w:link w:val="BodyText3"/>
    <w:rsid w:val="00E606F8"/>
    <w:rPr>
      <w:rFonts w:ascii="Arial" w:hAnsi="Arial" w:cs="Arial"/>
      <w:lang w:eastAsia="en-US"/>
    </w:rPr>
  </w:style>
  <w:style w:type="paragraph" w:styleId="BodyTextIndent2">
    <w:name w:val="Body Text Indent 2"/>
    <w:basedOn w:val="Normal"/>
    <w:link w:val="BodyTextIndent2Char"/>
    <w:rsid w:val="00E606F8"/>
    <w:pPr>
      <w:overflowPunct w:val="0"/>
      <w:autoSpaceDE w:val="0"/>
      <w:autoSpaceDN w:val="0"/>
      <w:adjustRightInd w:val="0"/>
      <w:ind w:left="709" w:hanging="709"/>
      <w:jc w:val="both"/>
      <w:textAlignment w:val="baseline"/>
    </w:pPr>
    <w:rPr>
      <w:rFonts w:cs="Times New Roman"/>
      <w:sz w:val="20"/>
    </w:rPr>
  </w:style>
  <w:style w:type="character" w:customStyle="1" w:styleId="BodyTextIndent2Char">
    <w:name w:val="Body Text Indent 2 Char"/>
    <w:basedOn w:val="DefaultParagraphFont"/>
    <w:link w:val="BodyTextIndent2"/>
    <w:rsid w:val="00E606F8"/>
    <w:rPr>
      <w:rFonts w:ascii="Arial" w:hAnsi="Arial"/>
      <w:lang w:eastAsia="en-US"/>
    </w:rPr>
  </w:style>
  <w:style w:type="character" w:customStyle="1" w:styleId="ContentChar">
    <w:name w:val="Content Char"/>
    <w:basedOn w:val="DefaultParagraphFont"/>
    <w:locked/>
    <w:rsid w:val="00E606F8"/>
    <w:rPr>
      <w:rFonts w:ascii="Arial" w:hAnsi="Arial" w:cs="Arial"/>
      <w:b/>
      <w:bCs/>
      <w:color w:val="365F91"/>
    </w:rPr>
  </w:style>
  <w:style w:type="paragraph" w:styleId="CommentText">
    <w:name w:val="annotation text"/>
    <w:basedOn w:val="Normal"/>
    <w:link w:val="CommentTextChar"/>
    <w:rsid w:val="00E606F8"/>
    <w:pPr>
      <w:overflowPunct w:val="0"/>
      <w:autoSpaceDE w:val="0"/>
      <w:autoSpaceDN w:val="0"/>
      <w:adjustRightInd w:val="0"/>
      <w:textAlignment w:val="baseline"/>
    </w:pPr>
    <w:rPr>
      <w:rFonts w:ascii="Times New Roman" w:hAnsi="Times New Roman" w:cs="Times New Roman"/>
      <w:sz w:val="20"/>
    </w:rPr>
  </w:style>
  <w:style w:type="character" w:customStyle="1" w:styleId="CommentTextChar">
    <w:name w:val="Comment Text Char"/>
    <w:basedOn w:val="DefaultParagraphFont"/>
    <w:link w:val="CommentText"/>
    <w:rsid w:val="00E606F8"/>
    <w:rPr>
      <w:lang w:eastAsia="en-US"/>
    </w:rPr>
  </w:style>
  <w:style w:type="paragraph" w:styleId="CommentSubject">
    <w:name w:val="annotation subject"/>
    <w:basedOn w:val="CommentText"/>
    <w:next w:val="CommentText"/>
    <w:link w:val="CommentSubjectChar"/>
    <w:rsid w:val="00E606F8"/>
    <w:rPr>
      <w:b/>
      <w:bCs/>
    </w:rPr>
  </w:style>
  <w:style w:type="character" w:customStyle="1" w:styleId="CommentSubjectChar">
    <w:name w:val="Comment Subject Char"/>
    <w:basedOn w:val="CommentTextChar"/>
    <w:link w:val="CommentSubject"/>
    <w:rsid w:val="00E606F8"/>
    <w:rPr>
      <w:b/>
      <w:bCs/>
      <w:lang w:eastAsia="en-US"/>
    </w:rPr>
  </w:style>
  <w:style w:type="paragraph" w:customStyle="1" w:styleId="Sections">
    <w:name w:val="Sections"/>
    <w:basedOn w:val="Question"/>
    <w:uiPriority w:val="99"/>
    <w:rsid w:val="00E606F8"/>
    <w:pPr>
      <w:tabs>
        <w:tab w:val="clear" w:pos="0"/>
        <w:tab w:val="left" w:pos="1620"/>
        <w:tab w:val="center" w:pos="2520"/>
        <w:tab w:val="center" w:pos="3600"/>
        <w:tab w:val="center" w:pos="4680"/>
        <w:tab w:val="center" w:pos="5940"/>
        <w:tab w:val="center" w:pos="7200"/>
        <w:tab w:val="center" w:pos="8280"/>
      </w:tabs>
      <w:ind w:left="709" w:hanging="709"/>
    </w:pPr>
    <w:rPr>
      <w:rFonts w:ascii="Arial" w:hAnsi="Arial"/>
      <w:b w:val="0"/>
      <w:bCs/>
      <w:i/>
      <w:color w:val="auto"/>
    </w:rPr>
  </w:style>
  <w:style w:type="paragraph" w:customStyle="1" w:styleId="boxes">
    <w:name w:val="boxes"/>
    <w:basedOn w:val="Normal"/>
    <w:uiPriority w:val="99"/>
    <w:rsid w:val="00E606F8"/>
    <w:pPr>
      <w:tabs>
        <w:tab w:val="left" w:pos="2381"/>
        <w:tab w:val="left" w:pos="4876"/>
        <w:tab w:val="left" w:pos="7258"/>
      </w:tabs>
      <w:spacing w:before="60" w:after="60"/>
    </w:pPr>
    <w:rPr>
      <w:rFonts w:ascii="Verdana" w:hAnsi="Verdana" w:cs="Times New Roman"/>
      <w:sz w:val="18"/>
      <w:szCs w:val="18"/>
    </w:rPr>
  </w:style>
  <w:style w:type="paragraph" w:styleId="TOCHeading">
    <w:name w:val="TOC Heading"/>
    <w:basedOn w:val="Heading1"/>
    <w:next w:val="Normal"/>
    <w:uiPriority w:val="39"/>
    <w:semiHidden/>
    <w:unhideWhenUsed/>
    <w:qFormat/>
    <w:rsid w:val="005F10D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OC2">
    <w:name w:val="toc 2"/>
    <w:basedOn w:val="Normal"/>
    <w:next w:val="Normal"/>
    <w:autoRedefine/>
    <w:uiPriority w:val="39"/>
    <w:unhideWhenUsed/>
    <w:qFormat/>
    <w:rsid w:val="005F10D2"/>
    <w:pPr>
      <w:spacing w:after="100" w:line="276" w:lineRule="auto"/>
      <w:ind w:left="220"/>
    </w:pPr>
    <w:rPr>
      <w:rFonts w:asciiTheme="minorHAnsi" w:eastAsiaTheme="minorEastAsia" w:hAnsiTheme="minorHAnsi" w:cstheme="minorBidi"/>
      <w:szCs w:val="22"/>
      <w:lang w:val="en-US"/>
    </w:rPr>
  </w:style>
  <w:style w:type="paragraph" w:styleId="TOC1">
    <w:name w:val="toc 1"/>
    <w:basedOn w:val="Normal"/>
    <w:next w:val="Normal"/>
    <w:autoRedefine/>
    <w:uiPriority w:val="39"/>
    <w:unhideWhenUsed/>
    <w:qFormat/>
    <w:rsid w:val="00097C08"/>
    <w:pPr>
      <w:tabs>
        <w:tab w:val="right" w:leader="dot" w:pos="10348"/>
      </w:tabs>
      <w:spacing w:after="100" w:line="276" w:lineRule="auto"/>
    </w:pPr>
    <w:rPr>
      <w:rFonts w:ascii="Century Gothic" w:eastAsiaTheme="minorEastAsia" w:hAnsi="Century Gothic" w:cstheme="minorBidi"/>
      <w:b/>
      <w:noProof/>
      <w:sz w:val="24"/>
      <w:szCs w:val="22"/>
      <w:lang w:val="en-US"/>
    </w:rPr>
  </w:style>
  <w:style w:type="paragraph" w:styleId="TOC3">
    <w:name w:val="toc 3"/>
    <w:basedOn w:val="Normal"/>
    <w:next w:val="Normal"/>
    <w:autoRedefine/>
    <w:uiPriority w:val="39"/>
    <w:unhideWhenUsed/>
    <w:qFormat/>
    <w:rsid w:val="005F10D2"/>
    <w:pPr>
      <w:spacing w:after="100" w:line="276" w:lineRule="auto"/>
      <w:ind w:left="440"/>
    </w:pPr>
    <w:rPr>
      <w:rFonts w:asciiTheme="minorHAnsi" w:eastAsiaTheme="minorEastAsia" w:hAnsiTheme="minorHAnsi" w:cstheme="minorBidi"/>
      <w:szCs w:val="22"/>
      <w:lang w:val="en-US"/>
    </w:rPr>
  </w:style>
  <w:style w:type="character" w:customStyle="1" w:styleId="Heading1Char">
    <w:name w:val="Heading 1 Char"/>
    <w:basedOn w:val="DefaultParagraphFont"/>
    <w:link w:val="Heading1"/>
    <w:rsid w:val="00730B3B"/>
    <w:rPr>
      <w:rFonts w:ascii="Arial" w:hAnsi="Arial" w:cs="Arial"/>
      <w:b/>
      <w:bCs/>
      <w:kern w:val="32"/>
      <w:sz w:val="32"/>
      <w:szCs w:val="32"/>
      <w:lang w:eastAsia="en-US"/>
    </w:rPr>
  </w:style>
  <w:style w:type="paragraph" w:customStyle="1" w:styleId="Subheader">
    <w:name w:val="Subheader"/>
    <w:basedOn w:val="Heading3"/>
    <w:qFormat/>
    <w:rsid w:val="008A2EB7"/>
    <w:rPr>
      <w:rFonts w:ascii="Century Gothic" w:hAnsi="Century Gothic"/>
      <w:snapToGrid w:val="0"/>
      <w:sz w:val="22"/>
      <w:szCs w:val="22"/>
    </w:rPr>
  </w:style>
  <w:style w:type="paragraph" w:customStyle="1" w:styleId="Subheader2">
    <w:name w:val="Subheader 2"/>
    <w:basedOn w:val="Subheader"/>
    <w:qFormat/>
    <w:rsid w:val="008A2EB7"/>
    <w:pPr>
      <w:jc w:val="center"/>
    </w:pPr>
    <w:rPr>
      <w:rFonts w:cs="Arial"/>
      <w:bCs/>
      <w:snapToGrid/>
      <w:color w:val="1F497D" w:themeColor="text2"/>
      <w:kern w:val="32"/>
      <w:sz w:val="28"/>
      <w:szCs w:val="28"/>
    </w:rPr>
  </w:style>
  <w:style w:type="paragraph" w:customStyle="1" w:styleId="H1">
    <w:name w:val="H1"/>
    <w:basedOn w:val="Heading1"/>
    <w:qFormat/>
    <w:rsid w:val="00EA7A33"/>
    <w:pPr>
      <w:spacing w:before="0"/>
      <w:jc w:val="center"/>
    </w:pPr>
    <w:rPr>
      <w:rFonts w:ascii="Century Gothic" w:hAnsi="Century Gothic"/>
      <w:sz w:val="28"/>
      <w:szCs w:val="28"/>
    </w:rPr>
  </w:style>
  <w:style w:type="paragraph" w:customStyle="1" w:styleId="2linesChar">
    <w:name w:val="2 lines Char"/>
    <w:basedOn w:val="Normal"/>
    <w:link w:val="2linesCharChar"/>
    <w:uiPriority w:val="99"/>
    <w:rsid w:val="00D77121"/>
    <w:pPr>
      <w:tabs>
        <w:tab w:val="left" w:leader="dot" w:pos="4549"/>
        <w:tab w:val="left" w:pos="5106"/>
        <w:tab w:val="left" w:leader="dot" w:pos="9809"/>
      </w:tabs>
      <w:spacing w:before="60" w:after="60"/>
    </w:pPr>
    <w:rPr>
      <w:rFonts w:ascii="Verdana" w:hAnsi="Verdana" w:cs="Times New Roman"/>
      <w:sz w:val="18"/>
      <w:szCs w:val="18"/>
    </w:rPr>
  </w:style>
  <w:style w:type="character" w:customStyle="1" w:styleId="2linesCharChar">
    <w:name w:val="2 lines Char Char"/>
    <w:basedOn w:val="DefaultParagraphFont"/>
    <w:link w:val="2linesChar"/>
    <w:uiPriority w:val="99"/>
    <w:locked/>
    <w:rsid w:val="00D77121"/>
    <w:rPr>
      <w:rFonts w:ascii="Verdana" w:hAnsi="Verdana"/>
      <w:sz w:val="18"/>
      <w:szCs w:val="18"/>
      <w:lang w:eastAsia="en-US"/>
    </w:rPr>
  </w:style>
  <w:style w:type="paragraph" w:styleId="NoSpacing">
    <w:name w:val="No Spacing"/>
    <w:link w:val="NoSpacingChar"/>
    <w:uiPriority w:val="1"/>
    <w:qFormat/>
    <w:rsid w:val="00643EF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643EF8"/>
    <w:rPr>
      <w:rFonts w:asciiTheme="minorHAnsi" w:eastAsiaTheme="minorEastAsia" w:hAnsiTheme="minorHAnsi" w:cstheme="minorBidi"/>
      <w:sz w:val="22"/>
      <w:szCs w:val="22"/>
      <w:lang w:val="en-US" w:eastAsia="ja-JP"/>
    </w:rPr>
  </w:style>
  <w:style w:type="paragraph" w:styleId="Subtitle">
    <w:name w:val="Subtitle"/>
    <w:basedOn w:val="Normal"/>
    <w:next w:val="Normal"/>
    <w:link w:val="SubtitleChar"/>
    <w:uiPriority w:val="11"/>
    <w:qFormat/>
    <w:rsid w:val="00643EF8"/>
    <w:pPr>
      <w:numPr>
        <w:ilvl w:val="1"/>
      </w:numPr>
      <w:spacing w:after="200" w:line="276" w:lineRule="auto"/>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643EF8"/>
    <w:rPr>
      <w:rFonts w:asciiTheme="majorHAnsi" w:eastAsiaTheme="majorEastAsia" w:hAnsiTheme="majorHAnsi" w:cstheme="majorBidi"/>
      <w:i/>
      <w:iCs/>
      <w:color w:val="4F81BD" w:themeColor="accent1"/>
      <w:spacing w:val="15"/>
      <w:sz w:val="24"/>
      <w:szCs w:val="24"/>
      <w:lang w:val="en-US" w:eastAsia="ja-JP"/>
    </w:rPr>
  </w:style>
  <w:style w:type="character" w:styleId="Strong">
    <w:name w:val="Strong"/>
    <w:basedOn w:val="DefaultParagraphFont"/>
    <w:qFormat/>
    <w:rsid w:val="005230F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99"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986"/>
    <w:rPr>
      <w:rFonts w:ascii="Arial" w:hAnsi="Arial" w:cs="Arial"/>
      <w:sz w:val="22"/>
      <w:lang w:eastAsia="en-US"/>
    </w:rPr>
  </w:style>
  <w:style w:type="paragraph" w:styleId="Heading1">
    <w:name w:val="heading 1"/>
    <w:basedOn w:val="Normal"/>
    <w:next w:val="Normal"/>
    <w:qFormat/>
    <w:rsid w:val="000D34AF"/>
    <w:pPr>
      <w:keepNext/>
      <w:spacing w:before="240" w:after="60"/>
      <w:outlineLvl w:val="0"/>
    </w:pPr>
    <w:rPr>
      <w:b/>
      <w:bCs/>
      <w:kern w:val="32"/>
      <w:sz w:val="32"/>
      <w:szCs w:val="32"/>
    </w:rPr>
  </w:style>
  <w:style w:type="paragraph" w:styleId="Heading2">
    <w:name w:val="heading 2"/>
    <w:basedOn w:val="Normal"/>
    <w:next w:val="Normal"/>
    <w:link w:val="Heading2Char"/>
    <w:qFormat/>
    <w:rsid w:val="00E606F8"/>
    <w:pPr>
      <w:keepNext/>
      <w:overflowPunct w:val="0"/>
      <w:autoSpaceDE w:val="0"/>
      <w:autoSpaceDN w:val="0"/>
      <w:adjustRightInd w:val="0"/>
      <w:spacing w:before="240" w:after="60"/>
      <w:textAlignment w:val="baseline"/>
      <w:outlineLvl w:val="1"/>
    </w:pPr>
    <w:rPr>
      <w:rFonts w:cs="Times New Roman"/>
      <w:b/>
      <w:i/>
      <w:sz w:val="24"/>
    </w:rPr>
  </w:style>
  <w:style w:type="paragraph" w:styleId="Heading3">
    <w:name w:val="heading 3"/>
    <w:basedOn w:val="Normal"/>
    <w:next w:val="Normal"/>
    <w:link w:val="Heading3Char"/>
    <w:qFormat/>
    <w:rsid w:val="00E606F8"/>
    <w:pPr>
      <w:keepNext/>
      <w:overflowPunct w:val="0"/>
      <w:autoSpaceDE w:val="0"/>
      <w:autoSpaceDN w:val="0"/>
      <w:adjustRightInd w:val="0"/>
      <w:spacing w:before="240" w:after="60"/>
      <w:textAlignment w:val="baseline"/>
      <w:outlineLvl w:val="2"/>
    </w:pPr>
    <w:rPr>
      <w:rFonts w:ascii="Times New Roman" w:hAnsi="Times New Roman" w:cs="Times New Roman"/>
      <w:b/>
      <w:sz w:val="24"/>
    </w:rPr>
  </w:style>
  <w:style w:type="paragraph" w:styleId="Heading4">
    <w:name w:val="heading 4"/>
    <w:basedOn w:val="Normal"/>
    <w:next w:val="Normal"/>
    <w:qFormat/>
    <w:rsid w:val="007F6986"/>
    <w:pPr>
      <w:keepNext/>
      <w:tabs>
        <w:tab w:val="left" w:pos="2410"/>
        <w:tab w:val="right" w:pos="6521"/>
      </w:tabs>
      <w:jc w:val="center"/>
      <w:outlineLvl w:val="3"/>
    </w:pPr>
    <w:rPr>
      <w:color w:val="000080"/>
      <w:sz w:val="28"/>
    </w:rPr>
  </w:style>
  <w:style w:type="paragraph" w:styleId="Heading5">
    <w:name w:val="heading 5"/>
    <w:basedOn w:val="Normal"/>
    <w:next w:val="Normal"/>
    <w:link w:val="Heading5Char"/>
    <w:qFormat/>
    <w:rsid w:val="00E606F8"/>
    <w:pPr>
      <w:keepNext/>
      <w:overflowPunct w:val="0"/>
      <w:autoSpaceDE w:val="0"/>
      <w:autoSpaceDN w:val="0"/>
      <w:adjustRightInd w:val="0"/>
      <w:jc w:val="center"/>
      <w:textAlignment w:val="baseline"/>
      <w:outlineLvl w:val="4"/>
    </w:pPr>
    <w:rPr>
      <w:b/>
      <w:sz w:val="24"/>
    </w:rPr>
  </w:style>
  <w:style w:type="paragraph" w:styleId="Heading6">
    <w:name w:val="heading 6"/>
    <w:basedOn w:val="Normal"/>
    <w:next w:val="Normal"/>
    <w:link w:val="Heading6Char"/>
    <w:qFormat/>
    <w:rsid w:val="00E606F8"/>
    <w:pPr>
      <w:keepNext/>
      <w:overflowPunct w:val="0"/>
      <w:autoSpaceDE w:val="0"/>
      <w:autoSpaceDN w:val="0"/>
      <w:adjustRightInd w:val="0"/>
      <w:jc w:val="center"/>
      <w:textAlignment w:val="baseline"/>
      <w:outlineLvl w:val="5"/>
    </w:pPr>
    <w:rPr>
      <w:b/>
      <w:bCs/>
      <w:sz w:val="17"/>
      <w:szCs w:val="22"/>
    </w:rPr>
  </w:style>
  <w:style w:type="paragraph" w:styleId="Heading7">
    <w:name w:val="heading 7"/>
    <w:basedOn w:val="Normal"/>
    <w:next w:val="Normal"/>
    <w:link w:val="Heading7Char"/>
    <w:qFormat/>
    <w:rsid w:val="00E606F8"/>
    <w:pPr>
      <w:keepNext/>
      <w:overflowPunct w:val="0"/>
      <w:autoSpaceDE w:val="0"/>
      <w:autoSpaceDN w:val="0"/>
      <w:adjustRightInd w:val="0"/>
      <w:ind w:left="114"/>
      <w:textAlignment w:val="baseline"/>
      <w:outlineLvl w:val="6"/>
    </w:pPr>
    <w:rPr>
      <w:rFonts w:cs="Times New Roman"/>
      <w:b/>
      <w:sz w:val="18"/>
    </w:rPr>
  </w:style>
  <w:style w:type="paragraph" w:styleId="Heading8">
    <w:name w:val="heading 8"/>
    <w:basedOn w:val="Normal"/>
    <w:next w:val="Normal"/>
    <w:link w:val="Heading8Char"/>
    <w:qFormat/>
    <w:rsid w:val="00E606F8"/>
    <w:pPr>
      <w:keepNext/>
      <w:tabs>
        <w:tab w:val="left" w:pos="360"/>
        <w:tab w:val="left" w:pos="720"/>
        <w:tab w:val="left" w:leader="dot" w:pos="3600"/>
        <w:tab w:val="left" w:leader="dot" w:pos="3960"/>
        <w:tab w:val="left" w:pos="4050"/>
        <w:tab w:val="left" w:pos="4500"/>
        <w:tab w:val="left" w:pos="4950"/>
        <w:tab w:val="left" w:pos="5400"/>
        <w:tab w:val="left" w:pos="6570"/>
        <w:tab w:val="left" w:pos="7020"/>
        <w:tab w:val="left" w:pos="7470"/>
        <w:tab w:val="left" w:pos="7920"/>
        <w:tab w:val="left" w:pos="8370"/>
      </w:tabs>
      <w:overflowPunct w:val="0"/>
      <w:autoSpaceDE w:val="0"/>
      <w:autoSpaceDN w:val="0"/>
      <w:adjustRightInd w:val="0"/>
      <w:textAlignment w:val="baseline"/>
      <w:outlineLvl w:val="7"/>
    </w:pPr>
    <w:rPr>
      <w:rFonts w:cs="Times New Roman"/>
      <w:b/>
      <w:caps/>
      <w:sz w:val="20"/>
    </w:rPr>
  </w:style>
  <w:style w:type="paragraph" w:styleId="Heading9">
    <w:name w:val="heading 9"/>
    <w:basedOn w:val="Normal"/>
    <w:next w:val="Normal"/>
    <w:link w:val="Heading9Char"/>
    <w:qFormat/>
    <w:rsid w:val="00E606F8"/>
    <w:pPr>
      <w:keepNext/>
      <w:overflowPunct w:val="0"/>
      <w:autoSpaceDE w:val="0"/>
      <w:autoSpaceDN w:val="0"/>
      <w:adjustRightInd w:val="0"/>
      <w:jc w:val="center"/>
      <w:textAlignment w:val="baseline"/>
      <w:outlineLvl w:val="8"/>
    </w:pPr>
    <w:rPr>
      <w:rFonts w:cs="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d">
    <w:name w:val="fred"/>
    <w:basedOn w:val="Normal"/>
    <w:rsid w:val="00B42749"/>
    <w:rPr>
      <w:sz w:val="24"/>
    </w:rPr>
  </w:style>
  <w:style w:type="character" w:styleId="Hyperlink">
    <w:name w:val="Hyperlink"/>
    <w:basedOn w:val="DefaultParagraphFont"/>
    <w:uiPriority w:val="99"/>
    <w:rsid w:val="00B42749"/>
    <w:rPr>
      <w:color w:val="0000FF"/>
      <w:u w:val="single"/>
    </w:rPr>
  </w:style>
  <w:style w:type="paragraph" w:styleId="Header">
    <w:name w:val="header"/>
    <w:basedOn w:val="Normal"/>
    <w:link w:val="HeaderChar"/>
    <w:rsid w:val="00B42749"/>
    <w:pPr>
      <w:tabs>
        <w:tab w:val="center" w:pos="4320"/>
        <w:tab w:val="right" w:pos="8640"/>
      </w:tabs>
    </w:pPr>
  </w:style>
  <w:style w:type="paragraph" w:styleId="Footer">
    <w:name w:val="footer"/>
    <w:basedOn w:val="Normal"/>
    <w:link w:val="FooterChar"/>
    <w:uiPriority w:val="99"/>
    <w:rsid w:val="00B42749"/>
    <w:pPr>
      <w:tabs>
        <w:tab w:val="center" w:pos="4320"/>
        <w:tab w:val="right" w:pos="8640"/>
      </w:tabs>
    </w:pPr>
  </w:style>
  <w:style w:type="paragraph" w:customStyle="1" w:styleId="MxFooter">
    <w:name w:val="Mx Footer"/>
    <w:basedOn w:val="Footer"/>
    <w:rsid w:val="00B42749"/>
    <w:pPr>
      <w:pBdr>
        <w:top w:val="single" w:sz="4" w:space="1" w:color="808080"/>
      </w:pBdr>
      <w:tabs>
        <w:tab w:val="clear" w:pos="4320"/>
        <w:tab w:val="clear" w:pos="8640"/>
        <w:tab w:val="right" w:pos="10490"/>
      </w:tabs>
    </w:pPr>
    <w:rPr>
      <w:rFonts w:eastAsia="Times" w:cs="Times New Roman"/>
      <w:color w:val="808080"/>
      <w:sz w:val="20"/>
      <w:lang w:val="en-GB"/>
    </w:rPr>
  </w:style>
  <w:style w:type="paragraph" w:customStyle="1" w:styleId="MxFOOTERNEW">
    <w:name w:val="Mx FOOTER NEW"/>
    <w:basedOn w:val="MxFooter"/>
    <w:rsid w:val="00B42749"/>
    <w:pPr>
      <w:pBdr>
        <w:top w:val="none" w:sz="0" w:space="0" w:color="auto"/>
      </w:pBdr>
    </w:pPr>
    <w:rPr>
      <w:sz w:val="16"/>
    </w:rPr>
  </w:style>
  <w:style w:type="character" w:customStyle="1" w:styleId="MxHEAD">
    <w:name w:val="Mx HEAD"/>
    <w:basedOn w:val="DefaultParagraphFont"/>
    <w:rsid w:val="00B42749"/>
    <w:rPr>
      <w:rFonts w:ascii="Arial" w:hAnsi="Arial"/>
      <w:b/>
      <w:noProof w:val="0"/>
      <w:sz w:val="26"/>
      <w:bdr w:val="none" w:sz="0" w:space="0" w:color="auto"/>
      <w:lang w:val="en-AU" w:eastAsia="en-US"/>
    </w:rPr>
  </w:style>
  <w:style w:type="paragraph" w:customStyle="1" w:styleId="MxHEADPARA">
    <w:name w:val="Mx HEAD PARA"/>
    <w:basedOn w:val="Normal"/>
    <w:link w:val="MxHEADPARAChar"/>
    <w:autoRedefine/>
    <w:rsid w:val="00B42749"/>
    <w:pPr>
      <w:shd w:val="clear" w:color="auto" w:fill="333399"/>
      <w:tabs>
        <w:tab w:val="right" w:pos="9639"/>
      </w:tabs>
      <w:ind w:left="851" w:hanging="851"/>
    </w:pPr>
    <w:rPr>
      <w:rFonts w:eastAsia="Times" w:cs="Times New Roman"/>
      <w:b/>
      <w:color w:val="FFFFFF"/>
      <w:sz w:val="26"/>
      <w:lang w:val="en-GB"/>
    </w:rPr>
  </w:style>
  <w:style w:type="paragraph" w:customStyle="1" w:styleId="NoQnumber">
    <w:name w:val="No Q number"/>
    <w:basedOn w:val="MxHEADPARA"/>
    <w:rsid w:val="00B42749"/>
    <w:pPr>
      <w:tabs>
        <w:tab w:val="clear" w:pos="9639"/>
      </w:tabs>
      <w:ind w:left="0" w:firstLine="0"/>
    </w:pPr>
  </w:style>
  <w:style w:type="character" w:styleId="PageNumber">
    <w:name w:val="page number"/>
    <w:basedOn w:val="DefaultParagraphFont"/>
    <w:rsid w:val="00B42749"/>
  </w:style>
  <w:style w:type="paragraph" w:customStyle="1" w:styleId="Appendix">
    <w:name w:val="Appendix"/>
    <w:basedOn w:val="Normal"/>
    <w:rsid w:val="00B42749"/>
    <w:rPr>
      <w:szCs w:val="22"/>
    </w:rPr>
  </w:style>
  <w:style w:type="paragraph" w:customStyle="1" w:styleId="Appendices">
    <w:name w:val="Appendices"/>
    <w:basedOn w:val="MxHEADPARA"/>
    <w:rsid w:val="00B42749"/>
  </w:style>
  <w:style w:type="character" w:customStyle="1" w:styleId="FooterChar">
    <w:name w:val="Footer Char"/>
    <w:basedOn w:val="DefaultParagraphFont"/>
    <w:link w:val="Footer"/>
    <w:uiPriority w:val="99"/>
    <w:rsid w:val="00C25621"/>
    <w:rPr>
      <w:rFonts w:ascii="Arial" w:hAnsi="Arial" w:cs="Arial"/>
      <w:sz w:val="22"/>
      <w:lang w:val="en-AU"/>
    </w:rPr>
  </w:style>
  <w:style w:type="paragraph" w:styleId="BalloonText">
    <w:name w:val="Balloon Text"/>
    <w:basedOn w:val="Normal"/>
    <w:link w:val="BalloonTextChar"/>
    <w:rsid w:val="00C25621"/>
    <w:rPr>
      <w:rFonts w:ascii="Tahoma" w:hAnsi="Tahoma" w:cs="Tahoma"/>
      <w:sz w:val="16"/>
      <w:szCs w:val="16"/>
    </w:rPr>
  </w:style>
  <w:style w:type="character" w:customStyle="1" w:styleId="BalloonTextChar">
    <w:name w:val="Balloon Text Char"/>
    <w:basedOn w:val="DefaultParagraphFont"/>
    <w:link w:val="BalloonText"/>
    <w:rsid w:val="00C25621"/>
    <w:rPr>
      <w:rFonts w:ascii="Tahoma" w:hAnsi="Tahoma" w:cs="Tahoma"/>
      <w:sz w:val="16"/>
      <w:szCs w:val="16"/>
      <w:lang w:val="en-AU"/>
    </w:rPr>
  </w:style>
  <w:style w:type="paragraph" w:customStyle="1" w:styleId="Question">
    <w:name w:val="Question"/>
    <w:basedOn w:val="Normal"/>
    <w:autoRedefine/>
    <w:rsid w:val="00E606F8"/>
    <w:pPr>
      <w:tabs>
        <w:tab w:val="left" w:pos="0"/>
      </w:tabs>
      <w:ind w:left="476" w:hanging="476"/>
    </w:pPr>
    <w:rPr>
      <w:rFonts w:ascii="Century Gothic" w:hAnsi="Century Gothic" w:cs="Times New Roman"/>
      <w:b/>
      <w:color w:val="000000" w:themeColor="text1"/>
      <w:sz w:val="20"/>
    </w:rPr>
  </w:style>
  <w:style w:type="character" w:customStyle="1" w:styleId="MxHEADPARAChar">
    <w:name w:val="Mx HEAD PARA Char"/>
    <w:basedOn w:val="DefaultParagraphFont"/>
    <w:link w:val="MxHEADPARA"/>
    <w:rsid w:val="002262CE"/>
    <w:rPr>
      <w:rFonts w:ascii="Arial" w:eastAsia="Times" w:hAnsi="Arial"/>
      <w:b/>
      <w:color w:val="FFFFFF"/>
      <w:sz w:val="26"/>
      <w:lang w:val="en-GB" w:eastAsia="en-US" w:bidi="ar-SA"/>
    </w:rPr>
  </w:style>
  <w:style w:type="character" w:customStyle="1" w:styleId="HeaderChar">
    <w:name w:val="Header Char"/>
    <w:basedOn w:val="DefaultParagraphFont"/>
    <w:link w:val="Header"/>
    <w:rsid w:val="008A78E4"/>
    <w:rPr>
      <w:rFonts w:ascii="Arial" w:hAnsi="Arial" w:cs="Arial"/>
      <w:sz w:val="22"/>
      <w:lang w:eastAsia="en-US"/>
    </w:rPr>
  </w:style>
  <w:style w:type="paragraph" w:customStyle="1" w:styleId="Header2">
    <w:name w:val="Header 2"/>
    <w:basedOn w:val="Header"/>
    <w:qFormat/>
    <w:rsid w:val="008A78E4"/>
    <w:pPr>
      <w:tabs>
        <w:tab w:val="clear" w:pos="4320"/>
        <w:tab w:val="clear" w:pos="8640"/>
        <w:tab w:val="center" w:pos="4513"/>
        <w:tab w:val="right" w:pos="9026"/>
      </w:tabs>
      <w:spacing w:before="20" w:after="20" w:line="264" w:lineRule="auto"/>
    </w:pPr>
    <w:rPr>
      <w:rFonts w:asciiTheme="majorHAnsi" w:eastAsia="Calibri" w:hAnsiTheme="majorHAnsi" w:cs="Times New Roman"/>
      <w:bCs/>
      <w:i/>
      <w:color w:val="1F497D" w:themeColor="text2"/>
      <w:sz w:val="24"/>
      <w:szCs w:val="24"/>
    </w:rPr>
  </w:style>
  <w:style w:type="table" w:styleId="TableGrid">
    <w:name w:val="Table Grid"/>
    <w:basedOn w:val="TableNormal"/>
    <w:rsid w:val="00791AE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26">
    <w:name w:val="xl26"/>
    <w:basedOn w:val="Normal"/>
    <w:rsid w:val="0028532F"/>
    <w:pPr>
      <w:spacing w:before="100" w:beforeAutospacing="1" w:after="100" w:afterAutospacing="1"/>
    </w:pPr>
    <w:rPr>
      <w:b/>
      <w:bCs/>
      <w:szCs w:val="24"/>
    </w:rPr>
  </w:style>
  <w:style w:type="paragraph" w:styleId="ListParagraph">
    <w:name w:val="List Paragraph"/>
    <w:basedOn w:val="Normal"/>
    <w:uiPriority w:val="99"/>
    <w:qFormat/>
    <w:rsid w:val="00450259"/>
    <w:pPr>
      <w:ind w:left="720"/>
      <w:contextualSpacing/>
    </w:pPr>
  </w:style>
  <w:style w:type="paragraph" w:customStyle="1" w:styleId="StyleTable">
    <w:name w:val="StyleTable"/>
    <w:basedOn w:val="Normal"/>
    <w:link w:val="StyleTableChar"/>
    <w:uiPriority w:val="99"/>
    <w:qFormat/>
    <w:rsid w:val="002C03AF"/>
    <w:pPr>
      <w:jc w:val="both"/>
    </w:pPr>
    <w:rPr>
      <w:rFonts w:ascii="Futura Md" w:hAnsi="Futura Md"/>
      <w:b/>
      <w:sz w:val="16"/>
      <w:szCs w:val="16"/>
    </w:rPr>
  </w:style>
  <w:style w:type="character" w:customStyle="1" w:styleId="StyleTableChar">
    <w:name w:val="StyleTable Char"/>
    <w:basedOn w:val="DefaultParagraphFont"/>
    <w:link w:val="StyleTable"/>
    <w:uiPriority w:val="99"/>
    <w:rsid w:val="002C03AF"/>
    <w:rPr>
      <w:rFonts w:ascii="Futura Md" w:hAnsi="Futura Md" w:cs="Arial"/>
      <w:b/>
      <w:sz w:val="16"/>
      <w:szCs w:val="16"/>
      <w:lang w:eastAsia="en-US"/>
    </w:rPr>
  </w:style>
  <w:style w:type="character" w:styleId="Emphasis">
    <w:name w:val="Emphasis"/>
    <w:basedOn w:val="DefaultParagraphFont"/>
    <w:uiPriority w:val="99"/>
    <w:qFormat/>
    <w:rsid w:val="002C03AF"/>
    <w:rPr>
      <w:i/>
      <w:iCs/>
    </w:rPr>
  </w:style>
  <w:style w:type="character" w:customStyle="1" w:styleId="huge">
    <w:name w:val="huge"/>
    <w:basedOn w:val="DefaultParagraphFont"/>
    <w:rsid w:val="002C03AF"/>
  </w:style>
  <w:style w:type="paragraph" w:styleId="BodyText">
    <w:name w:val="Body Text"/>
    <w:basedOn w:val="Normal"/>
    <w:link w:val="BodyTextChar"/>
    <w:rsid w:val="001C60E9"/>
    <w:pPr>
      <w:spacing w:after="120"/>
    </w:pPr>
  </w:style>
  <w:style w:type="character" w:customStyle="1" w:styleId="BodyTextChar">
    <w:name w:val="Body Text Char"/>
    <w:basedOn w:val="DefaultParagraphFont"/>
    <w:link w:val="BodyText"/>
    <w:rsid w:val="001C60E9"/>
    <w:rPr>
      <w:rFonts w:ascii="Arial" w:hAnsi="Arial" w:cs="Arial"/>
      <w:sz w:val="22"/>
      <w:lang w:eastAsia="en-US"/>
    </w:rPr>
  </w:style>
  <w:style w:type="paragraph" w:styleId="BodyText2">
    <w:name w:val="Body Text 2"/>
    <w:basedOn w:val="Normal"/>
    <w:link w:val="BodyText2Char"/>
    <w:rsid w:val="001C60E9"/>
    <w:pPr>
      <w:spacing w:after="120" w:line="480" w:lineRule="auto"/>
    </w:pPr>
  </w:style>
  <w:style w:type="character" w:customStyle="1" w:styleId="BodyText2Char">
    <w:name w:val="Body Text 2 Char"/>
    <w:basedOn w:val="DefaultParagraphFont"/>
    <w:link w:val="BodyText2"/>
    <w:rsid w:val="001C60E9"/>
    <w:rPr>
      <w:rFonts w:ascii="Arial" w:hAnsi="Arial" w:cs="Arial"/>
      <w:sz w:val="22"/>
      <w:lang w:eastAsia="en-US"/>
    </w:rPr>
  </w:style>
  <w:style w:type="paragraph" w:customStyle="1" w:styleId="StyleSectionHeading">
    <w:name w:val="Style Section Heading"/>
    <w:basedOn w:val="Normal"/>
    <w:link w:val="StyleSectionHeadingChar"/>
    <w:qFormat/>
    <w:rsid w:val="003D3D49"/>
    <w:pPr>
      <w:tabs>
        <w:tab w:val="left" w:pos="7769"/>
      </w:tabs>
      <w:ind w:right="113"/>
      <w:jc w:val="center"/>
    </w:pPr>
    <w:rPr>
      <w:rFonts w:ascii="Futura Md" w:hAnsi="Futura Md"/>
      <w:b/>
      <w:bCs/>
      <w:iCs/>
      <w:color w:val="002060"/>
      <w:sz w:val="60"/>
      <w:szCs w:val="60"/>
    </w:rPr>
  </w:style>
  <w:style w:type="character" w:customStyle="1" w:styleId="StyleSectionHeadingChar">
    <w:name w:val="Style Section Heading Char"/>
    <w:basedOn w:val="DefaultParagraphFont"/>
    <w:link w:val="StyleSectionHeading"/>
    <w:rsid w:val="003D3D49"/>
    <w:rPr>
      <w:rFonts w:ascii="Futura Md" w:hAnsi="Futura Md" w:cs="Arial"/>
      <w:b/>
      <w:bCs/>
      <w:iCs/>
      <w:color w:val="002060"/>
      <w:sz w:val="60"/>
      <w:szCs w:val="60"/>
      <w:lang w:eastAsia="en-US"/>
    </w:rPr>
  </w:style>
  <w:style w:type="paragraph" w:customStyle="1" w:styleId="Style2010">
    <w:name w:val="Style2010"/>
    <w:basedOn w:val="Header"/>
    <w:link w:val="Style2010Char"/>
    <w:qFormat/>
    <w:rsid w:val="007032E5"/>
    <w:pPr>
      <w:tabs>
        <w:tab w:val="clear" w:pos="4320"/>
      </w:tabs>
      <w:ind w:left="27"/>
    </w:pPr>
    <w:rPr>
      <w:rFonts w:ascii="Futura Md" w:hAnsi="Futura Md"/>
      <w:b/>
      <w:color w:val="FFFFFF" w:themeColor="background1"/>
      <w:sz w:val="28"/>
      <w:szCs w:val="28"/>
    </w:rPr>
  </w:style>
  <w:style w:type="character" w:customStyle="1" w:styleId="Style2010Char">
    <w:name w:val="Style2010 Char"/>
    <w:basedOn w:val="HeaderChar"/>
    <w:link w:val="Style2010"/>
    <w:rsid w:val="007032E5"/>
    <w:rPr>
      <w:rFonts w:ascii="Futura Md" w:hAnsi="Futura Md" w:cs="Arial"/>
      <w:b/>
      <w:color w:val="FFFFFF" w:themeColor="background1"/>
      <w:sz w:val="28"/>
      <w:szCs w:val="28"/>
      <w:lang w:eastAsia="en-US"/>
    </w:rPr>
  </w:style>
  <w:style w:type="paragraph" w:customStyle="1" w:styleId="StyleCouncil">
    <w:name w:val="StyleCouncil"/>
    <w:basedOn w:val="Normal"/>
    <w:link w:val="StyleCouncilChar"/>
    <w:qFormat/>
    <w:rsid w:val="00C90955"/>
    <w:pPr>
      <w:tabs>
        <w:tab w:val="left" w:pos="3093"/>
      </w:tabs>
    </w:pPr>
    <w:rPr>
      <w:rFonts w:ascii="Futura Md" w:hAnsi="Futura Md"/>
      <w:b/>
      <w:color w:val="0F28A5"/>
      <w:sz w:val="24"/>
      <w:szCs w:val="24"/>
    </w:rPr>
  </w:style>
  <w:style w:type="character" w:customStyle="1" w:styleId="StyleCouncilChar">
    <w:name w:val="StyleCouncil Char"/>
    <w:basedOn w:val="DefaultParagraphFont"/>
    <w:link w:val="StyleCouncil"/>
    <w:rsid w:val="00C90955"/>
    <w:rPr>
      <w:rFonts w:ascii="Futura Md" w:hAnsi="Futura Md" w:cs="Arial"/>
      <w:b/>
      <w:color w:val="0F28A5"/>
      <w:sz w:val="24"/>
      <w:szCs w:val="24"/>
      <w:lang w:eastAsia="en-US"/>
    </w:rPr>
  </w:style>
  <w:style w:type="paragraph" w:customStyle="1" w:styleId="Ccltables">
    <w:name w:val="Ccl tables"/>
    <w:basedOn w:val="Normal"/>
    <w:link w:val="CcltablesChar"/>
    <w:qFormat/>
    <w:rsid w:val="00C90955"/>
    <w:pPr>
      <w:jc w:val="both"/>
    </w:pPr>
    <w:rPr>
      <w:rFonts w:ascii="Futura Md" w:hAnsi="Futura Md"/>
      <w:b/>
      <w:sz w:val="16"/>
      <w:szCs w:val="16"/>
    </w:rPr>
  </w:style>
  <w:style w:type="character" w:customStyle="1" w:styleId="CcltablesChar">
    <w:name w:val="Ccl tables Char"/>
    <w:basedOn w:val="DefaultParagraphFont"/>
    <w:link w:val="Ccltables"/>
    <w:rsid w:val="00C90955"/>
    <w:rPr>
      <w:rFonts w:ascii="Futura Md" w:hAnsi="Futura Md" w:cs="Arial"/>
      <w:b/>
      <w:sz w:val="16"/>
      <w:szCs w:val="16"/>
      <w:lang w:eastAsia="en-US"/>
    </w:rPr>
  </w:style>
  <w:style w:type="paragraph" w:customStyle="1" w:styleId="2010Header">
    <w:name w:val="2010 Header"/>
    <w:basedOn w:val="Normal"/>
    <w:link w:val="2010HeaderChar"/>
    <w:qFormat/>
    <w:rsid w:val="003012B7"/>
    <w:pPr>
      <w:tabs>
        <w:tab w:val="right" w:pos="8640"/>
      </w:tabs>
      <w:ind w:left="27"/>
    </w:pPr>
    <w:rPr>
      <w:rFonts w:ascii="Futura Md" w:hAnsi="Futura Md"/>
      <w:b/>
      <w:color w:val="FFFFFF" w:themeColor="background1"/>
      <w:sz w:val="28"/>
      <w:szCs w:val="28"/>
    </w:rPr>
  </w:style>
  <w:style w:type="character" w:customStyle="1" w:styleId="2010HeaderChar">
    <w:name w:val="2010 Header Char"/>
    <w:basedOn w:val="DefaultParagraphFont"/>
    <w:link w:val="2010Header"/>
    <w:rsid w:val="003012B7"/>
    <w:rPr>
      <w:rFonts w:ascii="Futura Md" w:hAnsi="Futura Md" w:cs="Arial"/>
      <w:b/>
      <w:color w:val="FFFFFF" w:themeColor="background1"/>
      <w:sz w:val="28"/>
      <w:szCs w:val="28"/>
      <w:lang w:eastAsia="en-US"/>
    </w:rPr>
  </w:style>
  <w:style w:type="paragraph" w:customStyle="1" w:styleId="CclHeading">
    <w:name w:val="Ccl Heading"/>
    <w:basedOn w:val="Normal"/>
    <w:link w:val="CclHeadingChar"/>
    <w:qFormat/>
    <w:rsid w:val="003012B7"/>
    <w:pPr>
      <w:tabs>
        <w:tab w:val="left" w:pos="3093"/>
      </w:tabs>
    </w:pPr>
    <w:rPr>
      <w:rFonts w:ascii="Futura Md" w:hAnsi="Futura Md"/>
      <w:b/>
      <w:color w:val="0F28A5"/>
      <w:szCs w:val="22"/>
    </w:rPr>
  </w:style>
  <w:style w:type="character" w:customStyle="1" w:styleId="CclHeadingChar">
    <w:name w:val="Ccl Heading Char"/>
    <w:basedOn w:val="DefaultParagraphFont"/>
    <w:link w:val="CclHeading"/>
    <w:rsid w:val="003012B7"/>
    <w:rPr>
      <w:rFonts w:ascii="Futura Md" w:hAnsi="Futura Md" w:cs="Arial"/>
      <w:b/>
      <w:color w:val="0F28A5"/>
      <w:sz w:val="22"/>
      <w:szCs w:val="22"/>
      <w:lang w:eastAsia="en-US"/>
    </w:rPr>
  </w:style>
  <w:style w:type="paragraph" w:customStyle="1" w:styleId="Normal0">
    <w:name w:val="[Normal]"/>
    <w:rsid w:val="00AA57B8"/>
    <w:rPr>
      <w:rFonts w:ascii="Arial" w:eastAsia="Arial" w:hAnsi="Arial"/>
      <w:noProof/>
      <w:sz w:val="24"/>
      <w:lang w:val="en-US" w:eastAsia="en-US"/>
    </w:rPr>
  </w:style>
  <w:style w:type="paragraph" w:customStyle="1" w:styleId="Content">
    <w:name w:val="Content"/>
    <w:basedOn w:val="Heading1"/>
    <w:link w:val="ContentChar1"/>
    <w:rsid w:val="0075723D"/>
    <w:pPr>
      <w:tabs>
        <w:tab w:val="left" w:pos="709"/>
      </w:tabs>
      <w:spacing w:before="0" w:after="0"/>
    </w:pPr>
    <w:rPr>
      <w:b w:val="0"/>
      <w:kern w:val="0"/>
      <w:sz w:val="20"/>
      <w:szCs w:val="24"/>
    </w:rPr>
  </w:style>
  <w:style w:type="character" w:customStyle="1" w:styleId="ContentChar1">
    <w:name w:val="Content Char1"/>
    <w:basedOn w:val="DefaultParagraphFont"/>
    <w:link w:val="Content"/>
    <w:rsid w:val="0075723D"/>
    <w:rPr>
      <w:rFonts w:ascii="Arial" w:hAnsi="Arial" w:cs="Arial"/>
      <w:bCs/>
      <w:szCs w:val="24"/>
      <w:lang w:eastAsia="en-US"/>
    </w:rPr>
  </w:style>
  <w:style w:type="character" w:styleId="CommentReference">
    <w:name w:val="annotation reference"/>
    <w:basedOn w:val="DefaultParagraphFont"/>
    <w:rsid w:val="00F8733E"/>
    <w:rPr>
      <w:sz w:val="16"/>
      <w:szCs w:val="16"/>
    </w:rPr>
  </w:style>
  <w:style w:type="character" w:customStyle="1" w:styleId="Heading2Char">
    <w:name w:val="Heading 2 Char"/>
    <w:basedOn w:val="DefaultParagraphFont"/>
    <w:link w:val="Heading2"/>
    <w:rsid w:val="00E606F8"/>
    <w:rPr>
      <w:rFonts w:ascii="Arial" w:hAnsi="Arial"/>
      <w:b/>
      <w:i/>
      <w:sz w:val="24"/>
      <w:lang w:eastAsia="en-US"/>
    </w:rPr>
  </w:style>
  <w:style w:type="character" w:customStyle="1" w:styleId="Heading3Char">
    <w:name w:val="Heading 3 Char"/>
    <w:basedOn w:val="DefaultParagraphFont"/>
    <w:link w:val="Heading3"/>
    <w:rsid w:val="00E606F8"/>
    <w:rPr>
      <w:b/>
      <w:sz w:val="24"/>
      <w:lang w:eastAsia="en-US"/>
    </w:rPr>
  </w:style>
  <w:style w:type="character" w:customStyle="1" w:styleId="Heading5Char">
    <w:name w:val="Heading 5 Char"/>
    <w:basedOn w:val="DefaultParagraphFont"/>
    <w:link w:val="Heading5"/>
    <w:rsid w:val="00E606F8"/>
    <w:rPr>
      <w:rFonts w:ascii="Arial" w:hAnsi="Arial" w:cs="Arial"/>
      <w:b/>
      <w:sz w:val="24"/>
      <w:lang w:eastAsia="en-US"/>
    </w:rPr>
  </w:style>
  <w:style w:type="character" w:customStyle="1" w:styleId="Heading6Char">
    <w:name w:val="Heading 6 Char"/>
    <w:basedOn w:val="DefaultParagraphFont"/>
    <w:link w:val="Heading6"/>
    <w:rsid w:val="00E606F8"/>
    <w:rPr>
      <w:rFonts w:ascii="Arial" w:hAnsi="Arial" w:cs="Arial"/>
      <w:b/>
      <w:bCs/>
      <w:sz w:val="17"/>
      <w:szCs w:val="22"/>
      <w:lang w:eastAsia="en-US"/>
    </w:rPr>
  </w:style>
  <w:style w:type="character" w:customStyle="1" w:styleId="Heading7Char">
    <w:name w:val="Heading 7 Char"/>
    <w:basedOn w:val="DefaultParagraphFont"/>
    <w:link w:val="Heading7"/>
    <w:rsid w:val="00E606F8"/>
    <w:rPr>
      <w:rFonts w:ascii="Arial" w:hAnsi="Arial"/>
      <w:b/>
      <w:sz w:val="18"/>
      <w:lang w:eastAsia="en-US"/>
    </w:rPr>
  </w:style>
  <w:style w:type="character" w:customStyle="1" w:styleId="Heading8Char">
    <w:name w:val="Heading 8 Char"/>
    <w:basedOn w:val="DefaultParagraphFont"/>
    <w:link w:val="Heading8"/>
    <w:rsid w:val="00E606F8"/>
    <w:rPr>
      <w:rFonts w:ascii="Arial" w:hAnsi="Arial"/>
      <w:b/>
      <w:caps/>
      <w:lang w:eastAsia="en-US"/>
    </w:rPr>
  </w:style>
  <w:style w:type="character" w:customStyle="1" w:styleId="Heading9Char">
    <w:name w:val="Heading 9 Char"/>
    <w:basedOn w:val="DefaultParagraphFont"/>
    <w:link w:val="Heading9"/>
    <w:rsid w:val="00E606F8"/>
    <w:rPr>
      <w:rFonts w:ascii="Arial" w:hAnsi="Arial"/>
      <w:b/>
      <w:lang w:eastAsia="en-US"/>
    </w:rPr>
  </w:style>
  <w:style w:type="paragraph" w:styleId="EnvelopeAddress">
    <w:name w:val="envelope address"/>
    <w:basedOn w:val="Normal"/>
    <w:rsid w:val="00E606F8"/>
    <w:pPr>
      <w:framePr w:w="7920" w:h="1980" w:hRule="exact" w:hSpace="180" w:wrap="auto" w:hAnchor="page" w:xAlign="center" w:yAlign="bottom"/>
      <w:overflowPunct w:val="0"/>
      <w:autoSpaceDE w:val="0"/>
      <w:autoSpaceDN w:val="0"/>
      <w:adjustRightInd w:val="0"/>
      <w:ind w:left="2880"/>
      <w:textAlignment w:val="baseline"/>
    </w:pPr>
    <w:rPr>
      <w:rFonts w:ascii="Times New Roman" w:hAnsi="Times New Roman" w:cs="Times New Roman"/>
      <w:b/>
      <w:sz w:val="28"/>
    </w:rPr>
  </w:style>
  <w:style w:type="paragraph" w:styleId="BlockText">
    <w:name w:val="Block Text"/>
    <w:basedOn w:val="Normal"/>
    <w:rsid w:val="00E606F8"/>
    <w:pPr>
      <w:tabs>
        <w:tab w:val="left" w:pos="720"/>
        <w:tab w:val="left" w:pos="3600"/>
      </w:tabs>
      <w:overflowPunct w:val="0"/>
      <w:autoSpaceDE w:val="0"/>
      <w:autoSpaceDN w:val="0"/>
      <w:adjustRightInd w:val="0"/>
      <w:ind w:left="720" w:right="90" w:hanging="720"/>
      <w:jc w:val="both"/>
      <w:textAlignment w:val="baseline"/>
    </w:pPr>
    <w:rPr>
      <w:sz w:val="18"/>
    </w:rPr>
  </w:style>
  <w:style w:type="paragraph" w:styleId="Caption">
    <w:name w:val="caption"/>
    <w:basedOn w:val="Normal"/>
    <w:next w:val="Normal"/>
    <w:qFormat/>
    <w:rsid w:val="00E606F8"/>
    <w:pPr>
      <w:tabs>
        <w:tab w:val="left" w:pos="360"/>
        <w:tab w:val="left" w:pos="720"/>
        <w:tab w:val="left" w:pos="3600"/>
        <w:tab w:val="left" w:pos="4050"/>
        <w:tab w:val="left" w:pos="4500"/>
        <w:tab w:val="left" w:pos="4950"/>
        <w:tab w:val="left" w:pos="5400"/>
        <w:tab w:val="left" w:pos="6570"/>
        <w:tab w:val="left" w:pos="7020"/>
        <w:tab w:val="left" w:pos="7470"/>
        <w:tab w:val="left" w:pos="7920"/>
        <w:tab w:val="left" w:pos="8370"/>
      </w:tabs>
      <w:overflowPunct w:val="0"/>
      <w:autoSpaceDE w:val="0"/>
      <w:autoSpaceDN w:val="0"/>
      <w:adjustRightInd w:val="0"/>
      <w:jc w:val="both"/>
      <w:textAlignment w:val="baseline"/>
    </w:pPr>
    <w:rPr>
      <w:b/>
      <w:sz w:val="24"/>
      <w:u w:val="single"/>
    </w:rPr>
  </w:style>
  <w:style w:type="paragraph" w:styleId="BodyTextIndent">
    <w:name w:val="Body Text Indent"/>
    <w:basedOn w:val="Normal"/>
    <w:link w:val="BodyTextIndentChar"/>
    <w:rsid w:val="00E606F8"/>
    <w:pPr>
      <w:overflowPunct w:val="0"/>
      <w:autoSpaceDE w:val="0"/>
      <w:autoSpaceDN w:val="0"/>
      <w:adjustRightInd w:val="0"/>
      <w:ind w:left="709" w:hanging="709"/>
      <w:jc w:val="both"/>
      <w:textAlignment w:val="baseline"/>
    </w:pPr>
    <w:rPr>
      <w:sz w:val="18"/>
    </w:rPr>
  </w:style>
  <w:style w:type="character" w:customStyle="1" w:styleId="BodyTextIndentChar">
    <w:name w:val="Body Text Indent Char"/>
    <w:basedOn w:val="DefaultParagraphFont"/>
    <w:link w:val="BodyTextIndent"/>
    <w:rsid w:val="00E606F8"/>
    <w:rPr>
      <w:rFonts w:ascii="Arial" w:hAnsi="Arial" w:cs="Arial"/>
      <w:sz w:val="18"/>
      <w:lang w:eastAsia="en-US"/>
    </w:rPr>
  </w:style>
  <w:style w:type="paragraph" w:styleId="Title">
    <w:name w:val="Title"/>
    <w:basedOn w:val="Normal"/>
    <w:link w:val="TitleChar"/>
    <w:qFormat/>
    <w:rsid w:val="00E606F8"/>
    <w:pPr>
      <w:pBdr>
        <w:top w:val="single" w:sz="6" w:space="1" w:color="auto" w:shadow="1"/>
        <w:left w:val="single" w:sz="6" w:space="1" w:color="auto" w:shadow="1"/>
        <w:bottom w:val="single" w:sz="6" w:space="1" w:color="auto" w:shadow="1"/>
        <w:right w:val="single" w:sz="6" w:space="1" w:color="auto" w:shadow="1"/>
      </w:pBdr>
      <w:tabs>
        <w:tab w:val="left" w:pos="3600"/>
      </w:tabs>
      <w:overflowPunct w:val="0"/>
      <w:autoSpaceDE w:val="0"/>
      <w:autoSpaceDN w:val="0"/>
      <w:adjustRightInd w:val="0"/>
      <w:jc w:val="center"/>
      <w:textAlignment w:val="baseline"/>
    </w:pPr>
    <w:rPr>
      <w:b/>
      <w:sz w:val="24"/>
    </w:rPr>
  </w:style>
  <w:style w:type="character" w:customStyle="1" w:styleId="TitleChar">
    <w:name w:val="Title Char"/>
    <w:basedOn w:val="DefaultParagraphFont"/>
    <w:link w:val="Title"/>
    <w:rsid w:val="00E606F8"/>
    <w:rPr>
      <w:rFonts w:ascii="Arial" w:hAnsi="Arial" w:cs="Arial"/>
      <w:b/>
      <w:sz w:val="24"/>
      <w:lang w:eastAsia="en-US"/>
    </w:rPr>
  </w:style>
  <w:style w:type="paragraph" w:styleId="BodyText3">
    <w:name w:val="Body Text 3"/>
    <w:basedOn w:val="Normal"/>
    <w:link w:val="BodyText3Char"/>
    <w:rsid w:val="00E606F8"/>
    <w:pPr>
      <w:tabs>
        <w:tab w:val="left" w:pos="360"/>
        <w:tab w:val="left" w:pos="720"/>
        <w:tab w:val="left" w:pos="3600"/>
        <w:tab w:val="left" w:pos="4050"/>
        <w:tab w:val="left" w:pos="4500"/>
        <w:tab w:val="left" w:pos="4950"/>
        <w:tab w:val="left" w:pos="5400"/>
      </w:tabs>
      <w:overflowPunct w:val="0"/>
      <w:autoSpaceDE w:val="0"/>
      <w:autoSpaceDN w:val="0"/>
      <w:adjustRightInd w:val="0"/>
      <w:jc w:val="both"/>
      <w:textAlignment w:val="baseline"/>
    </w:pPr>
    <w:rPr>
      <w:sz w:val="20"/>
    </w:rPr>
  </w:style>
  <w:style w:type="character" w:customStyle="1" w:styleId="BodyText3Char">
    <w:name w:val="Body Text 3 Char"/>
    <w:basedOn w:val="DefaultParagraphFont"/>
    <w:link w:val="BodyText3"/>
    <w:rsid w:val="00E606F8"/>
    <w:rPr>
      <w:rFonts w:ascii="Arial" w:hAnsi="Arial" w:cs="Arial"/>
      <w:lang w:eastAsia="en-US"/>
    </w:rPr>
  </w:style>
  <w:style w:type="paragraph" w:styleId="BodyTextIndent2">
    <w:name w:val="Body Text Indent 2"/>
    <w:basedOn w:val="Normal"/>
    <w:link w:val="BodyTextIndent2Char"/>
    <w:rsid w:val="00E606F8"/>
    <w:pPr>
      <w:overflowPunct w:val="0"/>
      <w:autoSpaceDE w:val="0"/>
      <w:autoSpaceDN w:val="0"/>
      <w:adjustRightInd w:val="0"/>
      <w:ind w:left="709" w:hanging="709"/>
      <w:jc w:val="both"/>
      <w:textAlignment w:val="baseline"/>
    </w:pPr>
    <w:rPr>
      <w:rFonts w:cs="Times New Roman"/>
      <w:sz w:val="20"/>
    </w:rPr>
  </w:style>
  <w:style w:type="character" w:customStyle="1" w:styleId="BodyTextIndent2Char">
    <w:name w:val="Body Text Indent 2 Char"/>
    <w:basedOn w:val="DefaultParagraphFont"/>
    <w:link w:val="BodyTextIndent2"/>
    <w:rsid w:val="00E606F8"/>
    <w:rPr>
      <w:rFonts w:ascii="Arial" w:hAnsi="Arial"/>
      <w:lang w:eastAsia="en-US"/>
    </w:rPr>
  </w:style>
  <w:style w:type="character" w:customStyle="1" w:styleId="ContentChar">
    <w:name w:val="Content Char"/>
    <w:basedOn w:val="DefaultParagraphFont"/>
    <w:locked/>
    <w:rsid w:val="00E606F8"/>
    <w:rPr>
      <w:rFonts w:ascii="Arial" w:hAnsi="Arial" w:cs="Arial"/>
      <w:b/>
      <w:bCs/>
      <w:color w:val="365F91"/>
    </w:rPr>
  </w:style>
  <w:style w:type="paragraph" w:styleId="CommentText">
    <w:name w:val="annotation text"/>
    <w:basedOn w:val="Normal"/>
    <w:link w:val="CommentTextChar"/>
    <w:rsid w:val="00E606F8"/>
    <w:pPr>
      <w:overflowPunct w:val="0"/>
      <w:autoSpaceDE w:val="0"/>
      <w:autoSpaceDN w:val="0"/>
      <w:adjustRightInd w:val="0"/>
      <w:textAlignment w:val="baseline"/>
    </w:pPr>
    <w:rPr>
      <w:rFonts w:ascii="Times New Roman" w:hAnsi="Times New Roman" w:cs="Times New Roman"/>
      <w:sz w:val="20"/>
    </w:rPr>
  </w:style>
  <w:style w:type="character" w:customStyle="1" w:styleId="CommentTextChar">
    <w:name w:val="Comment Text Char"/>
    <w:basedOn w:val="DefaultParagraphFont"/>
    <w:link w:val="CommentText"/>
    <w:rsid w:val="00E606F8"/>
    <w:rPr>
      <w:lang w:eastAsia="en-US"/>
    </w:rPr>
  </w:style>
  <w:style w:type="paragraph" w:styleId="CommentSubject">
    <w:name w:val="annotation subject"/>
    <w:basedOn w:val="CommentText"/>
    <w:next w:val="CommentText"/>
    <w:link w:val="CommentSubjectChar"/>
    <w:rsid w:val="00E606F8"/>
    <w:rPr>
      <w:b/>
      <w:bCs/>
    </w:rPr>
  </w:style>
  <w:style w:type="character" w:customStyle="1" w:styleId="CommentSubjectChar">
    <w:name w:val="Comment Subject Char"/>
    <w:basedOn w:val="CommentTextChar"/>
    <w:link w:val="CommentSubject"/>
    <w:rsid w:val="00E606F8"/>
    <w:rPr>
      <w:b/>
      <w:bCs/>
      <w:lang w:eastAsia="en-US"/>
    </w:rPr>
  </w:style>
  <w:style w:type="paragraph" w:customStyle="1" w:styleId="Sections">
    <w:name w:val="Sections"/>
    <w:basedOn w:val="Question"/>
    <w:rsid w:val="00E606F8"/>
    <w:pPr>
      <w:tabs>
        <w:tab w:val="clear" w:pos="0"/>
        <w:tab w:val="left" w:pos="1620"/>
        <w:tab w:val="center" w:pos="2520"/>
        <w:tab w:val="center" w:pos="3600"/>
        <w:tab w:val="center" w:pos="4680"/>
        <w:tab w:val="center" w:pos="5940"/>
        <w:tab w:val="center" w:pos="7200"/>
        <w:tab w:val="center" w:pos="8280"/>
      </w:tabs>
      <w:ind w:left="709" w:hanging="709"/>
    </w:pPr>
    <w:rPr>
      <w:rFonts w:ascii="Arial" w:hAnsi="Arial"/>
      <w:b w:val="0"/>
      <w:bCs/>
      <w:i/>
      <w:color w:val="auto"/>
    </w:rPr>
  </w:style>
  <w:style w:type="paragraph" w:customStyle="1" w:styleId="boxes">
    <w:name w:val="boxes"/>
    <w:basedOn w:val="Normal"/>
    <w:rsid w:val="00E606F8"/>
    <w:pPr>
      <w:tabs>
        <w:tab w:val="left" w:pos="2381"/>
        <w:tab w:val="left" w:pos="4876"/>
        <w:tab w:val="left" w:pos="7258"/>
      </w:tabs>
      <w:spacing w:before="60" w:after="60"/>
    </w:pPr>
    <w:rPr>
      <w:rFonts w:ascii="Verdana" w:hAnsi="Verdana" w:cs="Times New Roman"/>
      <w:sz w:val="18"/>
      <w:szCs w:val="18"/>
    </w:rPr>
  </w:style>
  <w:style w:type="paragraph" w:styleId="TOCHeading">
    <w:name w:val="TOC Heading"/>
    <w:basedOn w:val="Heading1"/>
    <w:next w:val="Normal"/>
    <w:uiPriority w:val="39"/>
    <w:semiHidden/>
    <w:unhideWhenUsed/>
    <w:qFormat/>
    <w:rsid w:val="005F10D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OC2">
    <w:name w:val="toc 2"/>
    <w:basedOn w:val="Normal"/>
    <w:next w:val="Normal"/>
    <w:autoRedefine/>
    <w:uiPriority w:val="39"/>
    <w:unhideWhenUsed/>
    <w:qFormat/>
    <w:rsid w:val="005F10D2"/>
    <w:pPr>
      <w:spacing w:after="100" w:line="276" w:lineRule="auto"/>
      <w:ind w:left="220"/>
    </w:pPr>
    <w:rPr>
      <w:rFonts w:asciiTheme="minorHAnsi" w:eastAsiaTheme="minorEastAsia" w:hAnsiTheme="minorHAnsi" w:cstheme="minorBidi"/>
      <w:szCs w:val="22"/>
      <w:lang w:val="en-US"/>
    </w:rPr>
  </w:style>
  <w:style w:type="paragraph" w:styleId="TOC1">
    <w:name w:val="toc 1"/>
    <w:basedOn w:val="Normal"/>
    <w:next w:val="Normal"/>
    <w:autoRedefine/>
    <w:uiPriority w:val="39"/>
    <w:unhideWhenUsed/>
    <w:qFormat/>
    <w:rsid w:val="00097C08"/>
    <w:pPr>
      <w:tabs>
        <w:tab w:val="right" w:leader="dot" w:pos="10348"/>
      </w:tabs>
      <w:spacing w:after="100" w:line="276" w:lineRule="auto"/>
    </w:pPr>
    <w:rPr>
      <w:rFonts w:ascii="Century Gothic" w:eastAsiaTheme="minorEastAsia" w:hAnsi="Century Gothic" w:cstheme="minorBidi"/>
      <w:b/>
      <w:noProof/>
      <w:sz w:val="24"/>
      <w:szCs w:val="22"/>
      <w:lang w:val="en-US"/>
    </w:rPr>
  </w:style>
  <w:style w:type="paragraph" w:styleId="TOC3">
    <w:name w:val="toc 3"/>
    <w:basedOn w:val="Normal"/>
    <w:next w:val="Normal"/>
    <w:autoRedefine/>
    <w:uiPriority w:val="39"/>
    <w:semiHidden/>
    <w:unhideWhenUsed/>
    <w:qFormat/>
    <w:rsid w:val="005F10D2"/>
    <w:pPr>
      <w:spacing w:after="100" w:line="276" w:lineRule="auto"/>
      <w:ind w:left="440"/>
    </w:pPr>
    <w:rPr>
      <w:rFonts w:asciiTheme="minorHAnsi" w:eastAsiaTheme="minorEastAsia" w:hAnsiTheme="minorHAnsi" w:cstheme="minorBidi"/>
      <w:szCs w:val="22"/>
      <w:lang w:val="en-US"/>
    </w:rPr>
  </w:style>
</w:styles>
</file>

<file path=word/webSettings.xml><?xml version="1.0" encoding="utf-8"?>
<w:webSettings xmlns:r="http://schemas.openxmlformats.org/officeDocument/2006/relationships" xmlns:w="http://schemas.openxmlformats.org/wordprocessingml/2006/main">
  <w:divs>
    <w:div w:id="1713712">
      <w:bodyDiv w:val="1"/>
      <w:marLeft w:val="0"/>
      <w:marRight w:val="0"/>
      <w:marTop w:val="0"/>
      <w:marBottom w:val="0"/>
      <w:divBdr>
        <w:top w:val="none" w:sz="0" w:space="0" w:color="auto"/>
        <w:left w:val="none" w:sz="0" w:space="0" w:color="auto"/>
        <w:bottom w:val="none" w:sz="0" w:space="0" w:color="auto"/>
        <w:right w:val="none" w:sz="0" w:space="0" w:color="auto"/>
      </w:divBdr>
    </w:div>
    <w:div w:id="11955971">
      <w:bodyDiv w:val="1"/>
      <w:marLeft w:val="0"/>
      <w:marRight w:val="0"/>
      <w:marTop w:val="0"/>
      <w:marBottom w:val="0"/>
      <w:divBdr>
        <w:top w:val="none" w:sz="0" w:space="0" w:color="auto"/>
        <w:left w:val="none" w:sz="0" w:space="0" w:color="auto"/>
        <w:bottom w:val="none" w:sz="0" w:space="0" w:color="auto"/>
        <w:right w:val="none" w:sz="0" w:space="0" w:color="auto"/>
      </w:divBdr>
    </w:div>
    <w:div w:id="13192400">
      <w:bodyDiv w:val="1"/>
      <w:marLeft w:val="0"/>
      <w:marRight w:val="0"/>
      <w:marTop w:val="0"/>
      <w:marBottom w:val="0"/>
      <w:divBdr>
        <w:top w:val="none" w:sz="0" w:space="0" w:color="auto"/>
        <w:left w:val="none" w:sz="0" w:space="0" w:color="auto"/>
        <w:bottom w:val="none" w:sz="0" w:space="0" w:color="auto"/>
        <w:right w:val="none" w:sz="0" w:space="0" w:color="auto"/>
      </w:divBdr>
    </w:div>
    <w:div w:id="47655029">
      <w:bodyDiv w:val="1"/>
      <w:marLeft w:val="0"/>
      <w:marRight w:val="0"/>
      <w:marTop w:val="0"/>
      <w:marBottom w:val="0"/>
      <w:divBdr>
        <w:top w:val="none" w:sz="0" w:space="0" w:color="auto"/>
        <w:left w:val="none" w:sz="0" w:space="0" w:color="auto"/>
        <w:bottom w:val="none" w:sz="0" w:space="0" w:color="auto"/>
        <w:right w:val="none" w:sz="0" w:space="0" w:color="auto"/>
      </w:divBdr>
    </w:div>
    <w:div w:id="66541816">
      <w:bodyDiv w:val="1"/>
      <w:marLeft w:val="0"/>
      <w:marRight w:val="0"/>
      <w:marTop w:val="0"/>
      <w:marBottom w:val="0"/>
      <w:divBdr>
        <w:top w:val="none" w:sz="0" w:space="0" w:color="auto"/>
        <w:left w:val="none" w:sz="0" w:space="0" w:color="auto"/>
        <w:bottom w:val="none" w:sz="0" w:space="0" w:color="auto"/>
        <w:right w:val="none" w:sz="0" w:space="0" w:color="auto"/>
      </w:divBdr>
    </w:div>
    <w:div w:id="90861003">
      <w:bodyDiv w:val="1"/>
      <w:marLeft w:val="0"/>
      <w:marRight w:val="0"/>
      <w:marTop w:val="0"/>
      <w:marBottom w:val="0"/>
      <w:divBdr>
        <w:top w:val="none" w:sz="0" w:space="0" w:color="auto"/>
        <w:left w:val="none" w:sz="0" w:space="0" w:color="auto"/>
        <w:bottom w:val="none" w:sz="0" w:space="0" w:color="auto"/>
        <w:right w:val="none" w:sz="0" w:space="0" w:color="auto"/>
      </w:divBdr>
    </w:div>
    <w:div w:id="98766748">
      <w:bodyDiv w:val="1"/>
      <w:marLeft w:val="0"/>
      <w:marRight w:val="0"/>
      <w:marTop w:val="0"/>
      <w:marBottom w:val="0"/>
      <w:divBdr>
        <w:top w:val="none" w:sz="0" w:space="0" w:color="auto"/>
        <w:left w:val="none" w:sz="0" w:space="0" w:color="auto"/>
        <w:bottom w:val="none" w:sz="0" w:space="0" w:color="auto"/>
        <w:right w:val="none" w:sz="0" w:space="0" w:color="auto"/>
      </w:divBdr>
    </w:div>
    <w:div w:id="124086615">
      <w:bodyDiv w:val="1"/>
      <w:marLeft w:val="0"/>
      <w:marRight w:val="0"/>
      <w:marTop w:val="0"/>
      <w:marBottom w:val="0"/>
      <w:divBdr>
        <w:top w:val="none" w:sz="0" w:space="0" w:color="auto"/>
        <w:left w:val="none" w:sz="0" w:space="0" w:color="auto"/>
        <w:bottom w:val="none" w:sz="0" w:space="0" w:color="auto"/>
        <w:right w:val="none" w:sz="0" w:space="0" w:color="auto"/>
      </w:divBdr>
    </w:div>
    <w:div w:id="138772246">
      <w:bodyDiv w:val="1"/>
      <w:marLeft w:val="0"/>
      <w:marRight w:val="0"/>
      <w:marTop w:val="0"/>
      <w:marBottom w:val="0"/>
      <w:divBdr>
        <w:top w:val="none" w:sz="0" w:space="0" w:color="auto"/>
        <w:left w:val="none" w:sz="0" w:space="0" w:color="auto"/>
        <w:bottom w:val="none" w:sz="0" w:space="0" w:color="auto"/>
        <w:right w:val="none" w:sz="0" w:space="0" w:color="auto"/>
      </w:divBdr>
    </w:div>
    <w:div w:id="144326259">
      <w:bodyDiv w:val="1"/>
      <w:marLeft w:val="0"/>
      <w:marRight w:val="0"/>
      <w:marTop w:val="0"/>
      <w:marBottom w:val="0"/>
      <w:divBdr>
        <w:top w:val="none" w:sz="0" w:space="0" w:color="auto"/>
        <w:left w:val="none" w:sz="0" w:space="0" w:color="auto"/>
        <w:bottom w:val="none" w:sz="0" w:space="0" w:color="auto"/>
        <w:right w:val="none" w:sz="0" w:space="0" w:color="auto"/>
      </w:divBdr>
    </w:div>
    <w:div w:id="151332475">
      <w:bodyDiv w:val="1"/>
      <w:marLeft w:val="0"/>
      <w:marRight w:val="0"/>
      <w:marTop w:val="0"/>
      <w:marBottom w:val="0"/>
      <w:divBdr>
        <w:top w:val="none" w:sz="0" w:space="0" w:color="auto"/>
        <w:left w:val="none" w:sz="0" w:space="0" w:color="auto"/>
        <w:bottom w:val="none" w:sz="0" w:space="0" w:color="auto"/>
        <w:right w:val="none" w:sz="0" w:space="0" w:color="auto"/>
      </w:divBdr>
    </w:div>
    <w:div w:id="153573657">
      <w:bodyDiv w:val="1"/>
      <w:marLeft w:val="0"/>
      <w:marRight w:val="0"/>
      <w:marTop w:val="0"/>
      <w:marBottom w:val="0"/>
      <w:divBdr>
        <w:top w:val="none" w:sz="0" w:space="0" w:color="auto"/>
        <w:left w:val="none" w:sz="0" w:space="0" w:color="auto"/>
        <w:bottom w:val="none" w:sz="0" w:space="0" w:color="auto"/>
        <w:right w:val="none" w:sz="0" w:space="0" w:color="auto"/>
      </w:divBdr>
    </w:div>
    <w:div w:id="165365166">
      <w:bodyDiv w:val="1"/>
      <w:marLeft w:val="0"/>
      <w:marRight w:val="0"/>
      <w:marTop w:val="0"/>
      <w:marBottom w:val="0"/>
      <w:divBdr>
        <w:top w:val="none" w:sz="0" w:space="0" w:color="auto"/>
        <w:left w:val="none" w:sz="0" w:space="0" w:color="auto"/>
        <w:bottom w:val="none" w:sz="0" w:space="0" w:color="auto"/>
        <w:right w:val="none" w:sz="0" w:space="0" w:color="auto"/>
      </w:divBdr>
    </w:div>
    <w:div w:id="166211289">
      <w:bodyDiv w:val="1"/>
      <w:marLeft w:val="0"/>
      <w:marRight w:val="0"/>
      <w:marTop w:val="0"/>
      <w:marBottom w:val="0"/>
      <w:divBdr>
        <w:top w:val="none" w:sz="0" w:space="0" w:color="auto"/>
        <w:left w:val="none" w:sz="0" w:space="0" w:color="auto"/>
        <w:bottom w:val="none" w:sz="0" w:space="0" w:color="auto"/>
        <w:right w:val="none" w:sz="0" w:space="0" w:color="auto"/>
      </w:divBdr>
    </w:div>
    <w:div w:id="178398001">
      <w:bodyDiv w:val="1"/>
      <w:marLeft w:val="0"/>
      <w:marRight w:val="0"/>
      <w:marTop w:val="0"/>
      <w:marBottom w:val="0"/>
      <w:divBdr>
        <w:top w:val="none" w:sz="0" w:space="0" w:color="auto"/>
        <w:left w:val="none" w:sz="0" w:space="0" w:color="auto"/>
        <w:bottom w:val="none" w:sz="0" w:space="0" w:color="auto"/>
        <w:right w:val="none" w:sz="0" w:space="0" w:color="auto"/>
      </w:divBdr>
    </w:div>
    <w:div w:id="181474050">
      <w:bodyDiv w:val="1"/>
      <w:marLeft w:val="0"/>
      <w:marRight w:val="0"/>
      <w:marTop w:val="0"/>
      <w:marBottom w:val="0"/>
      <w:divBdr>
        <w:top w:val="none" w:sz="0" w:space="0" w:color="auto"/>
        <w:left w:val="none" w:sz="0" w:space="0" w:color="auto"/>
        <w:bottom w:val="none" w:sz="0" w:space="0" w:color="auto"/>
        <w:right w:val="none" w:sz="0" w:space="0" w:color="auto"/>
      </w:divBdr>
    </w:div>
    <w:div w:id="186480926">
      <w:bodyDiv w:val="1"/>
      <w:marLeft w:val="0"/>
      <w:marRight w:val="0"/>
      <w:marTop w:val="0"/>
      <w:marBottom w:val="0"/>
      <w:divBdr>
        <w:top w:val="none" w:sz="0" w:space="0" w:color="auto"/>
        <w:left w:val="none" w:sz="0" w:space="0" w:color="auto"/>
        <w:bottom w:val="none" w:sz="0" w:space="0" w:color="auto"/>
        <w:right w:val="none" w:sz="0" w:space="0" w:color="auto"/>
      </w:divBdr>
    </w:div>
    <w:div w:id="216625137">
      <w:bodyDiv w:val="1"/>
      <w:marLeft w:val="0"/>
      <w:marRight w:val="0"/>
      <w:marTop w:val="0"/>
      <w:marBottom w:val="0"/>
      <w:divBdr>
        <w:top w:val="none" w:sz="0" w:space="0" w:color="auto"/>
        <w:left w:val="none" w:sz="0" w:space="0" w:color="auto"/>
        <w:bottom w:val="none" w:sz="0" w:space="0" w:color="auto"/>
        <w:right w:val="none" w:sz="0" w:space="0" w:color="auto"/>
      </w:divBdr>
    </w:div>
    <w:div w:id="240021323">
      <w:bodyDiv w:val="1"/>
      <w:marLeft w:val="0"/>
      <w:marRight w:val="0"/>
      <w:marTop w:val="0"/>
      <w:marBottom w:val="0"/>
      <w:divBdr>
        <w:top w:val="none" w:sz="0" w:space="0" w:color="auto"/>
        <w:left w:val="none" w:sz="0" w:space="0" w:color="auto"/>
        <w:bottom w:val="none" w:sz="0" w:space="0" w:color="auto"/>
        <w:right w:val="none" w:sz="0" w:space="0" w:color="auto"/>
      </w:divBdr>
    </w:div>
    <w:div w:id="267860301">
      <w:bodyDiv w:val="1"/>
      <w:marLeft w:val="0"/>
      <w:marRight w:val="0"/>
      <w:marTop w:val="0"/>
      <w:marBottom w:val="0"/>
      <w:divBdr>
        <w:top w:val="none" w:sz="0" w:space="0" w:color="auto"/>
        <w:left w:val="none" w:sz="0" w:space="0" w:color="auto"/>
        <w:bottom w:val="none" w:sz="0" w:space="0" w:color="auto"/>
        <w:right w:val="none" w:sz="0" w:space="0" w:color="auto"/>
      </w:divBdr>
    </w:div>
    <w:div w:id="281618092">
      <w:bodyDiv w:val="1"/>
      <w:marLeft w:val="0"/>
      <w:marRight w:val="0"/>
      <w:marTop w:val="0"/>
      <w:marBottom w:val="0"/>
      <w:divBdr>
        <w:top w:val="none" w:sz="0" w:space="0" w:color="auto"/>
        <w:left w:val="none" w:sz="0" w:space="0" w:color="auto"/>
        <w:bottom w:val="none" w:sz="0" w:space="0" w:color="auto"/>
        <w:right w:val="none" w:sz="0" w:space="0" w:color="auto"/>
      </w:divBdr>
    </w:div>
    <w:div w:id="287056521">
      <w:bodyDiv w:val="1"/>
      <w:marLeft w:val="0"/>
      <w:marRight w:val="0"/>
      <w:marTop w:val="0"/>
      <w:marBottom w:val="0"/>
      <w:divBdr>
        <w:top w:val="none" w:sz="0" w:space="0" w:color="auto"/>
        <w:left w:val="none" w:sz="0" w:space="0" w:color="auto"/>
        <w:bottom w:val="none" w:sz="0" w:space="0" w:color="auto"/>
        <w:right w:val="none" w:sz="0" w:space="0" w:color="auto"/>
      </w:divBdr>
      <w:divsChild>
        <w:div w:id="180819480">
          <w:marLeft w:val="547"/>
          <w:marRight w:val="0"/>
          <w:marTop w:val="0"/>
          <w:marBottom w:val="0"/>
          <w:divBdr>
            <w:top w:val="none" w:sz="0" w:space="0" w:color="auto"/>
            <w:left w:val="none" w:sz="0" w:space="0" w:color="auto"/>
            <w:bottom w:val="none" w:sz="0" w:space="0" w:color="auto"/>
            <w:right w:val="none" w:sz="0" w:space="0" w:color="auto"/>
          </w:divBdr>
        </w:div>
        <w:div w:id="657347528">
          <w:marLeft w:val="547"/>
          <w:marRight w:val="0"/>
          <w:marTop w:val="0"/>
          <w:marBottom w:val="0"/>
          <w:divBdr>
            <w:top w:val="none" w:sz="0" w:space="0" w:color="auto"/>
            <w:left w:val="none" w:sz="0" w:space="0" w:color="auto"/>
            <w:bottom w:val="none" w:sz="0" w:space="0" w:color="auto"/>
            <w:right w:val="none" w:sz="0" w:space="0" w:color="auto"/>
          </w:divBdr>
        </w:div>
        <w:div w:id="1027176425">
          <w:marLeft w:val="547"/>
          <w:marRight w:val="0"/>
          <w:marTop w:val="0"/>
          <w:marBottom w:val="0"/>
          <w:divBdr>
            <w:top w:val="none" w:sz="0" w:space="0" w:color="auto"/>
            <w:left w:val="none" w:sz="0" w:space="0" w:color="auto"/>
            <w:bottom w:val="none" w:sz="0" w:space="0" w:color="auto"/>
            <w:right w:val="none" w:sz="0" w:space="0" w:color="auto"/>
          </w:divBdr>
        </w:div>
        <w:div w:id="1146778999">
          <w:marLeft w:val="547"/>
          <w:marRight w:val="0"/>
          <w:marTop w:val="0"/>
          <w:marBottom w:val="0"/>
          <w:divBdr>
            <w:top w:val="none" w:sz="0" w:space="0" w:color="auto"/>
            <w:left w:val="none" w:sz="0" w:space="0" w:color="auto"/>
            <w:bottom w:val="none" w:sz="0" w:space="0" w:color="auto"/>
            <w:right w:val="none" w:sz="0" w:space="0" w:color="auto"/>
          </w:divBdr>
        </w:div>
      </w:divsChild>
    </w:div>
    <w:div w:id="305822637">
      <w:bodyDiv w:val="1"/>
      <w:marLeft w:val="0"/>
      <w:marRight w:val="0"/>
      <w:marTop w:val="0"/>
      <w:marBottom w:val="0"/>
      <w:divBdr>
        <w:top w:val="none" w:sz="0" w:space="0" w:color="auto"/>
        <w:left w:val="none" w:sz="0" w:space="0" w:color="auto"/>
        <w:bottom w:val="none" w:sz="0" w:space="0" w:color="auto"/>
        <w:right w:val="none" w:sz="0" w:space="0" w:color="auto"/>
      </w:divBdr>
    </w:div>
    <w:div w:id="310250623">
      <w:bodyDiv w:val="1"/>
      <w:marLeft w:val="0"/>
      <w:marRight w:val="0"/>
      <w:marTop w:val="0"/>
      <w:marBottom w:val="0"/>
      <w:divBdr>
        <w:top w:val="none" w:sz="0" w:space="0" w:color="auto"/>
        <w:left w:val="none" w:sz="0" w:space="0" w:color="auto"/>
        <w:bottom w:val="none" w:sz="0" w:space="0" w:color="auto"/>
        <w:right w:val="none" w:sz="0" w:space="0" w:color="auto"/>
      </w:divBdr>
    </w:div>
    <w:div w:id="310990029">
      <w:bodyDiv w:val="1"/>
      <w:marLeft w:val="0"/>
      <w:marRight w:val="0"/>
      <w:marTop w:val="0"/>
      <w:marBottom w:val="0"/>
      <w:divBdr>
        <w:top w:val="none" w:sz="0" w:space="0" w:color="auto"/>
        <w:left w:val="none" w:sz="0" w:space="0" w:color="auto"/>
        <w:bottom w:val="none" w:sz="0" w:space="0" w:color="auto"/>
        <w:right w:val="none" w:sz="0" w:space="0" w:color="auto"/>
      </w:divBdr>
    </w:div>
    <w:div w:id="333728043">
      <w:bodyDiv w:val="1"/>
      <w:marLeft w:val="0"/>
      <w:marRight w:val="0"/>
      <w:marTop w:val="0"/>
      <w:marBottom w:val="0"/>
      <w:divBdr>
        <w:top w:val="none" w:sz="0" w:space="0" w:color="auto"/>
        <w:left w:val="none" w:sz="0" w:space="0" w:color="auto"/>
        <w:bottom w:val="none" w:sz="0" w:space="0" w:color="auto"/>
        <w:right w:val="none" w:sz="0" w:space="0" w:color="auto"/>
      </w:divBdr>
    </w:div>
    <w:div w:id="335309756">
      <w:bodyDiv w:val="1"/>
      <w:marLeft w:val="0"/>
      <w:marRight w:val="0"/>
      <w:marTop w:val="0"/>
      <w:marBottom w:val="0"/>
      <w:divBdr>
        <w:top w:val="none" w:sz="0" w:space="0" w:color="auto"/>
        <w:left w:val="none" w:sz="0" w:space="0" w:color="auto"/>
        <w:bottom w:val="none" w:sz="0" w:space="0" w:color="auto"/>
        <w:right w:val="none" w:sz="0" w:space="0" w:color="auto"/>
      </w:divBdr>
    </w:div>
    <w:div w:id="338966076">
      <w:bodyDiv w:val="1"/>
      <w:marLeft w:val="0"/>
      <w:marRight w:val="0"/>
      <w:marTop w:val="0"/>
      <w:marBottom w:val="0"/>
      <w:divBdr>
        <w:top w:val="none" w:sz="0" w:space="0" w:color="auto"/>
        <w:left w:val="none" w:sz="0" w:space="0" w:color="auto"/>
        <w:bottom w:val="none" w:sz="0" w:space="0" w:color="auto"/>
        <w:right w:val="none" w:sz="0" w:space="0" w:color="auto"/>
      </w:divBdr>
    </w:div>
    <w:div w:id="358705170">
      <w:bodyDiv w:val="1"/>
      <w:marLeft w:val="0"/>
      <w:marRight w:val="0"/>
      <w:marTop w:val="0"/>
      <w:marBottom w:val="0"/>
      <w:divBdr>
        <w:top w:val="none" w:sz="0" w:space="0" w:color="auto"/>
        <w:left w:val="none" w:sz="0" w:space="0" w:color="auto"/>
        <w:bottom w:val="none" w:sz="0" w:space="0" w:color="auto"/>
        <w:right w:val="none" w:sz="0" w:space="0" w:color="auto"/>
      </w:divBdr>
    </w:div>
    <w:div w:id="359858844">
      <w:bodyDiv w:val="1"/>
      <w:marLeft w:val="0"/>
      <w:marRight w:val="0"/>
      <w:marTop w:val="0"/>
      <w:marBottom w:val="0"/>
      <w:divBdr>
        <w:top w:val="none" w:sz="0" w:space="0" w:color="auto"/>
        <w:left w:val="none" w:sz="0" w:space="0" w:color="auto"/>
        <w:bottom w:val="none" w:sz="0" w:space="0" w:color="auto"/>
        <w:right w:val="none" w:sz="0" w:space="0" w:color="auto"/>
      </w:divBdr>
    </w:div>
    <w:div w:id="372770175">
      <w:bodyDiv w:val="1"/>
      <w:marLeft w:val="0"/>
      <w:marRight w:val="0"/>
      <w:marTop w:val="0"/>
      <w:marBottom w:val="0"/>
      <w:divBdr>
        <w:top w:val="none" w:sz="0" w:space="0" w:color="auto"/>
        <w:left w:val="none" w:sz="0" w:space="0" w:color="auto"/>
        <w:bottom w:val="none" w:sz="0" w:space="0" w:color="auto"/>
        <w:right w:val="none" w:sz="0" w:space="0" w:color="auto"/>
      </w:divBdr>
    </w:div>
    <w:div w:id="374307920">
      <w:bodyDiv w:val="1"/>
      <w:marLeft w:val="0"/>
      <w:marRight w:val="0"/>
      <w:marTop w:val="0"/>
      <w:marBottom w:val="0"/>
      <w:divBdr>
        <w:top w:val="none" w:sz="0" w:space="0" w:color="auto"/>
        <w:left w:val="none" w:sz="0" w:space="0" w:color="auto"/>
        <w:bottom w:val="none" w:sz="0" w:space="0" w:color="auto"/>
        <w:right w:val="none" w:sz="0" w:space="0" w:color="auto"/>
      </w:divBdr>
    </w:div>
    <w:div w:id="380788492">
      <w:bodyDiv w:val="1"/>
      <w:marLeft w:val="0"/>
      <w:marRight w:val="0"/>
      <w:marTop w:val="0"/>
      <w:marBottom w:val="0"/>
      <w:divBdr>
        <w:top w:val="none" w:sz="0" w:space="0" w:color="auto"/>
        <w:left w:val="none" w:sz="0" w:space="0" w:color="auto"/>
        <w:bottom w:val="none" w:sz="0" w:space="0" w:color="auto"/>
        <w:right w:val="none" w:sz="0" w:space="0" w:color="auto"/>
      </w:divBdr>
    </w:div>
    <w:div w:id="396704720">
      <w:bodyDiv w:val="1"/>
      <w:marLeft w:val="0"/>
      <w:marRight w:val="0"/>
      <w:marTop w:val="0"/>
      <w:marBottom w:val="0"/>
      <w:divBdr>
        <w:top w:val="none" w:sz="0" w:space="0" w:color="auto"/>
        <w:left w:val="none" w:sz="0" w:space="0" w:color="auto"/>
        <w:bottom w:val="none" w:sz="0" w:space="0" w:color="auto"/>
        <w:right w:val="none" w:sz="0" w:space="0" w:color="auto"/>
      </w:divBdr>
    </w:div>
    <w:div w:id="397747830">
      <w:bodyDiv w:val="1"/>
      <w:marLeft w:val="0"/>
      <w:marRight w:val="0"/>
      <w:marTop w:val="0"/>
      <w:marBottom w:val="0"/>
      <w:divBdr>
        <w:top w:val="none" w:sz="0" w:space="0" w:color="auto"/>
        <w:left w:val="none" w:sz="0" w:space="0" w:color="auto"/>
        <w:bottom w:val="none" w:sz="0" w:space="0" w:color="auto"/>
        <w:right w:val="none" w:sz="0" w:space="0" w:color="auto"/>
      </w:divBdr>
    </w:div>
    <w:div w:id="398328098">
      <w:bodyDiv w:val="1"/>
      <w:marLeft w:val="0"/>
      <w:marRight w:val="0"/>
      <w:marTop w:val="0"/>
      <w:marBottom w:val="0"/>
      <w:divBdr>
        <w:top w:val="none" w:sz="0" w:space="0" w:color="auto"/>
        <w:left w:val="none" w:sz="0" w:space="0" w:color="auto"/>
        <w:bottom w:val="none" w:sz="0" w:space="0" w:color="auto"/>
        <w:right w:val="none" w:sz="0" w:space="0" w:color="auto"/>
      </w:divBdr>
    </w:div>
    <w:div w:id="398940916">
      <w:bodyDiv w:val="1"/>
      <w:marLeft w:val="0"/>
      <w:marRight w:val="0"/>
      <w:marTop w:val="0"/>
      <w:marBottom w:val="0"/>
      <w:divBdr>
        <w:top w:val="none" w:sz="0" w:space="0" w:color="auto"/>
        <w:left w:val="none" w:sz="0" w:space="0" w:color="auto"/>
        <w:bottom w:val="none" w:sz="0" w:space="0" w:color="auto"/>
        <w:right w:val="none" w:sz="0" w:space="0" w:color="auto"/>
      </w:divBdr>
    </w:div>
    <w:div w:id="400565662">
      <w:bodyDiv w:val="1"/>
      <w:marLeft w:val="0"/>
      <w:marRight w:val="0"/>
      <w:marTop w:val="0"/>
      <w:marBottom w:val="0"/>
      <w:divBdr>
        <w:top w:val="none" w:sz="0" w:space="0" w:color="auto"/>
        <w:left w:val="none" w:sz="0" w:space="0" w:color="auto"/>
        <w:bottom w:val="none" w:sz="0" w:space="0" w:color="auto"/>
        <w:right w:val="none" w:sz="0" w:space="0" w:color="auto"/>
      </w:divBdr>
    </w:div>
    <w:div w:id="405686867">
      <w:bodyDiv w:val="1"/>
      <w:marLeft w:val="0"/>
      <w:marRight w:val="0"/>
      <w:marTop w:val="0"/>
      <w:marBottom w:val="0"/>
      <w:divBdr>
        <w:top w:val="none" w:sz="0" w:space="0" w:color="auto"/>
        <w:left w:val="none" w:sz="0" w:space="0" w:color="auto"/>
        <w:bottom w:val="none" w:sz="0" w:space="0" w:color="auto"/>
        <w:right w:val="none" w:sz="0" w:space="0" w:color="auto"/>
      </w:divBdr>
    </w:div>
    <w:div w:id="427581570">
      <w:bodyDiv w:val="1"/>
      <w:marLeft w:val="0"/>
      <w:marRight w:val="0"/>
      <w:marTop w:val="0"/>
      <w:marBottom w:val="0"/>
      <w:divBdr>
        <w:top w:val="none" w:sz="0" w:space="0" w:color="auto"/>
        <w:left w:val="none" w:sz="0" w:space="0" w:color="auto"/>
        <w:bottom w:val="none" w:sz="0" w:space="0" w:color="auto"/>
        <w:right w:val="none" w:sz="0" w:space="0" w:color="auto"/>
      </w:divBdr>
    </w:div>
    <w:div w:id="433789578">
      <w:bodyDiv w:val="1"/>
      <w:marLeft w:val="0"/>
      <w:marRight w:val="0"/>
      <w:marTop w:val="0"/>
      <w:marBottom w:val="0"/>
      <w:divBdr>
        <w:top w:val="none" w:sz="0" w:space="0" w:color="auto"/>
        <w:left w:val="none" w:sz="0" w:space="0" w:color="auto"/>
        <w:bottom w:val="none" w:sz="0" w:space="0" w:color="auto"/>
        <w:right w:val="none" w:sz="0" w:space="0" w:color="auto"/>
      </w:divBdr>
    </w:div>
    <w:div w:id="458039211">
      <w:bodyDiv w:val="1"/>
      <w:marLeft w:val="0"/>
      <w:marRight w:val="0"/>
      <w:marTop w:val="0"/>
      <w:marBottom w:val="0"/>
      <w:divBdr>
        <w:top w:val="none" w:sz="0" w:space="0" w:color="auto"/>
        <w:left w:val="none" w:sz="0" w:space="0" w:color="auto"/>
        <w:bottom w:val="none" w:sz="0" w:space="0" w:color="auto"/>
        <w:right w:val="none" w:sz="0" w:space="0" w:color="auto"/>
      </w:divBdr>
    </w:div>
    <w:div w:id="462500409">
      <w:bodyDiv w:val="1"/>
      <w:marLeft w:val="0"/>
      <w:marRight w:val="0"/>
      <w:marTop w:val="0"/>
      <w:marBottom w:val="0"/>
      <w:divBdr>
        <w:top w:val="none" w:sz="0" w:space="0" w:color="auto"/>
        <w:left w:val="none" w:sz="0" w:space="0" w:color="auto"/>
        <w:bottom w:val="none" w:sz="0" w:space="0" w:color="auto"/>
        <w:right w:val="none" w:sz="0" w:space="0" w:color="auto"/>
      </w:divBdr>
      <w:divsChild>
        <w:div w:id="108859451">
          <w:marLeft w:val="547"/>
          <w:marRight w:val="0"/>
          <w:marTop w:val="0"/>
          <w:marBottom w:val="0"/>
          <w:divBdr>
            <w:top w:val="none" w:sz="0" w:space="0" w:color="auto"/>
            <w:left w:val="none" w:sz="0" w:space="0" w:color="auto"/>
            <w:bottom w:val="none" w:sz="0" w:space="0" w:color="auto"/>
            <w:right w:val="none" w:sz="0" w:space="0" w:color="auto"/>
          </w:divBdr>
        </w:div>
        <w:div w:id="743451222">
          <w:marLeft w:val="547"/>
          <w:marRight w:val="0"/>
          <w:marTop w:val="0"/>
          <w:marBottom w:val="0"/>
          <w:divBdr>
            <w:top w:val="none" w:sz="0" w:space="0" w:color="auto"/>
            <w:left w:val="none" w:sz="0" w:space="0" w:color="auto"/>
            <w:bottom w:val="none" w:sz="0" w:space="0" w:color="auto"/>
            <w:right w:val="none" w:sz="0" w:space="0" w:color="auto"/>
          </w:divBdr>
        </w:div>
        <w:div w:id="851992590">
          <w:marLeft w:val="547"/>
          <w:marRight w:val="0"/>
          <w:marTop w:val="0"/>
          <w:marBottom w:val="0"/>
          <w:divBdr>
            <w:top w:val="none" w:sz="0" w:space="0" w:color="auto"/>
            <w:left w:val="none" w:sz="0" w:space="0" w:color="auto"/>
            <w:bottom w:val="none" w:sz="0" w:space="0" w:color="auto"/>
            <w:right w:val="none" w:sz="0" w:space="0" w:color="auto"/>
          </w:divBdr>
        </w:div>
        <w:div w:id="951865316">
          <w:marLeft w:val="547"/>
          <w:marRight w:val="0"/>
          <w:marTop w:val="0"/>
          <w:marBottom w:val="0"/>
          <w:divBdr>
            <w:top w:val="none" w:sz="0" w:space="0" w:color="auto"/>
            <w:left w:val="none" w:sz="0" w:space="0" w:color="auto"/>
            <w:bottom w:val="none" w:sz="0" w:space="0" w:color="auto"/>
            <w:right w:val="none" w:sz="0" w:space="0" w:color="auto"/>
          </w:divBdr>
        </w:div>
        <w:div w:id="1134180634">
          <w:marLeft w:val="547"/>
          <w:marRight w:val="0"/>
          <w:marTop w:val="0"/>
          <w:marBottom w:val="0"/>
          <w:divBdr>
            <w:top w:val="none" w:sz="0" w:space="0" w:color="auto"/>
            <w:left w:val="none" w:sz="0" w:space="0" w:color="auto"/>
            <w:bottom w:val="none" w:sz="0" w:space="0" w:color="auto"/>
            <w:right w:val="none" w:sz="0" w:space="0" w:color="auto"/>
          </w:divBdr>
        </w:div>
      </w:divsChild>
    </w:div>
    <w:div w:id="467015131">
      <w:bodyDiv w:val="1"/>
      <w:marLeft w:val="0"/>
      <w:marRight w:val="0"/>
      <w:marTop w:val="0"/>
      <w:marBottom w:val="0"/>
      <w:divBdr>
        <w:top w:val="none" w:sz="0" w:space="0" w:color="auto"/>
        <w:left w:val="none" w:sz="0" w:space="0" w:color="auto"/>
        <w:bottom w:val="none" w:sz="0" w:space="0" w:color="auto"/>
        <w:right w:val="none" w:sz="0" w:space="0" w:color="auto"/>
      </w:divBdr>
      <w:divsChild>
        <w:div w:id="1556357919">
          <w:marLeft w:val="547"/>
          <w:marRight w:val="0"/>
          <w:marTop w:val="0"/>
          <w:marBottom w:val="0"/>
          <w:divBdr>
            <w:top w:val="none" w:sz="0" w:space="0" w:color="auto"/>
            <w:left w:val="none" w:sz="0" w:space="0" w:color="auto"/>
            <w:bottom w:val="none" w:sz="0" w:space="0" w:color="auto"/>
            <w:right w:val="none" w:sz="0" w:space="0" w:color="auto"/>
          </w:divBdr>
        </w:div>
        <w:div w:id="1782602304">
          <w:marLeft w:val="547"/>
          <w:marRight w:val="0"/>
          <w:marTop w:val="0"/>
          <w:marBottom w:val="0"/>
          <w:divBdr>
            <w:top w:val="none" w:sz="0" w:space="0" w:color="auto"/>
            <w:left w:val="none" w:sz="0" w:space="0" w:color="auto"/>
            <w:bottom w:val="none" w:sz="0" w:space="0" w:color="auto"/>
            <w:right w:val="none" w:sz="0" w:space="0" w:color="auto"/>
          </w:divBdr>
        </w:div>
        <w:div w:id="1792280314">
          <w:marLeft w:val="547"/>
          <w:marRight w:val="0"/>
          <w:marTop w:val="0"/>
          <w:marBottom w:val="0"/>
          <w:divBdr>
            <w:top w:val="none" w:sz="0" w:space="0" w:color="auto"/>
            <w:left w:val="none" w:sz="0" w:space="0" w:color="auto"/>
            <w:bottom w:val="none" w:sz="0" w:space="0" w:color="auto"/>
            <w:right w:val="none" w:sz="0" w:space="0" w:color="auto"/>
          </w:divBdr>
        </w:div>
      </w:divsChild>
    </w:div>
    <w:div w:id="473570569">
      <w:bodyDiv w:val="1"/>
      <w:marLeft w:val="0"/>
      <w:marRight w:val="0"/>
      <w:marTop w:val="0"/>
      <w:marBottom w:val="0"/>
      <w:divBdr>
        <w:top w:val="none" w:sz="0" w:space="0" w:color="auto"/>
        <w:left w:val="none" w:sz="0" w:space="0" w:color="auto"/>
        <w:bottom w:val="none" w:sz="0" w:space="0" w:color="auto"/>
        <w:right w:val="none" w:sz="0" w:space="0" w:color="auto"/>
      </w:divBdr>
    </w:div>
    <w:div w:id="476536411">
      <w:bodyDiv w:val="1"/>
      <w:marLeft w:val="0"/>
      <w:marRight w:val="0"/>
      <w:marTop w:val="0"/>
      <w:marBottom w:val="0"/>
      <w:divBdr>
        <w:top w:val="none" w:sz="0" w:space="0" w:color="auto"/>
        <w:left w:val="none" w:sz="0" w:space="0" w:color="auto"/>
        <w:bottom w:val="none" w:sz="0" w:space="0" w:color="auto"/>
        <w:right w:val="none" w:sz="0" w:space="0" w:color="auto"/>
      </w:divBdr>
    </w:div>
    <w:div w:id="504366974">
      <w:bodyDiv w:val="1"/>
      <w:marLeft w:val="0"/>
      <w:marRight w:val="0"/>
      <w:marTop w:val="0"/>
      <w:marBottom w:val="0"/>
      <w:divBdr>
        <w:top w:val="none" w:sz="0" w:space="0" w:color="auto"/>
        <w:left w:val="none" w:sz="0" w:space="0" w:color="auto"/>
        <w:bottom w:val="none" w:sz="0" w:space="0" w:color="auto"/>
        <w:right w:val="none" w:sz="0" w:space="0" w:color="auto"/>
      </w:divBdr>
    </w:div>
    <w:div w:id="536817412">
      <w:bodyDiv w:val="1"/>
      <w:marLeft w:val="0"/>
      <w:marRight w:val="0"/>
      <w:marTop w:val="0"/>
      <w:marBottom w:val="0"/>
      <w:divBdr>
        <w:top w:val="none" w:sz="0" w:space="0" w:color="auto"/>
        <w:left w:val="none" w:sz="0" w:space="0" w:color="auto"/>
        <w:bottom w:val="none" w:sz="0" w:space="0" w:color="auto"/>
        <w:right w:val="none" w:sz="0" w:space="0" w:color="auto"/>
      </w:divBdr>
    </w:div>
    <w:div w:id="557057900">
      <w:bodyDiv w:val="1"/>
      <w:marLeft w:val="0"/>
      <w:marRight w:val="0"/>
      <w:marTop w:val="0"/>
      <w:marBottom w:val="0"/>
      <w:divBdr>
        <w:top w:val="none" w:sz="0" w:space="0" w:color="auto"/>
        <w:left w:val="none" w:sz="0" w:space="0" w:color="auto"/>
        <w:bottom w:val="none" w:sz="0" w:space="0" w:color="auto"/>
        <w:right w:val="none" w:sz="0" w:space="0" w:color="auto"/>
      </w:divBdr>
    </w:div>
    <w:div w:id="559362630">
      <w:bodyDiv w:val="1"/>
      <w:marLeft w:val="0"/>
      <w:marRight w:val="0"/>
      <w:marTop w:val="0"/>
      <w:marBottom w:val="0"/>
      <w:divBdr>
        <w:top w:val="none" w:sz="0" w:space="0" w:color="auto"/>
        <w:left w:val="none" w:sz="0" w:space="0" w:color="auto"/>
        <w:bottom w:val="none" w:sz="0" w:space="0" w:color="auto"/>
        <w:right w:val="none" w:sz="0" w:space="0" w:color="auto"/>
      </w:divBdr>
    </w:div>
    <w:div w:id="563416703">
      <w:bodyDiv w:val="1"/>
      <w:marLeft w:val="0"/>
      <w:marRight w:val="0"/>
      <w:marTop w:val="0"/>
      <w:marBottom w:val="0"/>
      <w:divBdr>
        <w:top w:val="none" w:sz="0" w:space="0" w:color="auto"/>
        <w:left w:val="none" w:sz="0" w:space="0" w:color="auto"/>
        <w:bottom w:val="none" w:sz="0" w:space="0" w:color="auto"/>
        <w:right w:val="none" w:sz="0" w:space="0" w:color="auto"/>
      </w:divBdr>
    </w:div>
    <w:div w:id="570237917">
      <w:bodyDiv w:val="1"/>
      <w:marLeft w:val="0"/>
      <w:marRight w:val="0"/>
      <w:marTop w:val="0"/>
      <w:marBottom w:val="0"/>
      <w:divBdr>
        <w:top w:val="none" w:sz="0" w:space="0" w:color="auto"/>
        <w:left w:val="none" w:sz="0" w:space="0" w:color="auto"/>
        <w:bottom w:val="none" w:sz="0" w:space="0" w:color="auto"/>
        <w:right w:val="none" w:sz="0" w:space="0" w:color="auto"/>
      </w:divBdr>
    </w:div>
    <w:div w:id="580258090">
      <w:bodyDiv w:val="1"/>
      <w:marLeft w:val="0"/>
      <w:marRight w:val="0"/>
      <w:marTop w:val="0"/>
      <w:marBottom w:val="0"/>
      <w:divBdr>
        <w:top w:val="none" w:sz="0" w:space="0" w:color="auto"/>
        <w:left w:val="none" w:sz="0" w:space="0" w:color="auto"/>
        <w:bottom w:val="none" w:sz="0" w:space="0" w:color="auto"/>
        <w:right w:val="none" w:sz="0" w:space="0" w:color="auto"/>
      </w:divBdr>
    </w:div>
    <w:div w:id="593441880">
      <w:bodyDiv w:val="1"/>
      <w:marLeft w:val="0"/>
      <w:marRight w:val="0"/>
      <w:marTop w:val="0"/>
      <w:marBottom w:val="0"/>
      <w:divBdr>
        <w:top w:val="none" w:sz="0" w:space="0" w:color="auto"/>
        <w:left w:val="none" w:sz="0" w:space="0" w:color="auto"/>
        <w:bottom w:val="none" w:sz="0" w:space="0" w:color="auto"/>
        <w:right w:val="none" w:sz="0" w:space="0" w:color="auto"/>
      </w:divBdr>
    </w:div>
    <w:div w:id="597980923">
      <w:bodyDiv w:val="1"/>
      <w:marLeft w:val="0"/>
      <w:marRight w:val="0"/>
      <w:marTop w:val="0"/>
      <w:marBottom w:val="0"/>
      <w:divBdr>
        <w:top w:val="none" w:sz="0" w:space="0" w:color="auto"/>
        <w:left w:val="none" w:sz="0" w:space="0" w:color="auto"/>
        <w:bottom w:val="none" w:sz="0" w:space="0" w:color="auto"/>
        <w:right w:val="none" w:sz="0" w:space="0" w:color="auto"/>
      </w:divBdr>
    </w:div>
    <w:div w:id="605234907">
      <w:bodyDiv w:val="1"/>
      <w:marLeft w:val="0"/>
      <w:marRight w:val="0"/>
      <w:marTop w:val="0"/>
      <w:marBottom w:val="0"/>
      <w:divBdr>
        <w:top w:val="none" w:sz="0" w:space="0" w:color="auto"/>
        <w:left w:val="none" w:sz="0" w:space="0" w:color="auto"/>
        <w:bottom w:val="none" w:sz="0" w:space="0" w:color="auto"/>
        <w:right w:val="none" w:sz="0" w:space="0" w:color="auto"/>
      </w:divBdr>
    </w:div>
    <w:div w:id="619802435">
      <w:bodyDiv w:val="1"/>
      <w:marLeft w:val="0"/>
      <w:marRight w:val="0"/>
      <w:marTop w:val="0"/>
      <w:marBottom w:val="0"/>
      <w:divBdr>
        <w:top w:val="none" w:sz="0" w:space="0" w:color="auto"/>
        <w:left w:val="none" w:sz="0" w:space="0" w:color="auto"/>
        <w:bottom w:val="none" w:sz="0" w:space="0" w:color="auto"/>
        <w:right w:val="none" w:sz="0" w:space="0" w:color="auto"/>
      </w:divBdr>
    </w:div>
    <w:div w:id="623006076">
      <w:bodyDiv w:val="1"/>
      <w:marLeft w:val="0"/>
      <w:marRight w:val="0"/>
      <w:marTop w:val="0"/>
      <w:marBottom w:val="0"/>
      <w:divBdr>
        <w:top w:val="none" w:sz="0" w:space="0" w:color="auto"/>
        <w:left w:val="none" w:sz="0" w:space="0" w:color="auto"/>
        <w:bottom w:val="none" w:sz="0" w:space="0" w:color="auto"/>
        <w:right w:val="none" w:sz="0" w:space="0" w:color="auto"/>
      </w:divBdr>
    </w:div>
    <w:div w:id="623120285">
      <w:bodyDiv w:val="1"/>
      <w:marLeft w:val="0"/>
      <w:marRight w:val="0"/>
      <w:marTop w:val="0"/>
      <w:marBottom w:val="0"/>
      <w:divBdr>
        <w:top w:val="none" w:sz="0" w:space="0" w:color="auto"/>
        <w:left w:val="none" w:sz="0" w:space="0" w:color="auto"/>
        <w:bottom w:val="none" w:sz="0" w:space="0" w:color="auto"/>
        <w:right w:val="none" w:sz="0" w:space="0" w:color="auto"/>
      </w:divBdr>
    </w:div>
    <w:div w:id="626157365">
      <w:bodyDiv w:val="1"/>
      <w:marLeft w:val="0"/>
      <w:marRight w:val="0"/>
      <w:marTop w:val="0"/>
      <w:marBottom w:val="0"/>
      <w:divBdr>
        <w:top w:val="none" w:sz="0" w:space="0" w:color="auto"/>
        <w:left w:val="none" w:sz="0" w:space="0" w:color="auto"/>
        <w:bottom w:val="none" w:sz="0" w:space="0" w:color="auto"/>
        <w:right w:val="none" w:sz="0" w:space="0" w:color="auto"/>
      </w:divBdr>
    </w:div>
    <w:div w:id="636108513">
      <w:bodyDiv w:val="1"/>
      <w:marLeft w:val="0"/>
      <w:marRight w:val="0"/>
      <w:marTop w:val="0"/>
      <w:marBottom w:val="0"/>
      <w:divBdr>
        <w:top w:val="none" w:sz="0" w:space="0" w:color="auto"/>
        <w:left w:val="none" w:sz="0" w:space="0" w:color="auto"/>
        <w:bottom w:val="none" w:sz="0" w:space="0" w:color="auto"/>
        <w:right w:val="none" w:sz="0" w:space="0" w:color="auto"/>
      </w:divBdr>
    </w:div>
    <w:div w:id="660812523">
      <w:bodyDiv w:val="1"/>
      <w:marLeft w:val="0"/>
      <w:marRight w:val="0"/>
      <w:marTop w:val="0"/>
      <w:marBottom w:val="0"/>
      <w:divBdr>
        <w:top w:val="none" w:sz="0" w:space="0" w:color="auto"/>
        <w:left w:val="none" w:sz="0" w:space="0" w:color="auto"/>
        <w:bottom w:val="none" w:sz="0" w:space="0" w:color="auto"/>
        <w:right w:val="none" w:sz="0" w:space="0" w:color="auto"/>
      </w:divBdr>
    </w:div>
    <w:div w:id="666784232">
      <w:bodyDiv w:val="1"/>
      <w:marLeft w:val="0"/>
      <w:marRight w:val="0"/>
      <w:marTop w:val="0"/>
      <w:marBottom w:val="0"/>
      <w:divBdr>
        <w:top w:val="none" w:sz="0" w:space="0" w:color="auto"/>
        <w:left w:val="none" w:sz="0" w:space="0" w:color="auto"/>
        <w:bottom w:val="none" w:sz="0" w:space="0" w:color="auto"/>
        <w:right w:val="none" w:sz="0" w:space="0" w:color="auto"/>
      </w:divBdr>
    </w:div>
    <w:div w:id="682631875">
      <w:bodyDiv w:val="1"/>
      <w:marLeft w:val="0"/>
      <w:marRight w:val="0"/>
      <w:marTop w:val="0"/>
      <w:marBottom w:val="0"/>
      <w:divBdr>
        <w:top w:val="none" w:sz="0" w:space="0" w:color="auto"/>
        <w:left w:val="none" w:sz="0" w:space="0" w:color="auto"/>
        <w:bottom w:val="none" w:sz="0" w:space="0" w:color="auto"/>
        <w:right w:val="none" w:sz="0" w:space="0" w:color="auto"/>
      </w:divBdr>
    </w:div>
    <w:div w:id="684863792">
      <w:bodyDiv w:val="1"/>
      <w:marLeft w:val="0"/>
      <w:marRight w:val="0"/>
      <w:marTop w:val="0"/>
      <w:marBottom w:val="0"/>
      <w:divBdr>
        <w:top w:val="none" w:sz="0" w:space="0" w:color="auto"/>
        <w:left w:val="none" w:sz="0" w:space="0" w:color="auto"/>
        <w:bottom w:val="none" w:sz="0" w:space="0" w:color="auto"/>
        <w:right w:val="none" w:sz="0" w:space="0" w:color="auto"/>
      </w:divBdr>
    </w:div>
    <w:div w:id="687171214">
      <w:bodyDiv w:val="1"/>
      <w:marLeft w:val="0"/>
      <w:marRight w:val="0"/>
      <w:marTop w:val="0"/>
      <w:marBottom w:val="0"/>
      <w:divBdr>
        <w:top w:val="none" w:sz="0" w:space="0" w:color="auto"/>
        <w:left w:val="none" w:sz="0" w:space="0" w:color="auto"/>
        <w:bottom w:val="none" w:sz="0" w:space="0" w:color="auto"/>
        <w:right w:val="none" w:sz="0" w:space="0" w:color="auto"/>
      </w:divBdr>
    </w:div>
    <w:div w:id="703483601">
      <w:bodyDiv w:val="1"/>
      <w:marLeft w:val="0"/>
      <w:marRight w:val="0"/>
      <w:marTop w:val="0"/>
      <w:marBottom w:val="0"/>
      <w:divBdr>
        <w:top w:val="none" w:sz="0" w:space="0" w:color="auto"/>
        <w:left w:val="none" w:sz="0" w:space="0" w:color="auto"/>
        <w:bottom w:val="none" w:sz="0" w:space="0" w:color="auto"/>
        <w:right w:val="none" w:sz="0" w:space="0" w:color="auto"/>
      </w:divBdr>
    </w:div>
    <w:div w:id="713626849">
      <w:bodyDiv w:val="1"/>
      <w:marLeft w:val="0"/>
      <w:marRight w:val="0"/>
      <w:marTop w:val="0"/>
      <w:marBottom w:val="0"/>
      <w:divBdr>
        <w:top w:val="none" w:sz="0" w:space="0" w:color="auto"/>
        <w:left w:val="none" w:sz="0" w:space="0" w:color="auto"/>
        <w:bottom w:val="none" w:sz="0" w:space="0" w:color="auto"/>
        <w:right w:val="none" w:sz="0" w:space="0" w:color="auto"/>
      </w:divBdr>
      <w:divsChild>
        <w:div w:id="413479400">
          <w:marLeft w:val="547"/>
          <w:marRight w:val="0"/>
          <w:marTop w:val="0"/>
          <w:marBottom w:val="0"/>
          <w:divBdr>
            <w:top w:val="none" w:sz="0" w:space="0" w:color="auto"/>
            <w:left w:val="none" w:sz="0" w:space="0" w:color="auto"/>
            <w:bottom w:val="none" w:sz="0" w:space="0" w:color="auto"/>
            <w:right w:val="none" w:sz="0" w:space="0" w:color="auto"/>
          </w:divBdr>
        </w:div>
      </w:divsChild>
    </w:div>
    <w:div w:id="733433364">
      <w:bodyDiv w:val="1"/>
      <w:marLeft w:val="0"/>
      <w:marRight w:val="0"/>
      <w:marTop w:val="0"/>
      <w:marBottom w:val="0"/>
      <w:divBdr>
        <w:top w:val="none" w:sz="0" w:space="0" w:color="auto"/>
        <w:left w:val="none" w:sz="0" w:space="0" w:color="auto"/>
        <w:bottom w:val="none" w:sz="0" w:space="0" w:color="auto"/>
        <w:right w:val="none" w:sz="0" w:space="0" w:color="auto"/>
      </w:divBdr>
    </w:div>
    <w:div w:id="733507527">
      <w:bodyDiv w:val="1"/>
      <w:marLeft w:val="0"/>
      <w:marRight w:val="0"/>
      <w:marTop w:val="0"/>
      <w:marBottom w:val="0"/>
      <w:divBdr>
        <w:top w:val="none" w:sz="0" w:space="0" w:color="auto"/>
        <w:left w:val="none" w:sz="0" w:space="0" w:color="auto"/>
        <w:bottom w:val="none" w:sz="0" w:space="0" w:color="auto"/>
        <w:right w:val="none" w:sz="0" w:space="0" w:color="auto"/>
      </w:divBdr>
    </w:div>
    <w:div w:id="735131814">
      <w:bodyDiv w:val="1"/>
      <w:marLeft w:val="0"/>
      <w:marRight w:val="0"/>
      <w:marTop w:val="0"/>
      <w:marBottom w:val="0"/>
      <w:divBdr>
        <w:top w:val="none" w:sz="0" w:space="0" w:color="auto"/>
        <w:left w:val="none" w:sz="0" w:space="0" w:color="auto"/>
        <w:bottom w:val="none" w:sz="0" w:space="0" w:color="auto"/>
        <w:right w:val="none" w:sz="0" w:space="0" w:color="auto"/>
      </w:divBdr>
    </w:div>
    <w:div w:id="735739447">
      <w:bodyDiv w:val="1"/>
      <w:marLeft w:val="0"/>
      <w:marRight w:val="0"/>
      <w:marTop w:val="0"/>
      <w:marBottom w:val="0"/>
      <w:divBdr>
        <w:top w:val="none" w:sz="0" w:space="0" w:color="auto"/>
        <w:left w:val="none" w:sz="0" w:space="0" w:color="auto"/>
        <w:bottom w:val="none" w:sz="0" w:space="0" w:color="auto"/>
        <w:right w:val="none" w:sz="0" w:space="0" w:color="auto"/>
      </w:divBdr>
    </w:div>
    <w:div w:id="742219509">
      <w:bodyDiv w:val="1"/>
      <w:marLeft w:val="0"/>
      <w:marRight w:val="0"/>
      <w:marTop w:val="0"/>
      <w:marBottom w:val="0"/>
      <w:divBdr>
        <w:top w:val="none" w:sz="0" w:space="0" w:color="auto"/>
        <w:left w:val="none" w:sz="0" w:space="0" w:color="auto"/>
        <w:bottom w:val="none" w:sz="0" w:space="0" w:color="auto"/>
        <w:right w:val="none" w:sz="0" w:space="0" w:color="auto"/>
      </w:divBdr>
    </w:div>
    <w:div w:id="744305373">
      <w:bodyDiv w:val="1"/>
      <w:marLeft w:val="0"/>
      <w:marRight w:val="0"/>
      <w:marTop w:val="0"/>
      <w:marBottom w:val="0"/>
      <w:divBdr>
        <w:top w:val="none" w:sz="0" w:space="0" w:color="auto"/>
        <w:left w:val="none" w:sz="0" w:space="0" w:color="auto"/>
        <w:bottom w:val="none" w:sz="0" w:space="0" w:color="auto"/>
        <w:right w:val="none" w:sz="0" w:space="0" w:color="auto"/>
      </w:divBdr>
    </w:div>
    <w:div w:id="746804655">
      <w:bodyDiv w:val="1"/>
      <w:marLeft w:val="0"/>
      <w:marRight w:val="0"/>
      <w:marTop w:val="0"/>
      <w:marBottom w:val="0"/>
      <w:divBdr>
        <w:top w:val="none" w:sz="0" w:space="0" w:color="auto"/>
        <w:left w:val="none" w:sz="0" w:space="0" w:color="auto"/>
        <w:bottom w:val="none" w:sz="0" w:space="0" w:color="auto"/>
        <w:right w:val="none" w:sz="0" w:space="0" w:color="auto"/>
      </w:divBdr>
    </w:div>
    <w:div w:id="758019204">
      <w:bodyDiv w:val="1"/>
      <w:marLeft w:val="0"/>
      <w:marRight w:val="0"/>
      <w:marTop w:val="0"/>
      <w:marBottom w:val="0"/>
      <w:divBdr>
        <w:top w:val="none" w:sz="0" w:space="0" w:color="auto"/>
        <w:left w:val="none" w:sz="0" w:space="0" w:color="auto"/>
        <w:bottom w:val="none" w:sz="0" w:space="0" w:color="auto"/>
        <w:right w:val="none" w:sz="0" w:space="0" w:color="auto"/>
      </w:divBdr>
    </w:div>
    <w:div w:id="778332913">
      <w:bodyDiv w:val="1"/>
      <w:marLeft w:val="0"/>
      <w:marRight w:val="0"/>
      <w:marTop w:val="0"/>
      <w:marBottom w:val="0"/>
      <w:divBdr>
        <w:top w:val="none" w:sz="0" w:space="0" w:color="auto"/>
        <w:left w:val="none" w:sz="0" w:space="0" w:color="auto"/>
        <w:bottom w:val="none" w:sz="0" w:space="0" w:color="auto"/>
        <w:right w:val="none" w:sz="0" w:space="0" w:color="auto"/>
      </w:divBdr>
    </w:div>
    <w:div w:id="778843275">
      <w:bodyDiv w:val="1"/>
      <w:marLeft w:val="0"/>
      <w:marRight w:val="0"/>
      <w:marTop w:val="0"/>
      <w:marBottom w:val="0"/>
      <w:divBdr>
        <w:top w:val="none" w:sz="0" w:space="0" w:color="auto"/>
        <w:left w:val="none" w:sz="0" w:space="0" w:color="auto"/>
        <w:bottom w:val="none" w:sz="0" w:space="0" w:color="auto"/>
        <w:right w:val="none" w:sz="0" w:space="0" w:color="auto"/>
      </w:divBdr>
    </w:div>
    <w:div w:id="780415222">
      <w:bodyDiv w:val="1"/>
      <w:marLeft w:val="0"/>
      <w:marRight w:val="0"/>
      <w:marTop w:val="0"/>
      <w:marBottom w:val="0"/>
      <w:divBdr>
        <w:top w:val="none" w:sz="0" w:space="0" w:color="auto"/>
        <w:left w:val="none" w:sz="0" w:space="0" w:color="auto"/>
        <w:bottom w:val="none" w:sz="0" w:space="0" w:color="auto"/>
        <w:right w:val="none" w:sz="0" w:space="0" w:color="auto"/>
      </w:divBdr>
    </w:div>
    <w:div w:id="780805096">
      <w:bodyDiv w:val="1"/>
      <w:marLeft w:val="0"/>
      <w:marRight w:val="0"/>
      <w:marTop w:val="0"/>
      <w:marBottom w:val="0"/>
      <w:divBdr>
        <w:top w:val="none" w:sz="0" w:space="0" w:color="auto"/>
        <w:left w:val="none" w:sz="0" w:space="0" w:color="auto"/>
        <w:bottom w:val="none" w:sz="0" w:space="0" w:color="auto"/>
        <w:right w:val="none" w:sz="0" w:space="0" w:color="auto"/>
      </w:divBdr>
    </w:div>
    <w:div w:id="784497234">
      <w:bodyDiv w:val="1"/>
      <w:marLeft w:val="0"/>
      <w:marRight w:val="0"/>
      <w:marTop w:val="0"/>
      <w:marBottom w:val="0"/>
      <w:divBdr>
        <w:top w:val="none" w:sz="0" w:space="0" w:color="auto"/>
        <w:left w:val="none" w:sz="0" w:space="0" w:color="auto"/>
        <w:bottom w:val="none" w:sz="0" w:space="0" w:color="auto"/>
        <w:right w:val="none" w:sz="0" w:space="0" w:color="auto"/>
      </w:divBdr>
    </w:div>
    <w:div w:id="785856675">
      <w:bodyDiv w:val="1"/>
      <w:marLeft w:val="0"/>
      <w:marRight w:val="0"/>
      <w:marTop w:val="0"/>
      <w:marBottom w:val="0"/>
      <w:divBdr>
        <w:top w:val="none" w:sz="0" w:space="0" w:color="auto"/>
        <w:left w:val="none" w:sz="0" w:space="0" w:color="auto"/>
        <w:bottom w:val="none" w:sz="0" w:space="0" w:color="auto"/>
        <w:right w:val="none" w:sz="0" w:space="0" w:color="auto"/>
      </w:divBdr>
    </w:div>
    <w:div w:id="786437100">
      <w:bodyDiv w:val="1"/>
      <w:marLeft w:val="0"/>
      <w:marRight w:val="0"/>
      <w:marTop w:val="0"/>
      <w:marBottom w:val="0"/>
      <w:divBdr>
        <w:top w:val="none" w:sz="0" w:space="0" w:color="auto"/>
        <w:left w:val="none" w:sz="0" w:space="0" w:color="auto"/>
        <w:bottom w:val="none" w:sz="0" w:space="0" w:color="auto"/>
        <w:right w:val="none" w:sz="0" w:space="0" w:color="auto"/>
      </w:divBdr>
    </w:div>
    <w:div w:id="791435945">
      <w:bodyDiv w:val="1"/>
      <w:marLeft w:val="0"/>
      <w:marRight w:val="0"/>
      <w:marTop w:val="0"/>
      <w:marBottom w:val="0"/>
      <w:divBdr>
        <w:top w:val="none" w:sz="0" w:space="0" w:color="auto"/>
        <w:left w:val="none" w:sz="0" w:space="0" w:color="auto"/>
        <w:bottom w:val="none" w:sz="0" w:space="0" w:color="auto"/>
        <w:right w:val="none" w:sz="0" w:space="0" w:color="auto"/>
      </w:divBdr>
    </w:div>
    <w:div w:id="802313245">
      <w:bodyDiv w:val="1"/>
      <w:marLeft w:val="0"/>
      <w:marRight w:val="0"/>
      <w:marTop w:val="0"/>
      <w:marBottom w:val="0"/>
      <w:divBdr>
        <w:top w:val="none" w:sz="0" w:space="0" w:color="auto"/>
        <w:left w:val="none" w:sz="0" w:space="0" w:color="auto"/>
        <w:bottom w:val="none" w:sz="0" w:space="0" w:color="auto"/>
        <w:right w:val="none" w:sz="0" w:space="0" w:color="auto"/>
      </w:divBdr>
    </w:div>
    <w:div w:id="814570431">
      <w:bodyDiv w:val="1"/>
      <w:marLeft w:val="0"/>
      <w:marRight w:val="0"/>
      <w:marTop w:val="0"/>
      <w:marBottom w:val="0"/>
      <w:divBdr>
        <w:top w:val="none" w:sz="0" w:space="0" w:color="auto"/>
        <w:left w:val="none" w:sz="0" w:space="0" w:color="auto"/>
        <w:bottom w:val="none" w:sz="0" w:space="0" w:color="auto"/>
        <w:right w:val="none" w:sz="0" w:space="0" w:color="auto"/>
      </w:divBdr>
    </w:div>
    <w:div w:id="873276439">
      <w:bodyDiv w:val="1"/>
      <w:marLeft w:val="0"/>
      <w:marRight w:val="0"/>
      <w:marTop w:val="0"/>
      <w:marBottom w:val="0"/>
      <w:divBdr>
        <w:top w:val="none" w:sz="0" w:space="0" w:color="auto"/>
        <w:left w:val="none" w:sz="0" w:space="0" w:color="auto"/>
        <w:bottom w:val="none" w:sz="0" w:space="0" w:color="auto"/>
        <w:right w:val="none" w:sz="0" w:space="0" w:color="auto"/>
      </w:divBdr>
    </w:div>
    <w:div w:id="876430230">
      <w:bodyDiv w:val="1"/>
      <w:marLeft w:val="0"/>
      <w:marRight w:val="0"/>
      <w:marTop w:val="0"/>
      <w:marBottom w:val="0"/>
      <w:divBdr>
        <w:top w:val="none" w:sz="0" w:space="0" w:color="auto"/>
        <w:left w:val="none" w:sz="0" w:space="0" w:color="auto"/>
        <w:bottom w:val="none" w:sz="0" w:space="0" w:color="auto"/>
        <w:right w:val="none" w:sz="0" w:space="0" w:color="auto"/>
      </w:divBdr>
    </w:div>
    <w:div w:id="888223354">
      <w:bodyDiv w:val="1"/>
      <w:marLeft w:val="0"/>
      <w:marRight w:val="0"/>
      <w:marTop w:val="0"/>
      <w:marBottom w:val="0"/>
      <w:divBdr>
        <w:top w:val="none" w:sz="0" w:space="0" w:color="auto"/>
        <w:left w:val="none" w:sz="0" w:space="0" w:color="auto"/>
        <w:bottom w:val="none" w:sz="0" w:space="0" w:color="auto"/>
        <w:right w:val="none" w:sz="0" w:space="0" w:color="auto"/>
      </w:divBdr>
    </w:div>
    <w:div w:id="890653641">
      <w:bodyDiv w:val="1"/>
      <w:marLeft w:val="0"/>
      <w:marRight w:val="0"/>
      <w:marTop w:val="0"/>
      <w:marBottom w:val="0"/>
      <w:divBdr>
        <w:top w:val="none" w:sz="0" w:space="0" w:color="auto"/>
        <w:left w:val="none" w:sz="0" w:space="0" w:color="auto"/>
        <w:bottom w:val="none" w:sz="0" w:space="0" w:color="auto"/>
        <w:right w:val="none" w:sz="0" w:space="0" w:color="auto"/>
      </w:divBdr>
    </w:div>
    <w:div w:id="897209544">
      <w:bodyDiv w:val="1"/>
      <w:marLeft w:val="0"/>
      <w:marRight w:val="0"/>
      <w:marTop w:val="0"/>
      <w:marBottom w:val="0"/>
      <w:divBdr>
        <w:top w:val="none" w:sz="0" w:space="0" w:color="auto"/>
        <w:left w:val="none" w:sz="0" w:space="0" w:color="auto"/>
        <w:bottom w:val="none" w:sz="0" w:space="0" w:color="auto"/>
        <w:right w:val="none" w:sz="0" w:space="0" w:color="auto"/>
      </w:divBdr>
    </w:div>
    <w:div w:id="900292293">
      <w:bodyDiv w:val="1"/>
      <w:marLeft w:val="0"/>
      <w:marRight w:val="0"/>
      <w:marTop w:val="0"/>
      <w:marBottom w:val="0"/>
      <w:divBdr>
        <w:top w:val="none" w:sz="0" w:space="0" w:color="auto"/>
        <w:left w:val="none" w:sz="0" w:space="0" w:color="auto"/>
        <w:bottom w:val="none" w:sz="0" w:space="0" w:color="auto"/>
        <w:right w:val="none" w:sz="0" w:space="0" w:color="auto"/>
      </w:divBdr>
    </w:div>
    <w:div w:id="915633964">
      <w:bodyDiv w:val="1"/>
      <w:marLeft w:val="0"/>
      <w:marRight w:val="0"/>
      <w:marTop w:val="0"/>
      <w:marBottom w:val="0"/>
      <w:divBdr>
        <w:top w:val="none" w:sz="0" w:space="0" w:color="auto"/>
        <w:left w:val="none" w:sz="0" w:space="0" w:color="auto"/>
        <w:bottom w:val="none" w:sz="0" w:space="0" w:color="auto"/>
        <w:right w:val="none" w:sz="0" w:space="0" w:color="auto"/>
      </w:divBdr>
    </w:div>
    <w:div w:id="924997004">
      <w:bodyDiv w:val="1"/>
      <w:marLeft w:val="0"/>
      <w:marRight w:val="0"/>
      <w:marTop w:val="0"/>
      <w:marBottom w:val="0"/>
      <w:divBdr>
        <w:top w:val="none" w:sz="0" w:space="0" w:color="auto"/>
        <w:left w:val="none" w:sz="0" w:space="0" w:color="auto"/>
        <w:bottom w:val="none" w:sz="0" w:space="0" w:color="auto"/>
        <w:right w:val="none" w:sz="0" w:space="0" w:color="auto"/>
      </w:divBdr>
    </w:div>
    <w:div w:id="931280106">
      <w:bodyDiv w:val="1"/>
      <w:marLeft w:val="0"/>
      <w:marRight w:val="0"/>
      <w:marTop w:val="0"/>
      <w:marBottom w:val="0"/>
      <w:divBdr>
        <w:top w:val="none" w:sz="0" w:space="0" w:color="auto"/>
        <w:left w:val="none" w:sz="0" w:space="0" w:color="auto"/>
        <w:bottom w:val="none" w:sz="0" w:space="0" w:color="auto"/>
        <w:right w:val="none" w:sz="0" w:space="0" w:color="auto"/>
      </w:divBdr>
    </w:div>
    <w:div w:id="933590049">
      <w:bodyDiv w:val="1"/>
      <w:marLeft w:val="0"/>
      <w:marRight w:val="0"/>
      <w:marTop w:val="0"/>
      <w:marBottom w:val="0"/>
      <w:divBdr>
        <w:top w:val="none" w:sz="0" w:space="0" w:color="auto"/>
        <w:left w:val="none" w:sz="0" w:space="0" w:color="auto"/>
        <w:bottom w:val="none" w:sz="0" w:space="0" w:color="auto"/>
        <w:right w:val="none" w:sz="0" w:space="0" w:color="auto"/>
      </w:divBdr>
    </w:div>
    <w:div w:id="934216619">
      <w:bodyDiv w:val="1"/>
      <w:marLeft w:val="0"/>
      <w:marRight w:val="0"/>
      <w:marTop w:val="0"/>
      <w:marBottom w:val="0"/>
      <w:divBdr>
        <w:top w:val="none" w:sz="0" w:space="0" w:color="auto"/>
        <w:left w:val="none" w:sz="0" w:space="0" w:color="auto"/>
        <w:bottom w:val="none" w:sz="0" w:space="0" w:color="auto"/>
        <w:right w:val="none" w:sz="0" w:space="0" w:color="auto"/>
      </w:divBdr>
    </w:div>
    <w:div w:id="953249143">
      <w:bodyDiv w:val="1"/>
      <w:marLeft w:val="0"/>
      <w:marRight w:val="0"/>
      <w:marTop w:val="0"/>
      <w:marBottom w:val="0"/>
      <w:divBdr>
        <w:top w:val="none" w:sz="0" w:space="0" w:color="auto"/>
        <w:left w:val="none" w:sz="0" w:space="0" w:color="auto"/>
        <w:bottom w:val="none" w:sz="0" w:space="0" w:color="auto"/>
        <w:right w:val="none" w:sz="0" w:space="0" w:color="auto"/>
      </w:divBdr>
    </w:div>
    <w:div w:id="982544939">
      <w:bodyDiv w:val="1"/>
      <w:marLeft w:val="0"/>
      <w:marRight w:val="0"/>
      <w:marTop w:val="0"/>
      <w:marBottom w:val="0"/>
      <w:divBdr>
        <w:top w:val="none" w:sz="0" w:space="0" w:color="auto"/>
        <w:left w:val="none" w:sz="0" w:space="0" w:color="auto"/>
        <w:bottom w:val="none" w:sz="0" w:space="0" w:color="auto"/>
        <w:right w:val="none" w:sz="0" w:space="0" w:color="auto"/>
      </w:divBdr>
    </w:div>
    <w:div w:id="986977742">
      <w:bodyDiv w:val="1"/>
      <w:marLeft w:val="0"/>
      <w:marRight w:val="0"/>
      <w:marTop w:val="0"/>
      <w:marBottom w:val="0"/>
      <w:divBdr>
        <w:top w:val="none" w:sz="0" w:space="0" w:color="auto"/>
        <w:left w:val="none" w:sz="0" w:space="0" w:color="auto"/>
        <w:bottom w:val="none" w:sz="0" w:space="0" w:color="auto"/>
        <w:right w:val="none" w:sz="0" w:space="0" w:color="auto"/>
      </w:divBdr>
    </w:div>
    <w:div w:id="990674562">
      <w:bodyDiv w:val="1"/>
      <w:marLeft w:val="0"/>
      <w:marRight w:val="0"/>
      <w:marTop w:val="0"/>
      <w:marBottom w:val="0"/>
      <w:divBdr>
        <w:top w:val="none" w:sz="0" w:space="0" w:color="auto"/>
        <w:left w:val="none" w:sz="0" w:space="0" w:color="auto"/>
        <w:bottom w:val="none" w:sz="0" w:space="0" w:color="auto"/>
        <w:right w:val="none" w:sz="0" w:space="0" w:color="auto"/>
      </w:divBdr>
    </w:div>
    <w:div w:id="1017076193">
      <w:bodyDiv w:val="1"/>
      <w:marLeft w:val="0"/>
      <w:marRight w:val="0"/>
      <w:marTop w:val="0"/>
      <w:marBottom w:val="0"/>
      <w:divBdr>
        <w:top w:val="none" w:sz="0" w:space="0" w:color="auto"/>
        <w:left w:val="none" w:sz="0" w:space="0" w:color="auto"/>
        <w:bottom w:val="none" w:sz="0" w:space="0" w:color="auto"/>
        <w:right w:val="none" w:sz="0" w:space="0" w:color="auto"/>
      </w:divBdr>
    </w:div>
    <w:div w:id="1022508857">
      <w:bodyDiv w:val="1"/>
      <w:marLeft w:val="0"/>
      <w:marRight w:val="0"/>
      <w:marTop w:val="0"/>
      <w:marBottom w:val="0"/>
      <w:divBdr>
        <w:top w:val="none" w:sz="0" w:space="0" w:color="auto"/>
        <w:left w:val="none" w:sz="0" w:space="0" w:color="auto"/>
        <w:bottom w:val="none" w:sz="0" w:space="0" w:color="auto"/>
        <w:right w:val="none" w:sz="0" w:space="0" w:color="auto"/>
      </w:divBdr>
    </w:div>
    <w:div w:id="1040743284">
      <w:bodyDiv w:val="1"/>
      <w:marLeft w:val="0"/>
      <w:marRight w:val="0"/>
      <w:marTop w:val="0"/>
      <w:marBottom w:val="0"/>
      <w:divBdr>
        <w:top w:val="none" w:sz="0" w:space="0" w:color="auto"/>
        <w:left w:val="none" w:sz="0" w:space="0" w:color="auto"/>
        <w:bottom w:val="none" w:sz="0" w:space="0" w:color="auto"/>
        <w:right w:val="none" w:sz="0" w:space="0" w:color="auto"/>
      </w:divBdr>
    </w:div>
    <w:div w:id="1041519123">
      <w:bodyDiv w:val="1"/>
      <w:marLeft w:val="0"/>
      <w:marRight w:val="0"/>
      <w:marTop w:val="0"/>
      <w:marBottom w:val="0"/>
      <w:divBdr>
        <w:top w:val="none" w:sz="0" w:space="0" w:color="auto"/>
        <w:left w:val="none" w:sz="0" w:space="0" w:color="auto"/>
        <w:bottom w:val="none" w:sz="0" w:space="0" w:color="auto"/>
        <w:right w:val="none" w:sz="0" w:space="0" w:color="auto"/>
      </w:divBdr>
    </w:div>
    <w:div w:id="1041831686">
      <w:bodyDiv w:val="1"/>
      <w:marLeft w:val="0"/>
      <w:marRight w:val="0"/>
      <w:marTop w:val="0"/>
      <w:marBottom w:val="0"/>
      <w:divBdr>
        <w:top w:val="none" w:sz="0" w:space="0" w:color="auto"/>
        <w:left w:val="none" w:sz="0" w:space="0" w:color="auto"/>
        <w:bottom w:val="none" w:sz="0" w:space="0" w:color="auto"/>
        <w:right w:val="none" w:sz="0" w:space="0" w:color="auto"/>
      </w:divBdr>
    </w:div>
    <w:div w:id="1046367327">
      <w:bodyDiv w:val="1"/>
      <w:marLeft w:val="0"/>
      <w:marRight w:val="0"/>
      <w:marTop w:val="0"/>
      <w:marBottom w:val="0"/>
      <w:divBdr>
        <w:top w:val="none" w:sz="0" w:space="0" w:color="auto"/>
        <w:left w:val="none" w:sz="0" w:space="0" w:color="auto"/>
        <w:bottom w:val="none" w:sz="0" w:space="0" w:color="auto"/>
        <w:right w:val="none" w:sz="0" w:space="0" w:color="auto"/>
      </w:divBdr>
    </w:div>
    <w:div w:id="1065568580">
      <w:bodyDiv w:val="1"/>
      <w:marLeft w:val="0"/>
      <w:marRight w:val="0"/>
      <w:marTop w:val="0"/>
      <w:marBottom w:val="0"/>
      <w:divBdr>
        <w:top w:val="none" w:sz="0" w:space="0" w:color="auto"/>
        <w:left w:val="none" w:sz="0" w:space="0" w:color="auto"/>
        <w:bottom w:val="none" w:sz="0" w:space="0" w:color="auto"/>
        <w:right w:val="none" w:sz="0" w:space="0" w:color="auto"/>
      </w:divBdr>
    </w:div>
    <w:div w:id="1066534590">
      <w:bodyDiv w:val="1"/>
      <w:marLeft w:val="0"/>
      <w:marRight w:val="0"/>
      <w:marTop w:val="0"/>
      <w:marBottom w:val="0"/>
      <w:divBdr>
        <w:top w:val="none" w:sz="0" w:space="0" w:color="auto"/>
        <w:left w:val="none" w:sz="0" w:space="0" w:color="auto"/>
        <w:bottom w:val="none" w:sz="0" w:space="0" w:color="auto"/>
        <w:right w:val="none" w:sz="0" w:space="0" w:color="auto"/>
      </w:divBdr>
    </w:div>
    <w:div w:id="1075316992">
      <w:bodyDiv w:val="1"/>
      <w:marLeft w:val="0"/>
      <w:marRight w:val="0"/>
      <w:marTop w:val="0"/>
      <w:marBottom w:val="0"/>
      <w:divBdr>
        <w:top w:val="none" w:sz="0" w:space="0" w:color="auto"/>
        <w:left w:val="none" w:sz="0" w:space="0" w:color="auto"/>
        <w:bottom w:val="none" w:sz="0" w:space="0" w:color="auto"/>
        <w:right w:val="none" w:sz="0" w:space="0" w:color="auto"/>
      </w:divBdr>
    </w:div>
    <w:div w:id="1090665070">
      <w:bodyDiv w:val="1"/>
      <w:marLeft w:val="0"/>
      <w:marRight w:val="0"/>
      <w:marTop w:val="0"/>
      <w:marBottom w:val="0"/>
      <w:divBdr>
        <w:top w:val="none" w:sz="0" w:space="0" w:color="auto"/>
        <w:left w:val="none" w:sz="0" w:space="0" w:color="auto"/>
        <w:bottom w:val="none" w:sz="0" w:space="0" w:color="auto"/>
        <w:right w:val="none" w:sz="0" w:space="0" w:color="auto"/>
      </w:divBdr>
    </w:div>
    <w:div w:id="1096755643">
      <w:bodyDiv w:val="1"/>
      <w:marLeft w:val="0"/>
      <w:marRight w:val="0"/>
      <w:marTop w:val="0"/>
      <w:marBottom w:val="0"/>
      <w:divBdr>
        <w:top w:val="none" w:sz="0" w:space="0" w:color="auto"/>
        <w:left w:val="none" w:sz="0" w:space="0" w:color="auto"/>
        <w:bottom w:val="none" w:sz="0" w:space="0" w:color="auto"/>
        <w:right w:val="none" w:sz="0" w:space="0" w:color="auto"/>
      </w:divBdr>
    </w:div>
    <w:div w:id="1099646134">
      <w:bodyDiv w:val="1"/>
      <w:marLeft w:val="0"/>
      <w:marRight w:val="0"/>
      <w:marTop w:val="0"/>
      <w:marBottom w:val="0"/>
      <w:divBdr>
        <w:top w:val="none" w:sz="0" w:space="0" w:color="auto"/>
        <w:left w:val="none" w:sz="0" w:space="0" w:color="auto"/>
        <w:bottom w:val="none" w:sz="0" w:space="0" w:color="auto"/>
        <w:right w:val="none" w:sz="0" w:space="0" w:color="auto"/>
      </w:divBdr>
    </w:div>
    <w:div w:id="1107384164">
      <w:bodyDiv w:val="1"/>
      <w:marLeft w:val="0"/>
      <w:marRight w:val="0"/>
      <w:marTop w:val="0"/>
      <w:marBottom w:val="0"/>
      <w:divBdr>
        <w:top w:val="none" w:sz="0" w:space="0" w:color="auto"/>
        <w:left w:val="none" w:sz="0" w:space="0" w:color="auto"/>
        <w:bottom w:val="none" w:sz="0" w:space="0" w:color="auto"/>
        <w:right w:val="none" w:sz="0" w:space="0" w:color="auto"/>
      </w:divBdr>
    </w:div>
    <w:div w:id="1109158129">
      <w:bodyDiv w:val="1"/>
      <w:marLeft w:val="0"/>
      <w:marRight w:val="0"/>
      <w:marTop w:val="0"/>
      <w:marBottom w:val="0"/>
      <w:divBdr>
        <w:top w:val="none" w:sz="0" w:space="0" w:color="auto"/>
        <w:left w:val="none" w:sz="0" w:space="0" w:color="auto"/>
        <w:bottom w:val="none" w:sz="0" w:space="0" w:color="auto"/>
        <w:right w:val="none" w:sz="0" w:space="0" w:color="auto"/>
      </w:divBdr>
    </w:div>
    <w:div w:id="1111780019">
      <w:bodyDiv w:val="1"/>
      <w:marLeft w:val="0"/>
      <w:marRight w:val="0"/>
      <w:marTop w:val="0"/>
      <w:marBottom w:val="0"/>
      <w:divBdr>
        <w:top w:val="none" w:sz="0" w:space="0" w:color="auto"/>
        <w:left w:val="none" w:sz="0" w:space="0" w:color="auto"/>
        <w:bottom w:val="none" w:sz="0" w:space="0" w:color="auto"/>
        <w:right w:val="none" w:sz="0" w:space="0" w:color="auto"/>
      </w:divBdr>
    </w:div>
    <w:div w:id="1116946749">
      <w:bodyDiv w:val="1"/>
      <w:marLeft w:val="0"/>
      <w:marRight w:val="0"/>
      <w:marTop w:val="0"/>
      <w:marBottom w:val="0"/>
      <w:divBdr>
        <w:top w:val="none" w:sz="0" w:space="0" w:color="auto"/>
        <w:left w:val="none" w:sz="0" w:space="0" w:color="auto"/>
        <w:bottom w:val="none" w:sz="0" w:space="0" w:color="auto"/>
        <w:right w:val="none" w:sz="0" w:space="0" w:color="auto"/>
      </w:divBdr>
    </w:div>
    <w:div w:id="1120298776">
      <w:bodyDiv w:val="1"/>
      <w:marLeft w:val="0"/>
      <w:marRight w:val="0"/>
      <w:marTop w:val="0"/>
      <w:marBottom w:val="0"/>
      <w:divBdr>
        <w:top w:val="none" w:sz="0" w:space="0" w:color="auto"/>
        <w:left w:val="none" w:sz="0" w:space="0" w:color="auto"/>
        <w:bottom w:val="none" w:sz="0" w:space="0" w:color="auto"/>
        <w:right w:val="none" w:sz="0" w:space="0" w:color="auto"/>
      </w:divBdr>
    </w:div>
    <w:div w:id="1126699232">
      <w:bodyDiv w:val="1"/>
      <w:marLeft w:val="0"/>
      <w:marRight w:val="0"/>
      <w:marTop w:val="0"/>
      <w:marBottom w:val="0"/>
      <w:divBdr>
        <w:top w:val="none" w:sz="0" w:space="0" w:color="auto"/>
        <w:left w:val="none" w:sz="0" w:space="0" w:color="auto"/>
        <w:bottom w:val="none" w:sz="0" w:space="0" w:color="auto"/>
        <w:right w:val="none" w:sz="0" w:space="0" w:color="auto"/>
      </w:divBdr>
    </w:div>
    <w:div w:id="1129400562">
      <w:bodyDiv w:val="1"/>
      <w:marLeft w:val="0"/>
      <w:marRight w:val="0"/>
      <w:marTop w:val="0"/>
      <w:marBottom w:val="0"/>
      <w:divBdr>
        <w:top w:val="none" w:sz="0" w:space="0" w:color="auto"/>
        <w:left w:val="none" w:sz="0" w:space="0" w:color="auto"/>
        <w:bottom w:val="none" w:sz="0" w:space="0" w:color="auto"/>
        <w:right w:val="none" w:sz="0" w:space="0" w:color="auto"/>
      </w:divBdr>
    </w:div>
    <w:div w:id="1133711338">
      <w:bodyDiv w:val="1"/>
      <w:marLeft w:val="0"/>
      <w:marRight w:val="0"/>
      <w:marTop w:val="0"/>
      <w:marBottom w:val="0"/>
      <w:divBdr>
        <w:top w:val="none" w:sz="0" w:space="0" w:color="auto"/>
        <w:left w:val="none" w:sz="0" w:space="0" w:color="auto"/>
        <w:bottom w:val="none" w:sz="0" w:space="0" w:color="auto"/>
        <w:right w:val="none" w:sz="0" w:space="0" w:color="auto"/>
      </w:divBdr>
    </w:div>
    <w:div w:id="1168133256">
      <w:bodyDiv w:val="1"/>
      <w:marLeft w:val="0"/>
      <w:marRight w:val="0"/>
      <w:marTop w:val="0"/>
      <w:marBottom w:val="0"/>
      <w:divBdr>
        <w:top w:val="none" w:sz="0" w:space="0" w:color="auto"/>
        <w:left w:val="none" w:sz="0" w:space="0" w:color="auto"/>
        <w:bottom w:val="none" w:sz="0" w:space="0" w:color="auto"/>
        <w:right w:val="none" w:sz="0" w:space="0" w:color="auto"/>
      </w:divBdr>
    </w:div>
    <w:div w:id="1209223592">
      <w:bodyDiv w:val="1"/>
      <w:marLeft w:val="0"/>
      <w:marRight w:val="0"/>
      <w:marTop w:val="0"/>
      <w:marBottom w:val="0"/>
      <w:divBdr>
        <w:top w:val="none" w:sz="0" w:space="0" w:color="auto"/>
        <w:left w:val="none" w:sz="0" w:space="0" w:color="auto"/>
        <w:bottom w:val="none" w:sz="0" w:space="0" w:color="auto"/>
        <w:right w:val="none" w:sz="0" w:space="0" w:color="auto"/>
      </w:divBdr>
      <w:divsChild>
        <w:div w:id="598414296">
          <w:marLeft w:val="547"/>
          <w:marRight w:val="0"/>
          <w:marTop w:val="0"/>
          <w:marBottom w:val="0"/>
          <w:divBdr>
            <w:top w:val="none" w:sz="0" w:space="0" w:color="auto"/>
            <w:left w:val="none" w:sz="0" w:space="0" w:color="auto"/>
            <w:bottom w:val="none" w:sz="0" w:space="0" w:color="auto"/>
            <w:right w:val="none" w:sz="0" w:space="0" w:color="auto"/>
          </w:divBdr>
        </w:div>
        <w:div w:id="1150903425">
          <w:marLeft w:val="547"/>
          <w:marRight w:val="0"/>
          <w:marTop w:val="0"/>
          <w:marBottom w:val="0"/>
          <w:divBdr>
            <w:top w:val="none" w:sz="0" w:space="0" w:color="auto"/>
            <w:left w:val="none" w:sz="0" w:space="0" w:color="auto"/>
            <w:bottom w:val="none" w:sz="0" w:space="0" w:color="auto"/>
            <w:right w:val="none" w:sz="0" w:space="0" w:color="auto"/>
          </w:divBdr>
        </w:div>
        <w:div w:id="1595818973">
          <w:marLeft w:val="547"/>
          <w:marRight w:val="0"/>
          <w:marTop w:val="0"/>
          <w:marBottom w:val="0"/>
          <w:divBdr>
            <w:top w:val="none" w:sz="0" w:space="0" w:color="auto"/>
            <w:left w:val="none" w:sz="0" w:space="0" w:color="auto"/>
            <w:bottom w:val="none" w:sz="0" w:space="0" w:color="auto"/>
            <w:right w:val="none" w:sz="0" w:space="0" w:color="auto"/>
          </w:divBdr>
        </w:div>
      </w:divsChild>
    </w:div>
    <w:div w:id="1226062170">
      <w:bodyDiv w:val="1"/>
      <w:marLeft w:val="0"/>
      <w:marRight w:val="0"/>
      <w:marTop w:val="0"/>
      <w:marBottom w:val="0"/>
      <w:divBdr>
        <w:top w:val="none" w:sz="0" w:space="0" w:color="auto"/>
        <w:left w:val="none" w:sz="0" w:space="0" w:color="auto"/>
        <w:bottom w:val="none" w:sz="0" w:space="0" w:color="auto"/>
        <w:right w:val="none" w:sz="0" w:space="0" w:color="auto"/>
      </w:divBdr>
    </w:div>
    <w:div w:id="1226993030">
      <w:bodyDiv w:val="1"/>
      <w:marLeft w:val="0"/>
      <w:marRight w:val="0"/>
      <w:marTop w:val="0"/>
      <w:marBottom w:val="0"/>
      <w:divBdr>
        <w:top w:val="none" w:sz="0" w:space="0" w:color="auto"/>
        <w:left w:val="none" w:sz="0" w:space="0" w:color="auto"/>
        <w:bottom w:val="none" w:sz="0" w:space="0" w:color="auto"/>
        <w:right w:val="none" w:sz="0" w:space="0" w:color="auto"/>
      </w:divBdr>
    </w:div>
    <w:div w:id="1245146334">
      <w:bodyDiv w:val="1"/>
      <w:marLeft w:val="0"/>
      <w:marRight w:val="0"/>
      <w:marTop w:val="0"/>
      <w:marBottom w:val="0"/>
      <w:divBdr>
        <w:top w:val="none" w:sz="0" w:space="0" w:color="auto"/>
        <w:left w:val="none" w:sz="0" w:space="0" w:color="auto"/>
        <w:bottom w:val="none" w:sz="0" w:space="0" w:color="auto"/>
        <w:right w:val="none" w:sz="0" w:space="0" w:color="auto"/>
      </w:divBdr>
    </w:div>
    <w:div w:id="1248465216">
      <w:bodyDiv w:val="1"/>
      <w:marLeft w:val="0"/>
      <w:marRight w:val="0"/>
      <w:marTop w:val="0"/>
      <w:marBottom w:val="0"/>
      <w:divBdr>
        <w:top w:val="none" w:sz="0" w:space="0" w:color="auto"/>
        <w:left w:val="none" w:sz="0" w:space="0" w:color="auto"/>
        <w:bottom w:val="none" w:sz="0" w:space="0" w:color="auto"/>
        <w:right w:val="none" w:sz="0" w:space="0" w:color="auto"/>
      </w:divBdr>
      <w:divsChild>
        <w:div w:id="1040980337">
          <w:marLeft w:val="547"/>
          <w:marRight w:val="0"/>
          <w:marTop w:val="0"/>
          <w:marBottom w:val="0"/>
          <w:divBdr>
            <w:top w:val="none" w:sz="0" w:space="0" w:color="auto"/>
            <w:left w:val="none" w:sz="0" w:space="0" w:color="auto"/>
            <w:bottom w:val="none" w:sz="0" w:space="0" w:color="auto"/>
            <w:right w:val="none" w:sz="0" w:space="0" w:color="auto"/>
          </w:divBdr>
        </w:div>
        <w:div w:id="1328678394">
          <w:marLeft w:val="547"/>
          <w:marRight w:val="0"/>
          <w:marTop w:val="0"/>
          <w:marBottom w:val="0"/>
          <w:divBdr>
            <w:top w:val="none" w:sz="0" w:space="0" w:color="auto"/>
            <w:left w:val="none" w:sz="0" w:space="0" w:color="auto"/>
            <w:bottom w:val="none" w:sz="0" w:space="0" w:color="auto"/>
            <w:right w:val="none" w:sz="0" w:space="0" w:color="auto"/>
          </w:divBdr>
        </w:div>
        <w:div w:id="1471753789">
          <w:marLeft w:val="547"/>
          <w:marRight w:val="0"/>
          <w:marTop w:val="0"/>
          <w:marBottom w:val="0"/>
          <w:divBdr>
            <w:top w:val="none" w:sz="0" w:space="0" w:color="auto"/>
            <w:left w:val="none" w:sz="0" w:space="0" w:color="auto"/>
            <w:bottom w:val="none" w:sz="0" w:space="0" w:color="auto"/>
            <w:right w:val="none" w:sz="0" w:space="0" w:color="auto"/>
          </w:divBdr>
        </w:div>
        <w:div w:id="1498571249">
          <w:marLeft w:val="547"/>
          <w:marRight w:val="0"/>
          <w:marTop w:val="0"/>
          <w:marBottom w:val="0"/>
          <w:divBdr>
            <w:top w:val="none" w:sz="0" w:space="0" w:color="auto"/>
            <w:left w:val="none" w:sz="0" w:space="0" w:color="auto"/>
            <w:bottom w:val="none" w:sz="0" w:space="0" w:color="auto"/>
            <w:right w:val="none" w:sz="0" w:space="0" w:color="auto"/>
          </w:divBdr>
        </w:div>
      </w:divsChild>
    </w:div>
    <w:div w:id="1270045324">
      <w:bodyDiv w:val="1"/>
      <w:marLeft w:val="0"/>
      <w:marRight w:val="0"/>
      <w:marTop w:val="0"/>
      <w:marBottom w:val="0"/>
      <w:divBdr>
        <w:top w:val="none" w:sz="0" w:space="0" w:color="auto"/>
        <w:left w:val="none" w:sz="0" w:space="0" w:color="auto"/>
        <w:bottom w:val="none" w:sz="0" w:space="0" w:color="auto"/>
        <w:right w:val="none" w:sz="0" w:space="0" w:color="auto"/>
      </w:divBdr>
    </w:div>
    <w:div w:id="1280840878">
      <w:bodyDiv w:val="1"/>
      <w:marLeft w:val="0"/>
      <w:marRight w:val="0"/>
      <w:marTop w:val="0"/>
      <w:marBottom w:val="0"/>
      <w:divBdr>
        <w:top w:val="none" w:sz="0" w:space="0" w:color="auto"/>
        <w:left w:val="none" w:sz="0" w:space="0" w:color="auto"/>
        <w:bottom w:val="none" w:sz="0" w:space="0" w:color="auto"/>
        <w:right w:val="none" w:sz="0" w:space="0" w:color="auto"/>
      </w:divBdr>
    </w:div>
    <w:div w:id="1285114765">
      <w:bodyDiv w:val="1"/>
      <w:marLeft w:val="0"/>
      <w:marRight w:val="0"/>
      <w:marTop w:val="0"/>
      <w:marBottom w:val="0"/>
      <w:divBdr>
        <w:top w:val="none" w:sz="0" w:space="0" w:color="auto"/>
        <w:left w:val="none" w:sz="0" w:space="0" w:color="auto"/>
        <w:bottom w:val="none" w:sz="0" w:space="0" w:color="auto"/>
        <w:right w:val="none" w:sz="0" w:space="0" w:color="auto"/>
      </w:divBdr>
    </w:div>
    <w:div w:id="1292127274">
      <w:bodyDiv w:val="1"/>
      <w:marLeft w:val="0"/>
      <w:marRight w:val="0"/>
      <w:marTop w:val="0"/>
      <w:marBottom w:val="0"/>
      <w:divBdr>
        <w:top w:val="none" w:sz="0" w:space="0" w:color="auto"/>
        <w:left w:val="none" w:sz="0" w:space="0" w:color="auto"/>
        <w:bottom w:val="none" w:sz="0" w:space="0" w:color="auto"/>
        <w:right w:val="none" w:sz="0" w:space="0" w:color="auto"/>
      </w:divBdr>
    </w:div>
    <w:div w:id="1293633470">
      <w:bodyDiv w:val="1"/>
      <w:marLeft w:val="0"/>
      <w:marRight w:val="0"/>
      <w:marTop w:val="0"/>
      <w:marBottom w:val="0"/>
      <w:divBdr>
        <w:top w:val="none" w:sz="0" w:space="0" w:color="auto"/>
        <w:left w:val="none" w:sz="0" w:space="0" w:color="auto"/>
        <w:bottom w:val="none" w:sz="0" w:space="0" w:color="auto"/>
        <w:right w:val="none" w:sz="0" w:space="0" w:color="auto"/>
      </w:divBdr>
    </w:div>
    <w:div w:id="1307395184">
      <w:bodyDiv w:val="1"/>
      <w:marLeft w:val="0"/>
      <w:marRight w:val="0"/>
      <w:marTop w:val="0"/>
      <w:marBottom w:val="0"/>
      <w:divBdr>
        <w:top w:val="none" w:sz="0" w:space="0" w:color="auto"/>
        <w:left w:val="none" w:sz="0" w:space="0" w:color="auto"/>
        <w:bottom w:val="none" w:sz="0" w:space="0" w:color="auto"/>
        <w:right w:val="none" w:sz="0" w:space="0" w:color="auto"/>
      </w:divBdr>
    </w:div>
    <w:div w:id="1309942969">
      <w:bodyDiv w:val="1"/>
      <w:marLeft w:val="0"/>
      <w:marRight w:val="0"/>
      <w:marTop w:val="0"/>
      <w:marBottom w:val="0"/>
      <w:divBdr>
        <w:top w:val="none" w:sz="0" w:space="0" w:color="auto"/>
        <w:left w:val="none" w:sz="0" w:space="0" w:color="auto"/>
        <w:bottom w:val="none" w:sz="0" w:space="0" w:color="auto"/>
        <w:right w:val="none" w:sz="0" w:space="0" w:color="auto"/>
      </w:divBdr>
    </w:div>
    <w:div w:id="1323007929">
      <w:bodyDiv w:val="1"/>
      <w:marLeft w:val="0"/>
      <w:marRight w:val="0"/>
      <w:marTop w:val="0"/>
      <w:marBottom w:val="0"/>
      <w:divBdr>
        <w:top w:val="none" w:sz="0" w:space="0" w:color="auto"/>
        <w:left w:val="none" w:sz="0" w:space="0" w:color="auto"/>
        <w:bottom w:val="none" w:sz="0" w:space="0" w:color="auto"/>
        <w:right w:val="none" w:sz="0" w:space="0" w:color="auto"/>
      </w:divBdr>
    </w:div>
    <w:div w:id="1337734882">
      <w:bodyDiv w:val="1"/>
      <w:marLeft w:val="0"/>
      <w:marRight w:val="0"/>
      <w:marTop w:val="0"/>
      <w:marBottom w:val="0"/>
      <w:divBdr>
        <w:top w:val="none" w:sz="0" w:space="0" w:color="auto"/>
        <w:left w:val="none" w:sz="0" w:space="0" w:color="auto"/>
        <w:bottom w:val="none" w:sz="0" w:space="0" w:color="auto"/>
        <w:right w:val="none" w:sz="0" w:space="0" w:color="auto"/>
      </w:divBdr>
    </w:div>
    <w:div w:id="1361586477">
      <w:bodyDiv w:val="1"/>
      <w:marLeft w:val="0"/>
      <w:marRight w:val="0"/>
      <w:marTop w:val="0"/>
      <w:marBottom w:val="0"/>
      <w:divBdr>
        <w:top w:val="none" w:sz="0" w:space="0" w:color="auto"/>
        <w:left w:val="none" w:sz="0" w:space="0" w:color="auto"/>
        <w:bottom w:val="none" w:sz="0" w:space="0" w:color="auto"/>
        <w:right w:val="none" w:sz="0" w:space="0" w:color="auto"/>
      </w:divBdr>
    </w:div>
    <w:div w:id="1386098740">
      <w:bodyDiv w:val="1"/>
      <w:marLeft w:val="0"/>
      <w:marRight w:val="0"/>
      <w:marTop w:val="0"/>
      <w:marBottom w:val="0"/>
      <w:divBdr>
        <w:top w:val="none" w:sz="0" w:space="0" w:color="auto"/>
        <w:left w:val="none" w:sz="0" w:space="0" w:color="auto"/>
        <w:bottom w:val="none" w:sz="0" w:space="0" w:color="auto"/>
        <w:right w:val="none" w:sz="0" w:space="0" w:color="auto"/>
      </w:divBdr>
    </w:div>
    <w:div w:id="1403988734">
      <w:bodyDiv w:val="1"/>
      <w:marLeft w:val="0"/>
      <w:marRight w:val="0"/>
      <w:marTop w:val="0"/>
      <w:marBottom w:val="0"/>
      <w:divBdr>
        <w:top w:val="none" w:sz="0" w:space="0" w:color="auto"/>
        <w:left w:val="none" w:sz="0" w:space="0" w:color="auto"/>
        <w:bottom w:val="none" w:sz="0" w:space="0" w:color="auto"/>
        <w:right w:val="none" w:sz="0" w:space="0" w:color="auto"/>
      </w:divBdr>
      <w:divsChild>
        <w:div w:id="1173882976">
          <w:marLeft w:val="547"/>
          <w:marRight w:val="0"/>
          <w:marTop w:val="0"/>
          <w:marBottom w:val="0"/>
          <w:divBdr>
            <w:top w:val="none" w:sz="0" w:space="0" w:color="auto"/>
            <w:left w:val="none" w:sz="0" w:space="0" w:color="auto"/>
            <w:bottom w:val="none" w:sz="0" w:space="0" w:color="auto"/>
            <w:right w:val="none" w:sz="0" w:space="0" w:color="auto"/>
          </w:divBdr>
        </w:div>
        <w:div w:id="1785270605">
          <w:marLeft w:val="547"/>
          <w:marRight w:val="0"/>
          <w:marTop w:val="0"/>
          <w:marBottom w:val="0"/>
          <w:divBdr>
            <w:top w:val="none" w:sz="0" w:space="0" w:color="auto"/>
            <w:left w:val="none" w:sz="0" w:space="0" w:color="auto"/>
            <w:bottom w:val="none" w:sz="0" w:space="0" w:color="auto"/>
            <w:right w:val="none" w:sz="0" w:space="0" w:color="auto"/>
          </w:divBdr>
        </w:div>
      </w:divsChild>
    </w:div>
    <w:div w:id="1420102346">
      <w:bodyDiv w:val="1"/>
      <w:marLeft w:val="0"/>
      <w:marRight w:val="0"/>
      <w:marTop w:val="0"/>
      <w:marBottom w:val="0"/>
      <w:divBdr>
        <w:top w:val="none" w:sz="0" w:space="0" w:color="auto"/>
        <w:left w:val="none" w:sz="0" w:space="0" w:color="auto"/>
        <w:bottom w:val="none" w:sz="0" w:space="0" w:color="auto"/>
        <w:right w:val="none" w:sz="0" w:space="0" w:color="auto"/>
      </w:divBdr>
    </w:div>
    <w:div w:id="1428114046">
      <w:bodyDiv w:val="1"/>
      <w:marLeft w:val="0"/>
      <w:marRight w:val="0"/>
      <w:marTop w:val="0"/>
      <w:marBottom w:val="0"/>
      <w:divBdr>
        <w:top w:val="none" w:sz="0" w:space="0" w:color="auto"/>
        <w:left w:val="none" w:sz="0" w:space="0" w:color="auto"/>
        <w:bottom w:val="none" w:sz="0" w:space="0" w:color="auto"/>
        <w:right w:val="none" w:sz="0" w:space="0" w:color="auto"/>
      </w:divBdr>
    </w:div>
    <w:div w:id="1431120049">
      <w:bodyDiv w:val="1"/>
      <w:marLeft w:val="0"/>
      <w:marRight w:val="0"/>
      <w:marTop w:val="0"/>
      <w:marBottom w:val="0"/>
      <w:divBdr>
        <w:top w:val="none" w:sz="0" w:space="0" w:color="auto"/>
        <w:left w:val="none" w:sz="0" w:space="0" w:color="auto"/>
        <w:bottom w:val="none" w:sz="0" w:space="0" w:color="auto"/>
        <w:right w:val="none" w:sz="0" w:space="0" w:color="auto"/>
      </w:divBdr>
    </w:div>
    <w:div w:id="1431394226">
      <w:bodyDiv w:val="1"/>
      <w:marLeft w:val="0"/>
      <w:marRight w:val="0"/>
      <w:marTop w:val="0"/>
      <w:marBottom w:val="0"/>
      <w:divBdr>
        <w:top w:val="none" w:sz="0" w:space="0" w:color="auto"/>
        <w:left w:val="none" w:sz="0" w:space="0" w:color="auto"/>
        <w:bottom w:val="none" w:sz="0" w:space="0" w:color="auto"/>
        <w:right w:val="none" w:sz="0" w:space="0" w:color="auto"/>
      </w:divBdr>
    </w:div>
    <w:div w:id="1438715356">
      <w:bodyDiv w:val="1"/>
      <w:marLeft w:val="0"/>
      <w:marRight w:val="0"/>
      <w:marTop w:val="0"/>
      <w:marBottom w:val="0"/>
      <w:divBdr>
        <w:top w:val="none" w:sz="0" w:space="0" w:color="auto"/>
        <w:left w:val="none" w:sz="0" w:space="0" w:color="auto"/>
        <w:bottom w:val="none" w:sz="0" w:space="0" w:color="auto"/>
        <w:right w:val="none" w:sz="0" w:space="0" w:color="auto"/>
      </w:divBdr>
    </w:div>
    <w:div w:id="1444307458">
      <w:bodyDiv w:val="1"/>
      <w:marLeft w:val="0"/>
      <w:marRight w:val="0"/>
      <w:marTop w:val="0"/>
      <w:marBottom w:val="0"/>
      <w:divBdr>
        <w:top w:val="none" w:sz="0" w:space="0" w:color="auto"/>
        <w:left w:val="none" w:sz="0" w:space="0" w:color="auto"/>
        <w:bottom w:val="none" w:sz="0" w:space="0" w:color="auto"/>
        <w:right w:val="none" w:sz="0" w:space="0" w:color="auto"/>
      </w:divBdr>
    </w:div>
    <w:div w:id="1471938628">
      <w:bodyDiv w:val="1"/>
      <w:marLeft w:val="0"/>
      <w:marRight w:val="0"/>
      <w:marTop w:val="0"/>
      <w:marBottom w:val="0"/>
      <w:divBdr>
        <w:top w:val="none" w:sz="0" w:space="0" w:color="auto"/>
        <w:left w:val="none" w:sz="0" w:space="0" w:color="auto"/>
        <w:bottom w:val="none" w:sz="0" w:space="0" w:color="auto"/>
        <w:right w:val="none" w:sz="0" w:space="0" w:color="auto"/>
      </w:divBdr>
    </w:div>
    <w:div w:id="1475220150">
      <w:bodyDiv w:val="1"/>
      <w:marLeft w:val="0"/>
      <w:marRight w:val="0"/>
      <w:marTop w:val="0"/>
      <w:marBottom w:val="0"/>
      <w:divBdr>
        <w:top w:val="none" w:sz="0" w:space="0" w:color="auto"/>
        <w:left w:val="none" w:sz="0" w:space="0" w:color="auto"/>
        <w:bottom w:val="none" w:sz="0" w:space="0" w:color="auto"/>
        <w:right w:val="none" w:sz="0" w:space="0" w:color="auto"/>
      </w:divBdr>
    </w:div>
    <w:div w:id="1485702252">
      <w:bodyDiv w:val="1"/>
      <w:marLeft w:val="0"/>
      <w:marRight w:val="0"/>
      <w:marTop w:val="0"/>
      <w:marBottom w:val="0"/>
      <w:divBdr>
        <w:top w:val="none" w:sz="0" w:space="0" w:color="auto"/>
        <w:left w:val="none" w:sz="0" w:space="0" w:color="auto"/>
        <w:bottom w:val="none" w:sz="0" w:space="0" w:color="auto"/>
        <w:right w:val="none" w:sz="0" w:space="0" w:color="auto"/>
      </w:divBdr>
    </w:div>
    <w:div w:id="1509369235">
      <w:bodyDiv w:val="1"/>
      <w:marLeft w:val="0"/>
      <w:marRight w:val="0"/>
      <w:marTop w:val="0"/>
      <w:marBottom w:val="0"/>
      <w:divBdr>
        <w:top w:val="none" w:sz="0" w:space="0" w:color="auto"/>
        <w:left w:val="none" w:sz="0" w:space="0" w:color="auto"/>
        <w:bottom w:val="none" w:sz="0" w:space="0" w:color="auto"/>
        <w:right w:val="none" w:sz="0" w:space="0" w:color="auto"/>
      </w:divBdr>
    </w:div>
    <w:div w:id="1518929764">
      <w:bodyDiv w:val="1"/>
      <w:marLeft w:val="0"/>
      <w:marRight w:val="0"/>
      <w:marTop w:val="0"/>
      <w:marBottom w:val="0"/>
      <w:divBdr>
        <w:top w:val="none" w:sz="0" w:space="0" w:color="auto"/>
        <w:left w:val="none" w:sz="0" w:space="0" w:color="auto"/>
        <w:bottom w:val="none" w:sz="0" w:space="0" w:color="auto"/>
        <w:right w:val="none" w:sz="0" w:space="0" w:color="auto"/>
      </w:divBdr>
    </w:div>
    <w:div w:id="1533105182">
      <w:bodyDiv w:val="1"/>
      <w:marLeft w:val="0"/>
      <w:marRight w:val="0"/>
      <w:marTop w:val="0"/>
      <w:marBottom w:val="0"/>
      <w:divBdr>
        <w:top w:val="none" w:sz="0" w:space="0" w:color="auto"/>
        <w:left w:val="none" w:sz="0" w:space="0" w:color="auto"/>
        <w:bottom w:val="none" w:sz="0" w:space="0" w:color="auto"/>
        <w:right w:val="none" w:sz="0" w:space="0" w:color="auto"/>
      </w:divBdr>
    </w:div>
    <w:div w:id="1542091946">
      <w:bodyDiv w:val="1"/>
      <w:marLeft w:val="0"/>
      <w:marRight w:val="0"/>
      <w:marTop w:val="0"/>
      <w:marBottom w:val="0"/>
      <w:divBdr>
        <w:top w:val="none" w:sz="0" w:space="0" w:color="auto"/>
        <w:left w:val="none" w:sz="0" w:space="0" w:color="auto"/>
        <w:bottom w:val="none" w:sz="0" w:space="0" w:color="auto"/>
        <w:right w:val="none" w:sz="0" w:space="0" w:color="auto"/>
      </w:divBdr>
    </w:div>
    <w:div w:id="1545209909">
      <w:bodyDiv w:val="1"/>
      <w:marLeft w:val="0"/>
      <w:marRight w:val="0"/>
      <w:marTop w:val="0"/>
      <w:marBottom w:val="0"/>
      <w:divBdr>
        <w:top w:val="none" w:sz="0" w:space="0" w:color="auto"/>
        <w:left w:val="none" w:sz="0" w:space="0" w:color="auto"/>
        <w:bottom w:val="none" w:sz="0" w:space="0" w:color="auto"/>
        <w:right w:val="none" w:sz="0" w:space="0" w:color="auto"/>
      </w:divBdr>
    </w:div>
    <w:div w:id="1547638470">
      <w:bodyDiv w:val="1"/>
      <w:marLeft w:val="0"/>
      <w:marRight w:val="0"/>
      <w:marTop w:val="0"/>
      <w:marBottom w:val="0"/>
      <w:divBdr>
        <w:top w:val="none" w:sz="0" w:space="0" w:color="auto"/>
        <w:left w:val="none" w:sz="0" w:space="0" w:color="auto"/>
        <w:bottom w:val="none" w:sz="0" w:space="0" w:color="auto"/>
        <w:right w:val="none" w:sz="0" w:space="0" w:color="auto"/>
      </w:divBdr>
    </w:div>
    <w:div w:id="1554999657">
      <w:bodyDiv w:val="1"/>
      <w:marLeft w:val="0"/>
      <w:marRight w:val="0"/>
      <w:marTop w:val="0"/>
      <w:marBottom w:val="0"/>
      <w:divBdr>
        <w:top w:val="none" w:sz="0" w:space="0" w:color="auto"/>
        <w:left w:val="none" w:sz="0" w:space="0" w:color="auto"/>
        <w:bottom w:val="none" w:sz="0" w:space="0" w:color="auto"/>
        <w:right w:val="none" w:sz="0" w:space="0" w:color="auto"/>
      </w:divBdr>
    </w:div>
    <w:div w:id="1619483773">
      <w:bodyDiv w:val="1"/>
      <w:marLeft w:val="0"/>
      <w:marRight w:val="0"/>
      <w:marTop w:val="0"/>
      <w:marBottom w:val="0"/>
      <w:divBdr>
        <w:top w:val="none" w:sz="0" w:space="0" w:color="auto"/>
        <w:left w:val="none" w:sz="0" w:space="0" w:color="auto"/>
        <w:bottom w:val="none" w:sz="0" w:space="0" w:color="auto"/>
        <w:right w:val="none" w:sz="0" w:space="0" w:color="auto"/>
      </w:divBdr>
    </w:div>
    <w:div w:id="1623920319">
      <w:bodyDiv w:val="1"/>
      <w:marLeft w:val="0"/>
      <w:marRight w:val="0"/>
      <w:marTop w:val="0"/>
      <w:marBottom w:val="0"/>
      <w:divBdr>
        <w:top w:val="none" w:sz="0" w:space="0" w:color="auto"/>
        <w:left w:val="none" w:sz="0" w:space="0" w:color="auto"/>
        <w:bottom w:val="none" w:sz="0" w:space="0" w:color="auto"/>
        <w:right w:val="none" w:sz="0" w:space="0" w:color="auto"/>
      </w:divBdr>
    </w:div>
    <w:div w:id="1624188507">
      <w:bodyDiv w:val="1"/>
      <w:marLeft w:val="0"/>
      <w:marRight w:val="0"/>
      <w:marTop w:val="0"/>
      <w:marBottom w:val="0"/>
      <w:divBdr>
        <w:top w:val="none" w:sz="0" w:space="0" w:color="auto"/>
        <w:left w:val="none" w:sz="0" w:space="0" w:color="auto"/>
        <w:bottom w:val="none" w:sz="0" w:space="0" w:color="auto"/>
        <w:right w:val="none" w:sz="0" w:space="0" w:color="auto"/>
      </w:divBdr>
    </w:div>
    <w:div w:id="1626502225">
      <w:bodyDiv w:val="1"/>
      <w:marLeft w:val="0"/>
      <w:marRight w:val="0"/>
      <w:marTop w:val="0"/>
      <w:marBottom w:val="0"/>
      <w:divBdr>
        <w:top w:val="none" w:sz="0" w:space="0" w:color="auto"/>
        <w:left w:val="none" w:sz="0" w:space="0" w:color="auto"/>
        <w:bottom w:val="none" w:sz="0" w:space="0" w:color="auto"/>
        <w:right w:val="none" w:sz="0" w:space="0" w:color="auto"/>
      </w:divBdr>
    </w:div>
    <w:div w:id="1627539858">
      <w:bodyDiv w:val="1"/>
      <w:marLeft w:val="0"/>
      <w:marRight w:val="0"/>
      <w:marTop w:val="0"/>
      <w:marBottom w:val="0"/>
      <w:divBdr>
        <w:top w:val="none" w:sz="0" w:space="0" w:color="auto"/>
        <w:left w:val="none" w:sz="0" w:space="0" w:color="auto"/>
        <w:bottom w:val="none" w:sz="0" w:space="0" w:color="auto"/>
        <w:right w:val="none" w:sz="0" w:space="0" w:color="auto"/>
      </w:divBdr>
    </w:div>
    <w:div w:id="1630434183">
      <w:bodyDiv w:val="1"/>
      <w:marLeft w:val="0"/>
      <w:marRight w:val="0"/>
      <w:marTop w:val="0"/>
      <w:marBottom w:val="0"/>
      <w:divBdr>
        <w:top w:val="none" w:sz="0" w:space="0" w:color="auto"/>
        <w:left w:val="none" w:sz="0" w:space="0" w:color="auto"/>
        <w:bottom w:val="none" w:sz="0" w:space="0" w:color="auto"/>
        <w:right w:val="none" w:sz="0" w:space="0" w:color="auto"/>
      </w:divBdr>
    </w:div>
    <w:div w:id="1631864627">
      <w:bodyDiv w:val="1"/>
      <w:marLeft w:val="0"/>
      <w:marRight w:val="0"/>
      <w:marTop w:val="0"/>
      <w:marBottom w:val="0"/>
      <w:divBdr>
        <w:top w:val="none" w:sz="0" w:space="0" w:color="auto"/>
        <w:left w:val="none" w:sz="0" w:space="0" w:color="auto"/>
        <w:bottom w:val="none" w:sz="0" w:space="0" w:color="auto"/>
        <w:right w:val="none" w:sz="0" w:space="0" w:color="auto"/>
      </w:divBdr>
    </w:div>
    <w:div w:id="1636369136">
      <w:bodyDiv w:val="1"/>
      <w:marLeft w:val="0"/>
      <w:marRight w:val="0"/>
      <w:marTop w:val="0"/>
      <w:marBottom w:val="0"/>
      <w:divBdr>
        <w:top w:val="none" w:sz="0" w:space="0" w:color="auto"/>
        <w:left w:val="none" w:sz="0" w:space="0" w:color="auto"/>
        <w:bottom w:val="none" w:sz="0" w:space="0" w:color="auto"/>
        <w:right w:val="none" w:sz="0" w:space="0" w:color="auto"/>
      </w:divBdr>
    </w:div>
    <w:div w:id="1644115474">
      <w:bodyDiv w:val="1"/>
      <w:marLeft w:val="0"/>
      <w:marRight w:val="0"/>
      <w:marTop w:val="0"/>
      <w:marBottom w:val="0"/>
      <w:divBdr>
        <w:top w:val="none" w:sz="0" w:space="0" w:color="auto"/>
        <w:left w:val="none" w:sz="0" w:space="0" w:color="auto"/>
        <w:bottom w:val="none" w:sz="0" w:space="0" w:color="auto"/>
        <w:right w:val="none" w:sz="0" w:space="0" w:color="auto"/>
      </w:divBdr>
    </w:div>
    <w:div w:id="1658418641">
      <w:bodyDiv w:val="1"/>
      <w:marLeft w:val="0"/>
      <w:marRight w:val="0"/>
      <w:marTop w:val="0"/>
      <w:marBottom w:val="0"/>
      <w:divBdr>
        <w:top w:val="none" w:sz="0" w:space="0" w:color="auto"/>
        <w:left w:val="none" w:sz="0" w:space="0" w:color="auto"/>
        <w:bottom w:val="none" w:sz="0" w:space="0" w:color="auto"/>
        <w:right w:val="none" w:sz="0" w:space="0" w:color="auto"/>
      </w:divBdr>
    </w:div>
    <w:div w:id="1666670197">
      <w:bodyDiv w:val="1"/>
      <w:marLeft w:val="0"/>
      <w:marRight w:val="0"/>
      <w:marTop w:val="0"/>
      <w:marBottom w:val="0"/>
      <w:divBdr>
        <w:top w:val="none" w:sz="0" w:space="0" w:color="auto"/>
        <w:left w:val="none" w:sz="0" w:space="0" w:color="auto"/>
        <w:bottom w:val="none" w:sz="0" w:space="0" w:color="auto"/>
        <w:right w:val="none" w:sz="0" w:space="0" w:color="auto"/>
      </w:divBdr>
    </w:div>
    <w:div w:id="1687364391">
      <w:bodyDiv w:val="1"/>
      <w:marLeft w:val="0"/>
      <w:marRight w:val="0"/>
      <w:marTop w:val="0"/>
      <w:marBottom w:val="0"/>
      <w:divBdr>
        <w:top w:val="none" w:sz="0" w:space="0" w:color="auto"/>
        <w:left w:val="none" w:sz="0" w:space="0" w:color="auto"/>
        <w:bottom w:val="none" w:sz="0" w:space="0" w:color="auto"/>
        <w:right w:val="none" w:sz="0" w:space="0" w:color="auto"/>
      </w:divBdr>
    </w:div>
    <w:div w:id="1697996382">
      <w:bodyDiv w:val="1"/>
      <w:marLeft w:val="0"/>
      <w:marRight w:val="0"/>
      <w:marTop w:val="0"/>
      <w:marBottom w:val="0"/>
      <w:divBdr>
        <w:top w:val="none" w:sz="0" w:space="0" w:color="auto"/>
        <w:left w:val="none" w:sz="0" w:space="0" w:color="auto"/>
        <w:bottom w:val="none" w:sz="0" w:space="0" w:color="auto"/>
        <w:right w:val="none" w:sz="0" w:space="0" w:color="auto"/>
      </w:divBdr>
    </w:div>
    <w:div w:id="1713656130">
      <w:bodyDiv w:val="1"/>
      <w:marLeft w:val="0"/>
      <w:marRight w:val="0"/>
      <w:marTop w:val="0"/>
      <w:marBottom w:val="0"/>
      <w:divBdr>
        <w:top w:val="none" w:sz="0" w:space="0" w:color="auto"/>
        <w:left w:val="none" w:sz="0" w:space="0" w:color="auto"/>
        <w:bottom w:val="none" w:sz="0" w:space="0" w:color="auto"/>
        <w:right w:val="none" w:sz="0" w:space="0" w:color="auto"/>
      </w:divBdr>
    </w:div>
    <w:div w:id="1721514088">
      <w:bodyDiv w:val="1"/>
      <w:marLeft w:val="0"/>
      <w:marRight w:val="0"/>
      <w:marTop w:val="0"/>
      <w:marBottom w:val="0"/>
      <w:divBdr>
        <w:top w:val="none" w:sz="0" w:space="0" w:color="auto"/>
        <w:left w:val="none" w:sz="0" w:space="0" w:color="auto"/>
        <w:bottom w:val="none" w:sz="0" w:space="0" w:color="auto"/>
        <w:right w:val="none" w:sz="0" w:space="0" w:color="auto"/>
      </w:divBdr>
    </w:div>
    <w:div w:id="1726417826">
      <w:bodyDiv w:val="1"/>
      <w:marLeft w:val="0"/>
      <w:marRight w:val="0"/>
      <w:marTop w:val="0"/>
      <w:marBottom w:val="0"/>
      <w:divBdr>
        <w:top w:val="none" w:sz="0" w:space="0" w:color="auto"/>
        <w:left w:val="none" w:sz="0" w:space="0" w:color="auto"/>
        <w:bottom w:val="none" w:sz="0" w:space="0" w:color="auto"/>
        <w:right w:val="none" w:sz="0" w:space="0" w:color="auto"/>
      </w:divBdr>
    </w:div>
    <w:div w:id="1728139827">
      <w:bodyDiv w:val="1"/>
      <w:marLeft w:val="0"/>
      <w:marRight w:val="0"/>
      <w:marTop w:val="0"/>
      <w:marBottom w:val="0"/>
      <w:divBdr>
        <w:top w:val="none" w:sz="0" w:space="0" w:color="auto"/>
        <w:left w:val="none" w:sz="0" w:space="0" w:color="auto"/>
        <w:bottom w:val="none" w:sz="0" w:space="0" w:color="auto"/>
        <w:right w:val="none" w:sz="0" w:space="0" w:color="auto"/>
      </w:divBdr>
    </w:div>
    <w:div w:id="1736930195">
      <w:bodyDiv w:val="1"/>
      <w:marLeft w:val="0"/>
      <w:marRight w:val="0"/>
      <w:marTop w:val="0"/>
      <w:marBottom w:val="0"/>
      <w:divBdr>
        <w:top w:val="none" w:sz="0" w:space="0" w:color="auto"/>
        <w:left w:val="none" w:sz="0" w:space="0" w:color="auto"/>
        <w:bottom w:val="none" w:sz="0" w:space="0" w:color="auto"/>
        <w:right w:val="none" w:sz="0" w:space="0" w:color="auto"/>
      </w:divBdr>
    </w:div>
    <w:div w:id="1738940480">
      <w:bodyDiv w:val="1"/>
      <w:marLeft w:val="0"/>
      <w:marRight w:val="0"/>
      <w:marTop w:val="0"/>
      <w:marBottom w:val="0"/>
      <w:divBdr>
        <w:top w:val="none" w:sz="0" w:space="0" w:color="auto"/>
        <w:left w:val="none" w:sz="0" w:space="0" w:color="auto"/>
        <w:bottom w:val="none" w:sz="0" w:space="0" w:color="auto"/>
        <w:right w:val="none" w:sz="0" w:space="0" w:color="auto"/>
      </w:divBdr>
    </w:div>
    <w:div w:id="1744330623">
      <w:bodyDiv w:val="1"/>
      <w:marLeft w:val="0"/>
      <w:marRight w:val="0"/>
      <w:marTop w:val="0"/>
      <w:marBottom w:val="0"/>
      <w:divBdr>
        <w:top w:val="none" w:sz="0" w:space="0" w:color="auto"/>
        <w:left w:val="none" w:sz="0" w:space="0" w:color="auto"/>
        <w:bottom w:val="none" w:sz="0" w:space="0" w:color="auto"/>
        <w:right w:val="none" w:sz="0" w:space="0" w:color="auto"/>
      </w:divBdr>
    </w:div>
    <w:div w:id="1749113260">
      <w:bodyDiv w:val="1"/>
      <w:marLeft w:val="0"/>
      <w:marRight w:val="0"/>
      <w:marTop w:val="0"/>
      <w:marBottom w:val="0"/>
      <w:divBdr>
        <w:top w:val="none" w:sz="0" w:space="0" w:color="auto"/>
        <w:left w:val="none" w:sz="0" w:space="0" w:color="auto"/>
        <w:bottom w:val="none" w:sz="0" w:space="0" w:color="auto"/>
        <w:right w:val="none" w:sz="0" w:space="0" w:color="auto"/>
      </w:divBdr>
    </w:div>
    <w:div w:id="1756171772">
      <w:bodyDiv w:val="1"/>
      <w:marLeft w:val="0"/>
      <w:marRight w:val="0"/>
      <w:marTop w:val="0"/>
      <w:marBottom w:val="0"/>
      <w:divBdr>
        <w:top w:val="none" w:sz="0" w:space="0" w:color="auto"/>
        <w:left w:val="none" w:sz="0" w:space="0" w:color="auto"/>
        <w:bottom w:val="none" w:sz="0" w:space="0" w:color="auto"/>
        <w:right w:val="none" w:sz="0" w:space="0" w:color="auto"/>
      </w:divBdr>
    </w:div>
    <w:div w:id="1762068968">
      <w:bodyDiv w:val="1"/>
      <w:marLeft w:val="0"/>
      <w:marRight w:val="0"/>
      <w:marTop w:val="0"/>
      <w:marBottom w:val="0"/>
      <w:divBdr>
        <w:top w:val="none" w:sz="0" w:space="0" w:color="auto"/>
        <w:left w:val="none" w:sz="0" w:space="0" w:color="auto"/>
        <w:bottom w:val="none" w:sz="0" w:space="0" w:color="auto"/>
        <w:right w:val="none" w:sz="0" w:space="0" w:color="auto"/>
      </w:divBdr>
    </w:div>
    <w:div w:id="1763716748">
      <w:bodyDiv w:val="1"/>
      <w:marLeft w:val="0"/>
      <w:marRight w:val="0"/>
      <w:marTop w:val="0"/>
      <w:marBottom w:val="0"/>
      <w:divBdr>
        <w:top w:val="none" w:sz="0" w:space="0" w:color="auto"/>
        <w:left w:val="none" w:sz="0" w:space="0" w:color="auto"/>
        <w:bottom w:val="none" w:sz="0" w:space="0" w:color="auto"/>
        <w:right w:val="none" w:sz="0" w:space="0" w:color="auto"/>
      </w:divBdr>
    </w:div>
    <w:div w:id="1794130700">
      <w:bodyDiv w:val="1"/>
      <w:marLeft w:val="0"/>
      <w:marRight w:val="0"/>
      <w:marTop w:val="0"/>
      <w:marBottom w:val="0"/>
      <w:divBdr>
        <w:top w:val="none" w:sz="0" w:space="0" w:color="auto"/>
        <w:left w:val="none" w:sz="0" w:space="0" w:color="auto"/>
        <w:bottom w:val="none" w:sz="0" w:space="0" w:color="auto"/>
        <w:right w:val="none" w:sz="0" w:space="0" w:color="auto"/>
      </w:divBdr>
    </w:div>
    <w:div w:id="1812795267">
      <w:bodyDiv w:val="1"/>
      <w:marLeft w:val="0"/>
      <w:marRight w:val="0"/>
      <w:marTop w:val="0"/>
      <w:marBottom w:val="0"/>
      <w:divBdr>
        <w:top w:val="none" w:sz="0" w:space="0" w:color="auto"/>
        <w:left w:val="none" w:sz="0" w:space="0" w:color="auto"/>
        <w:bottom w:val="none" w:sz="0" w:space="0" w:color="auto"/>
        <w:right w:val="none" w:sz="0" w:space="0" w:color="auto"/>
      </w:divBdr>
    </w:div>
    <w:div w:id="1813477605">
      <w:bodyDiv w:val="1"/>
      <w:marLeft w:val="0"/>
      <w:marRight w:val="0"/>
      <w:marTop w:val="0"/>
      <w:marBottom w:val="0"/>
      <w:divBdr>
        <w:top w:val="none" w:sz="0" w:space="0" w:color="auto"/>
        <w:left w:val="none" w:sz="0" w:space="0" w:color="auto"/>
        <w:bottom w:val="none" w:sz="0" w:space="0" w:color="auto"/>
        <w:right w:val="none" w:sz="0" w:space="0" w:color="auto"/>
      </w:divBdr>
    </w:div>
    <w:div w:id="1819223565">
      <w:bodyDiv w:val="1"/>
      <w:marLeft w:val="0"/>
      <w:marRight w:val="0"/>
      <w:marTop w:val="0"/>
      <w:marBottom w:val="0"/>
      <w:divBdr>
        <w:top w:val="none" w:sz="0" w:space="0" w:color="auto"/>
        <w:left w:val="none" w:sz="0" w:space="0" w:color="auto"/>
        <w:bottom w:val="none" w:sz="0" w:space="0" w:color="auto"/>
        <w:right w:val="none" w:sz="0" w:space="0" w:color="auto"/>
      </w:divBdr>
    </w:div>
    <w:div w:id="1828133048">
      <w:bodyDiv w:val="1"/>
      <w:marLeft w:val="0"/>
      <w:marRight w:val="0"/>
      <w:marTop w:val="0"/>
      <w:marBottom w:val="0"/>
      <w:divBdr>
        <w:top w:val="none" w:sz="0" w:space="0" w:color="auto"/>
        <w:left w:val="none" w:sz="0" w:space="0" w:color="auto"/>
        <w:bottom w:val="none" w:sz="0" w:space="0" w:color="auto"/>
        <w:right w:val="none" w:sz="0" w:space="0" w:color="auto"/>
      </w:divBdr>
    </w:div>
    <w:div w:id="1859931944">
      <w:bodyDiv w:val="1"/>
      <w:marLeft w:val="0"/>
      <w:marRight w:val="0"/>
      <w:marTop w:val="0"/>
      <w:marBottom w:val="0"/>
      <w:divBdr>
        <w:top w:val="none" w:sz="0" w:space="0" w:color="auto"/>
        <w:left w:val="none" w:sz="0" w:space="0" w:color="auto"/>
        <w:bottom w:val="none" w:sz="0" w:space="0" w:color="auto"/>
        <w:right w:val="none" w:sz="0" w:space="0" w:color="auto"/>
      </w:divBdr>
    </w:div>
    <w:div w:id="1867792210">
      <w:bodyDiv w:val="1"/>
      <w:marLeft w:val="0"/>
      <w:marRight w:val="0"/>
      <w:marTop w:val="0"/>
      <w:marBottom w:val="0"/>
      <w:divBdr>
        <w:top w:val="none" w:sz="0" w:space="0" w:color="auto"/>
        <w:left w:val="none" w:sz="0" w:space="0" w:color="auto"/>
        <w:bottom w:val="none" w:sz="0" w:space="0" w:color="auto"/>
        <w:right w:val="none" w:sz="0" w:space="0" w:color="auto"/>
      </w:divBdr>
    </w:div>
    <w:div w:id="1890022390">
      <w:bodyDiv w:val="1"/>
      <w:marLeft w:val="0"/>
      <w:marRight w:val="0"/>
      <w:marTop w:val="0"/>
      <w:marBottom w:val="0"/>
      <w:divBdr>
        <w:top w:val="none" w:sz="0" w:space="0" w:color="auto"/>
        <w:left w:val="none" w:sz="0" w:space="0" w:color="auto"/>
        <w:bottom w:val="none" w:sz="0" w:space="0" w:color="auto"/>
        <w:right w:val="none" w:sz="0" w:space="0" w:color="auto"/>
      </w:divBdr>
    </w:div>
    <w:div w:id="1894851048">
      <w:bodyDiv w:val="1"/>
      <w:marLeft w:val="0"/>
      <w:marRight w:val="0"/>
      <w:marTop w:val="0"/>
      <w:marBottom w:val="0"/>
      <w:divBdr>
        <w:top w:val="none" w:sz="0" w:space="0" w:color="auto"/>
        <w:left w:val="none" w:sz="0" w:space="0" w:color="auto"/>
        <w:bottom w:val="none" w:sz="0" w:space="0" w:color="auto"/>
        <w:right w:val="none" w:sz="0" w:space="0" w:color="auto"/>
      </w:divBdr>
    </w:div>
    <w:div w:id="1897740355">
      <w:bodyDiv w:val="1"/>
      <w:marLeft w:val="0"/>
      <w:marRight w:val="0"/>
      <w:marTop w:val="0"/>
      <w:marBottom w:val="0"/>
      <w:divBdr>
        <w:top w:val="none" w:sz="0" w:space="0" w:color="auto"/>
        <w:left w:val="none" w:sz="0" w:space="0" w:color="auto"/>
        <w:bottom w:val="none" w:sz="0" w:space="0" w:color="auto"/>
        <w:right w:val="none" w:sz="0" w:space="0" w:color="auto"/>
      </w:divBdr>
    </w:div>
    <w:div w:id="1900557604">
      <w:bodyDiv w:val="1"/>
      <w:marLeft w:val="0"/>
      <w:marRight w:val="0"/>
      <w:marTop w:val="0"/>
      <w:marBottom w:val="0"/>
      <w:divBdr>
        <w:top w:val="none" w:sz="0" w:space="0" w:color="auto"/>
        <w:left w:val="none" w:sz="0" w:space="0" w:color="auto"/>
        <w:bottom w:val="none" w:sz="0" w:space="0" w:color="auto"/>
        <w:right w:val="none" w:sz="0" w:space="0" w:color="auto"/>
      </w:divBdr>
    </w:div>
    <w:div w:id="1953631211">
      <w:bodyDiv w:val="1"/>
      <w:marLeft w:val="0"/>
      <w:marRight w:val="0"/>
      <w:marTop w:val="0"/>
      <w:marBottom w:val="0"/>
      <w:divBdr>
        <w:top w:val="none" w:sz="0" w:space="0" w:color="auto"/>
        <w:left w:val="none" w:sz="0" w:space="0" w:color="auto"/>
        <w:bottom w:val="none" w:sz="0" w:space="0" w:color="auto"/>
        <w:right w:val="none" w:sz="0" w:space="0" w:color="auto"/>
      </w:divBdr>
    </w:div>
    <w:div w:id="1968077500">
      <w:bodyDiv w:val="1"/>
      <w:marLeft w:val="0"/>
      <w:marRight w:val="0"/>
      <w:marTop w:val="0"/>
      <w:marBottom w:val="0"/>
      <w:divBdr>
        <w:top w:val="none" w:sz="0" w:space="0" w:color="auto"/>
        <w:left w:val="none" w:sz="0" w:space="0" w:color="auto"/>
        <w:bottom w:val="none" w:sz="0" w:space="0" w:color="auto"/>
        <w:right w:val="none" w:sz="0" w:space="0" w:color="auto"/>
      </w:divBdr>
    </w:div>
    <w:div w:id="1970628403">
      <w:bodyDiv w:val="1"/>
      <w:marLeft w:val="0"/>
      <w:marRight w:val="0"/>
      <w:marTop w:val="0"/>
      <w:marBottom w:val="0"/>
      <w:divBdr>
        <w:top w:val="none" w:sz="0" w:space="0" w:color="auto"/>
        <w:left w:val="none" w:sz="0" w:space="0" w:color="auto"/>
        <w:bottom w:val="none" w:sz="0" w:space="0" w:color="auto"/>
        <w:right w:val="none" w:sz="0" w:space="0" w:color="auto"/>
      </w:divBdr>
    </w:div>
    <w:div w:id="1976787762">
      <w:bodyDiv w:val="1"/>
      <w:marLeft w:val="0"/>
      <w:marRight w:val="0"/>
      <w:marTop w:val="0"/>
      <w:marBottom w:val="0"/>
      <w:divBdr>
        <w:top w:val="none" w:sz="0" w:space="0" w:color="auto"/>
        <w:left w:val="none" w:sz="0" w:space="0" w:color="auto"/>
        <w:bottom w:val="none" w:sz="0" w:space="0" w:color="auto"/>
        <w:right w:val="none" w:sz="0" w:space="0" w:color="auto"/>
      </w:divBdr>
    </w:div>
    <w:div w:id="2016957621">
      <w:bodyDiv w:val="1"/>
      <w:marLeft w:val="0"/>
      <w:marRight w:val="0"/>
      <w:marTop w:val="0"/>
      <w:marBottom w:val="0"/>
      <w:divBdr>
        <w:top w:val="none" w:sz="0" w:space="0" w:color="auto"/>
        <w:left w:val="none" w:sz="0" w:space="0" w:color="auto"/>
        <w:bottom w:val="none" w:sz="0" w:space="0" w:color="auto"/>
        <w:right w:val="none" w:sz="0" w:space="0" w:color="auto"/>
      </w:divBdr>
    </w:div>
    <w:div w:id="2017029849">
      <w:bodyDiv w:val="1"/>
      <w:marLeft w:val="0"/>
      <w:marRight w:val="0"/>
      <w:marTop w:val="0"/>
      <w:marBottom w:val="0"/>
      <w:divBdr>
        <w:top w:val="none" w:sz="0" w:space="0" w:color="auto"/>
        <w:left w:val="none" w:sz="0" w:space="0" w:color="auto"/>
        <w:bottom w:val="none" w:sz="0" w:space="0" w:color="auto"/>
        <w:right w:val="none" w:sz="0" w:space="0" w:color="auto"/>
      </w:divBdr>
    </w:div>
    <w:div w:id="2019036886">
      <w:bodyDiv w:val="1"/>
      <w:marLeft w:val="0"/>
      <w:marRight w:val="0"/>
      <w:marTop w:val="0"/>
      <w:marBottom w:val="0"/>
      <w:divBdr>
        <w:top w:val="none" w:sz="0" w:space="0" w:color="auto"/>
        <w:left w:val="none" w:sz="0" w:space="0" w:color="auto"/>
        <w:bottom w:val="none" w:sz="0" w:space="0" w:color="auto"/>
        <w:right w:val="none" w:sz="0" w:space="0" w:color="auto"/>
      </w:divBdr>
    </w:div>
    <w:div w:id="2021085204">
      <w:bodyDiv w:val="1"/>
      <w:marLeft w:val="0"/>
      <w:marRight w:val="0"/>
      <w:marTop w:val="0"/>
      <w:marBottom w:val="0"/>
      <w:divBdr>
        <w:top w:val="none" w:sz="0" w:space="0" w:color="auto"/>
        <w:left w:val="none" w:sz="0" w:space="0" w:color="auto"/>
        <w:bottom w:val="none" w:sz="0" w:space="0" w:color="auto"/>
        <w:right w:val="none" w:sz="0" w:space="0" w:color="auto"/>
      </w:divBdr>
    </w:div>
    <w:div w:id="2027780752">
      <w:bodyDiv w:val="1"/>
      <w:marLeft w:val="0"/>
      <w:marRight w:val="0"/>
      <w:marTop w:val="0"/>
      <w:marBottom w:val="0"/>
      <w:divBdr>
        <w:top w:val="none" w:sz="0" w:space="0" w:color="auto"/>
        <w:left w:val="none" w:sz="0" w:space="0" w:color="auto"/>
        <w:bottom w:val="none" w:sz="0" w:space="0" w:color="auto"/>
        <w:right w:val="none" w:sz="0" w:space="0" w:color="auto"/>
      </w:divBdr>
    </w:div>
    <w:div w:id="2028945215">
      <w:bodyDiv w:val="1"/>
      <w:marLeft w:val="0"/>
      <w:marRight w:val="0"/>
      <w:marTop w:val="0"/>
      <w:marBottom w:val="0"/>
      <w:divBdr>
        <w:top w:val="none" w:sz="0" w:space="0" w:color="auto"/>
        <w:left w:val="none" w:sz="0" w:space="0" w:color="auto"/>
        <w:bottom w:val="none" w:sz="0" w:space="0" w:color="auto"/>
        <w:right w:val="none" w:sz="0" w:space="0" w:color="auto"/>
      </w:divBdr>
    </w:div>
    <w:div w:id="2034383279">
      <w:bodyDiv w:val="1"/>
      <w:marLeft w:val="0"/>
      <w:marRight w:val="0"/>
      <w:marTop w:val="0"/>
      <w:marBottom w:val="0"/>
      <w:divBdr>
        <w:top w:val="none" w:sz="0" w:space="0" w:color="auto"/>
        <w:left w:val="none" w:sz="0" w:space="0" w:color="auto"/>
        <w:bottom w:val="none" w:sz="0" w:space="0" w:color="auto"/>
        <w:right w:val="none" w:sz="0" w:space="0" w:color="auto"/>
      </w:divBdr>
    </w:div>
    <w:div w:id="2057194283">
      <w:bodyDiv w:val="1"/>
      <w:marLeft w:val="0"/>
      <w:marRight w:val="0"/>
      <w:marTop w:val="0"/>
      <w:marBottom w:val="0"/>
      <w:divBdr>
        <w:top w:val="none" w:sz="0" w:space="0" w:color="auto"/>
        <w:left w:val="none" w:sz="0" w:space="0" w:color="auto"/>
        <w:bottom w:val="none" w:sz="0" w:space="0" w:color="auto"/>
        <w:right w:val="none" w:sz="0" w:space="0" w:color="auto"/>
      </w:divBdr>
    </w:div>
    <w:div w:id="2058771875">
      <w:bodyDiv w:val="1"/>
      <w:marLeft w:val="0"/>
      <w:marRight w:val="0"/>
      <w:marTop w:val="0"/>
      <w:marBottom w:val="0"/>
      <w:divBdr>
        <w:top w:val="none" w:sz="0" w:space="0" w:color="auto"/>
        <w:left w:val="none" w:sz="0" w:space="0" w:color="auto"/>
        <w:bottom w:val="none" w:sz="0" w:space="0" w:color="auto"/>
        <w:right w:val="none" w:sz="0" w:space="0" w:color="auto"/>
      </w:divBdr>
    </w:div>
    <w:div w:id="2081828150">
      <w:bodyDiv w:val="1"/>
      <w:marLeft w:val="0"/>
      <w:marRight w:val="0"/>
      <w:marTop w:val="0"/>
      <w:marBottom w:val="0"/>
      <w:divBdr>
        <w:top w:val="none" w:sz="0" w:space="0" w:color="auto"/>
        <w:left w:val="none" w:sz="0" w:space="0" w:color="auto"/>
        <w:bottom w:val="none" w:sz="0" w:space="0" w:color="auto"/>
        <w:right w:val="none" w:sz="0" w:space="0" w:color="auto"/>
      </w:divBdr>
    </w:div>
    <w:div w:id="2103791424">
      <w:bodyDiv w:val="1"/>
      <w:marLeft w:val="0"/>
      <w:marRight w:val="0"/>
      <w:marTop w:val="0"/>
      <w:marBottom w:val="0"/>
      <w:divBdr>
        <w:top w:val="none" w:sz="0" w:space="0" w:color="auto"/>
        <w:left w:val="none" w:sz="0" w:space="0" w:color="auto"/>
        <w:bottom w:val="none" w:sz="0" w:space="0" w:color="auto"/>
        <w:right w:val="none" w:sz="0" w:space="0" w:color="auto"/>
      </w:divBdr>
    </w:div>
    <w:div w:id="2118327393">
      <w:bodyDiv w:val="1"/>
      <w:marLeft w:val="0"/>
      <w:marRight w:val="0"/>
      <w:marTop w:val="0"/>
      <w:marBottom w:val="0"/>
      <w:divBdr>
        <w:top w:val="none" w:sz="0" w:space="0" w:color="auto"/>
        <w:left w:val="none" w:sz="0" w:space="0" w:color="auto"/>
        <w:bottom w:val="none" w:sz="0" w:space="0" w:color="auto"/>
        <w:right w:val="none" w:sz="0" w:space="0" w:color="auto"/>
      </w:divBdr>
      <w:divsChild>
        <w:div w:id="215706832">
          <w:marLeft w:val="547"/>
          <w:marRight w:val="0"/>
          <w:marTop w:val="0"/>
          <w:marBottom w:val="0"/>
          <w:divBdr>
            <w:top w:val="none" w:sz="0" w:space="0" w:color="auto"/>
            <w:left w:val="none" w:sz="0" w:space="0" w:color="auto"/>
            <w:bottom w:val="none" w:sz="0" w:space="0" w:color="auto"/>
            <w:right w:val="none" w:sz="0" w:space="0" w:color="auto"/>
          </w:divBdr>
        </w:div>
        <w:div w:id="528420361">
          <w:marLeft w:val="547"/>
          <w:marRight w:val="0"/>
          <w:marTop w:val="0"/>
          <w:marBottom w:val="0"/>
          <w:divBdr>
            <w:top w:val="none" w:sz="0" w:space="0" w:color="auto"/>
            <w:left w:val="none" w:sz="0" w:space="0" w:color="auto"/>
            <w:bottom w:val="none" w:sz="0" w:space="0" w:color="auto"/>
            <w:right w:val="none" w:sz="0" w:space="0" w:color="auto"/>
          </w:divBdr>
        </w:div>
      </w:divsChild>
    </w:div>
    <w:div w:id="2120762047">
      <w:bodyDiv w:val="1"/>
      <w:marLeft w:val="0"/>
      <w:marRight w:val="0"/>
      <w:marTop w:val="0"/>
      <w:marBottom w:val="0"/>
      <w:divBdr>
        <w:top w:val="none" w:sz="0" w:space="0" w:color="auto"/>
        <w:left w:val="none" w:sz="0" w:space="0" w:color="auto"/>
        <w:bottom w:val="none" w:sz="0" w:space="0" w:color="auto"/>
        <w:right w:val="none" w:sz="0" w:space="0" w:color="auto"/>
      </w:divBdr>
    </w:div>
    <w:div w:id="2133590397">
      <w:bodyDiv w:val="1"/>
      <w:marLeft w:val="0"/>
      <w:marRight w:val="0"/>
      <w:marTop w:val="0"/>
      <w:marBottom w:val="0"/>
      <w:divBdr>
        <w:top w:val="none" w:sz="0" w:space="0" w:color="auto"/>
        <w:left w:val="none" w:sz="0" w:space="0" w:color="auto"/>
        <w:bottom w:val="none" w:sz="0" w:space="0" w:color="auto"/>
        <w:right w:val="none" w:sz="0" w:space="0" w:color="auto"/>
      </w:divBdr>
    </w:div>
    <w:div w:id="214600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chart" Target="charts/chart25.xml"/><Relationship Id="rId21" Type="http://schemas.openxmlformats.org/officeDocument/2006/relationships/chart" Target="charts/chart1.xml"/><Relationship Id="rId42" Type="http://schemas.openxmlformats.org/officeDocument/2006/relationships/header" Target="header10.xml"/><Relationship Id="rId47" Type="http://schemas.openxmlformats.org/officeDocument/2006/relationships/footer" Target="footer10.xml"/><Relationship Id="rId63" Type="http://schemas.openxmlformats.org/officeDocument/2006/relationships/chart" Target="charts/chart8.xml"/><Relationship Id="rId68" Type="http://schemas.openxmlformats.org/officeDocument/2006/relationships/chart" Target="charts/chart9.xml"/><Relationship Id="rId84" Type="http://schemas.openxmlformats.org/officeDocument/2006/relationships/header" Target="header14.xml"/><Relationship Id="rId89" Type="http://schemas.openxmlformats.org/officeDocument/2006/relationships/header" Target="header16.xml"/><Relationship Id="rId112" Type="http://schemas.openxmlformats.org/officeDocument/2006/relationships/chart" Target="charts/chart22.xml"/><Relationship Id="rId133" Type="http://schemas.openxmlformats.org/officeDocument/2006/relationships/header" Target="header28.xml"/><Relationship Id="rId138" Type="http://schemas.openxmlformats.org/officeDocument/2006/relationships/header" Target="header31.xml"/><Relationship Id="rId16" Type="http://schemas.openxmlformats.org/officeDocument/2006/relationships/header" Target="header3.xml"/><Relationship Id="rId107" Type="http://schemas.openxmlformats.org/officeDocument/2006/relationships/header" Target="header22.xml"/><Relationship Id="rId11" Type="http://schemas.openxmlformats.org/officeDocument/2006/relationships/hyperlink" Target="file:///F:\Micromex%20Business\Councils%202014\The%20Hills\4.%20Reporting\Report%20-%20The%20Hills%20Shire%20Council%20-%20December%202014%20-%20V2.docx" TargetMode="External"/><Relationship Id="rId32" Type="http://schemas.openxmlformats.org/officeDocument/2006/relationships/header" Target="header9.xml"/><Relationship Id="rId37" Type="http://schemas.openxmlformats.org/officeDocument/2006/relationships/package" Target="embeddings/Microsoft_Office_PowerPoint_Slide2.sldx"/><Relationship Id="rId53" Type="http://schemas.openxmlformats.org/officeDocument/2006/relationships/package" Target="embeddings/Microsoft_Office_PowerPoint_Slide6.sldx"/><Relationship Id="rId58" Type="http://schemas.openxmlformats.org/officeDocument/2006/relationships/image" Target="media/image12.emf"/><Relationship Id="rId74" Type="http://schemas.openxmlformats.org/officeDocument/2006/relationships/chart" Target="charts/chart11.xml"/><Relationship Id="rId79" Type="http://schemas.openxmlformats.org/officeDocument/2006/relationships/package" Target="embeddings/Microsoft_Office_PowerPoint_Slide15.sldx"/><Relationship Id="rId102" Type="http://schemas.openxmlformats.org/officeDocument/2006/relationships/header" Target="header20.xml"/><Relationship Id="rId123" Type="http://schemas.openxmlformats.org/officeDocument/2006/relationships/chart" Target="charts/chart29.xml"/><Relationship Id="rId128" Type="http://schemas.openxmlformats.org/officeDocument/2006/relationships/chart" Target="charts/chart32.xml"/><Relationship Id="rId144" Type="http://schemas.openxmlformats.org/officeDocument/2006/relationships/header" Target="header35.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13.xml"/><Relationship Id="rId95" Type="http://schemas.openxmlformats.org/officeDocument/2006/relationships/header" Target="header18.xml"/><Relationship Id="rId22" Type="http://schemas.openxmlformats.org/officeDocument/2006/relationships/header" Target="header6.xml"/><Relationship Id="rId27" Type="http://schemas.openxmlformats.org/officeDocument/2006/relationships/header" Target="header8.xml"/><Relationship Id="rId43" Type="http://schemas.openxmlformats.org/officeDocument/2006/relationships/footer" Target="footer8.xml"/><Relationship Id="rId48" Type="http://schemas.openxmlformats.org/officeDocument/2006/relationships/image" Target="media/image9.emf"/><Relationship Id="rId64" Type="http://schemas.openxmlformats.org/officeDocument/2006/relationships/image" Target="media/image14.emf"/><Relationship Id="rId69" Type="http://schemas.openxmlformats.org/officeDocument/2006/relationships/chart" Target="charts/chart10.xml"/><Relationship Id="rId113" Type="http://schemas.openxmlformats.org/officeDocument/2006/relationships/chart" Target="charts/chart23.xml"/><Relationship Id="rId118" Type="http://schemas.openxmlformats.org/officeDocument/2006/relationships/chart" Target="charts/chart26.xml"/><Relationship Id="rId134" Type="http://schemas.openxmlformats.org/officeDocument/2006/relationships/header" Target="header29.xml"/><Relationship Id="rId139" Type="http://schemas.openxmlformats.org/officeDocument/2006/relationships/footer" Target="footer26.xml"/><Relationship Id="rId80" Type="http://schemas.openxmlformats.org/officeDocument/2006/relationships/chart" Target="charts/chart13.xml"/><Relationship Id="rId85" Type="http://schemas.openxmlformats.org/officeDocument/2006/relationships/chart" Target="charts/chart15.xml"/><Relationship Id="rId150"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chart" Target="charts/chart4.xml"/><Relationship Id="rId38" Type="http://schemas.openxmlformats.org/officeDocument/2006/relationships/image" Target="media/image7.emf"/><Relationship Id="rId46" Type="http://schemas.openxmlformats.org/officeDocument/2006/relationships/header" Target="header12.xml"/><Relationship Id="rId59" Type="http://schemas.openxmlformats.org/officeDocument/2006/relationships/package" Target="embeddings/Microsoft_Office_PowerPoint_Slide8.sldx"/><Relationship Id="rId67" Type="http://schemas.openxmlformats.org/officeDocument/2006/relationships/package" Target="embeddings/Microsoft_Office_PowerPoint_Slide11.sldx"/><Relationship Id="rId103" Type="http://schemas.openxmlformats.org/officeDocument/2006/relationships/footer" Target="footer17.xml"/><Relationship Id="rId108" Type="http://schemas.openxmlformats.org/officeDocument/2006/relationships/footer" Target="footer19.xml"/><Relationship Id="rId116" Type="http://schemas.openxmlformats.org/officeDocument/2006/relationships/chart" Target="charts/chart24.xml"/><Relationship Id="rId124" Type="http://schemas.openxmlformats.org/officeDocument/2006/relationships/header" Target="header26.xml"/><Relationship Id="rId129" Type="http://schemas.openxmlformats.org/officeDocument/2006/relationships/chart" Target="charts/chart33.xml"/><Relationship Id="rId137" Type="http://schemas.openxmlformats.org/officeDocument/2006/relationships/footer" Target="footer25.xml"/><Relationship Id="rId20" Type="http://schemas.openxmlformats.org/officeDocument/2006/relationships/footer" Target="footer4.xml"/><Relationship Id="rId41" Type="http://schemas.openxmlformats.org/officeDocument/2006/relationships/package" Target="embeddings/Microsoft_Office_PowerPoint_Slide4.sldx"/><Relationship Id="rId54" Type="http://schemas.openxmlformats.org/officeDocument/2006/relationships/image" Target="media/image11.emf"/><Relationship Id="rId62" Type="http://schemas.openxmlformats.org/officeDocument/2006/relationships/chart" Target="charts/chart7.xml"/><Relationship Id="rId70" Type="http://schemas.openxmlformats.org/officeDocument/2006/relationships/image" Target="media/image16.emf"/><Relationship Id="rId75" Type="http://schemas.openxmlformats.org/officeDocument/2006/relationships/chart" Target="charts/chart12.xml"/><Relationship Id="rId83" Type="http://schemas.openxmlformats.org/officeDocument/2006/relationships/package" Target="embeddings/Microsoft_Office_PowerPoint_Slide16.sldx"/><Relationship Id="rId88" Type="http://schemas.openxmlformats.org/officeDocument/2006/relationships/chart" Target="charts/chart16.xml"/><Relationship Id="rId91" Type="http://schemas.openxmlformats.org/officeDocument/2006/relationships/image" Target="media/image21.emf"/><Relationship Id="rId96" Type="http://schemas.openxmlformats.org/officeDocument/2006/relationships/footer" Target="footer15.xml"/><Relationship Id="rId111" Type="http://schemas.openxmlformats.org/officeDocument/2006/relationships/footer" Target="footer20.xml"/><Relationship Id="rId132" Type="http://schemas.openxmlformats.org/officeDocument/2006/relationships/chart" Target="charts/chart35.xml"/><Relationship Id="rId140" Type="http://schemas.openxmlformats.org/officeDocument/2006/relationships/header" Target="header32.xml"/><Relationship Id="rId145"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6.emf"/><Relationship Id="rId49" Type="http://schemas.openxmlformats.org/officeDocument/2006/relationships/package" Target="embeddings/Microsoft_Office_PowerPoint_Slide5.sldx"/><Relationship Id="rId57" Type="http://schemas.openxmlformats.org/officeDocument/2006/relationships/chart" Target="charts/chart6.xml"/><Relationship Id="rId106" Type="http://schemas.openxmlformats.org/officeDocument/2006/relationships/chart" Target="charts/chart20.xml"/><Relationship Id="rId114" Type="http://schemas.openxmlformats.org/officeDocument/2006/relationships/header" Target="header24.xml"/><Relationship Id="rId119" Type="http://schemas.openxmlformats.org/officeDocument/2006/relationships/chart" Target="charts/chart27.xml"/><Relationship Id="rId127" Type="http://schemas.openxmlformats.org/officeDocument/2006/relationships/chart" Target="charts/chart31.xml"/><Relationship Id="rId10" Type="http://schemas.openxmlformats.org/officeDocument/2006/relationships/hyperlink" Target="file:///F:\Micromex%20Business\Councils%202014\The%20Hills\4.%20Reporting\Report%20-%20The%20Hills%20Shire%20Council%20-%20December%202014%20-%20V2.docx" TargetMode="External"/><Relationship Id="rId31" Type="http://schemas.openxmlformats.org/officeDocument/2006/relationships/image" Target="media/image4.png"/><Relationship Id="rId44" Type="http://schemas.openxmlformats.org/officeDocument/2006/relationships/header" Target="header11.xml"/><Relationship Id="rId52" Type="http://schemas.openxmlformats.org/officeDocument/2006/relationships/image" Target="media/image10.emf"/><Relationship Id="rId60" Type="http://schemas.openxmlformats.org/officeDocument/2006/relationships/image" Target="media/image13.emf"/><Relationship Id="rId65" Type="http://schemas.openxmlformats.org/officeDocument/2006/relationships/package" Target="embeddings/Microsoft_Office_PowerPoint_Slide10.sldx"/><Relationship Id="rId73" Type="http://schemas.openxmlformats.org/officeDocument/2006/relationships/package" Target="embeddings/Microsoft_Office_PowerPoint_Slide13.sldx"/><Relationship Id="rId78" Type="http://schemas.openxmlformats.org/officeDocument/2006/relationships/image" Target="media/image19.emf"/><Relationship Id="rId81" Type="http://schemas.openxmlformats.org/officeDocument/2006/relationships/chart" Target="charts/chart14.xml"/><Relationship Id="rId86" Type="http://schemas.openxmlformats.org/officeDocument/2006/relationships/header" Target="header15.xml"/><Relationship Id="rId94" Type="http://schemas.openxmlformats.org/officeDocument/2006/relationships/footer" Target="footer14.xml"/><Relationship Id="rId99" Type="http://schemas.openxmlformats.org/officeDocument/2006/relationships/footer" Target="footer16.xml"/><Relationship Id="rId101" Type="http://schemas.openxmlformats.org/officeDocument/2006/relationships/chart" Target="charts/chart19.xml"/><Relationship Id="rId122" Type="http://schemas.openxmlformats.org/officeDocument/2006/relationships/chart" Target="charts/chart28.xml"/><Relationship Id="rId130" Type="http://schemas.openxmlformats.org/officeDocument/2006/relationships/header" Target="header27.xml"/><Relationship Id="rId135" Type="http://schemas.openxmlformats.org/officeDocument/2006/relationships/footer" Target="footer24.xml"/><Relationship Id="rId143" Type="http://schemas.openxmlformats.org/officeDocument/2006/relationships/header" Target="header34.xml"/><Relationship Id="rId148" Type="http://schemas.openxmlformats.org/officeDocument/2006/relationships/footer" Target="footer29.xml"/><Relationship Id="rId15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package" Target="embeddings/Microsoft_Office_PowerPoint_Slide3.sldx"/><Relationship Id="rId109" Type="http://schemas.openxmlformats.org/officeDocument/2006/relationships/chart" Target="charts/chart21.xml"/><Relationship Id="rId34" Type="http://schemas.openxmlformats.org/officeDocument/2006/relationships/image" Target="media/image5.emf"/><Relationship Id="rId50" Type="http://schemas.openxmlformats.org/officeDocument/2006/relationships/header" Target="header13.xml"/><Relationship Id="rId55" Type="http://schemas.openxmlformats.org/officeDocument/2006/relationships/package" Target="embeddings/Microsoft_Office_PowerPoint_Slide7.sldx"/><Relationship Id="rId76" Type="http://schemas.openxmlformats.org/officeDocument/2006/relationships/image" Target="media/image18.emf"/><Relationship Id="rId97" Type="http://schemas.openxmlformats.org/officeDocument/2006/relationships/chart" Target="charts/chart17.xml"/><Relationship Id="rId104" Type="http://schemas.openxmlformats.org/officeDocument/2006/relationships/header" Target="header21.xml"/><Relationship Id="rId120" Type="http://schemas.openxmlformats.org/officeDocument/2006/relationships/header" Target="header25.xml"/><Relationship Id="rId125" Type="http://schemas.openxmlformats.org/officeDocument/2006/relationships/footer" Target="footer23.xml"/><Relationship Id="rId141" Type="http://schemas.openxmlformats.org/officeDocument/2006/relationships/footer" Target="footer27.xml"/><Relationship Id="rId146" Type="http://schemas.openxmlformats.org/officeDocument/2006/relationships/header" Target="header37.xml"/><Relationship Id="rId7" Type="http://schemas.openxmlformats.org/officeDocument/2006/relationships/endnotes" Target="endnotes.xml"/><Relationship Id="rId71" Type="http://schemas.openxmlformats.org/officeDocument/2006/relationships/package" Target="embeddings/Microsoft_Office_PowerPoint_Slide12.sldx"/><Relationship Id="rId92" Type="http://schemas.openxmlformats.org/officeDocument/2006/relationships/package" Target="embeddings/Microsoft_Office_PowerPoint_Slide17.sldx"/><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eader" Target="header7.xml"/><Relationship Id="rId40" Type="http://schemas.openxmlformats.org/officeDocument/2006/relationships/image" Target="media/image8.emf"/><Relationship Id="rId45" Type="http://schemas.openxmlformats.org/officeDocument/2006/relationships/footer" Target="footer9.xml"/><Relationship Id="rId66" Type="http://schemas.openxmlformats.org/officeDocument/2006/relationships/image" Target="media/image15.emf"/><Relationship Id="rId87" Type="http://schemas.openxmlformats.org/officeDocument/2006/relationships/footer" Target="footer12.xml"/><Relationship Id="rId110" Type="http://schemas.openxmlformats.org/officeDocument/2006/relationships/header" Target="header23.xml"/><Relationship Id="rId115" Type="http://schemas.openxmlformats.org/officeDocument/2006/relationships/footer" Target="footer21.xml"/><Relationship Id="rId131" Type="http://schemas.openxmlformats.org/officeDocument/2006/relationships/chart" Target="charts/chart34.xml"/><Relationship Id="rId136" Type="http://schemas.openxmlformats.org/officeDocument/2006/relationships/header" Target="header30.xml"/><Relationship Id="rId61" Type="http://schemas.openxmlformats.org/officeDocument/2006/relationships/package" Target="embeddings/Microsoft_Office_PowerPoint_Slide9.sldx"/><Relationship Id="rId82" Type="http://schemas.openxmlformats.org/officeDocument/2006/relationships/image" Target="media/image20.emf"/><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chart" Target="charts/chart3.xml"/><Relationship Id="rId35" Type="http://schemas.openxmlformats.org/officeDocument/2006/relationships/package" Target="embeddings/Microsoft_Office_PowerPoint_Slide1.sldx"/><Relationship Id="rId56" Type="http://schemas.openxmlformats.org/officeDocument/2006/relationships/chart" Target="charts/chart5.xml"/><Relationship Id="rId77" Type="http://schemas.openxmlformats.org/officeDocument/2006/relationships/package" Target="embeddings/Microsoft_Office_PowerPoint_Slide14.sldx"/><Relationship Id="rId100" Type="http://schemas.openxmlformats.org/officeDocument/2006/relationships/chart" Target="charts/chart18.xml"/><Relationship Id="rId105" Type="http://schemas.openxmlformats.org/officeDocument/2006/relationships/footer" Target="footer18.xml"/><Relationship Id="rId126" Type="http://schemas.openxmlformats.org/officeDocument/2006/relationships/chart" Target="charts/chart30.xml"/><Relationship Id="rId147" Type="http://schemas.openxmlformats.org/officeDocument/2006/relationships/footer" Target="footer28.xml"/><Relationship Id="rId8" Type="http://schemas.openxmlformats.org/officeDocument/2006/relationships/image" Target="media/image1.png"/><Relationship Id="rId51" Type="http://schemas.openxmlformats.org/officeDocument/2006/relationships/footer" Target="footer11.xml"/><Relationship Id="rId72" Type="http://schemas.openxmlformats.org/officeDocument/2006/relationships/image" Target="media/image17.emf"/><Relationship Id="rId93" Type="http://schemas.openxmlformats.org/officeDocument/2006/relationships/header" Target="header17.xml"/><Relationship Id="rId98" Type="http://schemas.openxmlformats.org/officeDocument/2006/relationships/header" Target="header19.xml"/><Relationship Id="rId121" Type="http://schemas.openxmlformats.org/officeDocument/2006/relationships/footer" Target="footer22.xml"/><Relationship Id="rId142" Type="http://schemas.openxmlformats.org/officeDocument/2006/relationships/header" Target="header33.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F:\MMX%20Business%20other\2007-2%20report%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server\DATA\Micromex%20Business\Councils%202014\The%20Hills\3.%20Analysis\Satisfiers%20and%20Dissatisfiers%20Analysis%20-%20The%20Hills%20-%20December%202014.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server\DATA\Micromex%20Business\Councils%202014\The%20Hills\3.%20Analysis\Data%20-%20The%20Hills%20-%20December%202014.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server\DATA\Micromex%20Business\Councils%202014\The%20Hills\3.%20Analysis\Data%20-%20The%20Hills%20-%20December%202014.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server\DATA\Micromex%20Business\Councils%202014\The%20Hills\3.%20Analysis\Data%20-%20The%20Hills%20-%20December%202014.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oleObject" Target="file:///\\server\DATA\Micromex%20Business\Councils%202014\The%20Hills\3.%20Analysis\Data%20-%20The%20Hills%20-%20December%202014.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server\DATA\Micromex%20Business\Councils%202014\The%20Hills\3.%20Analysis\Data%20-%20The%20Hills%20-%20December%202014.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server\DATA\Micromex%20Business\Councils%202014\The%20Hills\3.%20Analysis\Graphs%20-%20The%20Hills%20-%20December%202014.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509786454260788"/>
          <c:y val="3.4790765105062856E-2"/>
          <c:w val="0.6757993353966999"/>
          <c:h val="0.91500373486837705"/>
        </c:manualLayout>
      </c:layout>
      <c:barChart>
        <c:barDir val="bar"/>
        <c:grouping val="clustered"/>
        <c:ser>
          <c:idx val="0"/>
          <c:order val="0"/>
          <c:spPr>
            <a:solidFill>
              <a:srgbClr val="1F497D"/>
            </a:solidFill>
            <a:effectLst/>
          </c:spPr>
          <c:dLbls>
            <c:showVal val="1"/>
          </c:dLbls>
          <c:cat>
            <c:strRef>
              <c:f>'Sample Profile'!$A$99:$A$126</c:f>
              <c:strCache>
                <c:ptCount val="28"/>
                <c:pt idx="0">
                  <c:v>Other</c:v>
                </c:pt>
                <c:pt idx="1">
                  <c:v>Self care retirement complex</c:v>
                </c:pt>
                <c:pt idx="2">
                  <c:v>Rural dwelling</c:v>
                </c:pt>
                <c:pt idx="3">
                  <c:v>Villa</c:v>
                </c:pt>
                <c:pt idx="4">
                  <c:v>Flat/unit</c:v>
                </c:pt>
                <c:pt idx="5">
                  <c:v>Townhouse</c:v>
                </c:pt>
                <c:pt idx="6">
                  <c:v>Free standing house</c:v>
                </c:pt>
                <c:pt idx="8">
                  <c:v>Non-ratepayer</c:v>
                </c:pt>
                <c:pt idx="9">
                  <c:v>Ratepayer</c:v>
                </c:pt>
                <c:pt idx="11">
                  <c:v>Over 20 years</c:v>
                </c:pt>
                <c:pt idx="12">
                  <c:v>11 - 20 years</c:v>
                </c:pt>
                <c:pt idx="13">
                  <c:v>6 - 10 years</c:v>
                </c:pt>
                <c:pt idx="14">
                  <c:v>1 - 5 years</c:v>
                </c:pt>
                <c:pt idx="15">
                  <c:v>Less than 1 year</c:v>
                </c:pt>
                <c:pt idx="17">
                  <c:v>85 and over</c:v>
                </c:pt>
                <c:pt idx="18">
                  <c:v>75 - 84</c:v>
                </c:pt>
                <c:pt idx="19">
                  <c:v>65 - 74</c:v>
                </c:pt>
                <c:pt idx="20">
                  <c:v>55 - 64</c:v>
                </c:pt>
                <c:pt idx="21">
                  <c:v>45 - 54</c:v>
                </c:pt>
                <c:pt idx="22">
                  <c:v>35 - 44</c:v>
                </c:pt>
                <c:pt idx="23">
                  <c:v>25 - 34</c:v>
                </c:pt>
                <c:pt idx="24">
                  <c:v>18 - 24</c:v>
                </c:pt>
                <c:pt idx="26">
                  <c:v>Female</c:v>
                </c:pt>
                <c:pt idx="27">
                  <c:v>Male</c:v>
                </c:pt>
              </c:strCache>
            </c:strRef>
          </c:cat>
          <c:val>
            <c:numRef>
              <c:f>'Sample Profile'!$B$99:$B$126</c:f>
              <c:numCache>
                <c:formatCode>0%</c:formatCode>
                <c:ptCount val="28"/>
                <c:pt idx="0">
                  <c:v>1.0000000000000005E-2</c:v>
                </c:pt>
                <c:pt idx="1">
                  <c:v>6.2407871198570091E-3</c:v>
                </c:pt>
                <c:pt idx="2">
                  <c:v>9.2506674596300048E-3</c:v>
                </c:pt>
                <c:pt idx="3">
                  <c:v>1.0000000000000005E-2</c:v>
                </c:pt>
                <c:pt idx="4">
                  <c:v>2.2337657295580005E-2</c:v>
                </c:pt>
                <c:pt idx="5">
                  <c:v>3.8650722538780005E-2</c:v>
                </c:pt>
                <c:pt idx="6">
                  <c:v>0.91854194768000064</c:v>
                </c:pt>
                <c:pt idx="8">
                  <c:v>7.8994129655530113E-2</c:v>
                </c:pt>
                <c:pt idx="9">
                  <c:v>0.92100587034450176</c:v>
                </c:pt>
                <c:pt idx="11">
                  <c:v>0.41595499547200088</c:v>
                </c:pt>
                <c:pt idx="12">
                  <c:v>0.31226832797610032</c:v>
                </c:pt>
                <c:pt idx="13">
                  <c:v>0.15845844989340072</c:v>
                </c:pt>
                <c:pt idx="14">
                  <c:v>0.10893177977200023</c:v>
                </c:pt>
                <c:pt idx="15">
                  <c:v>4.3864468864470004E-3</c:v>
                </c:pt>
                <c:pt idx="17">
                  <c:v>1.0000000000000005E-2</c:v>
                </c:pt>
                <c:pt idx="18">
                  <c:v>4.0000000000000022E-2</c:v>
                </c:pt>
                <c:pt idx="19">
                  <c:v>0.1</c:v>
                </c:pt>
                <c:pt idx="20">
                  <c:v>0.16</c:v>
                </c:pt>
                <c:pt idx="21">
                  <c:v>0.19</c:v>
                </c:pt>
                <c:pt idx="22">
                  <c:v>0.2</c:v>
                </c:pt>
                <c:pt idx="23">
                  <c:v>0.18000000000000024</c:v>
                </c:pt>
                <c:pt idx="24">
                  <c:v>0.12000000000000002</c:v>
                </c:pt>
                <c:pt idx="26">
                  <c:v>0.54</c:v>
                </c:pt>
                <c:pt idx="27">
                  <c:v>0.46</c:v>
                </c:pt>
              </c:numCache>
            </c:numRef>
          </c:val>
        </c:ser>
        <c:gapWidth val="43"/>
        <c:axId val="122164352"/>
        <c:axId val="122166272"/>
      </c:barChart>
      <c:catAx>
        <c:axId val="122164352"/>
        <c:scaling>
          <c:orientation val="minMax"/>
        </c:scaling>
        <c:axPos val="l"/>
        <c:tickLblPos val="nextTo"/>
        <c:crossAx val="122166272"/>
        <c:crosses val="autoZero"/>
        <c:auto val="1"/>
        <c:lblAlgn val="ctr"/>
        <c:lblOffset val="100"/>
      </c:catAx>
      <c:valAx>
        <c:axId val="122166272"/>
        <c:scaling>
          <c:orientation val="minMax"/>
          <c:max val="1"/>
        </c:scaling>
        <c:axPos val="b"/>
        <c:majorGridlines>
          <c:spPr>
            <a:ln>
              <a:solidFill>
                <a:sysClr val="window" lastClr="FFFFFF">
                  <a:lumMod val="85000"/>
                </a:sysClr>
              </a:solidFill>
            </a:ln>
          </c:spPr>
        </c:majorGridlines>
        <c:numFmt formatCode="0%" sourceLinked="1"/>
        <c:tickLblPos val="nextTo"/>
        <c:crossAx val="122164352"/>
        <c:crosses val="autoZero"/>
        <c:crossBetween val="between"/>
        <c:majorUnit val="0.2"/>
      </c:valAx>
    </c:plotArea>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00"/>
            </a:pPr>
            <a:r>
              <a:rPr lang="en-US"/>
              <a:t>Satisfaction</a:t>
            </a:r>
          </a:p>
        </c:rich>
      </c:tx>
      <c:layout>
        <c:manualLayout>
          <c:xMode val="edge"/>
          <c:yMode val="edge"/>
          <c:x val="0.63741934842062598"/>
          <c:y val="0"/>
        </c:manualLayout>
      </c:layout>
      <c:overlay val="1"/>
    </c:title>
    <c:plotArea>
      <c:layout>
        <c:manualLayout>
          <c:layoutTarget val="inner"/>
          <c:xMode val="edge"/>
          <c:yMode val="edge"/>
          <c:x val="0.46642946142195585"/>
          <c:y val="6.9095472260752161E-2"/>
          <c:w val="0.48892063047297174"/>
          <c:h val="0.72707130358705174"/>
        </c:manualLayout>
      </c:layout>
      <c:barChart>
        <c:barDir val="bar"/>
        <c:grouping val="stacked"/>
        <c:ser>
          <c:idx val="0"/>
          <c:order val="0"/>
          <c:tx>
            <c:strRef>
              <c:f>Graphs!$F$314</c:f>
              <c:strCache>
                <c:ptCount val="1"/>
                <c:pt idx="0">
                  <c:v>Very satisfied</c:v>
                </c:pt>
              </c:strCache>
            </c:strRef>
          </c:tx>
          <c:spPr>
            <a:solidFill>
              <a:srgbClr val="904406"/>
            </a:solidFill>
          </c:spPr>
          <c:dLbls>
            <c:txPr>
              <a:bodyPr/>
              <a:lstStyle/>
              <a:p>
                <a:pPr>
                  <a:defRPr>
                    <a:solidFill>
                      <a:schemeClr val="bg1"/>
                    </a:solidFill>
                  </a:defRPr>
                </a:pPr>
                <a:endParaRPr lang="en-US"/>
              </a:p>
            </c:txPr>
            <c:showVal val="1"/>
          </c:dLbls>
          <c:cat>
            <c:strRef>
              <c:f>Graphs!$A$315:$A$325</c:f>
              <c:strCache>
                <c:ptCount val="11"/>
                <c:pt idx="0">
                  <c:v>Medium density housing developments</c:v>
                </c:pt>
                <c:pt idx="1">
                  <c:v>Traffic parking enforcement</c:v>
                </c:pt>
                <c:pt idx="2">
                  <c:v>Pet and animal management/control</c:v>
                </c:pt>
                <c:pt idx="3">
                  <c:v>Low density housing developments</c:v>
                </c:pt>
                <c:pt idx="4">
                  <c:v>Overall zoning of the Shire</c:v>
                </c:pt>
                <c:pt idx="5">
                  <c:v>Protection of heritage values and buildings</c:v>
                </c:pt>
                <c:pt idx="6">
                  <c:v>Streetscape appearance</c:v>
                </c:pt>
                <c:pt idx="7">
                  <c:v>Range of shopping facilities</c:v>
                </c:pt>
                <c:pt idx="8">
                  <c:v>Health inspections of food premises, hairdressers, etc</c:v>
                </c:pt>
                <c:pt idx="9">
                  <c:v>Maintaining condition of footpaths and cycleways</c:v>
                </c:pt>
                <c:pt idx="10">
                  <c:v>Maintaining condition of residential (local) roads</c:v>
                </c:pt>
              </c:strCache>
            </c:strRef>
          </c:cat>
          <c:val>
            <c:numRef>
              <c:f>Graphs!$F$315:$F$325</c:f>
              <c:numCache>
                <c:formatCode>0%</c:formatCode>
                <c:ptCount val="11"/>
                <c:pt idx="0">
                  <c:v>0.11679481321950012</c:v>
                </c:pt>
                <c:pt idx="1">
                  <c:v>0.14880669431570001</c:v>
                </c:pt>
                <c:pt idx="2">
                  <c:v>0.31007950728920186</c:v>
                </c:pt>
                <c:pt idx="3">
                  <c:v>0.13664975183570024</c:v>
                </c:pt>
                <c:pt idx="4">
                  <c:v>0.18087368007990001</c:v>
                </c:pt>
                <c:pt idx="5">
                  <c:v>0.27984885928840125</c:v>
                </c:pt>
                <c:pt idx="6">
                  <c:v>0.19121798687760075</c:v>
                </c:pt>
                <c:pt idx="7">
                  <c:v>0.45844798693750038</c:v>
                </c:pt>
                <c:pt idx="8">
                  <c:v>0.2313613830614008</c:v>
                </c:pt>
                <c:pt idx="9">
                  <c:v>0.17856646859310063</c:v>
                </c:pt>
                <c:pt idx="10">
                  <c:v>0.12897147466379988</c:v>
                </c:pt>
              </c:numCache>
            </c:numRef>
          </c:val>
        </c:ser>
        <c:ser>
          <c:idx val="1"/>
          <c:order val="1"/>
          <c:tx>
            <c:strRef>
              <c:f>Graphs!$E$314</c:f>
              <c:strCache>
                <c:ptCount val="1"/>
                <c:pt idx="0">
                  <c:v>Satisfied</c:v>
                </c:pt>
              </c:strCache>
            </c:strRef>
          </c:tx>
          <c:spPr>
            <a:solidFill>
              <a:srgbClr val="F68222"/>
            </a:solidFill>
          </c:spPr>
          <c:dLbls>
            <c:txPr>
              <a:bodyPr/>
              <a:lstStyle/>
              <a:p>
                <a:pPr>
                  <a:defRPr>
                    <a:solidFill>
                      <a:sysClr val="windowText" lastClr="000000"/>
                    </a:solidFill>
                  </a:defRPr>
                </a:pPr>
                <a:endParaRPr lang="en-US"/>
              </a:p>
            </c:txPr>
            <c:showVal val="1"/>
          </c:dLbls>
          <c:cat>
            <c:strRef>
              <c:f>Graphs!$A$315:$A$325</c:f>
              <c:strCache>
                <c:ptCount val="11"/>
                <c:pt idx="0">
                  <c:v>Medium density housing developments</c:v>
                </c:pt>
                <c:pt idx="1">
                  <c:v>Traffic parking enforcement</c:v>
                </c:pt>
                <c:pt idx="2">
                  <c:v>Pet and animal management/control</c:v>
                </c:pt>
                <c:pt idx="3">
                  <c:v>Low density housing developments</c:v>
                </c:pt>
                <c:pt idx="4">
                  <c:v>Overall zoning of the Shire</c:v>
                </c:pt>
                <c:pt idx="5">
                  <c:v>Protection of heritage values and buildings</c:v>
                </c:pt>
                <c:pt idx="6">
                  <c:v>Streetscape appearance</c:v>
                </c:pt>
                <c:pt idx="7">
                  <c:v>Range of shopping facilities</c:v>
                </c:pt>
                <c:pt idx="8">
                  <c:v>Health inspections of food premises, hairdressers, etc</c:v>
                </c:pt>
                <c:pt idx="9">
                  <c:v>Maintaining condition of footpaths and cycleways</c:v>
                </c:pt>
                <c:pt idx="10">
                  <c:v>Maintaining condition of residential (local) roads</c:v>
                </c:pt>
              </c:strCache>
            </c:strRef>
          </c:cat>
          <c:val>
            <c:numRef>
              <c:f>Graphs!$E$315:$E$325</c:f>
              <c:numCache>
                <c:formatCode>0%</c:formatCode>
                <c:ptCount val="11"/>
                <c:pt idx="0">
                  <c:v>0.31578940767000097</c:v>
                </c:pt>
                <c:pt idx="1">
                  <c:v>0.30646761158000102</c:v>
                </c:pt>
                <c:pt idx="2">
                  <c:v>0.36529368566910031</c:v>
                </c:pt>
                <c:pt idx="3">
                  <c:v>0.33660809575450179</c:v>
                </c:pt>
                <c:pt idx="4">
                  <c:v>0.37770255331780173</c:v>
                </c:pt>
                <c:pt idx="5">
                  <c:v>0.38963223819600001</c:v>
                </c:pt>
                <c:pt idx="6">
                  <c:v>0.44511306374779996</c:v>
                </c:pt>
                <c:pt idx="7">
                  <c:v>0.38018307481719998</c:v>
                </c:pt>
                <c:pt idx="8">
                  <c:v>0.38827644295040126</c:v>
                </c:pt>
                <c:pt idx="9">
                  <c:v>0.29905478523830115</c:v>
                </c:pt>
                <c:pt idx="10">
                  <c:v>0.32118067786150173</c:v>
                </c:pt>
              </c:numCache>
            </c:numRef>
          </c:val>
        </c:ser>
        <c:ser>
          <c:idx val="2"/>
          <c:order val="2"/>
          <c:tx>
            <c:strRef>
              <c:f>Graphs!$D$314</c:f>
              <c:strCache>
                <c:ptCount val="1"/>
                <c:pt idx="0">
                  <c:v>Somewhat satisfied</c:v>
                </c:pt>
              </c:strCache>
            </c:strRef>
          </c:tx>
          <c:spPr>
            <a:solidFill>
              <a:srgbClr val="FBCBA3"/>
            </a:solidFill>
          </c:spPr>
          <c:dLbls>
            <c:txPr>
              <a:bodyPr/>
              <a:lstStyle/>
              <a:p>
                <a:pPr>
                  <a:defRPr>
                    <a:solidFill>
                      <a:sysClr val="windowText" lastClr="000000"/>
                    </a:solidFill>
                  </a:defRPr>
                </a:pPr>
                <a:endParaRPr lang="en-US"/>
              </a:p>
            </c:txPr>
            <c:showVal val="1"/>
          </c:dLbls>
          <c:cat>
            <c:strRef>
              <c:f>Graphs!$A$315:$A$325</c:f>
              <c:strCache>
                <c:ptCount val="11"/>
                <c:pt idx="0">
                  <c:v>Medium density housing developments</c:v>
                </c:pt>
                <c:pt idx="1">
                  <c:v>Traffic parking enforcement</c:v>
                </c:pt>
                <c:pt idx="2">
                  <c:v>Pet and animal management/control</c:v>
                </c:pt>
                <c:pt idx="3">
                  <c:v>Low density housing developments</c:v>
                </c:pt>
                <c:pt idx="4">
                  <c:v>Overall zoning of the Shire</c:v>
                </c:pt>
                <c:pt idx="5">
                  <c:v>Protection of heritage values and buildings</c:v>
                </c:pt>
                <c:pt idx="6">
                  <c:v>Streetscape appearance</c:v>
                </c:pt>
                <c:pt idx="7">
                  <c:v>Range of shopping facilities</c:v>
                </c:pt>
                <c:pt idx="8">
                  <c:v>Health inspections of food premises, hairdressers, etc</c:v>
                </c:pt>
                <c:pt idx="9">
                  <c:v>Maintaining condition of footpaths and cycleways</c:v>
                </c:pt>
                <c:pt idx="10">
                  <c:v>Maintaining condition of residential (local) roads</c:v>
                </c:pt>
              </c:strCache>
            </c:strRef>
          </c:cat>
          <c:val>
            <c:numRef>
              <c:f>Graphs!$D$315:$D$325</c:f>
              <c:numCache>
                <c:formatCode>0%</c:formatCode>
                <c:ptCount val="11"/>
                <c:pt idx="0">
                  <c:v>0.37130578371390144</c:v>
                </c:pt>
                <c:pt idx="1">
                  <c:v>0.35075726383980138</c:v>
                </c:pt>
                <c:pt idx="2">
                  <c:v>0.24318538714190074</c:v>
                </c:pt>
                <c:pt idx="3">
                  <c:v>0.31944989978750138</c:v>
                </c:pt>
                <c:pt idx="4">
                  <c:v>0.26899706319130001</c:v>
                </c:pt>
                <c:pt idx="5">
                  <c:v>0.26574690553620001</c:v>
                </c:pt>
                <c:pt idx="6">
                  <c:v>0.27507067821180126</c:v>
                </c:pt>
                <c:pt idx="7">
                  <c:v>0.14225202159920042</c:v>
                </c:pt>
                <c:pt idx="8">
                  <c:v>0.3158665258432018</c:v>
                </c:pt>
                <c:pt idx="9">
                  <c:v>0.36476328456559975</c:v>
                </c:pt>
                <c:pt idx="10">
                  <c:v>0.38331752780740169</c:v>
                </c:pt>
              </c:numCache>
            </c:numRef>
          </c:val>
        </c:ser>
        <c:overlap val="100"/>
        <c:axId val="187033088"/>
        <c:axId val="187034624"/>
      </c:barChart>
      <c:catAx>
        <c:axId val="187033088"/>
        <c:scaling>
          <c:orientation val="minMax"/>
        </c:scaling>
        <c:axPos val="l"/>
        <c:tickLblPos val="nextTo"/>
        <c:txPr>
          <a:bodyPr/>
          <a:lstStyle/>
          <a:p>
            <a:pPr>
              <a:defRPr sz="800"/>
            </a:pPr>
            <a:endParaRPr lang="en-US"/>
          </a:p>
        </c:txPr>
        <c:crossAx val="187034624"/>
        <c:crosses val="autoZero"/>
        <c:auto val="1"/>
        <c:lblAlgn val="ctr"/>
        <c:lblOffset val="100"/>
      </c:catAx>
      <c:valAx>
        <c:axId val="187034624"/>
        <c:scaling>
          <c:orientation val="minMax"/>
          <c:max val="1"/>
        </c:scaling>
        <c:axPos val="b"/>
        <c:majorGridlines>
          <c:spPr>
            <a:ln>
              <a:solidFill>
                <a:sysClr val="window" lastClr="FFFFFF">
                  <a:lumMod val="85000"/>
                </a:sysClr>
              </a:solidFill>
            </a:ln>
          </c:spPr>
        </c:majorGridlines>
        <c:numFmt formatCode="0%" sourceLinked="1"/>
        <c:tickLblPos val="nextTo"/>
        <c:crossAx val="187033088"/>
        <c:crosses val="autoZero"/>
        <c:crossBetween val="between"/>
        <c:majorUnit val="0.25"/>
      </c:valAx>
    </c:plotArea>
    <c:legend>
      <c:legendPos val="b"/>
      <c:layout>
        <c:manualLayout>
          <c:xMode val="edge"/>
          <c:yMode val="edge"/>
          <c:x val="0.46601197576991665"/>
          <c:y val="0.87831036745406821"/>
          <c:w val="0.48890537682722607"/>
          <c:h val="6.616688538932633E-2"/>
        </c:manualLayout>
      </c:layout>
    </c:legend>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000"/>
              <a:t>Importance</a:t>
            </a:r>
          </a:p>
        </c:rich>
      </c:tx>
      <c:layout>
        <c:manualLayout>
          <c:xMode val="edge"/>
          <c:yMode val="edge"/>
          <c:x val="0.60775341039044384"/>
          <c:y val="0"/>
        </c:manualLayout>
      </c:layout>
      <c:overlay val="1"/>
    </c:title>
    <c:plotArea>
      <c:layout>
        <c:manualLayout>
          <c:layoutTarget val="inner"/>
          <c:xMode val="edge"/>
          <c:yMode val="edge"/>
          <c:x val="0.39494178679494252"/>
          <c:y val="6.9095472260752161E-2"/>
          <c:w val="0.5707376875489546"/>
          <c:h val="0.72707130358705174"/>
        </c:manualLayout>
      </c:layout>
      <c:barChart>
        <c:barDir val="bar"/>
        <c:grouping val="stacked"/>
        <c:ser>
          <c:idx val="0"/>
          <c:order val="0"/>
          <c:tx>
            <c:strRef>
              <c:f>Graphs!$F$349</c:f>
              <c:strCache>
                <c:ptCount val="1"/>
                <c:pt idx="0">
                  <c:v>Very important</c:v>
                </c:pt>
              </c:strCache>
            </c:strRef>
          </c:tx>
          <c:spPr>
            <a:solidFill>
              <a:srgbClr val="1F497D"/>
            </a:solidFill>
          </c:spPr>
          <c:dLbls>
            <c:txPr>
              <a:bodyPr/>
              <a:lstStyle/>
              <a:p>
                <a:pPr>
                  <a:defRPr>
                    <a:solidFill>
                      <a:schemeClr val="bg1"/>
                    </a:solidFill>
                  </a:defRPr>
                </a:pPr>
                <a:endParaRPr lang="en-US"/>
              </a:p>
            </c:txPr>
            <c:showVal val="1"/>
          </c:dLbls>
          <c:cat>
            <c:strRef>
              <c:f>Graphs!$A$350:$A$352</c:f>
              <c:strCache>
                <c:ptCount val="3"/>
                <c:pt idx="0">
                  <c:v>Commercial building developments</c:v>
                </c:pt>
                <c:pt idx="1">
                  <c:v>Town centre and village atmosphere</c:v>
                </c:pt>
                <c:pt idx="2">
                  <c:v>Generating local employment opportunities</c:v>
                </c:pt>
              </c:strCache>
            </c:strRef>
          </c:cat>
          <c:val>
            <c:numRef>
              <c:f>Graphs!$F$350:$F$352</c:f>
              <c:numCache>
                <c:formatCode>0%</c:formatCode>
                <c:ptCount val="3"/>
                <c:pt idx="0">
                  <c:v>0.24894001751770081</c:v>
                </c:pt>
                <c:pt idx="1">
                  <c:v>0.3983123591177018</c:v>
                </c:pt>
                <c:pt idx="2">
                  <c:v>0.57363168596830005</c:v>
                </c:pt>
              </c:numCache>
            </c:numRef>
          </c:val>
        </c:ser>
        <c:ser>
          <c:idx val="1"/>
          <c:order val="1"/>
          <c:tx>
            <c:strRef>
              <c:f>Graphs!$E$349</c:f>
              <c:strCache>
                <c:ptCount val="1"/>
                <c:pt idx="0">
                  <c:v>Important</c:v>
                </c:pt>
              </c:strCache>
            </c:strRef>
          </c:tx>
          <c:spPr>
            <a:solidFill>
              <a:srgbClr val="4F81BD"/>
            </a:solidFill>
          </c:spPr>
          <c:dLbls>
            <c:txPr>
              <a:bodyPr/>
              <a:lstStyle/>
              <a:p>
                <a:pPr>
                  <a:defRPr>
                    <a:solidFill>
                      <a:schemeClr val="bg1">
                        <a:lumMod val="95000"/>
                      </a:schemeClr>
                    </a:solidFill>
                  </a:defRPr>
                </a:pPr>
                <a:endParaRPr lang="en-US"/>
              </a:p>
            </c:txPr>
            <c:showVal val="1"/>
          </c:dLbls>
          <c:cat>
            <c:strRef>
              <c:f>Graphs!$A$350:$A$352</c:f>
              <c:strCache>
                <c:ptCount val="3"/>
                <c:pt idx="0">
                  <c:v>Commercial building developments</c:v>
                </c:pt>
                <c:pt idx="1">
                  <c:v>Town centre and village atmosphere</c:v>
                </c:pt>
                <c:pt idx="2">
                  <c:v>Generating local employment opportunities</c:v>
                </c:pt>
              </c:strCache>
            </c:strRef>
          </c:cat>
          <c:val>
            <c:numRef>
              <c:f>Graphs!$E$350:$E$352</c:f>
              <c:numCache>
                <c:formatCode>0%</c:formatCode>
                <c:ptCount val="3"/>
                <c:pt idx="0">
                  <c:v>0.30822530161590089</c:v>
                </c:pt>
                <c:pt idx="1">
                  <c:v>0.34846130928900143</c:v>
                </c:pt>
                <c:pt idx="2">
                  <c:v>0.2746983308755</c:v>
                </c:pt>
              </c:numCache>
            </c:numRef>
          </c:val>
        </c:ser>
        <c:ser>
          <c:idx val="2"/>
          <c:order val="2"/>
          <c:tx>
            <c:strRef>
              <c:f>Graphs!$D$349</c:f>
              <c:strCache>
                <c:ptCount val="1"/>
                <c:pt idx="0">
                  <c:v>Somewhat important</c:v>
                </c:pt>
              </c:strCache>
            </c:strRef>
          </c:tx>
          <c:spPr>
            <a:solidFill>
              <a:srgbClr val="8EB4E3"/>
            </a:solidFill>
          </c:spPr>
          <c:dLbls>
            <c:txPr>
              <a:bodyPr/>
              <a:lstStyle/>
              <a:p>
                <a:pPr>
                  <a:defRPr>
                    <a:solidFill>
                      <a:sysClr val="windowText" lastClr="000000"/>
                    </a:solidFill>
                  </a:defRPr>
                </a:pPr>
                <a:endParaRPr lang="en-US"/>
              </a:p>
            </c:txPr>
            <c:showVal val="1"/>
          </c:dLbls>
          <c:cat>
            <c:strRef>
              <c:f>Graphs!$A$350:$A$352</c:f>
              <c:strCache>
                <c:ptCount val="3"/>
                <c:pt idx="0">
                  <c:v>Commercial building developments</c:v>
                </c:pt>
                <c:pt idx="1">
                  <c:v>Town centre and village atmosphere</c:v>
                </c:pt>
                <c:pt idx="2">
                  <c:v>Generating local employment opportunities</c:v>
                </c:pt>
              </c:strCache>
            </c:strRef>
          </c:cat>
          <c:val>
            <c:numRef>
              <c:f>Graphs!$D$350:$D$352</c:f>
              <c:numCache>
                <c:formatCode>0%</c:formatCode>
                <c:ptCount val="3"/>
                <c:pt idx="0">
                  <c:v>0.31224300981199993</c:v>
                </c:pt>
                <c:pt idx="1">
                  <c:v>0.1880552975350008</c:v>
                </c:pt>
                <c:pt idx="2">
                  <c:v>0.1150936077170002</c:v>
                </c:pt>
              </c:numCache>
            </c:numRef>
          </c:val>
        </c:ser>
        <c:overlap val="100"/>
        <c:axId val="187168256"/>
        <c:axId val="187169792"/>
      </c:barChart>
      <c:catAx>
        <c:axId val="187168256"/>
        <c:scaling>
          <c:orientation val="minMax"/>
        </c:scaling>
        <c:axPos val="l"/>
        <c:tickLblPos val="nextTo"/>
        <c:txPr>
          <a:bodyPr/>
          <a:lstStyle/>
          <a:p>
            <a:pPr>
              <a:defRPr sz="800"/>
            </a:pPr>
            <a:endParaRPr lang="en-US"/>
          </a:p>
        </c:txPr>
        <c:crossAx val="187169792"/>
        <c:crosses val="autoZero"/>
        <c:auto val="1"/>
        <c:lblAlgn val="ctr"/>
        <c:lblOffset val="100"/>
      </c:catAx>
      <c:valAx>
        <c:axId val="187169792"/>
        <c:scaling>
          <c:orientation val="minMax"/>
          <c:max val="1"/>
        </c:scaling>
        <c:axPos val="b"/>
        <c:majorGridlines>
          <c:spPr>
            <a:ln>
              <a:solidFill>
                <a:sysClr val="window" lastClr="FFFFFF">
                  <a:lumMod val="85000"/>
                </a:sysClr>
              </a:solidFill>
            </a:ln>
          </c:spPr>
        </c:majorGridlines>
        <c:numFmt formatCode="0%" sourceLinked="1"/>
        <c:tickLblPos val="nextTo"/>
        <c:crossAx val="187168256"/>
        <c:crosses val="autoZero"/>
        <c:crossBetween val="between"/>
        <c:majorUnit val="0.25"/>
      </c:valAx>
    </c:plotArea>
    <c:legend>
      <c:legendPos val="b"/>
      <c:layout>
        <c:manualLayout>
          <c:xMode val="edge"/>
          <c:yMode val="edge"/>
          <c:x val="0.39200242958951892"/>
          <c:y val="0.88180888170530658"/>
          <c:w val="0.57313227450586768"/>
          <c:h val="6.5748953904723823E-2"/>
        </c:manualLayout>
      </c:layout>
    </c:legend>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00"/>
            </a:pPr>
            <a:r>
              <a:rPr lang="en-US"/>
              <a:t>Satisfaction</a:t>
            </a:r>
          </a:p>
        </c:rich>
      </c:tx>
      <c:layout>
        <c:manualLayout>
          <c:xMode val="edge"/>
          <c:yMode val="edge"/>
          <c:x val="0.6086320042778457"/>
          <c:y val="0"/>
        </c:manualLayout>
      </c:layout>
      <c:overlay val="1"/>
    </c:title>
    <c:plotArea>
      <c:layout>
        <c:manualLayout>
          <c:layoutTarget val="inner"/>
          <c:xMode val="edge"/>
          <c:yMode val="edge"/>
          <c:x val="0.38761369805267337"/>
          <c:y val="6.9095472260752161E-2"/>
          <c:w val="0.5677364556908856"/>
          <c:h val="0.72707130358705174"/>
        </c:manualLayout>
      </c:layout>
      <c:barChart>
        <c:barDir val="bar"/>
        <c:grouping val="stacked"/>
        <c:ser>
          <c:idx val="0"/>
          <c:order val="0"/>
          <c:tx>
            <c:strRef>
              <c:f>Graphs!$F$376</c:f>
              <c:strCache>
                <c:ptCount val="1"/>
                <c:pt idx="0">
                  <c:v>Very satisfied</c:v>
                </c:pt>
              </c:strCache>
            </c:strRef>
          </c:tx>
          <c:spPr>
            <a:solidFill>
              <a:srgbClr val="904406"/>
            </a:solidFill>
          </c:spPr>
          <c:dLbls>
            <c:txPr>
              <a:bodyPr/>
              <a:lstStyle/>
              <a:p>
                <a:pPr>
                  <a:defRPr>
                    <a:solidFill>
                      <a:schemeClr val="bg1"/>
                    </a:solidFill>
                  </a:defRPr>
                </a:pPr>
                <a:endParaRPr lang="en-US"/>
              </a:p>
            </c:txPr>
            <c:showVal val="1"/>
          </c:dLbls>
          <c:cat>
            <c:strRef>
              <c:f>Graphs!$A$377:$A$379</c:f>
              <c:strCache>
                <c:ptCount val="3"/>
                <c:pt idx="0">
                  <c:v>Commercial building developments</c:v>
                </c:pt>
                <c:pt idx="1">
                  <c:v>Town centre and village atmosphere</c:v>
                </c:pt>
                <c:pt idx="2">
                  <c:v>Generating local employment opportunities</c:v>
                </c:pt>
              </c:strCache>
            </c:strRef>
          </c:cat>
          <c:val>
            <c:numRef>
              <c:f>Graphs!$F$377:$F$379</c:f>
              <c:numCache>
                <c:formatCode>0%</c:formatCode>
                <c:ptCount val="3"/>
                <c:pt idx="0">
                  <c:v>0.15980977394630042</c:v>
                </c:pt>
                <c:pt idx="1">
                  <c:v>0.25625073385680008</c:v>
                </c:pt>
                <c:pt idx="2">
                  <c:v>0.11612768281739999</c:v>
                </c:pt>
              </c:numCache>
            </c:numRef>
          </c:val>
        </c:ser>
        <c:ser>
          <c:idx val="1"/>
          <c:order val="1"/>
          <c:tx>
            <c:strRef>
              <c:f>Graphs!$E$376</c:f>
              <c:strCache>
                <c:ptCount val="1"/>
                <c:pt idx="0">
                  <c:v>Satisfied</c:v>
                </c:pt>
              </c:strCache>
            </c:strRef>
          </c:tx>
          <c:spPr>
            <a:solidFill>
              <a:srgbClr val="F68222"/>
            </a:solidFill>
          </c:spPr>
          <c:dLbls>
            <c:txPr>
              <a:bodyPr/>
              <a:lstStyle/>
              <a:p>
                <a:pPr>
                  <a:defRPr>
                    <a:solidFill>
                      <a:sysClr val="windowText" lastClr="000000"/>
                    </a:solidFill>
                  </a:defRPr>
                </a:pPr>
                <a:endParaRPr lang="en-US"/>
              </a:p>
            </c:txPr>
            <c:showVal val="1"/>
          </c:dLbls>
          <c:cat>
            <c:strRef>
              <c:f>Graphs!$A$377:$A$379</c:f>
              <c:strCache>
                <c:ptCount val="3"/>
                <c:pt idx="0">
                  <c:v>Commercial building developments</c:v>
                </c:pt>
                <c:pt idx="1">
                  <c:v>Town centre and village atmosphere</c:v>
                </c:pt>
                <c:pt idx="2">
                  <c:v>Generating local employment opportunities</c:v>
                </c:pt>
              </c:strCache>
            </c:strRef>
          </c:cat>
          <c:val>
            <c:numRef>
              <c:f>Graphs!$E$377:$E$379</c:f>
              <c:numCache>
                <c:formatCode>0%</c:formatCode>
                <c:ptCount val="3"/>
                <c:pt idx="0">
                  <c:v>0.48500141339000102</c:v>
                </c:pt>
                <c:pt idx="1">
                  <c:v>0.46338849424000172</c:v>
                </c:pt>
                <c:pt idx="2">
                  <c:v>0.29054607792159998</c:v>
                </c:pt>
              </c:numCache>
            </c:numRef>
          </c:val>
        </c:ser>
        <c:ser>
          <c:idx val="2"/>
          <c:order val="2"/>
          <c:tx>
            <c:strRef>
              <c:f>Graphs!$D$376</c:f>
              <c:strCache>
                <c:ptCount val="1"/>
                <c:pt idx="0">
                  <c:v>Somewhat satisfied</c:v>
                </c:pt>
              </c:strCache>
            </c:strRef>
          </c:tx>
          <c:spPr>
            <a:solidFill>
              <a:srgbClr val="FBCBA3"/>
            </a:solidFill>
          </c:spPr>
          <c:dLbls>
            <c:txPr>
              <a:bodyPr/>
              <a:lstStyle/>
              <a:p>
                <a:pPr>
                  <a:defRPr>
                    <a:solidFill>
                      <a:sysClr val="windowText" lastClr="000000"/>
                    </a:solidFill>
                  </a:defRPr>
                </a:pPr>
                <a:endParaRPr lang="en-US"/>
              </a:p>
            </c:txPr>
            <c:showVal val="1"/>
          </c:dLbls>
          <c:cat>
            <c:strRef>
              <c:f>Graphs!$A$377:$A$379</c:f>
              <c:strCache>
                <c:ptCount val="3"/>
                <c:pt idx="0">
                  <c:v>Commercial building developments</c:v>
                </c:pt>
                <c:pt idx="1">
                  <c:v>Town centre and village atmosphere</c:v>
                </c:pt>
                <c:pt idx="2">
                  <c:v>Generating local employment opportunities</c:v>
                </c:pt>
              </c:strCache>
            </c:strRef>
          </c:cat>
          <c:val>
            <c:numRef>
              <c:f>Graphs!$D$377:$D$379</c:f>
              <c:numCache>
                <c:formatCode>0%</c:formatCode>
                <c:ptCount val="3"/>
                <c:pt idx="0">
                  <c:v>0.28645713069930001</c:v>
                </c:pt>
                <c:pt idx="1">
                  <c:v>0.22101683377350001</c:v>
                </c:pt>
                <c:pt idx="2">
                  <c:v>0.45349871922719998</c:v>
                </c:pt>
              </c:numCache>
            </c:numRef>
          </c:val>
        </c:ser>
        <c:overlap val="100"/>
        <c:axId val="187799040"/>
        <c:axId val="187800576"/>
      </c:barChart>
      <c:catAx>
        <c:axId val="187799040"/>
        <c:scaling>
          <c:orientation val="minMax"/>
        </c:scaling>
        <c:axPos val="l"/>
        <c:tickLblPos val="nextTo"/>
        <c:txPr>
          <a:bodyPr/>
          <a:lstStyle/>
          <a:p>
            <a:pPr>
              <a:defRPr sz="800"/>
            </a:pPr>
            <a:endParaRPr lang="en-US"/>
          </a:p>
        </c:txPr>
        <c:crossAx val="187800576"/>
        <c:crosses val="autoZero"/>
        <c:auto val="1"/>
        <c:lblAlgn val="ctr"/>
        <c:lblOffset val="100"/>
      </c:catAx>
      <c:valAx>
        <c:axId val="187800576"/>
        <c:scaling>
          <c:orientation val="minMax"/>
          <c:max val="1"/>
        </c:scaling>
        <c:axPos val="b"/>
        <c:majorGridlines>
          <c:spPr>
            <a:ln>
              <a:solidFill>
                <a:sysClr val="window" lastClr="FFFFFF">
                  <a:lumMod val="85000"/>
                </a:sysClr>
              </a:solidFill>
            </a:ln>
          </c:spPr>
        </c:majorGridlines>
        <c:numFmt formatCode="0%" sourceLinked="1"/>
        <c:tickLblPos val="nextTo"/>
        <c:crossAx val="187799040"/>
        <c:crosses val="autoZero"/>
        <c:crossBetween val="between"/>
        <c:majorUnit val="0.25"/>
      </c:valAx>
    </c:plotArea>
    <c:legend>
      <c:legendPos val="b"/>
      <c:layout>
        <c:manualLayout>
          <c:xMode val="edge"/>
          <c:yMode val="edge"/>
          <c:x val="0.38719604556800397"/>
          <c:y val="0.87831042607989784"/>
          <c:w val="0.56533338664826849"/>
          <c:h val="6.5124754975248403E-2"/>
        </c:manualLayout>
      </c:layout>
    </c:legend>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000"/>
              <a:t>Importance</a:t>
            </a:r>
          </a:p>
        </c:rich>
      </c:tx>
      <c:layout>
        <c:manualLayout>
          <c:xMode val="edge"/>
          <c:yMode val="edge"/>
          <c:x val="0.66504892725855391"/>
          <c:y val="0"/>
        </c:manualLayout>
      </c:layout>
      <c:overlay val="1"/>
    </c:title>
    <c:plotArea>
      <c:layout>
        <c:manualLayout>
          <c:layoutTarget val="inner"/>
          <c:xMode val="edge"/>
          <c:yMode val="edge"/>
          <c:x val="0.50089528417943885"/>
          <c:y val="6.9095472260752161E-2"/>
          <c:w val="0.46451006345077012"/>
          <c:h val="0.72707130358705174"/>
        </c:manualLayout>
      </c:layout>
      <c:barChart>
        <c:barDir val="bar"/>
        <c:grouping val="stacked"/>
        <c:ser>
          <c:idx val="0"/>
          <c:order val="0"/>
          <c:tx>
            <c:strRef>
              <c:f>Graphs!$F$403</c:f>
              <c:strCache>
                <c:ptCount val="1"/>
                <c:pt idx="0">
                  <c:v>Very important</c:v>
                </c:pt>
              </c:strCache>
            </c:strRef>
          </c:tx>
          <c:spPr>
            <a:solidFill>
              <a:srgbClr val="1F497D"/>
            </a:solidFill>
          </c:spPr>
          <c:dLbls>
            <c:txPr>
              <a:bodyPr/>
              <a:lstStyle/>
              <a:p>
                <a:pPr>
                  <a:defRPr>
                    <a:solidFill>
                      <a:schemeClr val="bg1"/>
                    </a:solidFill>
                  </a:defRPr>
                </a:pPr>
                <a:endParaRPr lang="en-US"/>
              </a:p>
            </c:txPr>
            <c:showVal val="1"/>
          </c:dLbls>
          <c:cat>
            <c:strRef>
              <c:f>Graphs!$A$404:$A$411</c:f>
              <c:strCache>
                <c:ptCount val="8"/>
                <c:pt idx="0">
                  <c:v>Image and presentation of Council information</c:v>
                </c:pt>
                <c:pt idx="1">
                  <c:v>Access to your local Councillor</c:v>
                </c:pt>
                <c:pt idx="2">
                  <c:v>Council's decision-making</c:v>
                </c:pt>
                <c:pt idx="3">
                  <c:v>Communication with Council and access to information</c:v>
                </c:pt>
                <c:pt idx="4">
                  <c:v>Opportunities to have a 'real say' on issues that affect your life</c:v>
                </c:pt>
                <c:pt idx="5">
                  <c:v>Council's conduct as a professional organisation</c:v>
                </c:pt>
                <c:pt idx="6">
                  <c:v>Council's financial management</c:v>
                </c:pt>
                <c:pt idx="7">
                  <c:v>Long term planning for The Hills Shire</c:v>
                </c:pt>
              </c:strCache>
            </c:strRef>
          </c:cat>
          <c:val>
            <c:numRef>
              <c:f>Graphs!$F$404:$F$411</c:f>
              <c:numCache>
                <c:formatCode>0%</c:formatCode>
                <c:ptCount val="8"/>
                <c:pt idx="0">
                  <c:v>0.29121061333420173</c:v>
                </c:pt>
                <c:pt idx="1">
                  <c:v>0.33544237892580192</c:v>
                </c:pt>
                <c:pt idx="2">
                  <c:v>0.52875176031649995</c:v>
                </c:pt>
                <c:pt idx="3">
                  <c:v>0.51788113660950286</c:v>
                </c:pt>
                <c:pt idx="4">
                  <c:v>0.56276470015360003</c:v>
                </c:pt>
                <c:pt idx="5">
                  <c:v>0.55739477886540001</c:v>
                </c:pt>
                <c:pt idx="6">
                  <c:v>0.62804742364820298</c:v>
                </c:pt>
                <c:pt idx="7">
                  <c:v>0.71186051477150003</c:v>
                </c:pt>
              </c:numCache>
            </c:numRef>
          </c:val>
        </c:ser>
        <c:ser>
          <c:idx val="1"/>
          <c:order val="1"/>
          <c:tx>
            <c:strRef>
              <c:f>Graphs!$E$403</c:f>
              <c:strCache>
                <c:ptCount val="1"/>
                <c:pt idx="0">
                  <c:v>Important</c:v>
                </c:pt>
              </c:strCache>
            </c:strRef>
          </c:tx>
          <c:spPr>
            <a:solidFill>
              <a:srgbClr val="4F81BD"/>
            </a:solidFill>
          </c:spPr>
          <c:dLbls>
            <c:txPr>
              <a:bodyPr/>
              <a:lstStyle/>
              <a:p>
                <a:pPr>
                  <a:defRPr>
                    <a:solidFill>
                      <a:schemeClr val="bg1">
                        <a:lumMod val="95000"/>
                      </a:schemeClr>
                    </a:solidFill>
                  </a:defRPr>
                </a:pPr>
                <a:endParaRPr lang="en-US"/>
              </a:p>
            </c:txPr>
            <c:showVal val="1"/>
          </c:dLbls>
          <c:cat>
            <c:strRef>
              <c:f>Graphs!$A$404:$A$411</c:f>
              <c:strCache>
                <c:ptCount val="8"/>
                <c:pt idx="0">
                  <c:v>Image and presentation of Council information</c:v>
                </c:pt>
                <c:pt idx="1">
                  <c:v>Access to your local Councillor</c:v>
                </c:pt>
                <c:pt idx="2">
                  <c:v>Council's decision-making</c:v>
                </c:pt>
                <c:pt idx="3">
                  <c:v>Communication with Council and access to information</c:v>
                </c:pt>
                <c:pt idx="4">
                  <c:v>Opportunities to have a 'real say' on issues that affect your life</c:v>
                </c:pt>
                <c:pt idx="5">
                  <c:v>Council's conduct as a professional organisation</c:v>
                </c:pt>
                <c:pt idx="6">
                  <c:v>Council's financial management</c:v>
                </c:pt>
                <c:pt idx="7">
                  <c:v>Long term planning for The Hills Shire</c:v>
                </c:pt>
              </c:strCache>
            </c:strRef>
          </c:cat>
          <c:val>
            <c:numRef>
              <c:f>Graphs!$E$404:$E$411</c:f>
              <c:numCache>
                <c:formatCode>0%</c:formatCode>
                <c:ptCount val="8"/>
                <c:pt idx="0">
                  <c:v>0.26874272646969999</c:v>
                </c:pt>
                <c:pt idx="1">
                  <c:v>0.24346675961940048</c:v>
                </c:pt>
                <c:pt idx="2">
                  <c:v>0.28891394547490085</c:v>
                </c:pt>
                <c:pt idx="3">
                  <c:v>0.31212238527970226</c:v>
                </c:pt>
                <c:pt idx="4">
                  <c:v>0.24787551652140039</c:v>
                </c:pt>
                <c:pt idx="5">
                  <c:v>0.2716598257101</c:v>
                </c:pt>
                <c:pt idx="6">
                  <c:v>0.20908621015090045</c:v>
                </c:pt>
                <c:pt idx="7">
                  <c:v>0.20096080524169999</c:v>
                </c:pt>
              </c:numCache>
            </c:numRef>
          </c:val>
        </c:ser>
        <c:ser>
          <c:idx val="2"/>
          <c:order val="2"/>
          <c:tx>
            <c:strRef>
              <c:f>Graphs!$D$403</c:f>
              <c:strCache>
                <c:ptCount val="1"/>
                <c:pt idx="0">
                  <c:v>Somewhat important</c:v>
                </c:pt>
              </c:strCache>
            </c:strRef>
          </c:tx>
          <c:spPr>
            <a:solidFill>
              <a:srgbClr val="8EB4E3"/>
            </a:solidFill>
          </c:spPr>
          <c:dLbls>
            <c:txPr>
              <a:bodyPr/>
              <a:lstStyle/>
              <a:p>
                <a:pPr>
                  <a:defRPr>
                    <a:solidFill>
                      <a:sysClr val="windowText" lastClr="000000"/>
                    </a:solidFill>
                  </a:defRPr>
                </a:pPr>
                <a:endParaRPr lang="en-US"/>
              </a:p>
            </c:txPr>
            <c:showVal val="1"/>
          </c:dLbls>
          <c:cat>
            <c:strRef>
              <c:f>Graphs!$A$404:$A$411</c:f>
              <c:strCache>
                <c:ptCount val="8"/>
                <c:pt idx="0">
                  <c:v>Image and presentation of Council information</c:v>
                </c:pt>
                <c:pt idx="1">
                  <c:v>Access to your local Councillor</c:v>
                </c:pt>
                <c:pt idx="2">
                  <c:v>Council's decision-making</c:v>
                </c:pt>
                <c:pt idx="3">
                  <c:v>Communication with Council and access to information</c:v>
                </c:pt>
                <c:pt idx="4">
                  <c:v>Opportunities to have a 'real say' on issues that affect your life</c:v>
                </c:pt>
                <c:pt idx="5">
                  <c:v>Council's conduct as a professional organisation</c:v>
                </c:pt>
                <c:pt idx="6">
                  <c:v>Council's financial management</c:v>
                </c:pt>
                <c:pt idx="7">
                  <c:v>Long term planning for The Hills Shire</c:v>
                </c:pt>
              </c:strCache>
            </c:strRef>
          </c:cat>
          <c:val>
            <c:numRef>
              <c:f>Graphs!$D$404:$D$411</c:f>
              <c:numCache>
                <c:formatCode>0%</c:formatCode>
                <c:ptCount val="8"/>
                <c:pt idx="0">
                  <c:v>0.32076348241289998</c:v>
                </c:pt>
                <c:pt idx="1">
                  <c:v>0.28464048959690008</c:v>
                </c:pt>
                <c:pt idx="2">
                  <c:v>0.143076613987</c:v>
                </c:pt>
                <c:pt idx="3">
                  <c:v>0.14012128065060001</c:v>
                </c:pt>
                <c:pt idx="4">
                  <c:v>0.14615049964290042</c:v>
                </c:pt>
                <c:pt idx="5">
                  <c:v>0.13250105295359987</c:v>
                </c:pt>
                <c:pt idx="6">
                  <c:v>0.11346796181439985</c:v>
                </c:pt>
                <c:pt idx="7">
                  <c:v>7.6228381069340004E-2</c:v>
                </c:pt>
              </c:numCache>
            </c:numRef>
          </c:val>
        </c:ser>
        <c:overlap val="100"/>
        <c:axId val="187864576"/>
        <c:axId val="187866112"/>
      </c:barChart>
      <c:catAx>
        <c:axId val="187864576"/>
        <c:scaling>
          <c:orientation val="minMax"/>
        </c:scaling>
        <c:axPos val="l"/>
        <c:tickLblPos val="nextTo"/>
        <c:txPr>
          <a:bodyPr/>
          <a:lstStyle/>
          <a:p>
            <a:pPr>
              <a:defRPr sz="800"/>
            </a:pPr>
            <a:endParaRPr lang="en-US"/>
          </a:p>
        </c:txPr>
        <c:crossAx val="187866112"/>
        <c:crosses val="autoZero"/>
        <c:auto val="1"/>
        <c:lblAlgn val="ctr"/>
        <c:lblOffset val="100"/>
      </c:catAx>
      <c:valAx>
        <c:axId val="187866112"/>
        <c:scaling>
          <c:orientation val="minMax"/>
          <c:max val="1"/>
        </c:scaling>
        <c:axPos val="b"/>
        <c:majorGridlines>
          <c:spPr>
            <a:ln>
              <a:solidFill>
                <a:sysClr val="window" lastClr="FFFFFF">
                  <a:lumMod val="85000"/>
                </a:sysClr>
              </a:solidFill>
            </a:ln>
          </c:spPr>
        </c:majorGridlines>
        <c:numFmt formatCode="0%" sourceLinked="1"/>
        <c:tickLblPos val="nextTo"/>
        <c:crossAx val="187864576"/>
        <c:crosses val="autoZero"/>
        <c:crossBetween val="between"/>
        <c:majorUnit val="0.25"/>
      </c:valAx>
    </c:plotArea>
    <c:legend>
      <c:legendPos val="b"/>
      <c:layout>
        <c:manualLayout>
          <c:xMode val="edge"/>
          <c:yMode val="edge"/>
          <c:x val="0.50233147462202721"/>
          <c:y val="0.88180883639545715"/>
          <c:w val="0.46164195730553254"/>
          <c:h val="5.6907626130067092E-2"/>
        </c:manualLayout>
      </c:layout>
    </c:legend>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00"/>
            </a:pPr>
            <a:r>
              <a:rPr lang="en-US"/>
              <a:t>Satisfaction</a:t>
            </a:r>
          </a:p>
        </c:rich>
      </c:tx>
      <c:layout>
        <c:manualLayout>
          <c:xMode val="edge"/>
          <c:yMode val="edge"/>
          <c:x val="0.65661617277068263"/>
          <c:y val="0"/>
        </c:manualLayout>
      </c:layout>
      <c:overlay val="1"/>
    </c:title>
    <c:plotArea>
      <c:layout>
        <c:manualLayout>
          <c:layoutTarget val="inner"/>
          <c:xMode val="edge"/>
          <c:yMode val="edge"/>
          <c:x val="0.4992174273151363"/>
          <c:y val="6.9095472260752161E-2"/>
          <c:w val="0.46694467789673738"/>
          <c:h val="0.72707130358705174"/>
        </c:manualLayout>
      </c:layout>
      <c:barChart>
        <c:barDir val="bar"/>
        <c:grouping val="stacked"/>
        <c:ser>
          <c:idx val="0"/>
          <c:order val="0"/>
          <c:tx>
            <c:strRef>
              <c:f>Graphs!$D$435</c:f>
              <c:strCache>
                <c:ptCount val="1"/>
                <c:pt idx="0">
                  <c:v>Very satisfied</c:v>
                </c:pt>
              </c:strCache>
            </c:strRef>
          </c:tx>
          <c:spPr>
            <a:solidFill>
              <a:srgbClr val="904406"/>
            </a:solidFill>
          </c:spPr>
          <c:dLbls>
            <c:txPr>
              <a:bodyPr/>
              <a:lstStyle/>
              <a:p>
                <a:pPr>
                  <a:defRPr>
                    <a:solidFill>
                      <a:schemeClr val="bg1"/>
                    </a:solidFill>
                  </a:defRPr>
                </a:pPr>
                <a:endParaRPr lang="en-US"/>
              </a:p>
            </c:txPr>
            <c:showVal val="1"/>
          </c:dLbls>
          <c:cat>
            <c:strRef>
              <c:f>Graphs!$A$436:$A$443</c:f>
              <c:strCache>
                <c:ptCount val="8"/>
                <c:pt idx="0">
                  <c:v>Image and presentation of Council information</c:v>
                </c:pt>
                <c:pt idx="1">
                  <c:v>Access to your local Councillor</c:v>
                </c:pt>
                <c:pt idx="2">
                  <c:v>Council's decision-making</c:v>
                </c:pt>
                <c:pt idx="3">
                  <c:v>Communication with Council and access to information</c:v>
                </c:pt>
                <c:pt idx="4">
                  <c:v>Opportunities to have a 'real say' on issues that affect your life</c:v>
                </c:pt>
                <c:pt idx="5">
                  <c:v>Council's conduct as a professional organisation</c:v>
                </c:pt>
                <c:pt idx="6">
                  <c:v>Council's financial management</c:v>
                </c:pt>
                <c:pt idx="7">
                  <c:v>Long term planning for The Hills Shire</c:v>
                </c:pt>
              </c:strCache>
            </c:strRef>
          </c:cat>
          <c:val>
            <c:numRef>
              <c:f>Graphs!$D$436:$D$443</c:f>
              <c:numCache>
                <c:formatCode>0%</c:formatCode>
                <c:ptCount val="8"/>
                <c:pt idx="0">
                  <c:v>0.20130874740269999</c:v>
                </c:pt>
                <c:pt idx="1">
                  <c:v>0.1742199272545</c:v>
                </c:pt>
                <c:pt idx="2">
                  <c:v>0.10490674160850036</c:v>
                </c:pt>
                <c:pt idx="3">
                  <c:v>0.22040037285840042</c:v>
                </c:pt>
                <c:pt idx="4">
                  <c:v>0.13352175943400002</c:v>
                </c:pt>
                <c:pt idx="5">
                  <c:v>0.18978509933470042</c:v>
                </c:pt>
                <c:pt idx="6">
                  <c:v>0.18534042450510069</c:v>
                </c:pt>
                <c:pt idx="7">
                  <c:v>0.1661128780958</c:v>
                </c:pt>
              </c:numCache>
            </c:numRef>
          </c:val>
        </c:ser>
        <c:ser>
          <c:idx val="1"/>
          <c:order val="1"/>
          <c:tx>
            <c:strRef>
              <c:f>Graphs!$E$435</c:f>
              <c:strCache>
                <c:ptCount val="1"/>
                <c:pt idx="0">
                  <c:v>Satisfied</c:v>
                </c:pt>
              </c:strCache>
            </c:strRef>
          </c:tx>
          <c:spPr>
            <a:solidFill>
              <a:srgbClr val="F68222"/>
            </a:solidFill>
          </c:spPr>
          <c:dLbls>
            <c:txPr>
              <a:bodyPr/>
              <a:lstStyle/>
              <a:p>
                <a:pPr>
                  <a:defRPr>
                    <a:solidFill>
                      <a:sysClr val="windowText" lastClr="000000"/>
                    </a:solidFill>
                  </a:defRPr>
                </a:pPr>
                <a:endParaRPr lang="en-US"/>
              </a:p>
            </c:txPr>
            <c:showVal val="1"/>
          </c:dLbls>
          <c:cat>
            <c:strRef>
              <c:f>Graphs!$A$436:$A$443</c:f>
              <c:strCache>
                <c:ptCount val="8"/>
                <c:pt idx="0">
                  <c:v>Image and presentation of Council information</c:v>
                </c:pt>
                <c:pt idx="1">
                  <c:v>Access to your local Councillor</c:v>
                </c:pt>
                <c:pt idx="2">
                  <c:v>Council's decision-making</c:v>
                </c:pt>
                <c:pt idx="3">
                  <c:v>Communication with Council and access to information</c:v>
                </c:pt>
                <c:pt idx="4">
                  <c:v>Opportunities to have a 'real say' on issues that affect your life</c:v>
                </c:pt>
                <c:pt idx="5">
                  <c:v>Council's conduct as a professional organisation</c:v>
                </c:pt>
                <c:pt idx="6">
                  <c:v>Council's financial management</c:v>
                </c:pt>
                <c:pt idx="7">
                  <c:v>Long term planning for The Hills Shire</c:v>
                </c:pt>
              </c:strCache>
            </c:strRef>
          </c:cat>
          <c:val>
            <c:numRef>
              <c:f>Graphs!$E$436:$E$443</c:f>
              <c:numCache>
                <c:formatCode>0%</c:formatCode>
                <c:ptCount val="8"/>
                <c:pt idx="0">
                  <c:v>0.39317092737960263</c:v>
                </c:pt>
                <c:pt idx="1">
                  <c:v>0.35438300357600078</c:v>
                </c:pt>
                <c:pt idx="2">
                  <c:v>0.28901418147720143</c:v>
                </c:pt>
                <c:pt idx="3">
                  <c:v>0.38955745956750032</c:v>
                </c:pt>
                <c:pt idx="4">
                  <c:v>0.28932262639550144</c:v>
                </c:pt>
                <c:pt idx="5">
                  <c:v>0.42753495742429998</c:v>
                </c:pt>
                <c:pt idx="6">
                  <c:v>0.35969439982670032</c:v>
                </c:pt>
                <c:pt idx="7">
                  <c:v>0.33072456140060169</c:v>
                </c:pt>
              </c:numCache>
            </c:numRef>
          </c:val>
        </c:ser>
        <c:ser>
          <c:idx val="2"/>
          <c:order val="2"/>
          <c:tx>
            <c:strRef>
              <c:f>Graphs!$F$435</c:f>
              <c:strCache>
                <c:ptCount val="1"/>
                <c:pt idx="0">
                  <c:v>Somewhat satisfied</c:v>
                </c:pt>
              </c:strCache>
            </c:strRef>
          </c:tx>
          <c:spPr>
            <a:solidFill>
              <a:srgbClr val="FBCBA3"/>
            </a:solidFill>
          </c:spPr>
          <c:dLbls>
            <c:txPr>
              <a:bodyPr/>
              <a:lstStyle/>
              <a:p>
                <a:pPr>
                  <a:defRPr>
                    <a:solidFill>
                      <a:sysClr val="windowText" lastClr="000000"/>
                    </a:solidFill>
                  </a:defRPr>
                </a:pPr>
                <a:endParaRPr lang="en-US"/>
              </a:p>
            </c:txPr>
            <c:showVal val="1"/>
          </c:dLbls>
          <c:cat>
            <c:strRef>
              <c:f>Graphs!$A$436:$A$443</c:f>
              <c:strCache>
                <c:ptCount val="8"/>
                <c:pt idx="0">
                  <c:v>Image and presentation of Council information</c:v>
                </c:pt>
                <c:pt idx="1">
                  <c:v>Access to your local Councillor</c:v>
                </c:pt>
                <c:pt idx="2">
                  <c:v>Council's decision-making</c:v>
                </c:pt>
                <c:pt idx="3">
                  <c:v>Communication with Council and access to information</c:v>
                </c:pt>
                <c:pt idx="4">
                  <c:v>Opportunities to have a 'real say' on issues that affect your life</c:v>
                </c:pt>
                <c:pt idx="5">
                  <c:v>Council's conduct as a professional organisation</c:v>
                </c:pt>
                <c:pt idx="6">
                  <c:v>Council's financial management</c:v>
                </c:pt>
                <c:pt idx="7">
                  <c:v>Long term planning for The Hills Shire</c:v>
                </c:pt>
              </c:strCache>
            </c:strRef>
          </c:cat>
          <c:val>
            <c:numRef>
              <c:f>Graphs!$F$436:$F$443</c:f>
              <c:numCache>
                <c:formatCode>0%</c:formatCode>
                <c:ptCount val="8"/>
                <c:pt idx="0">
                  <c:v>0.27795163313200077</c:v>
                </c:pt>
                <c:pt idx="1">
                  <c:v>0.28104834181169996</c:v>
                </c:pt>
                <c:pt idx="2">
                  <c:v>0.39570175195180102</c:v>
                </c:pt>
                <c:pt idx="3">
                  <c:v>0.25900247588050102</c:v>
                </c:pt>
                <c:pt idx="4">
                  <c:v>0.36309092223939998</c:v>
                </c:pt>
                <c:pt idx="5">
                  <c:v>0.29707928523930144</c:v>
                </c:pt>
                <c:pt idx="6">
                  <c:v>0.35097290841919998</c:v>
                </c:pt>
                <c:pt idx="7">
                  <c:v>0.32005789167960186</c:v>
                </c:pt>
              </c:numCache>
            </c:numRef>
          </c:val>
        </c:ser>
        <c:overlap val="100"/>
        <c:axId val="187905536"/>
        <c:axId val="187907072"/>
      </c:barChart>
      <c:catAx>
        <c:axId val="187905536"/>
        <c:scaling>
          <c:orientation val="minMax"/>
        </c:scaling>
        <c:axPos val="l"/>
        <c:tickLblPos val="nextTo"/>
        <c:txPr>
          <a:bodyPr/>
          <a:lstStyle/>
          <a:p>
            <a:pPr>
              <a:defRPr sz="800"/>
            </a:pPr>
            <a:endParaRPr lang="en-US"/>
          </a:p>
        </c:txPr>
        <c:crossAx val="187907072"/>
        <c:crosses val="autoZero"/>
        <c:auto val="1"/>
        <c:lblAlgn val="ctr"/>
        <c:lblOffset val="100"/>
      </c:catAx>
      <c:valAx>
        <c:axId val="187907072"/>
        <c:scaling>
          <c:orientation val="minMax"/>
          <c:max val="1"/>
        </c:scaling>
        <c:axPos val="b"/>
        <c:majorGridlines>
          <c:spPr>
            <a:ln>
              <a:solidFill>
                <a:sysClr val="window" lastClr="FFFFFF">
                  <a:lumMod val="85000"/>
                </a:sysClr>
              </a:solidFill>
            </a:ln>
          </c:spPr>
        </c:majorGridlines>
        <c:numFmt formatCode="0%" sourceLinked="1"/>
        <c:tickLblPos val="nextTo"/>
        <c:crossAx val="187905536"/>
        <c:crosses val="autoZero"/>
        <c:crossBetween val="between"/>
        <c:majorUnit val="0.25"/>
      </c:valAx>
    </c:plotArea>
    <c:legend>
      <c:legendPos val="b"/>
      <c:layout>
        <c:manualLayout>
          <c:xMode val="edge"/>
          <c:yMode val="edge"/>
          <c:x val="0.49667905655500205"/>
          <c:y val="0.87831050249558873"/>
          <c:w val="0.46683218095868451"/>
          <c:h val="6.616688538932633E-2"/>
        </c:manualLayout>
      </c:layout>
    </c:legend>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424518810148729"/>
          <c:y val="5.0925925925925923E-2"/>
          <c:w val="0.67427559055118691"/>
          <c:h val="0.78016185476815403"/>
        </c:manualLayout>
      </c:layout>
      <c:barChart>
        <c:barDir val="bar"/>
        <c:grouping val="clustered"/>
        <c:ser>
          <c:idx val="0"/>
          <c:order val="0"/>
          <c:tx>
            <c:strRef>
              <c:f>Graphs!$M$468</c:f>
              <c:strCache>
                <c:ptCount val="1"/>
                <c:pt idx="0">
                  <c:v>2014</c:v>
                </c:pt>
              </c:strCache>
            </c:strRef>
          </c:tx>
          <c:spPr>
            <a:solidFill>
              <a:srgbClr val="4F81BD"/>
            </a:solidFill>
            <a:effectLst/>
          </c:spPr>
          <c:dLbls>
            <c:dLbl>
              <c:idx val="4"/>
              <c:layout>
                <c:manualLayout>
                  <c:x val="0"/>
                  <c:y val="1.3037901907285861E-17"/>
                </c:manualLayout>
              </c:layout>
              <c:showVal val="1"/>
            </c:dLbl>
            <c:numFmt formatCode="0%" sourceLinked="0"/>
            <c:showVal val="1"/>
          </c:dLbls>
          <c:cat>
            <c:strRef>
              <c:f>Graphs!$A$469:$A$473</c:f>
              <c:strCache>
                <c:ptCount val="5"/>
                <c:pt idx="0">
                  <c:v>Not at all satisfied</c:v>
                </c:pt>
                <c:pt idx="1">
                  <c:v>Not very satisfied</c:v>
                </c:pt>
                <c:pt idx="2">
                  <c:v>Somewhat satisfied</c:v>
                </c:pt>
                <c:pt idx="3">
                  <c:v>Satisfied</c:v>
                </c:pt>
                <c:pt idx="4">
                  <c:v>Very satisfied</c:v>
                </c:pt>
              </c:strCache>
            </c:strRef>
          </c:cat>
          <c:val>
            <c:numRef>
              <c:f>Graphs!$M$469:$M$473</c:f>
              <c:numCache>
                <c:formatCode>0%</c:formatCode>
                <c:ptCount val="5"/>
                <c:pt idx="0">
                  <c:v>1.0258771444380045E-2</c:v>
                </c:pt>
                <c:pt idx="1">
                  <c:v>2.5700029143429996E-2</c:v>
                </c:pt>
                <c:pt idx="2">
                  <c:v>0.26</c:v>
                </c:pt>
                <c:pt idx="3">
                  <c:v>0.53535578656929994</c:v>
                </c:pt>
                <c:pt idx="4">
                  <c:v>0.1551306601346</c:v>
                </c:pt>
              </c:numCache>
            </c:numRef>
          </c:val>
        </c:ser>
        <c:axId val="187927552"/>
        <c:axId val="187970304"/>
      </c:barChart>
      <c:catAx>
        <c:axId val="187927552"/>
        <c:scaling>
          <c:orientation val="minMax"/>
        </c:scaling>
        <c:axPos val="l"/>
        <c:tickLblPos val="nextTo"/>
        <c:crossAx val="187970304"/>
        <c:crosses val="autoZero"/>
        <c:auto val="1"/>
        <c:lblAlgn val="ctr"/>
        <c:lblOffset val="100"/>
      </c:catAx>
      <c:valAx>
        <c:axId val="187970304"/>
        <c:scaling>
          <c:orientation val="minMax"/>
          <c:max val="0.60000000000000064"/>
          <c:min val="0"/>
        </c:scaling>
        <c:axPos val="b"/>
        <c:majorGridlines>
          <c:spPr>
            <a:ln>
              <a:solidFill>
                <a:sysClr val="window" lastClr="FFFFFF">
                  <a:lumMod val="85000"/>
                </a:sysClr>
              </a:solidFill>
            </a:ln>
          </c:spPr>
        </c:majorGridlines>
        <c:numFmt formatCode="0%" sourceLinked="1"/>
        <c:tickLblPos val="nextTo"/>
        <c:crossAx val="187927552"/>
        <c:crosses val="autoZero"/>
        <c:crossBetween val="between"/>
        <c:majorUnit val="0.2"/>
      </c:valAx>
    </c:plotArea>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16.xml><?xml version="1.0" encoding="utf-8"?>
<c:chartSpace xmlns:c="http://schemas.openxmlformats.org/drawingml/2006/chart" xmlns:a="http://schemas.openxmlformats.org/drawingml/2006/main" xmlns:r="http://schemas.openxmlformats.org/officeDocument/2006/relationships">
  <c:lang val="en-US"/>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045262758465193"/>
          <c:y val="4.8841965493863085E-3"/>
          <c:w val="0.56955925654774064"/>
          <c:h val="0.96382352527477666"/>
        </c:manualLayout>
      </c:layout>
      <c:barChart>
        <c:barDir val="bar"/>
        <c:grouping val="clustered"/>
        <c:ser>
          <c:idx val="0"/>
          <c:order val="0"/>
          <c:spPr>
            <a:solidFill>
              <a:srgbClr val="4F81BD"/>
            </a:solidFill>
            <a:effectLst/>
          </c:spPr>
          <c:dLbls>
            <c:dLbl>
              <c:idx val="4"/>
              <c:layout>
                <c:manualLayout>
                  <c:x val="0"/>
                  <c:y val="1.3037901907285892E-17"/>
                </c:manualLayout>
              </c:layout>
              <c:showVal val="1"/>
            </c:dLbl>
            <c:numFmt formatCode="0.0%" sourceLinked="0"/>
            <c:showVal val="1"/>
          </c:dLbls>
          <c:cat>
            <c:strRef>
              <c:f>'Top &amp; Overall contribution'!$A$30:$A$76</c:f>
              <c:strCache>
                <c:ptCount val="47"/>
                <c:pt idx="0">
                  <c:v>Recreation/Performing Arts Centre</c:v>
                </c:pt>
                <c:pt idx="1">
                  <c:v>Aquatic centre</c:v>
                </c:pt>
                <c:pt idx="2">
                  <c:v>Medium density housing developments</c:v>
                </c:pt>
                <c:pt idx="3">
                  <c:v>Youth facilities</c:v>
                </c:pt>
                <c:pt idx="4">
                  <c:v>Pet and animal management/control</c:v>
                </c:pt>
                <c:pt idx="5">
                  <c:v>Water quality</c:v>
                </c:pt>
                <c:pt idx="6">
                  <c:v>On call kerbside service</c:v>
                </c:pt>
                <c:pt idx="7">
                  <c:v>Library services</c:v>
                </c:pt>
                <c:pt idx="8">
                  <c:v>Playgrounds/play equipment</c:v>
                </c:pt>
                <c:pt idx="9">
                  <c:v>Generating local employment opportunities </c:v>
                </c:pt>
                <c:pt idx="10">
                  <c:v>Maintaining condition of footpaths and cycleways</c:v>
                </c:pt>
                <c:pt idx="11">
                  <c:v>Preservation of permanent open space</c:v>
                </c:pt>
                <c:pt idx="12">
                  <c:v>Council provision of local community events</c:v>
                </c:pt>
                <c:pt idx="13">
                  <c:v>Community centres and community halls</c:v>
                </c:pt>
                <c:pt idx="14">
                  <c:v>Commercial building developments</c:v>
                </c:pt>
                <c:pt idx="15">
                  <c:v>Preservation of sensitive environmental areas</c:v>
                </c:pt>
                <c:pt idx="16">
                  <c:v>Services and facilities for older people</c:v>
                </c:pt>
                <c:pt idx="17">
                  <c:v>Protection of heritage values and buildings</c:v>
                </c:pt>
                <c:pt idx="18">
                  <c:v>Support for volunteer organisations</c:v>
                </c:pt>
                <c:pt idx="19">
                  <c:v>Air quality</c:v>
                </c:pt>
                <c:pt idx="20">
                  <c:v>Garden organic collection</c:v>
                </c:pt>
                <c:pt idx="21">
                  <c:v>Preservation of plants and animals in their natural habitat</c:v>
                </c:pt>
                <c:pt idx="22">
                  <c:v>Access to your local Councillor</c:v>
                </c:pt>
                <c:pt idx="23">
                  <c:v>Low density housing developments</c:v>
                </c:pt>
                <c:pt idx="24">
                  <c:v>Emergency services</c:v>
                </c:pt>
                <c:pt idx="25">
                  <c:v>Recycling collection</c:v>
                </c:pt>
                <c:pt idx="26">
                  <c:v>Lighting of public areas</c:v>
                </c:pt>
                <c:pt idx="27">
                  <c:v>Bushland regeneration and weed control</c:v>
                </c:pt>
                <c:pt idx="28">
                  <c:v>Ovals and sporting facilities</c:v>
                </c:pt>
                <c:pt idx="29">
                  <c:v>Traffic parking enforcement</c:v>
                </c:pt>
                <c:pt idx="30">
                  <c:v>Domestic garbage collection</c:v>
                </c:pt>
                <c:pt idx="31">
                  <c:v>Provision of public toilets</c:v>
                </c:pt>
                <c:pt idx="32">
                  <c:v>Streetscape appearance</c:v>
                </c:pt>
                <c:pt idx="33">
                  <c:v>Management of noise pollution</c:v>
                </c:pt>
                <c:pt idx="34">
                  <c:v>Town centre and village atmosphere</c:v>
                </c:pt>
                <c:pt idx="35">
                  <c:v>Parks and gardens</c:v>
                </c:pt>
                <c:pt idx="36">
                  <c:v>Range of shopping facilities</c:v>
                </c:pt>
                <c:pt idx="37">
                  <c:v>Image and presentation of Council information</c:v>
                </c:pt>
                <c:pt idx="38">
                  <c:v>Health inspections of food premises, hairdressers, etc</c:v>
                </c:pt>
                <c:pt idx="39">
                  <c:v>Maintaining condition of residential (local) roads</c:v>
                </c:pt>
                <c:pt idx="40">
                  <c:v>Overall zoning of the Shire</c:v>
                </c:pt>
                <c:pt idx="41">
                  <c:v>Long term planning for The Hills Shire</c:v>
                </c:pt>
                <c:pt idx="42">
                  <c:v>Council's financial management</c:v>
                </c:pt>
                <c:pt idx="43">
                  <c:v>Communication with Council and access to information</c:v>
                </c:pt>
                <c:pt idx="44">
                  <c:v>Council's decision-making</c:v>
                </c:pt>
                <c:pt idx="45">
                  <c:v>Opportunities to have a 'real say' on issues that affect your life</c:v>
                </c:pt>
                <c:pt idx="46">
                  <c:v>Council's conduct as a professional organisation</c:v>
                </c:pt>
              </c:strCache>
            </c:strRef>
          </c:cat>
          <c:val>
            <c:numRef>
              <c:f>'Top &amp; Overall contribution'!$B$30:$B$76</c:f>
              <c:numCache>
                <c:formatCode>0.00%</c:formatCode>
                <c:ptCount val="47"/>
                <c:pt idx="0">
                  <c:v>2.9805558087080005E-3</c:v>
                </c:pt>
                <c:pt idx="1">
                  <c:v>3.0412294046860003E-3</c:v>
                </c:pt>
                <c:pt idx="2">
                  <c:v>3.5667656860370006E-3</c:v>
                </c:pt>
                <c:pt idx="3">
                  <c:v>4.0666766791391997E-3</c:v>
                </c:pt>
                <c:pt idx="4">
                  <c:v>5.0680643456420009E-3</c:v>
                </c:pt>
                <c:pt idx="5">
                  <c:v>5.922530887828E-3</c:v>
                </c:pt>
                <c:pt idx="6">
                  <c:v>6.0745271838480008E-3</c:v>
                </c:pt>
                <c:pt idx="7">
                  <c:v>6.5113167595513008E-3</c:v>
                </c:pt>
                <c:pt idx="8">
                  <c:v>8.0496183508590013E-3</c:v>
                </c:pt>
                <c:pt idx="9">
                  <c:v>9.4477547379030018E-3</c:v>
                </c:pt>
                <c:pt idx="10">
                  <c:v>1.0099873848657003E-2</c:v>
                </c:pt>
                <c:pt idx="11">
                  <c:v>1.0160941383121E-2</c:v>
                </c:pt>
                <c:pt idx="12">
                  <c:v>1.0317331149396E-2</c:v>
                </c:pt>
                <c:pt idx="13">
                  <c:v>1.0443169154165002E-2</c:v>
                </c:pt>
                <c:pt idx="14">
                  <c:v>1.0455890298152005E-2</c:v>
                </c:pt>
                <c:pt idx="15">
                  <c:v>1.0606108621578002E-2</c:v>
                </c:pt>
                <c:pt idx="16">
                  <c:v>1.0672911226518001E-2</c:v>
                </c:pt>
                <c:pt idx="17">
                  <c:v>1.1100886103809002E-2</c:v>
                </c:pt>
                <c:pt idx="18">
                  <c:v>1.2077064275361999E-2</c:v>
                </c:pt>
                <c:pt idx="19">
                  <c:v>1.2105109040370002E-2</c:v>
                </c:pt>
                <c:pt idx="20">
                  <c:v>1.2785835475589001E-2</c:v>
                </c:pt>
                <c:pt idx="21">
                  <c:v>1.2949628524073999E-2</c:v>
                </c:pt>
                <c:pt idx="22">
                  <c:v>1.332064383883E-2</c:v>
                </c:pt>
                <c:pt idx="23">
                  <c:v>1.3415207013606E-2</c:v>
                </c:pt>
                <c:pt idx="24">
                  <c:v>1.3555509877356002E-2</c:v>
                </c:pt>
                <c:pt idx="25">
                  <c:v>1.4259077511730001E-2</c:v>
                </c:pt>
                <c:pt idx="26">
                  <c:v>1.4656837975480999E-2</c:v>
                </c:pt>
                <c:pt idx="27">
                  <c:v>1.5369653769781002E-2</c:v>
                </c:pt>
                <c:pt idx="28">
                  <c:v>1.7072385722800999E-2</c:v>
                </c:pt>
                <c:pt idx="29">
                  <c:v>1.7152457844208002E-2</c:v>
                </c:pt>
                <c:pt idx="30">
                  <c:v>1.7773224891508E-2</c:v>
                </c:pt>
                <c:pt idx="31">
                  <c:v>1.9058063531784998E-2</c:v>
                </c:pt>
                <c:pt idx="32">
                  <c:v>1.9187605568699001E-2</c:v>
                </c:pt>
                <c:pt idx="33">
                  <c:v>1.9306447348065005E-2</c:v>
                </c:pt>
                <c:pt idx="34">
                  <c:v>2.0016621034943994E-2</c:v>
                </c:pt>
                <c:pt idx="35">
                  <c:v>2.0530801557037001E-2</c:v>
                </c:pt>
                <c:pt idx="36">
                  <c:v>2.0691346195635004E-2</c:v>
                </c:pt>
                <c:pt idx="37">
                  <c:v>2.2119663909856001E-2</c:v>
                </c:pt>
                <c:pt idx="38">
                  <c:v>2.4841982729328006E-2</c:v>
                </c:pt>
                <c:pt idx="39">
                  <c:v>2.6336697441360003E-2</c:v>
                </c:pt>
                <c:pt idx="40">
                  <c:v>2.7423655019780002E-2</c:v>
                </c:pt>
                <c:pt idx="41">
                  <c:v>6.4130541779610001E-2</c:v>
                </c:pt>
                <c:pt idx="42">
                  <c:v>6.4514208686410002E-2</c:v>
                </c:pt>
                <c:pt idx="43">
                  <c:v>7.277855521196E-2</c:v>
                </c:pt>
                <c:pt idx="44">
                  <c:v>8.1441674761849991E-2</c:v>
                </c:pt>
                <c:pt idx="45">
                  <c:v>8.312678397352001E-2</c:v>
                </c:pt>
                <c:pt idx="46">
                  <c:v>8.9416563859860021E-2</c:v>
                </c:pt>
              </c:numCache>
            </c:numRef>
          </c:val>
        </c:ser>
        <c:axId val="188044416"/>
        <c:axId val="188045952"/>
      </c:barChart>
      <c:catAx>
        <c:axId val="188044416"/>
        <c:scaling>
          <c:orientation val="minMax"/>
        </c:scaling>
        <c:axPos val="l"/>
        <c:tickLblPos val="nextTo"/>
        <c:crossAx val="188045952"/>
        <c:crosses val="autoZero"/>
        <c:auto val="1"/>
        <c:lblAlgn val="ctr"/>
        <c:lblOffset val="100"/>
      </c:catAx>
      <c:valAx>
        <c:axId val="188045952"/>
        <c:scaling>
          <c:orientation val="minMax"/>
          <c:max val="9.0000000000000024E-2"/>
          <c:min val="0"/>
        </c:scaling>
        <c:axPos val="b"/>
        <c:majorGridlines>
          <c:spPr>
            <a:ln>
              <a:solidFill>
                <a:sysClr val="window" lastClr="FFFFFF">
                  <a:lumMod val="85000"/>
                </a:sysClr>
              </a:solidFill>
            </a:ln>
          </c:spPr>
        </c:majorGridlines>
        <c:numFmt formatCode="0.0%" sourceLinked="0"/>
        <c:tickLblPos val="nextTo"/>
        <c:crossAx val="188044416"/>
        <c:crosses val="autoZero"/>
        <c:crossBetween val="between"/>
        <c:majorUnit val="3.0000000000000002E-2"/>
      </c:valAx>
    </c:plotArea>
    <c:plotVisOnly val="1"/>
    <c:dispBlanksAs val="gap"/>
  </c:chart>
  <c:spPr>
    <a:ln>
      <a:noFill/>
    </a:ln>
  </c:spPr>
  <c:txPr>
    <a:bodyPr/>
    <a:lstStyle/>
    <a:p>
      <a:pPr>
        <a:defRPr sz="800">
          <a:latin typeface="Century Gothic" pitchFamily="34" charset="0"/>
        </a:defRPr>
      </a:pPr>
      <a:endParaRPr lang="en-U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221617555378848"/>
          <c:y val="5.0925925925925923E-2"/>
          <c:w val="0.49597162310844251"/>
          <c:h val="0.78016185476815403"/>
        </c:manualLayout>
      </c:layout>
      <c:barChart>
        <c:barDir val="bar"/>
        <c:grouping val="clustered"/>
        <c:ser>
          <c:idx val="0"/>
          <c:order val="0"/>
          <c:spPr>
            <a:solidFill>
              <a:srgbClr val="4F81BD"/>
            </a:solidFill>
            <a:effectLst/>
          </c:spPr>
          <c:dLbls>
            <c:dLbl>
              <c:idx val="4"/>
              <c:layout>
                <c:manualLayout>
                  <c:x val="0"/>
                  <c:y val="1.3037901907285761E-17"/>
                </c:manualLayout>
              </c:layout>
              <c:showVal val="1"/>
            </c:dLbl>
            <c:numFmt formatCode="0%" sourceLinked="0"/>
            <c:showVal val="1"/>
          </c:dLbls>
          <c:cat>
            <c:strRef>
              <c:f>'Q11'!$C$12:$C$16</c:f>
              <c:strCache>
                <c:ptCount val="5"/>
                <c:pt idx="0">
                  <c:v>Cleanliness – air quality, environment is well maintained</c:v>
                </c:pt>
                <c:pt idx="1">
                  <c:v>Safe area – sense of security, low crime rate</c:v>
                </c:pt>
                <c:pt idx="2">
                  <c:v>Services and facilities – ease of access, proximity, convenient</c:v>
                </c:pt>
                <c:pt idx="3">
                  <c:v>Open space – green spaces, bushland, natural environment</c:v>
                </c:pt>
                <c:pt idx="4">
                  <c:v>Atmosphere – quiet, peaceful, friendly, sense of community</c:v>
                </c:pt>
              </c:strCache>
            </c:strRef>
          </c:cat>
          <c:val>
            <c:numRef>
              <c:f>'Q11'!$D$12:$D$16</c:f>
              <c:numCache>
                <c:formatCode>0%</c:formatCode>
                <c:ptCount val="5"/>
                <c:pt idx="0">
                  <c:v>0.05</c:v>
                </c:pt>
                <c:pt idx="1">
                  <c:v>0.1</c:v>
                </c:pt>
                <c:pt idx="2">
                  <c:v>0.19</c:v>
                </c:pt>
                <c:pt idx="3">
                  <c:v>0.21000000000000013</c:v>
                </c:pt>
                <c:pt idx="4">
                  <c:v>0.28000000000000008</c:v>
                </c:pt>
              </c:numCache>
            </c:numRef>
          </c:val>
        </c:ser>
        <c:axId val="188122240"/>
        <c:axId val="188123776"/>
      </c:barChart>
      <c:catAx>
        <c:axId val="188122240"/>
        <c:scaling>
          <c:orientation val="minMax"/>
        </c:scaling>
        <c:axPos val="l"/>
        <c:tickLblPos val="nextTo"/>
        <c:crossAx val="188123776"/>
        <c:crosses val="autoZero"/>
        <c:auto val="1"/>
        <c:lblAlgn val="ctr"/>
        <c:lblOffset val="100"/>
      </c:catAx>
      <c:valAx>
        <c:axId val="188123776"/>
        <c:scaling>
          <c:orientation val="minMax"/>
          <c:max val="0.30000000000000032"/>
          <c:min val="0"/>
        </c:scaling>
        <c:axPos val="b"/>
        <c:majorGridlines>
          <c:spPr>
            <a:ln>
              <a:solidFill>
                <a:sysClr val="window" lastClr="FFFFFF">
                  <a:lumMod val="85000"/>
                </a:sysClr>
              </a:solidFill>
            </a:ln>
          </c:spPr>
        </c:majorGridlines>
        <c:numFmt formatCode="0%" sourceLinked="1"/>
        <c:tickLblPos val="nextTo"/>
        <c:crossAx val="188122240"/>
        <c:crosses val="autoZero"/>
        <c:crossBetween val="between"/>
        <c:majorUnit val="0.1"/>
      </c:valAx>
    </c:plotArea>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006246092991354"/>
          <c:y val="5.0925925925925923E-2"/>
          <c:w val="0.48845829847735978"/>
          <c:h val="0.78016185476815403"/>
        </c:manualLayout>
      </c:layout>
      <c:barChart>
        <c:barDir val="bar"/>
        <c:grouping val="clustered"/>
        <c:ser>
          <c:idx val="0"/>
          <c:order val="0"/>
          <c:spPr>
            <a:solidFill>
              <a:srgbClr val="4F81BD"/>
            </a:solidFill>
            <a:effectLst/>
          </c:spPr>
          <c:dLbls>
            <c:dLbl>
              <c:idx val="4"/>
              <c:layout>
                <c:manualLayout>
                  <c:x val="0"/>
                  <c:y val="1.3037901907285761E-17"/>
                </c:manualLayout>
              </c:layout>
              <c:showVal val="1"/>
            </c:dLbl>
            <c:numFmt formatCode="0%" sourceLinked="0"/>
            <c:showVal val="1"/>
          </c:dLbls>
          <c:cat>
            <c:strRef>
              <c:f>'Q12'!$C$12:$C$15</c:f>
              <c:strCache>
                <c:ptCount val="4"/>
                <c:pt idx="0">
                  <c:v>Public transport – maintenance, management, infrastructure, increase services</c:v>
                </c:pt>
                <c:pt idx="1">
                  <c:v>Population – overpopulation, growth of the community, control/management</c:v>
                </c:pt>
                <c:pt idx="2">
                  <c:v>Development – overdevelopment, infrastructure density, management</c:v>
                </c:pt>
                <c:pt idx="3">
                  <c:v>Roads – maintenance, management, traffic congestion</c:v>
                </c:pt>
              </c:strCache>
            </c:strRef>
          </c:cat>
          <c:val>
            <c:numRef>
              <c:f>'Q12'!$D$12:$D$15</c:f>
              <c:numCache>
                <c:formatCode>0%</c:formatCode>
                <c:ptCount val="4"/>
                <c:pt idx="0">
                  <c:v>0.15000000000000013</c:v>
                </c:pt>
                <c:pt idx="1">
                  <c:v>0.21000000000000013</c:v>
                </c:pt>
                <c:pt idx="2">
                  <c:v>0.26</c:v>
                </c:pt>
                <c:pt idx="3">
                  <c:v>0.27</c:v>
                </c:pt>
              </c:numCache>
            </c:numRef>
          </c:val>
        </c:ser>
        <c:axId val="188139392"/>
        <c:axId val="188140928"/>
      </c:barChart>
      <c:catAx>
        <c:axId val="188139392"/>
        <c:scaling>
          <c:orientation val="minMax"/>
        </c:scaling>
        <c:axPos val="l"/>
        <c:tickLblPos val="nextTo"/>
        <c:crossAx val="188140928"/>
        <c:crosses val="autoZero"/>
        <c:auto val="1"/>
        <c:lblAlgn val="ctr"/>
        <c:lblOffset val="100"/>
      </c:catAx>
      <c:valAx>
        <c:axId val="188140928"/>
        <c:scaling>
          <c:orientation val="minMax"/>
          <c:max val="0.30000000000000032"/>
          <c:min val="0"/>
        </c:scaling>
        <c:axPos val="b"/>
        <c:majorGridlines>
          <c:spPr>
            <a:ln>
              <a:solidFill>
                <a:sysClr val="window" lastClr="FFFFFF">
                  <a:lumMod val="85000"/>
                </a:sysClr>
              </a:solidFill>
            </a:ln>
          </c:spPr>
        </c:majorGridlines>
        <c:numFmt formatCode="0%" sourceLinked="1"/>
        <c:tickLblPos val="nextTo"/>
        <c:crossAx val="188139392"/>
        <c:crosses val="autoZero"/>
        <c:crossBetween val="between"/>
        <c:majorUnit val="0.1"/>
      </c:valAx>
    </c:plotArea>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11"/>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c:spPr>
          <c:dPt>
            <c:idx val="0"/>
            <c:spPr>
              <a:solidFill>
                <a:srgbClr val="1F497D"/>
              </a:solidFill>
              <a:ln>
                <a:noFill/>
              </a:ln>
              <a:effectLst/>
            </c:spPr>
          </c:dPt>
          <c:dPt>
            <c:idx val="1"/>
            <c:spPr>
              <a:solidFill>
                <a:srgbClr val="4F81BD"/>
              </a:solidFill>
              <a:ln>
                <a:noFill/>
              </a:ln>
              <a:effectLst/>
            </c:spPr>
          </c:dPt>
          <c:dPt>
            <c:idx val="2"/>
            <c:spPr>
              <a:solidFill>
                <a:srgbClr val="C6D9F1"/>
              </a:solidFill>
              <a:ln>
                <a:noFill/>
              </a:ln>
            </c:spPr>
          </c:dPt>
          <c:dLbls>
            <c:dLbl>
              <c:idx val="0"/>
              <c:layout>
                <c:manualLayout>
                  <c:x val="-0.23977532481351238"/>
                  <c:y val="-0.2193207880408887"/>
                </c:manualLayout>
              </c:layout>
              <c:spPr/>
              <c:txPr>
                <a:bodyPr/>
                <a:lstStyle/>
                <a:p>
                  <a:pPr>
                    <a:defRPr sz="900">
                      <a:solidFill>
                        <a:schemeClr val="bg1"/>
                      </a:solidFill>
                    </a:defRPr>
                  </a:pPr>
                  <a:endParaRPr lang="en-US"/>
                </a:p>
              </c:txPr>
              <c:showCatName val="1"/>
              <c:showPercent val="1"/>
            </c:dLbl>
            <c:dLbl>
              <c:idx val="1"/>
              <c:layout>
                <c:manualLayout>
                  <c:x val="0.17722328695831471"/>
                  <c:y val="0.15650273501775694"/>
                </c:manualLayout>
              </c:layout>
              <c:spPr/>
              <c:txPr>
                <a:bodyPr/>
                <a:lstStyle/>
                <a:p>
                  <a:pPr>
                    <a:defRPr sz="900">
                      <a:solidFill>
                        <a:schemeClr val="bg1"/>
                      </a:solidFill>
                    </a:defRPr>
                  </a:pPr>
                  <a:endParaRPr lang="en-US"/>
                </a:p>
              </c:txPr>
              <c:showCatName val="1"/>
              <c:showPercent val="1"/>
            </c:dLbl>
            <c:dLbl>
              <c:idx val="2"/>
              <c:layout>
                <c:manualLayout>
                  <c:x val="4.6867295240484774E-2"/>
                  <c:y val="0.16053484791691813"/>
                </c:manualLayout>
              </c:layout>
              <c:tx>
                <c:rich>
                  <a:bodyPr/>
                  <a:lstStyle/>
                  <a:p>
                    <a:r>
                      <a:rPr lang="en-US"/>
                      <a:t>Don't </a:t>
                    </a:r>
                  </a:p>
                  <a:p>
                    <a:r>
                      <a:rPr lang="en-US"/>
                      <a:t>know
6%</a:t>
                    </a:r>
                  </a:p>
                </c:rich>
              </c:tx>
              <c:showCatName val="1"/>
              <c:showPercent val="1"/>
            </c:dLbl>
            <c:txPr>
              <a:bodyPr/>
              <a:lstStyle/>
              <a:p>
                <a:pPr>
                  <a:defRPr sz="900"/>
                </a:pPr>
                <a:endParaRPr lang="en-US"/>
              </a:p>
            </c:txPr>
            <c:showCatName val="1"/>
            <c:showPercent val="1"/>
            <c:showLeaderLines val="1"/>
          </c:dLbls>
          <c:cat>
            <c:strRef>
              <c:f>Graphs!$A$503:$A$505</c:f>
              <c:strCache>
                <c:ptCount val="3"/>
                <c:pt idx="0">
                  <c:v>I prefer The Hills Shire Council</c:v>
                </c:pt>
                <c:pt idx="1">
                  <c:v>I prefer the State Government</c:v>
                </c:pt>
                <c:pt idx="2">
                  <c:v>Don't know</c:v>
                </c:pt>
              </c:strCache>
            </c:strRef>
          </c:cat>
          <c:val>
            <c:numRef>
              <c:f>Graphs!$L$503:$L$505</c:f>
              <c:numCache>
                <c:formatCode>0%</c:formatCode>
                <c:ptCount val="3"/>
                <c:pt idx="0">
                  <c:v>0.78081506620740004</c:v>
                </c:pt>
                <c:pt idx="1">
                  <c:v>0.15602797062140039</c:v>
                </c:pt>
                <c:pt idx="2">
                  <c:v>6.3156963171249997E-2</c:v>
                </c:pt>
              </c:numCache>
            </c:numRef>
          </c:val>
        </c:ser>
        <c:dLbls>
          <c:showCatName val="1"/>
          <c:showPercent val="1"/>
        </c:dLbls>
        <c:firstSliceAng val="0"/>
      </c:pieChart>
    </c:plotArea>
    <c:plotVisOnly val="1"/>
    <c:dispBlanksAs val="zero"/>
  </c:chart>
  <c:spPr>
    <a:ln>
      <a:noFill/>
    </a:ln>
  </c:spPr>
  <c:txPr>
    <a:bodyPr/>
    <a:lstStyle/>
    <a:p>
      <a:pPr>
        <a:defRPr sz="1000">
          <a:latin typeface="Century Gothic" pitchFamily="34" charset="0"/>
        </a:defRPr>
      </a:pPr>
      <a:endParaRPr lang="en-US"/>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424518810148729"/>
          <c:y val="5.0925925925925923E-2"/>
          <c:w val="0.67427559055118635"/>
          <c:h val="0.78016185476815403"/>
        </c:manualLayout>
      </c:layout>
      <c:barChart>
        <c:barDir val="bar"/>
        <c:grouping val="clustered"/>
        <c:ser>
          <c:idx val="0"/>
          <c:order val="0"/>
          <c:tx>
            <c:strRef>
              <c:f>Graphs!$M$468</c:f>
              <c:strCache>
                <c:ptCount val="1"/>
                <c:pt idx="0">
                  <c:v>2014</c:v>
                </c:pt>
              </c:strCache>
            </c:strRef>
          </c:tx>
          <c:spPr>
            <a:solidFill>
              <a:srgbClr val="4F81BD"/>
            </a:solidFill>
            <a:effectLst/>
          </c:spPr>
          <c:dLbls>
            <c:dLbl>
              <c:idx val="4"/>
              <c:layout>
                <c:manualLayout>
                  <c:x val="0"/>
                  <c:y val="1.3037901907285841E-17"/>
                </c:manualLayout>
              </c:layout>
              <c:showVal val="1"/>
            </c:dLbl>
            <c:numFmt formatCode="0%" sourceLinked="0"/>
            <c:showVal val="1"/>
          </c:dLbls>
          <c:cat>
            <c:strRef>
              <c:f>Graphs!$A$469:$A$473</c:f>
              <c:strCache>
                <c:ptCount val="5"/>
                <c:pt idx="0">
                  <c:v>Not at all satisfied</c:v>
                </c:pt>
                <c:pt idx="1">
                  <c:v>Not very satisfied</c:v>
                </c:pt>
                <c:pt idx="2">
                  <c:v>Somewhat satisfied</c:v>
                </c:pt>
                <c:pt idx="3">
                  <c:v>Satisfied</c:v>
                </c:pt>
                <c:pt idx="4">
                  <c:v>Very satisfied</c:v>
                </c:pt>
              </c:strCache>
            </c:strRef>
          </c:cat>
          <c:val>
            <c:numRef>
              <c:f>Graphs!$M$469:$M$473</c:f>
              <c:numCache>
                <c:formatCode>0%</c:formatCode>
                <c:ptCount val="5"/>
                <c:pt idx="0">
                  <c:v>1.0258771444380045E-2</c:v>
                </c:pt>
                <c:pt idx="1">
                  <c:v>2.5700029143429996E-2</c:v>
                </c:pt>
                <c:pt idx="2">
                  <c:v>0.26</c:v>
                </c:pt>
                <c:pt idx="3">
                  <c:v>0.53535578656929994</c:v>
                </c:pt>
                <c:pt idx="4">
                  <c:v>0.1551306601346</c:v>
                </c:pt>
              </c:numCache>
            </c:numRef>
          </c:val>
        </c:ser>
        <c:axId val="124243328"/>
        <c:axId val="135337856"/>
      </c:barChart>
      <c:catAx>
        <c:axId val="124243328"/>
        <c:scaling>
          <c:orientation val="minMax"/>
        </c:scaling>
        <c:axPos val="l"/>
        <c:tickLblPos val="nextTo"/>
        <c:crossAx val="135337856"/>
        <c:crosses val="autoZero"/>
        <c:auto val="1"/>
        <c:lblAlgn val="ctr"/>
        <c:lblOffset val="100"/>
      </c:catAx>
      <c:valAx>
        <c:axId val="135337856"/>
        <c:scaling>
          <c:orientation val="minMax"/>
          <c:max val="0.60000000000000064"/>
          <c:min val="0"/>
        </c:scaling>
        <c:axPos val="b"/>
        <c:majorGridlines>
          <c:spPr>
            <a:ln>
              <a:solidFill>
                <a:sysClr val="window" lastClr="FFFFFF">
                  <a:lumMod val="85000"/>
                </a:sysClr>
              </a:solidFill>
            </a:ln>
          </c:spPr>
        </c:majorGridlines>
        <c:numFmt formatCode="0%" sourceLinked="1"/>
        <c:tickLblPos val="nextTo"/>
        <c:crossAx val="124243328"/>
        <c:crosses val="autoZero"/>
        <c:crossBetween val="between"/>
        <c:majorUnit val="0.2"/>
      </c:valAx>
    </c:plotArea>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620926664253031"/>
          <c:y val="5.8902275769745702E-2"/>
          <c:w val="0.63373050431603062"/>
          <c:h val="0.70658314675521461"/>
        </c:manualLayout>
      </c:layout>
      <c:barChart>
        <c:barDir val="bar"/>
        <c:grouping val="clustered"/>
        <c:ser>
          <c:idx val="0"/>
          <c:order val="0"/>
          <c:tx>
            <c:strRef>
              <c:f>Graphs!$L$3</c:f>
              <c:strCache>
                <c:ptCount val="1"/>
                <c:pt idx="0">
                  <c:v>2012</c:v>
                </c:pt>
              </c:strCache>
            </c:strRef>
          </c:tx>
          <c:spPr>
            <a:solidFill>
              <a:srgbClr val="8EB4E3"/>
            </a:solidFill>
            <a:ln>
              <a:noFill/>
            </a:ln>
            <a:effectLst/>
          </c:spPr>
          <c:dLbls>
            <c:dLbl>
              <c:idx val="3"/>
              <c:delete val="1"/>
            </c:dLbl>
            <c:dLbl>
              <c:idx val="4"/>
              <c:layout>
                <c:manualLayout>
                  <c:x val="0"/>
                  <c:y val="1.3037901907285851E-17"/>
                </c:manualLayout>
              </c:layout>
              <c:showVal val="1"/>
            </c:dLbl>
            <c:numFmt formatCode="0%" sourceLinked="0"/>
            <c:showVal val="1"/>
          </c:dLbls>
          <c:cat>
            <c:strRef>
              <c:f>Graphs!$A$4:$A$9</c:f>
              <c:strCache>
                <c:ptCount val="6"/>
                <c:pt idx="0">
                  <c:v>Other</c:v>
                </c:pt>
                <c:pt idx="1">
                  <c:v>Library </c:v>
                </c:pt>
                <c:pt idx="2">
                  <c:v>By mail</c:v>
                </c:pt>
                <c:pt idx="3">
                  <c:v>In person at Administration Centre </c:v>
                </c:pt>
                <c:pt idx="4">
                  <c:v>Telephone</c:v>
                </c:pt>
                <c:pt idx="5">
                  <c:v>Online</c:v>
                </c:pt>
              </c:strCache>
            </c:strRef>
          </c:cat>
          <c:val>
            <c:numRef>
              <c:f>Graphs!$L$4:$L$9</c:f>
              <c:numCache>
                <c:formatCode>0%</c:formatCode>
                <c:ptCount val="6"/>
                <c:pt idx="0">
                  <c:v>2.0000000000000011E-2</c:v>
                </c:pt>
                <c:pt idx="1">
                  <c:v>8.0000000000000043E-2</c:v>
                </c:pt>
                <c:pt idx="2">
                  <c:v>0.12000000000000002</c:v>
                </c:pt>
                <c:pt idx="3">
                  <c:v>0</c:v>
                </c:pt>
                <c:pt idx="4">
                  <c:v>0.53</c:v>
                </c:pt>
                <c:pt idx="5">
                  <c:v>0.55000000000000004</c:v>
                </c:pt>
              </c:numCache>
            </c:numRef>
          </c:val>
        </c:ser>
        <c:ser>
          <c:idx val="1"/>
          <c:order val="1"/>
          <c:tx>
            <c:strRef>
              <c:f>Graphs!$M$3</c:f>
              <c:strCache>
                <c:ptCount val="1"/>
                <c:pt idx="0">
                  <c:v>2014</c:v>
                </c:pt>
              </c:strCache>
            </c:strRef>
          </c:tx>
          <c:spPr>
            <a:solidFill>
              <a:srgbClr val="1F497D"/>
            </a:solidFill>
            <a:ln>
              <a:noFill/>
            </a:ln>
          </c:spPr>
          <c:dLbls>
            <c:dLbl>
              <c:idx val="1"/>
              <c:tx>
                <c:rich>
                  <a:bodyPr/>
                  <a:lstStyle/>
                  <a:p>
                    <a:r>
                      <a:rPr lang="en-US"/>
                      <a:t>2%</a:t>
                    </a:r>
                    <a:r>
                      <a:rPr lang="en-AU" sz="800" b="0" i="0" u="none" strike="noStrike" baseline="0"/>
                      <a:t>▼</a:t>
                    </a:r>
                    <a:endParaRPr lang="en-US"/>
                  </a:p>
                </c:rich>
              </c:tx>
              <c:showVal val="1"/>
            </c:dLbl>
            <c:dLbl>
              <c:idx val="2"/>
              <c:tx>
                <c:rich>
                  <a:bodyPr/>
                  <a:lstStyle/>
                  <a:p>
                    <a:r>
                      <a:rPr lang="en-US"/>
                      <a:t>3%</a:t>
                    </a:r>
                    <a:r>
                      <a:rPr lang="en-AU" sz="800" b="0" i="0" u="none" strike="noStrike" baseline="0"/>
                      <a:t>▼</a:t>
                    </a:r>
                    <a:endParaRPr lang="en-US"/>
                  </a:p>
                </c:rich>
              </c:tx>
              <c:showVal val="1"/>
            </c:dLbl>
            <c:dLbl>
              <c:idx val="4"/>
              <c:tx>
                <c:rich>
                  <a:bodyPr/>
                  <a:lstStyle/>
                  <a:p>
                    <a:r>
                      <a:rPr lang="en-US"/>
                      <a:t>39%</a:t>
                    </a:r>
                    <a:r>
                      <a:rPr lang="en-AU" sz="800" b="0" i="0" u="none" strike="noStrike" baseline="0"/>
                      <a:t>▼</a:t>
                    </a:r>
                    <a:endParaRPr lang="en-US"/>
                  </a:p>
                </c:rich>
              </c:tx>
              <c:showVal val="1"/>
            </c:dLbl>
            <c:dLbl>
              <c:idx val="5"/>
              <c:tx>
                <c:rich>
                  <a:bodyPr/>
                  <a:lstStyle/>
                  <a:p>
                    <a:r>
                      <a:rPr lang="en-US"/>
                      <a:t>45%</a:t>
                    </a:r>
                    <a:r>
                      <a:rPr lang="en-AU" sz="800" b="0" i="0" u="none" strike="noStrike" baseline="0"/>
                      <a:t>▼</a:t>
                    </a:r>
                    <a:endParaRPr lang="en-US"/>
                  </a:p>
                </c:rich>
              </c:tx>
              <c:showVal val="1"/>
            </c:dLbl>
            <c:showVal val="1"/>
          </c:dLbls>
          <c:cat>
            <c:strRef>
              <c:f>Graphs!$A$4:$A$9</c:f>
              <c:strCache>
                <c:ptCount val="6"/>
                <c:pt idx="0">
                  <c:v>Other</c:v>
                </c:pt>
                <c:pt idx="1">
                  <c:v>Library </c:v>
                </c:pt>
                <c:pt idx="2">
                  <c:v>By mail</c:v>
                </c:pt>
                <c:pt idx="3">
                  <c:v>In person at Administration Centre </c:v>
                </c:pt>
                <c:pt idx="4">
                  <c:v>Telephone</c:v>
                </c:pt>
                <c:pt idx="5">
                  <c:v>Online</c:v>
                </c:pt>
              </c:strCache>
            </c:strRef>
          </c:cat>
          <c:val>
            <c:numRef>
              <c:f>Graphs!$M$4:$M$9</c:f>
              <c:numCache>
                <c:formatCode>0%</c:formatCode>
                <c:ptCount val="6"/>
                <c:pt idx="0">
                  <c:v>1.8338045658540001E-2</c:v>
                </c:pt>
                <c:pt idx="1">
                  <c:v>1.9879394191690002E-2</c:v>
                </c:pt>
                <c:pt idx="2">
                  <c:v>2.5317503788940002E-2</c:v>
                </c:pt>
                <c:pt idx="3">
                  <c:v>9.7906128490620067E-2</c:v>
                </c:pt>
                <c:pt idx="4">
                  <c:v>0.38741846053000162</c:v>
                </c:pt>
                <c:pt idx="5">
                  <c:v>0.45114046734020097</c:v>
                </c:pt>
              </c:numCache>
            </c:numRef>
          </c:val>
        </c:ser>
        <c:axId val="191888768"/>
        <c:axId val="191906944"/>
      </c:barChart>
      <c:catAx>
        <c:axId val="191888768"/>
        <c:scaling>
          <c:orientation val="minMax"/>
        </c:scaling>
        <c:axPos val="l"/>
        <c:tickLblPos val="nextTo"/>
        <c:crossAx val="191906944"/>
        <c:crosses val="autoZero"/>
        <c:auto val="1"/>
        <c:lblAlgn val="ctr"/>
        <c:lblOffset val="100"/>
      </c:catAx>
      <c:valAx>
        <c:axId val="191906944"/>
        <c:scaling>
          <c:orientation val="minMax"/>
          <c:max val="0.60000000000000064"/>
          <c:min val="0"/>
        </c:scaling>
        <c:axPos val="b"/>
        <c:majorGridlines>
          <c:spPr>
            <a:ln>
              <a:solidFill>
                <a:sysClr val="window" lastClr="FFFFFF">
                  <a:lumMod val="85000"/>
                </a:sysClr>
              </a:solidFill>
            </a:ln>
          </c:spPr>
        </c:majorGridlines>
        <c:numFmt formatCode="0%" sourceLinked="1"/>
        <c:tickLblPos val="nextTo"/>
        <c:crossAx val="191888768"/>
        <c:crosses val="autoZero"/>
        <c:crossBetween val="between"/>
        <c:majorUnit val="0.30000000000000032"/>
      </c:valAx>
    </c:plotArea>
    <c:legend>
      <c:legendPos val="b"/>
      <c:layout>
        <c:manualLayout>
          <c:xMode val="edge"/>
          <c:yMode val="edge"/>
          <c:x val="0.33689130782535964"/>
          <c:y val="0.8326106680754366"/>
          <c:w val="0.63035433514816064"/>
          <c:h val="6.166156312814762E-2"/>
        </c:manualLayout>
      </c:layout>
    </c:legend>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968053516615585"/>
          <c:y val="2.0707821047337521E-2"/>
          <c:w val="0.64252502335513306"/>
          <c:h val="0.82196391168500205"/>
        </c:manualLayout>
      </c:layout>
      <c:barChart>
        <c:barDir val="bar"/>
        <c:grouping val="clustered"/>
        <c:ser>
          <c:idx val="0"/>
          <c:order val="0"/>
          <c:tx>
            <c:strRef>
              <c:f>Graphs!$L$36</c:f>
              <c:strCache>
                <c:ptCount val="1"/>
                <c:pt idx="0">
                  <c:v>2012</c:v>
                </c:pt>
              </c:strCache>
            </c:strRef>
          </c:tx>
          <c:spPr>
            <a:solidFill>
              <a:srgbClr val="8EB4E3"/>
            </a:solidFill>
            <a:effectLst/>
          </c:spPr>
          <c:dLbls>
            <c:dLbl>
              <c:idx val="4"/>
              <c:layout>
                <c:manualLayout>
                  <c:x val="0"/>
                  <c:y val="1.3037901907285831E-17"/>
                </c:manualLayout>
              </c:layout>
              <c:showVal val="1"/>
            </c:dLbl>
            <c:numFmt formatCode="0%" sourceLinked="0"/>
            <c:showVal val="1"/>
          </c:dLbls>
          <c:cat>
            <c:strRef>
              <c:f>Graphs!$A$37:$A$50</c:f>
              <c:strCache>
                <c:ptCount val="14"/>
                <c:pt idx="0">
                  <c:v>Other</c:v>
                </c:pt>
                <c:pt idx="1">
                  <c:v>Rouse Hills-Stanhope Gardens News</c:v>
                </c:pt>
                <c:pt idx="2">
                  <c:v>Rouse Hill Times</c:v>
                </c:pt>
                <c:pt idx="3">
                  <c:v>Radio</c:v>
                </c:pt>
                <c:pt idx="4">
                  <c:v>Hills Focus community magazine</c:v>
                </c:pt>
                <c:pt idx="5">
                  <c:v>E-newsletters</c:v>
                </c:pt>
                <c:pt idx="6">
                  <c:v>Social media</c:v>
                </c:pt>
                <c:pt idx="7">
                  <c:v>Library</c:v>
                </c:pt>
                <c:pt idx="8">
                  <c:v>Word of mouth</c:v>
                </c:pt>
                <c:pt idx="9">
                  <c:v>Rates notice</c:v>
                </c:pt>
                <c:pt idx="10">
                  <c:v>Hills Shire Times</c:v>
                </c:pt>
                <c:pt idx="11">
                  <c:v>Hills News</c:v>
                </c:pt>
                <c:pt idx="12">
                  <c:v>Personal enquiry</c:v>
                </c:pt>
                <c:pt idx="13">
                  <c:v>Council website</c:v>
                </c:pt>
              </c:strCache>
            </c:strRef>
          </c:cat>
          <c:val>
            <c:numRef>
              <c:f>Graphs!$L$37:$L$50</c:f>
              <c:numCache>
                <c:formatCode>0%</c:formatCode>
                <c:ptCount val="14"/>
                <c:pt idx="0">
                  <c:v>2.0000000000000011E-2</c:v>
                </c:pt>
                <c:pt idx="1">
                  <c:v>3.0000000000000002E-2</c:v>
                </c:pt>
                <c:pt idx="2">
                  <c:v>0.16</c:v>
                </c:pt>
                <c:pt idx="3">
                  <c:v>0.14000000000000001</c:v>
                </c:pt>
                <c:pt idx="4">
                  <c:v>0.1</c:v>
                </c:pt>
                <c:pt idx="5">
                  <c:v>0.12000000000000002</c:v>
                </c:pt>
                <c:pt idx="6">
                  <c:v>0.14000000000000001</c:v>
                </c:pt>
                <c:pt idx="7">
                  <c:v>0.21000000000000021</c:v>
                </c:pt>
                <c:pt idx="8">
                  <c:v>0.31000000000000044</c:v>
                </c:pt>
                <c:pt idx="9">
                  <c:v>0.56999999999999995</c:v>
                </c:pt>
                <c:pt idx="10">
                  <c:v>0.53</c:v>
                </c:pt>
                <c:pt idx="11">
                  <c:v>0.59</c:v>
                </c:pt>
                <c:pt idx="12">
                  <c:v>0.62000000000000088</c:v>
                </c:pt>
                <c:pt idx="13">
                  <c:v>0.71000000000000063</c:v>
                </c:pt>
              </c:numCache>
            </c:numRef>
          </c:val>
        </c:ser>
        <c:ser>
          <c:idx val="1"/>
          <c:order val="1"/>
          <c:tx>
            <c:strRef>
              <c:f>Graphs!$M$36</c:f>
              <c:strCache>
                <c:ptCount val="1"/>
                <c:pt idx="0">
                  <c:v>2014</c:v>
                </c:pt>
              </c:strCache>
            </c:strRef>
          </c:tx>
          <c:spPr>
            <a:solidFill>
              <a:srgbClr val="1F497D"/>
            </a:solidFill>
          </c:spPr>
          <c:dLbls>
            <c:dLbl>
              <c:idx val="4"/>
              <c:tx>
                <c:rich>
                  <a:bodyPr/>
                  <a:lstStyle/>
                  <a:p>
                    <a:r>
                      <a:rPr lang="en-US"/>
                      <a:t>17%</a:t>
                    </a:r>
                    <a:r>
                      <a:rPr lang="en-AU" sz="800" b="0" i="0" u="none" strike="noStrike" baseline="0"/>
                      <a:t>▲</a:t>
                    </a:r>
                    <a:endParaRPr lang="en-US"/>
                  </a:p>
                </c:rich>
              </c:tx>
              <c:showVal val="1"/>
            </c:dLbl>
            <c:dLbl>
              <c:idx val="5"/>
              <c:tx>
                <c:rich>
                  <a:bodyPr/>
                  <a:lstStyle/>
                  <a:p>
                    <a:r>
                      <a:rPr lang="en-US"/>
                      <a:t>18%</a:t>
                    </a:r>
                    <a:r>
                      <a:rPr lang="en-AU" sz="800" b="0" i="0" u="none" strike="noStrike" baseline="0"/>
                      <a:t>▲</a:t>
                    </a:r>
                    <a:endParaRPr lang="en-US"/>
                  </a:p>
                </c:rich>
              </c:tx>
              <c:showVal val="1"/>
            </c:dLbl>
            <c:dLbl>
              <c:idx val="6"/>
              <c:tx>
                <c:rich>
                  <a:bodyPr/>
                  <a:lstStyle/>
                  <a:p>
                    <a:r>
                      <a:rPr lang="en-US"/>
                      <a:t>23%</a:t>
                    </a:r>
                    <a:r>
                      <a:rPr lang="en-AU" sz="800" b="0" i="0" u="none" strike="noStrike" baseline="0"/>
                      <a:t>▲</a:t>
                    </a:r>
                    <a:endParaRPr lang="en-US"/>
                  </a:p>
                </c:rich>
              </c:tx>
              <c:showVal val="1"/>
            </c:dLbl>
            <c:dLbl>
              <c:idx val="8"/>
              <c:tx>
                <c:rich>
                  <a:bodyPr/>
                  <a:lstStyle/>
                  <a:p>
                    <a:r>
                      <a:rPr lang="en-US"/>
                      <a:t>26%</a:t>
                    </a:r>
                    <a:r>
                      <a:rPr lang="en-AU" sz="800" b="0" i="0" u="none" strike="noStrike" baseline="0"/>
                      <a:t>▼</a:t>
                    </a:r>
                    <a:endParaRPr lang="en-US"/>
                  </a:p>
                </c:rich>
              </c:tx>
              <c:showVal val="1"/>
            </c:dLbl>
            <c:dLbl>
              <c:idx val="9"/>
              <c:tx>
                <c:rich>
                  <a:bodyPr/>
                  <a:lstStyle/>
                  <a:p>
                    <a:r>
                      <a:rPr lang="en-US"/>
                      <a:t>48%</a:t>
                    </a:r>
                    <a:r>
                      <a:rPr lang="en-AU" sz="800" b="0" i="0" u="none" strike="noStrike" baseline="0"/>
                      <a:t>▼</a:t>
                    </a:r>
                    <a:endParaRPr lang="en-US"/>
                  </a:p>
                </c:rich>
              </c:tx>
              <c:showVal val="1"/>
            </c:dLbl>
            <c:dLbl>
              <c:idx val="10"/>
              <c:tx>
                <c:rich>
                  <a:bodyPr/>
                  <a:lstStyle/>
                  <a:p>
                    <a:r>
                      <a:rPr lang="en-US"/>
                      <a:t>48%</a:t>
                    </a:r>
                    <a:r>
                      <a:rPr lang="en-AU" sz="800" b="0" i="0" u="none" strike="noStrike" baseline="0"/>
                      <a:t>▼</a:t>
                    </a:r>
                    <a:endParaRPr lang="en-US"/>
                  </a:p>
                </c:rich>
              </c:tx>
              <c:showVal val="1"/>
            </c:dLbl>
            <c:dLbl>
              <c:idx val="13"/>
              <c:tx>
                <c:rich>
                  <a:bodyPr/>
                  <a:lstStyle/>
                  <a:p>
                    <a:r>
                      <a:rPr lang="en-US"/>
                      <a:t>81%</a:t>
                    </a:r>
                    <a:r>
                      <a:rPr lang="en-AU" sz="800" b="0" i="0" u="none" strike="noStrike" baseline="0"/>
                      <a:t>▲</a:t>
                    </a:r>
                    <a:endParaRPr lang="en-US"/>
                  </a:p>
                </c:rich>
              </c:tx>
              <c:showVal val="1"/>
            </c:dLbl>
            <c:showVal val="1"/>
          </c:dLbls>
          <c:cat>
            <c:strRef>
              <c:f>Graphs!$A$37:$A$50</c:f>
              <c:strCache>
                <c:ptCount val="14"/>
                <c:pt idx="0">
                  <c:v>Other</c:v>
                </c:pt>
                <c:pt idx="1">
                  <c:v>Rouse Hills-Stanhope Gardens News</c:v>
                </c:pt>
                <c:pt idx="2">
                  <c:v>Rouse Hill Times</c:v>
                </c:pt>
                <c:pt idx="3">
                  <c:v>Radio</c:v>
                </c:pt>
                <c:pt idx="4">
                  <c:v>Hills Focus community magazine</c:v>
                </c:pt>
                <c:pt idx="5">
                  <c:v>E-newsletters</c:v>
                </c:pt>
                <c:pt idx="6">
                  <c:v>Social media</c:v>
                </c:pt>
                <c:pt idx="7">
                  <c:v>Library</c:v>
                </c:pt>
                <c:pt idx="8">
                  <c:v>Word of mouth</c:v>
                </c:pt>
                <c:pt idx="9">
                  <c:v>Rates notice</c:v>
                </c:pt>
                <c:pt idx="10">
                  <c:v>Hills Shire Times</c:v>
                </c:pt>
                <c:pt idx="11">
                  <c:v>Hills News</c:v>
                </c:pt>
                <c:pt idx="12">
                  <c:v>Personal enquiry</c:v>
                </c:pt>
                <c:pt idx="13">
                  <c:v>Council website</c:v>
                </c:pt>
              </c:strCache>
            </c:strRef>
          </c:cat>
          <c:val>
            <c:numRef>
              <c:f>Graphs!$M$37:$M$50</c:f>
              <c:numCache>
                <c:formatCode>0%</c:formatCode>
                <c:ptCount val="14"/>
                <c:pt idx="0">
                  <c:v>2.0000000000000011E-2</c:v>
                </c:pt>
                <c:pt idx="1">
                  <c:v>2.154314670152005E-2</c:v>
                </c:pt>
                <c:pt idx="2">
                  <c:v>0.15144292843180043</c:v>
                </c:pt>
                <c:pt idx="3">
                  <c:v>0.1600996271657</c:v>
                </c:pt>
                <c:pt idx="4">
                  <c:v>0.17499581155580038</c:v>
                </c:pt>
                <c:pt idx="5">
                  <c:v>0.17724535495610044</c:v>
                </c:pt>
                <c:pt idx="6">
                  <c:v>0.22725637236790025</c:v>
                </c:pt>
                <c:pt idx="7">
                  <c:v>0.23261900239580025</c:v>
                </c:pt>
                <c:pt idx="8">
                  <c:v>0.25569871159563928</c:v>
                </c:pt>
                <c:pt idx="9">
                  <c:v>0.48114526229980076</c:v>
                </c:pt>
                <c:pt idx="10">
                  <c:v>0.48449568390190051</c:v>
                </c:pt>
                <c:pt idx="11">
                  <c:v>0.55970752971499949</c:v>
                </c:pt>
                <c:pt idx="12">
                  <c:v>0.57678290978899949</c:v>
                </c:pt>
                <c:pt idx="13">
                  <c:v>0.8051962605852</c:v>
                </c:pt>
              </c:numCache>
            </c:numRef>
          </c:val>
        </c:ser>
        <c:axId val="191952768"/>
        <c:axId val="191954304"/>
      </c:barChart>
      <c:catAx>
        <c:axId val="191952768"/>
        <c:scaling>
          <c:orientation val="minMax"/>
        </c:scaling>
        <c:axPos val="l"/>
        <c:tickLblPos val="nextTo"/>
        <c:crossAx val="191954304"/>
        <c:crosses val="autoZero"/>
        <c:auto val="1"/>
        <c:lblAlgn val="ctr"/>
        <c:lblOffset val="100"/>
      </c:catAx>
      <c:valAx>
        <c:axId val="191954304"/>
        <c:scaling>
          <c:orientation val="minMax"/>
          <c:max val="0.9"/>
          <c:min val="0"/>
        </c:scaling>
        <c:axPos val="b"/>
        <c:majorGridlines>
          <c:spPr>
            <a:ln>
              <a:solidFill>
                <a:sysClr val="window" lastClr="FFFFFF">
                  <a:lumMod val="85000"/>
                </a:sysClr>
              </a:solidFill>
            </a:ln>
          </c:spPr>
        </c:majorGridlines>
        <c:numFmt formatCode="0%" sourceLinked="1"/>
        <c:tickLblPos val="nextTo"/>
        <c:crossAx val="191952768"/>
        <c:crosses val="autoZero"/>
        <c:crossBetween val="between"/>
        <c:majorUnit val="0.30000000000000032"/>
      </c:valAx>
    </c:plotArea>
    <c:legend>
      <c:legendPos val="b"/>
      <c:layout>
        <c:manualLayout>
          <c:xMode val="edge"/>
          <c:yMode val="edge"/>
          <c:x val="0.31536700920859473"/>
          <c:y val="0.9030699521949983"/>
          <c:w val="0.64625417055919077"/>
          <c:h val="3.6886712176821004E-2"/>
        </c:manualLayout>
      </c:layout>
    </c:legend>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style val="1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592342344148792E-2"/>
          <c:y val="7.8519491900051516E-2"/>
          <c:w val="0.86481531531170275"/>
          <c:h val="0.84296062534175653"/>
        </c:manualLayout>
      </c:layout>
      <c:pieChart>
        <c:varyColors val="1"/>
        <c:ser>
          <c:idx val="0"/>
          <c:order val="0"/>
          <c:spPr>
            <a:ln>
              <a:noFill/>
            </a:ln>
          </c:spPr>
          <c:dPt>
            <c:idx val="0"/>
            <c:spPr>
              <a:solidFill>
                <a:srgbClr val="4F81BD"/>
              </a:solidFill>
              <a:ln>
                <a:noFill/>
              </a:ln>
              <a:effectLst/>
            </c:spPr>
          </c:dPt>
          <c:dPt>
            <c:idx val="1"/>
            <c:spPr>
              <a:solidFill>
                <a:schemeClr val="accent1">
                  <a:lumMod val="40000"/>
                  <a:lumOff val="60000"/>
                </a:schemeClr>
              </a:solidFill>
              <a:ln>
                <a:noFill/>
              </a:ln>
              <a:effectLst/>
            </c:spPr>
          </c:dPt>
          <c:dLbls>
            <c:dLbl>
              <c:idx val="0"/>
              <c:layout>
                <c:manualLayout>
                  <c:x val="-0.24008969379481584"/>
                  <c:y val="0.10010580529870747"/>
                </c:manualLayout>
              </c:layout>
              <c:spPr/>
              <c:txPr>
                <a:bodyPr/>
                <a:lstStyle/>
                <a:p>
                  <a:pPr>
                    <a:defRPr sz="900">
                      <a:solidFill>
                        <a:schemeClr val="bg1"/>
                      </a:solidFill>
                    </a:defRPr>
                  </a:pPr>
                  <a:endParaRPr lang="en-US"/>
                </a:p>
              </c:txPr>
              <c:showCatName val="1"/>
              <c:showPercent val="1"/>
            </c:dLbl>
            <c:dLbl>
              <c:idx val="1"/>
              <c:layout>
                <c:manualLayout>
                  <c:x val="0.2541901614311865"/>
                  <c:y val="-5.1181310101767685E-2"/>
                </c:manualLayout>
              </c:layout>
              <c:showCatName val="1"/>
              <c:showPercent val="1"/>
            </c:dLbl>
            <c:txPr>
              <a:bodyPr/>
              <a:lstStyle/>
              <a:p>
                <a:pPr>
                  <a:defRPr sz="900"/>
                </a:pPr>
                <a:endParaRPr lang="en-US"/>
              </a:p>
            </c:txPr>
            <c:showCatName val="1"/>
            <c:showPercent val="1"/>
            <c:showLeaderLines val="1"/>
          </c:dLbls>
          <c:cat>
            <c:strRef>
              <c:f>Graphs!$A$77:$A$78</c:f>
              <c:strCache>
                <c:ptCount val="2"/>
                <c:pt idx="0">
                  <c:v>Yes</c:v>
                </c:pt>
                <c:pt idx="1">
                  <c:v>No</c:v>
                </c:pt>
              </c:strCache>
            </c:strRef>
          </c:cat>
          <c:val>
            <c:numRef>
              <c:f>Graphs!$L$77:$L$78</c:f>
              <c:numCache>
                <c:formatCode>0%</c:formatCode>
                <c:ptCount val="2"/>
                <c:pt idx="0">
                  <c:v>0.40272104024240002</c:v>
                </c:pt>
                <c:pt idx="1">
                  <c:v>0.59727895975759959</c:v>
                </c:pt>
              </c:numCache>
            </c:numRef>
          </c:val>
        </c:ser>
        <c:dLbls>
          <c:showCatName val="1"/>
          <c:showPercent val="1"/>
        </c:dLbls>
        <c:firstSliceAng val="0"/>
      </c:pieChart>
    </c:plotArea>
    <c:plotVisOnly val="1"/>
    <c:dispBlanksAs val="zero"/>
  </c:chart>
  <c:spPr>
    <a:ln>
      <a:noFill/>
    </a:ln>
  </c:spPr>
  <c:txPr>
    <a:bodyPr/>
    <a:lstStyle/>
    <a:p>
      <a:pPr>
        <a:defRPr sz="1000">
          <a:latin typeface="Century Gothic" pitchFamily="34" charset="0"/>
        </a:defRPr>
      </a:pPr>
      <a:endParaRPr lang="en-U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style val="1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40428042650254"/>
          <c:y val="0.11520026135151352"/>
          <c:w val="0.7873323848401913"/>
          <c:h val="0.81750889153459672"/>
        </c:manualLayout>
      </c:layout>
      <c:pieChart>
        <c:varyColors val="1"/>
        <c:ser>
          <c:idx val="0"/>
          <c:order val="0"/>
          <c:spPr>
            <a:ln>
              <a:noFill/>
            </a:ln>
          </c:spPr>
          <c:dPt>
            <c:idx val="0"/>
            <c:spPr>
              <a:solidFill>
                <a:srgbClr val="4F81BD"/>
              </a:solidFill>
              <a:ln>
                <a:noFill/>
              </a:ln>
              <a:effectLst/>
            </c:spPr>
          </c:dPt>
          <c:dPt>
            <c:idx val="1"/>
            <c:spPr>
              <a:solidFill>
                <a:schemeClr val="accent1">
                  <a:lumMod val="40000"/>
                  <a:lumOff val="60000"/>
                </a:schemeClr>
              </a:solidFill>
              <a:ln>
                <a:noFill/>
              </a:ln>
              <a:effectLst/>
            </c:spPr>
          </c:dPt>
          <c:dLbls>
            <c:dLbl>
              <c:idx val="0"/>
              <c:layout>
                <c:manualLayout>
                  <c:x val="-0.14871517448543808"/>
                  <c:y val="-0.28447591627697832"/>
                </c:manualLayout>
              </c:layout>
              <c:spPr/>
              <c:txPr>
                <a:bodyPr/>
                <a:lstStyle/>
                <a:p>
                  <a:pPr>
                    <a:defRPr sz="900">
                      <a:solidFill>
                        <a:schemeClr val="bg1"/>
                      </a:solidFill>
                    </a:defRPr>
                  </a:pPr>
                  <a:endParaRPr lang="en-US"/>
                </a:p>
              </c:txPr>
              <c:showCatName val="1"/>
              <c:showPercent val="1"/>
            </c:dLbl>
            <c:dLbl>
              <c:idx val="1"/>
              <c:layout>
                <c:manualLayout>
                  <c:x val="0.15401920335295749"/>
                  <c:y val="0.21236130790437441"/>
                </c:manualLayout>
              </c:layout>
              <c:showCatName val="1"/>
              <c:showPercent val="1"/>
            </c:dLbl>
            <c:txPr>
              <a:bodyPr/>
              <a:lstStyle/>
              <a:p>
                <a:pPr>
                  <a:defRPr sz="900"/>
                </a:pPr>
                <a:endParaRPr lang="en-US"/>
              </a:p>
            </c:txPr>
            <c:showCatName val="1"/>
            <c:showPercent val="1"/>
            <c:showLeaderLines val="1"/>
          </c:dLbls>
          <c:cat>
            <c:strRef>
              <c:f>Graphs!$A$106:$A$107</c:f>
              <c:strCache>
                <c:ptCount val="2"/>
                <c:pt idx="0">
                  <c:v>Yes</c:v>
                </c:pt>
                <c:pt idx="1">
                  <c:v>No</c:v>
                </c:pt>
              </c:strCache>
            </c:strRef>
          </c:cat>
          <c:val>
            <c:numRef>
              <c:f>Graphs!$L$106:$L$107</c:f>
              <c:numCache>
                <c:formatCode>0%</c:formatCode>
                <c:ptCount val="2"/>
                <c:pt idx="0">
                  <c:v>0.81508492917649999</c:v>
                </c:pt>
                <c:pt idx="1">
                  <c:v>0.18491507082350034</c:v>
                </c:pt>
              </c:numCache>
            </c:numRef>
          </c:val>
        </c:ser>
        <c:dLbls>
          <c:showCatName val="1"/>
          <c:showPercent val="1"/>
        </c:dLbls>
        <c:firstSliceAng val="0"/>
      </c:pieChart>
    </c:plotArea>
    <c:plotVisOnly val="1"/>
    <c:dispBlanksAs val="zero"/>
  </c:chart>
  <c:spPr>
    <a:ln>
      <a:noFill/>
    </a:ln>
  </c:spPr>
  <c:txPr>
    <a:bodyPr/>
    <a:lstStyle/>
    <a:p>
      <a:pPr>
        <a:defRPr sz="1000">
          <a:latin typeface="Century Gothic" pitchFamily="34" charset="0"/>
        </a:defRPr>
      </a:pPr>
      <a:endParaRPr lang="en-US"/>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88888888888889"/>
          <c:y val="5.8902275769745702E-2"/>
          <c:w val="0.82652077865266838"/>
          <c:h val="0.75326401507503871"/>
        </c:manualLayout>
      </c:layout>
      <c:barChart>
        <c:barDir val="bar"/>
        <c:grouping val="clustered"/>
        <c:ser>
          <c:idx val="0"/>
          <c:order val="0"/>
          <c:tx>
            <c:strRef>
              <c:f>Graphs!$L$566</c:f>
              <c:strCache>
                <c:ptCount val="1"/>
                <c:pt idx="0">
                  <c:v>2012</c:v>
                </c:pt>
              </c:strCache>
            </c:strRef>
          </c:tx>
          <c:spPr>
            <a:solidFill>
              <a:srgbClr val="8EB4E3"/>
            </a:solidFill>
            <a:effectLst/>
          </c:spPr>
          <c:dLbls>
            <c:dLbl>
              <c:idx val="4"/>
              <c:layout>
                <c:manualLayout>
                  <c:x val="0"/>
                  <c:y val="1.3037901907285821E-17"/>
                </c:manualLayout>
              </c:layout>
              <c:showVal val="1"/>
            </c:dLbl>
            <c:numFmt formatCode="0%" sourceLinked="0"/>
            <c:showVal val="1"/>
          </c:dLbls>
          <c:cat>
            <c:strRef>
              <c:f>Graphs!$A$567:$A$571</c:f>
              <c:strCache>
                <c:ptCount val="5"/>
                <c:pt idx="0">
                  <c:v>Very poor</c:v>
                </c:pt>
                <c:pt idx="1">
                  <c:v>Poor</c:v>
                </c:pt>
                <c:pt idx="2">
                  <c:v>Fair</c:v>
                </c:pt>
                <c:pt idx="3">
                  <c:v>Good</c:v>
                </c:pt>
                <c:pt idx="4">
                  <c:v>Excellent</c:v>
                </c:pt>
              </c:strCache>
            </c:strRef>
          </c:cat>
          <c:val>
            <c:numRef>
              <c:f>Graphs!$L$567:$L$571</c:f>
              <c:numCache>
                <c:formatCode>0%</c:formatCode>
                <c:ptCount val="5"/>
                <c:pt idx="0">
                  <c:v>0</c:v>
                </c:pt>
                <c:pt idx="1">
                  <c:v>0</c:v>
                </c:pt>
                <c:pt idx="2">
                  <c:v>7.0000000000000021E-2</c:v>
                </c:pt>
                <c:pt idx="3">
                  <c:v>0.38000000000000062</c:v>
                </c:pt>
                <c:pt idx="4">
                  <c:v>0.54</c:v>
                </c:pt>
              </c:numCache>
            </c:numRef>
          </c:val>
        </c:ser>
        <c:ser>
          <c:idx val="1"/>
          <c:order val="1"/>
          <c:tx>
            <c:strRef>
              <c:f>Graphs!$M$566</c:f>
              <c:strCache>
                <c:ptCount val="1"/>
                <c:pt idx="0">
                  <c:v>2014</c:v>
                </c:pt>
              </c:strCache>
            </c:strRef>
          </c:tx>
          <c:spPr>
            <a:solidFill>
              <a:srgbClr val="1F497D"/>
            </a:solidFill>
          </c:spPr>
          <c:dLbls>
            <c:showVal val="1"/>
          </c:dLbls>
          <c:cat>
            <c:strRef>
              <c:f>Graphs!$A$567:$A$571</c:f>
              <c:strCache>
                <c:ptCount val="5"/>
                <c:pt idx="0">
                  <c:v>Very poor</c:v>
                </c:pt>
                <c:pt idx="1">
                  <c:v>Poor</c:v>
                </c:pt>
                <c:pt idx="2">
                  <c:v>Fair</c:v>
                </c:pt>
                <c:pt idx="3">
                  <c:v>Good</c:v>
                </c:pt>
                <c:pt idx="4">
                  <c:v>Excellent</c:v>
                </c:pt>
              </c:strCache>
            </c:strRef>
          </c:cat>
          <c:val>
            <c:numRef>
              <c:f>Graphs!$M$567:$M$571</c:f>
              <c:numCache>
                <c:formatCode>0%</c:formatCode>
                <c:ptCount val="5"/>
                <c:pt idx="0">
                  <c:v>0</c:v>
                </c:pt>
                <c:pt idx="1">
                  <c:v>1.0000000000000005E-2</c:v>
                </c:pt>
                <c:pt idx="2">
                  <c:v>5.12457959411E-2</c:v>
                </c:pt>
                <c:pt idx="3">
                  <c:v>0.44291737403129999</c:v>
                </c:pt>
                <c:pt idx="4">
                  <c:v>0.50178554797639996</c:v>
                </c:pt>
              </c:numCache>
            </c:numRef>
          </c:val>
        </c:ser>
        <c:axId val="192161664"/>
        <c:axId val="192163200"/>
      </c:barChart>
      <c:catAx>
        <c:axId val="192161664"/>
        <c:scaling>
          <c:orientation val="minMax"/>
        </c:scaling>
        <c:axPos val="l"/>
        <c:tickLblPos val="nextTo"/>
        <c:crossAx val="192163200"/>
        <c:crosses val="autoZero"/>
        <c:auto val="1"/>
        <c:lblAlgn val="ctr"/>
        <c:lblOffset val="100"/>
      </c:catAx>
      <c:valAx>
        <c:axId val="192163200"/>
        <c:scaling>
          <c:orientation val="minMax"/>
          <c:max val="0.60000000000000064"/>
          <c:min val="0"/>
        </c:scaling>
        <c:axPos val="b"/>
        <c:majorGridlines>
          <c:spPr>
            <a:ln>
              <a:solidFill>
                <a:sysClr val="window" lastClr="FFFFFF">
                  <a:lumMod val="85000"/>
                </a:sysClr>
              </a:solidFill>
            </a:ln>
          </c:spPr>
        </c:majorGridlines>
        <c:numFmt formatCode="0%" sourceLinked="1"/>
        <c:tickLblPos val="nextTo"/>
        <c:crossAx val="192161664"/>
        <c:crosses val="autoZero"/>
        <c:crossBetween val="between"/>
        <c:majorUnit val="0.2"/>
      </c:valAx>
    </c:plotArea>
    <c:legend>
      <c:legendPos val="b"/>
      <c:layout>
        <c:manualLayout>
          <c:xMode val="edge"/>
          <c:yMode val="edge"/>
          <c:x val="0.13603587051618549"/>
          <c:y val="0.87929125569936384"/>
          <c:w val="0.82407305336833037"/>
          <c:h val="6.166156312814762E-2"/>
        </c:manualLayout>
      </c:layout>
    </c:legend>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424518810148729"/>
          <c:y val="5.0925925925925923E-2"/>
          <c:w val="0.67427559055118591"/>
          <c:h val="0.78016185476815403"/>
        </c:manualLayout>
      </c:layout>
      <c:barChart>
        <c:barDir val="bar"/>
        <c:grouping val="clustered"/>
        <c:ser>
          <c:idx val="0"/>
          <c:order val="0"/>
          <c:spPr>
            <a:solidFill>
              <a:srgbClr val="4F81BD"/>
            </a:solidFill>
            <a:effectLst/>
          </c:spPr>
          <c:dLbls>
            <c:dLbl>
              <c:idx val="4"/>
              <c:layout>
                <c:manualLayout>
                  <c:x val="0"/>
                  <c:y val="1.3037901907285821E-17"/>
                </c:manualLayout>
              </c:layout>
              <c:showVal val="1"/>
            </c:dLbl>
            <c:numFmt formatCode="0%" sourceLinked="0"/>
            <c:showVal val="1"/>
          </c:dLbls>
          <c:cat>
            <c:strRef>
              <c:f>Graphs!$A$601:$A$605</c:f>
              <c:strCache>
                <c:ptCount val="5"/>
                <c:pt idx="0">
                  <c:v>Not at all satisfied</c:v>
                </c:pt>
                <c:pt idx="1">
                  <c:v>Not very satisfied</c:v>
                </c:pt>
                <c:pt idx="2">
                  <c:v>Somewhat satisfied</c:v>
                </c:pt>
                <c:pt idx="3">
                  <c:v>Satisfied</c:v>
                </c:pt>
                <c:pt idx="4">
                  <c:v>Very satisfied</c:v>
                </c:pt>
              </c:strCache>
            </c:strRef>
          </c:cat>
          <c:val>
            <c:numRef>
              <c:f>Graphs!$L$601:$L$605</c:f>
              <c:numCache>
                <c:formatCode>0%</c:formatCode>
                <c:ptCount val="5"/>
                <c:pt idx="0">
                  <c:v>9.6971512899570005E-3</c:v>
                </c:pt>
                <c:pt idx="1">
                  <c:v>4.6757466272609995E-2</c:v>
                </c:pt>
                <c:pt idx="2">
                  <c:v>0.18172441314800031</c:v>
                </c:pt>
                <c:pt idx="3">
                  <c:v>0.47498950015480118</c:v>
                </c:pt>
                <c:pt idx="4">
                  <c:v>0.28683146913460122</c:v>
                </c:pt>
              </c:numCache>
            </c:numRef>
          </c:val>
        </c:ser>
        <c:axId val="192105472"/>
        <c:axId val="192230144"/>
      </c:barChart>
      <c:catAx>
        <c:axId val="192105472"/>
        <c:scaling>
          <c:orientation val="minMax"/>
        </c:scaling>
        <c:axPos val="l"/>
        <c:tickLblPos val="nextTo"/>
        <c:crossAx val="192230144"/>
        <c:crosses val="autoZero"/>
        <c:auto val="1"/>
        <c:lblAlgn val="ctr"/>
        <c:lblOffset val="100"/>
      </c:catAx>
      <c:valAx>
        <c:axId val="192230144"/>
        <c:scaling>
          <c:orientation val="minMax"/>
          <c:max val="0.70000000000000062"/>
          <c:min val="0"/>
        </c:scaling>
        <c:axPos val="b"/>
        <c:majorGridlines>
          <c:spPr>
            <a:ln>
              <a:solidFill>
                <a:sysClr val="window" lastClr="FFFFFF">
                  <a:lumMod val="85000"/>
                </a:sysClr>
              </a:solidFill>
            </a:ln>
          </c:spPr>
        </c:majorGridlines>
        <c:numFmt formatCode="0%" sourceLinked="1"/>
        <c:tickLblPos val="nextTo"/>
        <c:crossAx val="192105472"/>
        <c:crosses val="autoZero"/>
        <c:crossBetween val="between"/>
        <c:majorUnit val="0.35000000000000031"/>
      </c:valAx>
    </c:plotArea>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26.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plotArea>
      <c:layout>
        <c:manualLayout>
          <c:layoutTarget val="inner"/>
          <c:xMode val="edge"/>
          <c:yMode val="edge"/>
          <c:x val="0.50128675195856709"/>
          <c:y val="4.3840585963794643E-2"/>
          <c:w val="0.46225495402576311"/>
          <c:h val="0.78510298771867337"/>
        </c:manualLayout>
      </c:layout>
      <c:barChart>
        <c:barDir val="bar"/>
        <c:grouping val="percentStacked"/>
        <c:ser>
          <c:idx val="0"/>
          <c:order val="0"/>
          <c:tx>
            <c:strRef>
              <c:f>Graphs!$B$531</c:f>
              <c:strCache>
                <c:ptCount val="1"/>
                <c:pt idx="0">
                  <c:v>Strongly disagree</c:v>
                </c:pt>
              </c:strCache>
            </c:strRef>
          </c:tx>
          <c:spPr>
            <a:solidFill>
              <a:schemeClr val="tx2">
                <a:lumMod val="20000"/>
                <a:lumOff val="80000"/>
              </a:schemeClr>
            </a:solidFill>
          </c:spPr>
          <c:cat>
            <c:strRef>
              <c:f>Graphs!$A$532:$A$541</c:f>
              <c:strCache>
                <c:ptCount val="10"/>
                <c:pt idx="0">
                  <c:v>I feel there is economic opportunity in The Hills Shire</c:v>
                </c:pt>
                <c:pt idx="1">
                  <c:v>I feel safe moving about in public spaces in The Hills at night</c:v>
                </c:pt>
                <c:pt idx="2">
                  <c:v>I feel part of my local community</c:v>
                </c:pt>
                <c:pt idx="3">
                  <c:v>In an emergency a family member or friend is available to assist me in the local area</c:v>
                </c:pt>
                <c:pt idx="4">
                  <c:v>The Hills Shire is a good place to grow old</c:v>
                </c:pt>
                <c:pt idx="5">
                  <c:v>My neighbourhood has a friendly atmosphere</c:v>
                </c:pt>
                <c:pt idx="6">
                  <c:v>I prefer to shop in my local community</c:v>
                </c:pt>
                <c:pt idx="7">
                  <c:v>I feel safe moving about in public spaces in The Hills during the day</c:v>
                </c:pt>
                <c:pt idx="8">
                  <c:v>The Hills Shire is a good place to raise children</c:v>
                </c:pt>
                <c:pt idx="9">
                  <c:v>The Hills Shire is a good place to live</c:v>
                </c:pt>
              </c:strCache>
            </c:strRef>
          </c:cat>
          <c:val>
            <c:numRef>
              <c:f>Graphs!$B$532:$B$541</c:f>
              <c:numCache>
                <c:formatCode>0%</c:formatCode>
                <c:ptCount val="10"/>
                <c:pt idx="0">
                  <c:v>7.0377188128040108E-3</c:v>
                </c:pt>
                <c:pt idx="1">
                  <c:v>1.5807703890550001E-2</c:v>
                </c:pt>
                <c:pt idx="2">
                  <c:v>7.5174089068829998E-3</c:v>
                </c:pt>
                <c:pt idx="3">
                  <c:v>1.3078753408770001E-2</c:v>
                </c:pt>
                <c:pt idx="4">
                  <c:v>5.4992572743420157E-3</c:v>
                </c:pt>
                <c:pt idx="5">
                  <c:v>8.6863434931030003E-3</c:v>
                </c:pt>
                <c:pt idx="6">
                  <c:v>4.0000000000000034E-4</c:v>
                </c:pt>
                <c:pt idx="7">
                  <c:v>2.0000000000000044E-3</c:v>
                </c:pt>
                <c:pt idx="8">
                  <c:v>2.0000000000000044E-3</c:v>
                </c:pt>
                <c:pt idx="9">
                  <c:v>0</c:v>
                </c:pt>
              </c:numCache>
            </c:numRef>
          </c:val>
        </c:ser>
        <c:ser>
          <c:idx val="1"/>
          <c:order val="1"/>
          <c:tx>
            <c:strRef>
              <c:f>Graphs!$C$531</c:f>
              <c:strCache>
                <c:ptCount val="1"/>
                <c:pt idx="0">
                  <c:v>Disagree</c:v>
                </c:pt>
              </c:strCache>
            </c:strRef>
          </c:tx>
          <c:spPr>
            <a:solidFill>
              <a:srgbClr val="1F497D">
                <a:lumMod val="40000"/>
                <a:lumOff val="60000"/>
              </a:srgbClr>
            </a:solidFill>
          </c:spPr>
          <c:dLbls>
            <c:dLbl>
              <c:idx val="7"/>
              <c:delete val="1"/>
            </c:dLbl>
            <c:dLbl>
              <c:idx val="8"/>
              <c:delete val="1"/>
            </c:dLbl>
            <c:dLbl>
              <c:idx val="9"/>
              <c:delete val="1"/>
            </c:dLbl>
            <c:showVal val="1"/>
          </c:dLbls>
          <c:cat>
            <c:strRef>
              <c:f>Graphs!$A$532:$A$541</c:f>
              <c:strCache>
                <c:ptCount val="10"/>
                <c:pt idx="0">
                  <c:v>I feel there is economic opportunity in The Hills Shire</c:v>
                </c:pt>
                <c:pt idx="1">
                  <c:v>I feel safe moving about in public spaces in The Hills at night</c:v>
                </c:pt>
                <c:pt idx="2">
                  <c:v>I feel part of my local community</c:v>
                </c:pt>
                <c:pt idx="3">
                  <c:v>In an emergency a family member or friend is available to assist me in the local area</c:v>
                </c:pt>
                <c:pt idx="4">
                  <c:v>The Hills Shire is a good place to grow old</c:v>
                </c:pt>
                <c:pt idx="5">
                  <c:v>My neighbourhood has a friendly atmosphere</c:v>
                </c:pt>
                <c:pt idx="6">
                  <c:v>I prefer to shop in my local community</c:v>
                </c:pt>
                <c:pt idx="7">
                  <c:v>I feel safe moving about in public spaces in The Hills during the day</c:v>
                </c:pt>
                <c:pt idx="8">
                  <c:v>The Hills Shire is a good place to raise children</c:v>
                </c:pt>
                <c:pt idx="9">
                  <c:v>The Hills Shire is a good place to live</c:v>
                </c:pt>
              </c:strCache>
            </c:strRef>
          </c:cat>
          <c:val>
            <c:numRef>
              <c:f>Graphs!$C$532:$C$541</c:f>
              <c:numCache>
                <c:formatCode>0%</c:formatCode>
                <c:ptCount val="10"/>
                <c:pt idx="0">
                  <c:v>9.2013009611749949E-2</c:v>
                </c:pt>
                <c:pt idx="1">
                  <c:v>8.2445437705280011E-2</c:v>
                </c:pt>
                <c:pt idx="2">
                  <c:v>3.3537246778100056E-2</c:v>
                </c:pt>
                <c:pt idx="3">
                  <c:v>5.25421727218E-2</c:v>
                </c:pt>
                <c:pt idx="4">
                  <c:v>2.3026585396649944E-2</c:v>
                </c:pt>
                <c:pt idx="5">
                  <c:v>2.1563317656630065E-2</c:v>
                </c:pt>
                <c:pt idx="6">
                  <c:v>2.3953903411760059E-2</c:v>
                </c:pt>
                <c:pt idx="7">
                  <c:v>7.2831482220310139E-3</c:v>
                </c:pt>
                <c:pt idx="8">
                  <c:v>3.6606029462140049E-3</c:v>
                </c:pt>
                <c:pt idx="9">
                  <c:v>0</c:v>
                </c:pt>
              </c:numCache>
            </c:numRef>
          </c:val>
        </c:ser>
        <c:ser>
          <c:idx val="2"/>
          <c:order val="2"/>
          <c:tx>
            <c:strRef>
              <c:f>Graphs!$D$531</c:f>
              <c:strCache>
                <c:ptCount val="1"/>
                <c:pt idx="0">
                  <c:v>Neither disagree nor agree</c:v>
                </c:pt>
              </c:strCache>
            </c:strRef>
          </c:tx>
          <c:spPr>
            <a:solidFill>
              <a:schemeClr val="accent1"/>
            </a:solidFill>
          </c:spPr>
          <c:dLbls>
            <c:dLbl>
              <c:idx val="3"/>
              <c:layout>
                <c:manualLayout>
                  <c:x val="3.9741679085941416E-3"/>
                  <c:y val="0"/>
                </c:manualLayout>
              </c:layout>
              <c:showVal val="1"/>
            </c:dLbl>
            <c:dLbl>
              <c:idx val="7"/>
              <c:delete val="1"/>
            </c:dLbl>
            <c:dLbl>
              <c:idx val="8"/>
              <c:delete val="1"/>
            </c:dLbl>
            <c:dLbl>
              <c:idx val="9"/>
              <c:delete val="1"/>
            </c:dLbl>
            <c:txPr>
              <a:bodyPr/>
              <a:lstStyle/>
              <a:p>
                <a:pPr>
                  <a:defRPr>
                    <a:solidFill>
                      <a:schemeClr val="bg1"/>
                    </a:solidFill>
                  </a:defRPr>
                </a:pPr>
                <a:endParaRPr lang="en-US"/>
              </a:p>
            </c:txPr>
            <c:showVal val="1"/>
          </c:dLbls>
          <c:cat>
            <c:strRef>
              <c:f>Graphs!$A$532:$A$541</c:f>
              <c:strCache>
                <c:ptCount val="10"/>
                <c:pt idx="0">
                  <c:v>I feel there is economic opportunity in The Hills Shire</c:v>
                </c:pt>
                <c:pt idx="1">
                  <c:v>I feel safe moving about in public spaces in The Hills at night</c:v>
                </c:pt>
                <c:pt idx="2">
                  <c:v>I feel part of my local community</c:v>
                </c:pt>
                <c:pt idx="3">
                  <c:v>In an emergency a family member or friend is available to assist me in the local area</c:v>
                </c:pt>
                <c:pt idx="4">
                  <c:v>The Hills Shire is a good place to grow old</c:v>
                </c:pt>
                <c:pt idx="5">
                  <c:v>My neighbourhood has a friendly atmosphere</c:v>
                </c:pt>
                <c:pt idx="6">
                  <c:v>I prefer to shop in my local community</c:v>
                </c:pt>
                <c:pt idx="7">
                  <c:v>I feel safe moving about in public spaces in The Hills during the day</c:v>
                </c:pt>
                <c:pt idx="8">
                  <c:v>The Hills Shire is a good place to raise children</c:v>
                </c:pt>
                <c:pt idx="9">
                  <c:v>The Hills Shire is a good place to live</c:v>
                </c:pt>
              </c:strCache>
            </c:strRef>
          </c:cat>
          <c:val>
            <c:numRef>
              <c:f>Graphs!$D$532:$D$541</c:f>
              <c:numCache>
                <c:formatCode>0%</c:formatCode>
                <c:ptCount val="10"/>
                <c:pt idx="0">
                  <c:v>0.20921954750160049</c:v>
                </c:pt>
                <c:pt idx="1">
                  <c:v>0.16352849454090046</c:v>
                </c:pt>
                <c:pt idx="2">
                  <c:v>0.13280531988390001</c:v>
                </c:pt>
                <c:pt idx="3">
                  <c:v>4.0463902097689998E-2</c:v>
                </c:pt>
                <c:pt idx="4">
                  <c:v>8.7837520662310001E-2</c:v>
                </c:pt>
                <c:pt idx="5">
                  <c:v>5.0792772599480014E-2</c:v>
                </c:pt>
                <c:pt idx="6">
                  <c:v>4.5049332965479881E-2</c:v>
                </c:pt>
                <c:pt idx="7">
                  <c:v>1.0562192788440001E-2</c:v>
                </c:pt>
                <c:pt idx="8">
                  <c:v>1.3879025568060033E-2</c:v>
                </c:pt>
                <c:pt idx="9">
                  <c:v>1.9914278155340005E-2</c:v>
                </c:pt>
              </c:numCache>
            </c:numRef>
          </c:val>
        </c:ser>
        <c:ser>
          <c:idx val="3"/>
          <c:order val="3"/>
          <c:tx>
            <c:strRef>
              <c:f>Graphs!$E$531</c:f>
              <c:strCache>
                <c:ptCount val="1"/>
                <c:pt idx="0">
                  <c:v>Agree</c:v>
                </c:pt>
              </c:strCache>
            </c:strRef>
          </c:tx>
          <c:spPr>
            <a:solidFill>
              <a:srgbClr val="1F497D"/>
            </a:solidFill>
          </c:spPr>
          <c:dLbls>
            <c:txPr>
              <a:bodyPr/>
              <a:lstStyle/>
              <a:p>
                <a:pPr>
                  <a:defRPr>
                    <a:solidFill>
                      <a:schemeClr val="bg1"/>
                    </a:solidFill>
                  </a:defRPr>
                </a:pPr>
                <a:endParaRPr lang="en-US"/>
              </a:p>
            </c:txPr>
            <c:showVal val="1"/>
          </c:dLbls>
          <c:cat>
            <c:strRef>
              <c:f>Graphs!$A$532:$A$541</c:f>
              <c:strCache>
                <c:ptCount val="10"/>
                <c:pt idx="0">
                  <c:v>I feel there is economic opportunity in The Hills Shire</c:v>
                </c:pt>
                <c:pt idx="1">
                  <c:v>I feel safe moving about in public spaces in The Hills at night</c:v>
                </c:pt>
                <c:pt idx="2">
                  <c:v>I feel part of my local community</c:v>
                </c:pt>
                <c:pt idx="3">
                  <c:v>In an emergency a family member or friend is available to assist me in the local area</c:v>
                </c:pt>
                <c:pt idx="4">
                  <c:v>The Hills Shire is a good place to grow old</c:v>
                </c:pt>
                <c:pt idx="5">
                  <c:v>My neighbourhood has a friendly atmosphere</c:v>
                </c:pt>
                <c:pt idx="6">
                  <c:v>I prefer to shop in my local community</c:v>
                </c:pt>
                <c:pt idx="7">
                  <c:v>I feel safe moving about in public spaces in The Hills during the day</c:v>
                </c:pt>
                <c:pt idx="8">
                  <c:v>The Hills Shire is a good place to raise children</c:v>
                </c:pt>
                <c:pt idx="9">
                  <c:v>The Hills Shire is a good place to live</c:v>
                </c:pt>
              </c:strCache>
            </c:strRef>
          </c:cat>
          <c:val>
            <c:numRef>
              <c:f>Graphs!$E$532:$E$541</c:f>
              <c:numCache>
                <c:formatCode>0%</c:formatCode>
                <c:ptCount val="10"/>
                <c:pt idx="0">
                  <c:v>0.51725230919269827</c:v>
                </c:pt>
                <c:pt idx="1">
                  <c:v>0.49418876804500123</c:v>
                </c:pt>
                <c:pt idx="2">
                  <c:v>0.56680700486629998</c:v>
                </c:pt>
                <c:pt idx="3">
                  <c:v>0.5113329727747995</c:v>
                </c:pt>
                <c:pt idx="4">
                  <c:v>0.47714772400009975</c:v>
                </c:pt>
                <c:pt idx="5">
                  <c:v>0.5284572911615999</c:v>
                </c:pt>
                <c:pt idx="6">
                  <c:v>0.44224636657869976</c:v>
                </c:pt>
                <c:pt idx="7">
                  <c:v>0.40859833256939976</c:v>
                </c:pt>
                <c:pt idx="8">
                  <c:v>0.38923428501110002</c:v>
                </c:pt>
                <c:pt idx="9">
                  <c:v>0.3363526298623013</c:v>
                </c:pt>
              </c:numCache>
            </c:numRef>
          </c:val>
        </c:ser>
        <c:ser>
          <c:idx val="4"/>
          <c:order val="4"/>
          <c:tx>
            <c:strRef>
              <c:f>Graphs!$F$531</c:f>
              <c:strCache>
                <c:ptCount val="1"/>
                <c:pt idx="0">
                  <c:v>Strongly agree</c:v>
                </c:pt>
              </c:strCache>
            </c:strRef>
          </c:tx>
          <c:spPr>
            <a:solidFill>
              <a:prstClr val="white">
                <a:lumMod val="65000"/>
              </a:prstClr>
            </a:solidFill>
          </c:spPr>
          <c:dLbls>
            <c:showVal val="1"/>
          </c:dLbls>
          <c:cat>
            <c:strRef>
              <c:f>Graphs!$A$532:$A$541</c:f>
              <c:strCache>
                <c:ptCount val="10"/>
                <c:pt idx="0">
                  <c:v>I feel there is economic opportunity in The Hills Shire</c:v>
                </c:pt>
                <c:pt idx="1">
                  <c:v>I feel safe moving about in public spaces in The Hills at night</c:v>
                </c:pt>
                <c:pt idx="2">
                  <c:v>I feel part of my local community</c:v>
                </c:pt>
                <c:pt idx="3">
                  <c:v>In an emergency a family member or friend is available to assist me in the local area</c:v>
                </c:pt>
                <c:pt idx="4">
                  <c:v>The Hills Shire is a good place to grow old</c:v>
                </c:pt>
                <c:pt idx="5">
                  <c:v>My neighbourhood has a friendly atmosphere</c:v>
                </c:pt>
                <c:pt idx="6">
                  <c:v>I prefer to shop in my local community</c:v>
                </c:pt>
                <c:pt idx="7">
                  <c:v>I feel safe moving about in public spaces in The Hills during the day</c:v>
                </c:pt>
                <c:pt idx="8">
                  <c:v>The Hills Shire is a good place to raise children</c:v>
                </c:pt>
                <c:pt idx="9">
                  <c:v>The Hills Shire is a good place to live</c:v>
                </c:pt>
              </c:strCache>
            </c:strRef>
          </c:cat>
          <c:val>
            <c:numRef>
              <c:f>Graphs!$F$532:$F$541</c:f>
              <c:numCache>
                <c:formatCode>0%</c:formatCode>
                <c:ptCount val="10"/>
                <c:pt idx="0">
                  <c:v>0.17447741488110052</c:v>
                </c:pt>
                <c:pt idx="1">
                  <c:v>0.2440295958183003</c:v>
                </c:pt>
                <c:pt idx="2">
                  <c:v>0.25933301956480032</c:v>
                </c:pt>
                <c:pt idx="3">
                  <c:v>0.3825821989970013</c:v>
                </c:pt>
                <c:pt idx="4">
                  <c:v>0.40648891266660092</c:v>
                </c:pt>
                <c:pt idx="5">
                  <c:v>0.3905002750892016</c:v>
                </c:pt>
                <c:pt idx="6">
                  <c:v>0.48835039704410105</c:v>
                </c:pt>
                <c:pt idx="7">
                  <c:v>0.57155632642010001</c:v>
                </c:pt>
                <c:pt idx="8">
                  <c:v>0.59122608647459995</c:v>
                </c:pt>
                <c:pt idx="9">
                  <c:v>0.64373309198239992</c:v>
                </c:pt>
              </c:numCache>
            </c:numRef>
          </c:val>
        </c:ser>
        <c:overlap val="100"/>
        <c:axId val="206721408"/>
        <c:axId val="206722944"/>
      </c:barChart>
      <c:catAx>
        <c:axId val="206721408"/>
        <c:scaling>
          <c:orientation val="minMax"/>
        </c:scaling>
        <c:axPos val="l"/>
        <c:tickLblPos val="nextTo"/>
        <c:crossAx val="206722944"/>
        <c:crosses val="autoZero"/>
        <c:auto val="1"/>
        <c:lblAlgn val="ctr"/>
        <c:lblOffset val="100"/>
      </c:catAx>
      <c:valAx>
        <c:axId val="206722944"/>
        <c:scaling>
          <c:orientation val="minMax"/>
        </c:scaling>
        <c:axPos val="b"/>
        <c:majorGridlines>
          <c:spPr>
            <a:ln>
              <a:solidFill>
                <a:sysClr val="window" lastClr="FFFFFF">
                  <a:lumMod val="85000"/>
                </a:sysClr>
              </a:solidFill>
            </a:ln>
          </c:spPr>
        </c:majorGridlines>
        <c:numFmt formatCode="0%" sourceLinked="1"/>
        <c:tickLblPos val="nextTo"/>
        <c:crossAx val="206721408"/>
        <c:crosses val="autoZero"/>
        <c:crossBetween val="between"/>
        <c:majorUnit val="0.2"/>
      </c:valAx>
    </c:plotArea>
    <c:legend>
      <c:legendPos val="b"/>
      <c:layout>
        <c:manualLayout>
          <c:xMode val="edge"/>
          <c:yMode val="edge"/>
          <c:x val="4.5458154834083164E-2"/>
          <c:y val="0.90534033324931162"/>
          <c:w val="0.94314958024973583"/>
          <c:h val="9.4659576437803747E-2"/>
        </c:manualLayout>
      </c:layout>
    </c:legend>
    <c:plotVisOnly val="1"/>
    <c:dispBlanksAs val="gap"/>
  </c:chart>
  <c:spPr>
    <a:ln>
      <a:noFill/>
    </a:ln>
  </c:spPr>
  <c:txPr>
    <a:bodyPr/>
    <a:lstStyle/>
    <a:p>
      <a:pPr>
        <a:defRPr sz="800">
          <a:latin typeface="Century Gothic" pitchFamily="34" charset="0"/>
        </a:defRPr>
      </a:pPr>
      <a:endParaRPr lang="en-US"/>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8231247657588"/>
          <c:y val="4.4852191641182523E-2"/>
          <c:w val="0.61028939843809982"/>
          <c:h val="0.76861055351426799"/>
        </c:manualLayout>
      </c:layout>
      <c:barChart>
        <c:barDir val="bar"/>
        <c:grouping val="clustered"/>
        <c:ser>
          <c:idx val="0"/>
          <c:order val="0"/>
          <c:tx>
            <c:strRef>
              <c:f>Graphs!$L$704</c:f>
              <c:strCache>
                <c:ptCount val="1"/>
                <c:pt idx="0">
                  <c:v>2010</c:v>
                </c:pt>
              </c:strCache>
            </c:strRef>
          </c:tx>
          <c:spPr>
            <a:solidFill>
              <a:srgbClr val="8EB4E3"/>
            </a:solidFill>
            <a:effectLst/>
          </c:spPr>
          <c:dLbls>
            <c:dLbl>
              <c:idx val="4"/>
              <c:layout>
                <c:manualLayout>
                  <c:x val="0"/>
                  <c:y val="1.3037901907285831E-17"/>
                </c:manualLayout>
              </c:layout>
              <c:showVal val="1"/>
            </c:dLbl>
            <c:numFmt formatCode="0%" sourceLinked="0"/>
            <c:showVal val="1"/>
          </c:dLbls>
          <c:cat>
            <c:strRef>
              <c:f>Graphs!$A$705:$A$710</c:f>
              <c:strCache>
                <c:ptCount val="6"/>
                <c:pt idx="0">
                  <c:v>None of the above</c:v>
                </c:pt>
                <c:pt idx="1">
                  <c:v>Water tank</c:v>
                </c:pt>
                <c:pt idx="2">
                  <c:v>Solar power</c:v>
                </c:pt>
                <c:pt idx="3">
                  <c:v>Recycle water</c:v>
                </c:pt>
                <c:pt idx="4">
                  <c:v>Compost or worm farm</c:v>
                </c:pt>
                <c:pt idx="5">
                  <c:v>Bulk buying to reduce package waste</c:v>
                </c:pt>
              </c:strCache>
            </c:strRef>
          </c:cat>
          <c:val>
            <c:numRef>
              <c:f>Graphs!$L$705:$L$710</c:f>
              <c:numCache>
                <c:formatCode>0%</c:formatCode>
                <c:ptCount val="6"/>
                <c:pt idx="0">
                  <c:v>1.0000000000000005E-2</c:v>
                </c:pt>
                <c:pt idx="1">
                  <c:v>0.22</c:v>
                </c:pt>
                <c:pt idx="2">
                  <c:v>0.17</c:v>
                </c:pt>
                <c:pt idx="3">
                  <c:v>0.31000000000000055</c:v>
                </c:pt>
                <c:pt idx="4">
                  <c:v>0.34</c:v>
                </c:pt>
                <c:pt idx="5">
                  <c:v>0.5</c:v>
                </c:pt>
              </c:numCache>
            </c:numRef>
          </c:val>
        </c:ser>
        <c:ser>
          <c:idx val="1"/>
          <c:order val="1"/>
          <c:tx>
            <c:strRef>
              <c:f>Graphs!$M$704</c:f>
              <c:strCache>
                <c:ptCount val="1"/>
                <c:pt idx="0">
                  <c:v>2012</c:v>
                </c:pt>
              </c:strCache>
            </c:strRef>
          </c:tx>
          <c:spPr>
            <a:solidFill>
              <a:srgbClr val="4F81BD"/>
            </a:solidFill>
          </c:spPr>
          <c:dLbls>
            <c:showVal val="1"/>
          </c:dLbls>
          <c:cat>
            <c:strRef>
              <c:f>Graphs!$A$705:$A$710</c:f>
              <c:strCache>
                <c:ptCount val="6"/>
                <c:pt idx="0">
                  <c:v>None of the above</c:v>
                </c:pt>
                <c:pt idx="1">
                  <c:v>Water tank</c:v>
                </c:pt>
                <c:pt idx="2">
                  <c:v>Solar power</c:v>
                </c:pt>
                <c:pt idx="3">
                  <c:v>Recycle water</c:v>
                </c:pt>
                <c:pt idx="4">
                  <c:v>Compost or worm farm</c:v>
                </c:pt>
                <c:pt idx="5">
                  <c:v>Bulk buying to reduce package waste</c:v>
                </c:pt>
              </c:strCache>
            </c:strRef>
          </c:cat>
          <c:val>
            <c:numRef>
              <c:f>Graphs!$M$705:$M$710</c:f>
              <c:numCache>
                <c:formatCode>0%</c:formatCode>
                <c:ptCount val="6"/>
                <c:pt idx="0">
                  <c:v>1.0000000000000005E-2</c:v>
                </c:pt>
                <c:pt idx="1">
                  <c:v>0.24000000000000021</c:v>
                </c:pt>
                <c:pt idx="2">
                  <c:v>0.22</c:v>
                </c:pt>
                <c:pt idx="3">
                  <c:v>0.35000000000000031</c:v>
                </c:pt>
                <c:pt idx="4">
                  <c:v>0.4</c:v>
                </c:pt>
                <c:pt idx="5">
                  <c:v>0.47000000000000008</c:v>
                </c:pt>
              </c:numCache>
            </c:numRef>
          </c:val>
        </c:ser>
        <c:ser>
          <c:idx val="2"/>
          <c:order val="2"/>
          <c:tx>
            <c:strRef>
              <c:f>Graphs!$N$704</c:f>
              <c:strCache>
                <c:ptCount val="1"/>
                <c:pt idx="0">
                  <c:v>2014</c:v>
                </c:pt>
              </c:strCache>
            </c:strRef>
          </c:tx>
          <c:spPr>
            <a:solidFill>
              <a:srgbClr val="1F497D"/>
            </a:solidFill>
          </c:spPr>
          <c:dLbls>
            <c:dLbl>
              <c:idx val="0"/>
              <c:tx>
                <c:rich>
                  <a:bodyPr/>
                  <a:lstStyle/>
                  <a:p>
                    <a:r>
                      <a:rPr lang="en-US"/>
                      <a:t>12%</a:t>
                    </a:r>
                    <a:r>
                      <a:rPr lang="en-AU" sz="800" b="0" i="0" u="none" strike="noStrike" baseline="0"/>
                      <a:t>▲</a:t>
                    </a:r>
                    <a:endParaRPr lang="en-US"/>
                  </a:p>
                </c:rich>
              </c:tx>
              <c:showVal val="1"/>
            </c:dLbl>
            <c:dLbl>
              <c:idx val="2"/>
              <c:tx>
                <c:rich>
                  <a:bodyPr/>
                  <a:lstStyle/>
                  <a:p>
                    <a:r>
                      <a:rPr lang="en-US"/>
                      <a:t>29%</a:t>
                    </a:r>
                    <a:r>
                      <a:rPr lang="en-AU" sz="800" b="0" i="0" u="none" strike="noStrike" baseline="0"/>
                      <a:t>▲</a:t>
                    </a:r>
                    <a:endParaRPr lang="en-US"/>
                  </a:p>
                </c:rich>
              </c:tx>
              <c:showVal val="1"/>
            </c:dLbl>
            <c:dLbl>
              <c:idx val="4"/>
              <c:tx>
                <c:rich>
                  <a:bodyPr/>
                  <a:lstStyle/>
                  <a:p>
                    <a:r>
                      <a:rPr lang="en-US"/>
                      <a:t>39%</a:t>
                    </a:r>
                  </a:p>
                </c:rich>
              </c:tx>
              <c:showVal val="1"/>
            </c:dLbl>
            <c:showVal val="1"/>
          </c:dLbls>
          <c:cat>
            <c:strRef>
              <c:f>Graphs!$A$705:$A$710</c:f>
              <c:strCache>
                <c:ptCount val="6"/>
                <c:pt idx="0">
                  <c:v>None of the above</c:v>
                </c:pt>
                <c:pt idx="1">
                  <c:v>Water tank</c:v>
                </c:pt>
                <c:pt idx="2">
                  <c:v>Solar power</c:v>
                </c:pt>
                <c:pt idx="3">
                  <c:v>Recycle water</c:v>
                </c:pt>
                <c:pt idx="4">
                  <c:v>Compost or worm farm</c:v>
                </c:pt>
                <c:pt idx="5">
                  <c:v>Bulk buying to reduce package waste</c:v>
                </c:pt>
              </c:strCache>
            </c:strRef>
          </c:cat>
          <c:val>
            <c:numRef>
              <c:f>Graphs!$N$705:$N$710</c:f>
              <c:numCache>
                <c:formatCode>0%</c:formatCode>
                <c:ptCount val="6"/>
                <c:pt idx="0">
                  <c:v>0.11938886793129999</c:v>
                </c:pt>
                <c:pt idx="1">
                  <c:v>0.23629401417940046</c:v>
                </c:pt>
                <c:pt idx="2">
                  <c:v>0.29174318276880001</c:v>
                </c:pt>
                <c:pt idx="3">
                  <c:v>0.38733983958629997</c:v>
                </c:pt>
                <c:pt idx="4">
                  <c:v>0.38811844681200092</c:v>
                </c:pt>
                <c:pt idx="5">
                  <c:v>0.48599388121870074</c:v>
                </c:pt>
              </c:numCache>
            </c:numRef>
          </c:val>
        </c:ser>
        <c:axId val="206757888"/>
        <c:axId val="206759424"/>
      </c:barChart>
      <c:catAx>
        <c:axId val="206757888"/>
        <c:scaling>
          <c:orientation val="minMax"/>
        </c:scaling>
        <c:axPos val="l"/>
        <c:tickLblPos val="nextTo"/>
        <c:crossAx val="206759424"/>
        <c:crosses val="autoZero"/>
        <c:auto val="1"/>
        <c:lblAlgn val="ctr"/>
        <c:lblOffset val="100"/>
      </c:catAx>
      <c:valAx>
        <c:axId val="206759424"/>
        <c:scaling>
          <c:orientation val="minMax"/>
          <c:max val="0.5"/>
          <c:min val="0"/>
        </c:scaling>
        <c:axPos val="b"/>
        <c:majorGridlines>
          <c:spPr>
            <a:ln>
              <a:solidFill>
                <a:sysClr val="window" lastClr="FFFFFF">
                  <a:lumMod val="85000"/>
                </a:sysClr>
              </a:solidFill>
            </a:ln>
          </c:spPr>
        </c:majorGridlines>
        <c:numFmt formatCode="0%" sourceLinked="1"/>
        <c:tickLblPos val="nextTo"/>
        <c:crossAx val="206757888"/>
        <c:crosses val="autoZero"/>
        <c:crossBetween val="between"/>
        <c:majorUnit val="0.25"/>
      </c:valAx>
    </c:plotArea>
    <c:legend>
      <c:legendPos val="b"/>
      <c:layout>
        <c:manualLayout>
          <c:xMode val="edge"/>
          <c:yMode val="edge"/>
          <c:x val="0.33986644608741912"/>
          <c:y val="0.8741341409283846"/>
          <c:w val="0.60797579004940139"/>
          <c:h val="5.8386188155211335E-2"/>
        </c:manualLayout>
      </c:layout>
    </c:legend>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34485716902754238"/>
          <c:y val="4.3840585963794643E-2"/>
          <c:w val="0.61681318896106163"/>
          <c:h val="0.78510298771867337"/>
        </c:manualLayout>
      </c:layout>
      <c:barChart>
        <c:barDir val="bar"/>
        <c:grouping val="percentStacked"/>
        <c:ser>
          <c:idx val="0"/>
          <c:order val="0"/>
          <c:tx>
            <c:strRef>
              <c:f>Graphs!$B$633</c:f>
              <c:strCache>
                <c:ptCount val="1"/>
                <c:pt idx="0">
                  <c:v>Strongly disagree</c:v>
                </c:pt>
              </c:strCache>
            </c:strRef>
          </c:tx>
          <c:spPr>
            <a:solidFill>
              <a:schemeClr val="tx2">
                <a:lumMod val="20000"/>
                <a:lumOff val="80000"/>
              </a:schemeClr>
            </a:solidFill>
          </c:spPr>
          <c:dLbls>
            <c:dLbl>
              <c:idx val="0"/>
              <c:showVal val="1"/>
            </c:dLbl>
            <c:dLbl>
              <c:idx val="1"/>
              <c:showVal val="1"/>
            </c:dLbl>
            <c:dLbl>
              <c:idx val="2"/>
              <c:showVal val="1"/>
            </c:dLbl>
            <c:dLbl>
              <c:idx val="3"/>
              <c:showVal val="1"/>
            </c:dLbl>
            <c:dLbl>
              <c:idx val="4"/>
              <c:showVal val="1"/>
            </c:dLbl>
            <c:delete val="1"/>
          </c:dLbls>
          <c:cat>
            <c:strRef>
              <c:f>Graphs!$A$634:$A$645</c:f>
              <c:strCache>
                <c:ptCount val="12"/>
                <c:pt idx="0">
                  <c:v>Tertiary institutions</c:v>
                </c:pt>
                <c:pt idx="1">
                  <c:v>Entertainment or cultural facilities</c:v>
                </c:pt>
                <c:pt idx="2">
                  <c:v>Public transport</c:v>
                </c:pt>
                <c:pt idx="3">
                  <c:v>Place of work</c:v>
                </c:pt>
                <c:pt idx="4">
                  <c:v>Child care</c:v>
                </c:pt>
                <c:pt idx="5">
                  <c:v>Community facilities</c:v>
                </c:pt>
                <c:pt idx="6">
                  <c:v>Sporting facilities</c:v>
                </c:pt>
                <c:pt idx="7">
                  <c:v>Parks, open spaces, and bushland</c:v>
                </c:pt>
                <c:pt idx="8">
                  <c:v>Health and medical services</c:v>
                </c:pt>
                <c:pt idx="9">
                  <c:v>Schools</c:v>
                </c:pt>
                <c:pt idx="10">
                  <c:v>Major shopping centres</c:v>
                </c:pt>
                <c:pt idx="11">
                  <c:v>Local shops</c:v>
                </c:pt>
              </c:strCache>
            </c:strRef>
          </c:cat>
          <c:val>
            <c:numRef>
              <c:f>Graphs!$B$634:$B$645</c:f>
              <c:numCache>
                <c:formatCode>0%</c:formatCode>
                <c:ptCount val="12"/>
                <c:pt idx="0">
                  <c:v>9.3373155037319994E-2</c:v>
                </c:pt>
                <c:pt idx="1">
                  <c:v>5.9734441651350098E-2</c:v>
                </c:pt>
                <c:pt idx="2">
                  <c:v>0.11690796787089998</c:v>
                </c:pt>
                <c:pt idx="3">
                  <c:v>9.8260030578390237E-2</c:v>
                </c:pt>
                <c:pt idx="4">
                  <c:v>3.8424144315829994E-2</c:v>
                </c:pt>
                <c:pt idx="5">
                  <c:v>1.5408483175130001E-2</c:v>
                </c:pt>
                <c:pt idx="6">
                  <c:v>2.2175027442770077E-2</c:v>
                </c:pt>
                <c:pt idx="7">
                  <c:v>1.8738830162090003E-2</c:v>
                </c:pt>
                <c:pt idx="8">
                  <c:v>1.226598168437E-2</c:v>
                </c:pt>
                <c:pt idx="9">
                  <c:v>1.3507460344020027E-2</c:v>
                </c:pt>
                <c:pt idx="10">
                  <c:v>1.6329806553289999E-2</c:v>
                </c:pt>
                <c:pt idx="11">
                  <c:v>1.1796548000550001E-2</c:v>
                </c:pt>
              </c:numCache>
            </c:numRef>
          </c:val>
        </c:ser>
        <c:ser>
          <c:idx val="1"/>
          <c:order val="1"/>
          <c:tx>
            <c:strRef>
              <c:f>Graphs!$C$633</c:f>
              <c:strCache>
                <c:ptCount val="1"/>
                <c:pt idx="0">
                  <c:v>Disagree</c:v>
                </c:pt>
              </c:strCache>
            </c:strRef>
          </c:tx>
          <c:spPr>
            <a:solidFill>
              <a:srgbClr val="1F497D">
                <a:lumMod val="40000"/>
                <a:lumOff val="60000"/>
              </a:srgbClr>
            </a:solidFill>
          </c:spPr>
          <c:dLbls>
            <c:showVal val="1"/>
          </c:dLbls>
          <c:cat>
            <c:strRef>
              <c:f>Graphs!$A$634:$A$645</c:f>
              <c:strCache>
                <c:ptCount val="12"/>
                <c:pt idx="0">
                  <c:v>Tertiary institutions</c:v>
                </c:pt>
                <c:pt idx="1">
                  <c:v>Entertainment or cultural facilities</c:v>
                </c:pt>
                <c:pt idx="2">
                  <c:v>Public transport</c:v>
                </c:pt>
                <c:pt idx="3">
                  <c:v>Place of work</c:v>
                </c:pt>
                <c:pt idx="4">
                  <c:v>Child care</c:v>
                </c:pt>
                <c:pt idx="5">
                  <c:v>Community facilities</c:v>
                </c:pt>
                <c:pt idx="6">
                  <c:v>Sporting facilities</c:v>
                </c:pt>
                <c:pt idx="7">
                  <c:v>Parks, open spaces, and bushland</c:v>
                </c:pt>
                <c:pt idx="8">
                  <c:v>Health and medical services</c:v>
                </c:pt>
                <c:pt idx="9">
                  <c:v>Schools</c:v>
                </c:pt>
                <c:pt idx="10">
                  <c:v>Major shopping centres</c:v>
                </c:pt>
                <c:pt idx="11">
                  <c:v>Local shops</c:v>
                </c:pt>
              </c:strCache>
            </c:strRef>
          </c:cat>
          <c:val>
            <c:numRef>
              <c:f>Graphs!$C$634:$C$645</c:f>
              <c:numCache>
                <c:formatCode>0%</c:formatCode>
                <c:ptCount val="12"/>
                <c:pt idx="0">
                  <c:v>0.20870859503020031</c:v>
                </c:pt>
                <c:pt idx="1">
                  <c:v>0.17697735797309999</c:v>
                </c:pt>
                <c:pt idx="2">
                  <c:v>0.15707947342190032</c:v>
                </c:pt>
                <c:pt idx="3">
                  <c:v>0.12521913727450001</c:v>
                </c:pt>
                <c:pt idx="4">
                  <c:v>5.7008252859070095E-2</c:v>
                </c:pt>
                <c:pt idx="5">
                  <c:v>3.3823605339970003E-2</c:v>
                </c:pt>
                <c:pt idx="6">
                  <c:v>4.8022734554500117E-2</c:v>
                </c:pt>
                <c:pt idx="7">
                  <c:v>1.6532835929060033E-2</c:v>
                </c:pt>
                <c:pt idx="8">
                  <c:v>3.0216028170720038E-2</c:v>
                </c:pt>
                <c:pt idx="9">
                  <c:v>2.212205922942E-2</c:v>
                </c:pt>
                <c:pt idx="10">
                  <c:v>3.0851398349290012E-2</c:v>
                </c:pt>
                <c:pt idx="11">
                  <c:v>1.8298862336149999E-2</c:v>
                </c:pt>
              </c:numCache>
            </c:numRef>
          </c:val>
        </c:ser>
        <c:ser>
          <c:idx val="2"/>
          <c:order val="2"/>
          <c:tx>
            <c:strRef>
              <c:f>Graphs!$D$633</c:f>
              <c:strCache>
                <c:ptCount val="1"/>
                <c:pt idx="0">
                  <c:v>Neither agree nor disagree</c:v>
                </c:pt>
              </c:strCache>
            </c:strRef>
          </c:tx>
          <c:spPr>
            <a:solidFill>
              <a:schemeClr val="accent1"/>
            </a:solidFill>
          </c:spPr>
          <c:dLbls>
            <c:dLbl>
              <c:idx val="3"/>
              <c:layout>
                <c:manualLayout>
                  <c:x val="3.9741679085941416E-3"/>
                  <c:y val="0"/>
                </c:manualLayout>
              </c:layout>
              <c:showVal val="1"/>
            </c:dLbl>
            <c:txPr>
              <a:bodyPr/>
              <a:lstStyle/>
              <a:p>
                <a:pPr>
                  <a:defRPr>
                    <a:solidFill>
                      <a:schemeClr val="bg1"/>
                    </a:solidFill>
                  </a:defRPr>
                </a:pPr>
                <a:endParaRPr lang="en-US"/>
              </a:p>
            </c:txPr>
            <c:showVal val="1"/>
          </c:dLbls>
          <c:cat>
            <c:strRef>
              <c:f>Graphs!$A$634:$A$645</c:f>
              <c:strCache>
                <c:ptCount val="12"/>
                <c:pt idx="0">
                  <c:v>Tertiary institutions</c:v>
                </c:pt>
                <c:pt idx="1">
                  <c:v>Entertainment or cultural facilities</c:v>
                </c:pt>
                <c:pt idx="2">
                  <c:v>Public transport</c:v>
                </c:pt>
                <c:pt idx="3">
                  <c:v>Place of work</c:v>
                </c:pt>
                <c:pt idx="4">
                  <c:v>Child care</c:v>
                </c:pt>
                <c:pt idx="5">
                  <c:v>Community facilities</c:v>
                </c:pt>
                <c:pt idx="6">
                  <c:v>Sporting facilities</c:v>
                </c:pt>
                <c:pt idx="7">
                  <c:v>Parks, open spaces, and bushland</c:v>
                </c:pt>
                <c:pt idx="8">
                  <c:v>Health and medical services</c:v>
                </c:pt>
                <c:pt idx="9">
                  <c:v>Schools</c:v>
                </c:pt>
                <c:pt idx="10">
                  <c:v>Major shopping centres</c:v>
                </c:pt>
                <c:pt idx="11">
                  <c:v>Local shops</c:v>
                </c:pt>
              </c:strCache>
            </c:strRef>
          </c:cat>
          <c:val>
            <c:numRef>
              <c:f>Graphs!$D$634:$D$645</c:f>
              <c:numCache>
                <c:formatCode>0%</c:formatCode>
                <c:ptCount val="12"/>
                <c:pt idx="0">
                  <c:v>0.3705033269936005</c:v>
                </c:pt>
                <c:pt idx="1">
                  <c:v>0.40787313896560057</c:v>
                </c:pt>
                <c:pt idx="2">
                  <c:v>0.2765264945250005</c:v>
                </c:pt>
                <c:pt idx="3">
                  <c:v>0.25423308427229979</c:v>
                </c:pt>
                <c:pt idx="4">
                  <c:v>0.36145561995400094</c:v>
                </c:pt>
                <c:pt idx="5">
                  <c:v>0.32694899560310076</c:v>
                </c:pt>
                <c:pt idx="6">
                  <c:v>0.25620056671210001</c:v>
                </c:pt>
                <c:pt idx="7">
                  <c:v>0.16175943357800046</c:v>
                </c:pt>
                <c:pt idx="8">
                  <c:v>0.16489737731160001</c:v>
                </c:pt>
                <c:pt idx="9">
                  <c:v>0.15243303280070053</c:v>
                </c:pt>
                <c:pt idx="10">
                  <c:v>0.10734753689599998</c:v>
                </c:pt>
                <c:pt idx="11">
                  <c:v>7.7937190629830122E-2</c:v>
                </c:pt>
              </c:numCache>
            </c:numRef>
          </c:val>
        </c:ser>
        <c:ser>
          <c:idx val="3"/>
          <c:order val="3"/>
          <c:tx>
            <c:strRef>
              <c:f>Graphs!$E$633</c:f>
              <c:strCache>
                <c:ptCount val="1"/>
                <c:pt idx="0">
                  <c:v>Agree</c:v>
                </c:pt>
              </c:strCache>
            </c:strRef>
          </c:tx>
          <c:spPr>
            <a:solidFill>
              <a:srgbClr val="1F497D"/>
            </a:solidFill>
          </c:spPr>
          <c:dLbls>
            <c:txPr>
              <a:bodyPr/>
              <a:lstStyle/>
              <a:p>
                <a:pPr>
                  <a:defRPr>
                    <a:solidFill>
                      <a:schemeClr val="bg1"/>
                    </a:solidFill>
                  </a:defRPr>
                </a:pPr>
                <a:endParaRPr lang="en-US"/>
              </a:p>
            </c:txPr>
            <c:showVal val="1"/>
          </c:dLbls>
          <c:cat>
            <c:strRef>
              <c:f>Graphs!$A$634:$A$645</c:f>
              <c:strCache>
                <c:ptCount val="12"/>
                <c:pt idx="0">
                  <c:v>Tertiary institutions</c:v>
                </c:pt>
                <c:pt idx="1">
                  <c:v>Entertainment or cultural facilities</c:v>
                </c:pt>
                <c:pt idx="2">
                  <c:v>Public transport</c:v>
                </c:pt>
                <c:pt idx="3">
                  <c:v>Place of work</c:v>
                </c:pt>
                <c:pt idx="4">
                  <c:v>Child care</c:v>
                </c:pt>
                <c:pt idx="5">
                  <c:v>Community facilities</c:v>
                </c:pt>
                <c:pt idx="6">
                  <c:v>Sporting facilities</c:v>
                </c:pt>
                <c:pt idx="7">
                  <c:v>Parks, open spaces, and bushland</c:v>
                </c:pt>
                <c:pt idx="8">
                  <c:v>Health and medical services</c:v>
                </c:pt>
                <c:pt idx="9">
                  <c:v>Schools</c:v>
                </c:pt>
                <c:pt idx="10">
                  <c:v>Major shopping centres</c:v>
                </c:pt>
                <c:pt idx="11">
                  <c:v>Local shops</c:v>
                </c:pt>
              </c:strCache>
            </c:strRef>
          </c:cat>
          <c:val>
            <c:numRef>
              <c:f>Graphs!$E$634:$E$645</c:f>
              <c:numCache>
                <c:formatCode>0%</c:formatCode>
                <c:ptCount val="12"/>
                <c:pt idx="0">
                  <c:v>0.21543571656550031</c:v>
                </c:pt>
                <c:pt idx="1">
                  <c:v>0.27817510303479998</c:v>
                </c:pt>
                <c:pt idx="2">
                  <c:v>0.28492709416550038</c:v>
                </c:pt>
                <c:pt idx="3">
                  <c:v>0.26417228719019997</c:v>
                </c:pt>
                <c:pt idx="4">
                  <c:v>0.32568941803620038</c:v>
                </c:pt>
                <c:pt idx="5">
                  <c:v>0.4485334233935</c:v>
                </c:pt>
                <c:pt idx="6">
                  <c:v>0.43956364034200063</c:v>
                </c:pt>
                <c:pt idx="7">
                  <c:v>0.43062293611539998</c:v>
                </c:pt>
                <c:pt idx="8">
                  <c:v>0.37650960152470075</c:v>
                </c:pt>
                <c:pt idx="9">
                  <c:v>0.36594004064799995</c:v>
                </c:pt>
                <c:pt idx="10">
                  <c:v>0.33449511725440101</c:v>
                </c:pt>
                <c:pt idx="11">
                  <c:v>0.35750363098590032</c:v>
                </c:pt>
              </c:numCache>
            </c:numRef>
          </c:val>
        </c:ser>
        <c:ser>
          <c:idx val="4"/>
          <c:order val="4"/>
          <c:tx>
            <c:strRef>
              <c:f>Graphs!$F$633</c:f>
              <c:strCache>
                <c:ptCount val="1"/>
                <c:pt idx="0">
                  <c:v>Strongly agree</c:v>
                </c:pt>
              </c:strCache>
            </c:strRef>
          </c:tx>
          <c:spPr>
            <a:solidFill>
              <a:prstClr val="white">
                <a:lumMod val="65000"/>
              </a:prstClr>
            </a:solidFill>
          </c:spPr>
          <c:dLbls>
            <c:showVal val="1"/>
          </c:dLbls>
          <c:cat>
            <c:strRef>
              <c:f>Graphs!$A$634:$A$645</c:f>
              <c:strCache>
                <c:ptCount val="12"/>
                <c:pt idx="0">
                  <c:v>Tertiary institutions</c:v>
                </c:pt>
                <c:pt idx="1">
                  <c:v>Entertainment or cultural facilities</c:v>
                </c:pt>
                <c:pt idx="2">
                  <c:v>Public transport</c:v>
                </c:pt>
                <c:pt idx="3">
                  <c:v>Place of work</c:v>
                </c:pt>
                <c:pt idx="4">
                  <c:v>Child care</c:v>
                </c:pt>
                <c:pt idx="5">
                  <c:v>Community facilities</c:v>
                </c:pt>
                <c:pt idx="6">
                  <c:v>Sporting facilities</c:v>
                </c:pt>
                <c:pt idx="7">
                  <c:v>Parks, open spaces, and bushland</c:v>
                </c:pt>
                <c:pt idx="8">
                  <c:v>Health and medical services</c:v>
                </c:pt>
                <c:pt idx="9">
                  <c:v>Schools</c:v>
                </c:pt>
                <c:pt idx="10">
                  <c:v>Major shopping centres</c:v>
                </c:pt>
                <c:pt idx="11">
                  <c:v>Local shops</c:v>
                </c:pt>
              </c:strCache>
            </c:strRef>
          </c:cat>
          <c:val>
            <c:numRef>
              <c:f>Graphs!$F$634:$F$645</c:f>
              <c:numCache>
                <c:formatCode>0%</c:formatCode>
                <c:ptCount val="12"/>
                <c:pt idx="0">
                  <c:v>0.11197920637339999</c:v>
                </c:pt>
                <c:pt idx="1">
                  <c:v>7.7239958375150006E-2</c:v>
                </c:pt>
                <c:pt idx="2">
                  <c:v>0.1645589700167</c:v>
                </c:pt>
                <c:pt idx="3">
                  <c:v>0.25811546068460056</c:v>
                </c:pt>
                <c:pt idx="4">
                  <c:v>0.21742256483490024</c:v>
                </c:pt>
                <c:pt idx="5">
                  <c:v>0.17528549248830053</c:v>
                </c:pt>
                <c:pt idx="6">
                  <c:v>0.23403803094859998</c:v>
                </c:pt>
                <c:pt idx="7">
                  <c:v>0.37234596421550087</c:v>
                </c:pt>
                <c:pt idx="8">
                  <c:v>0.41611101130870032</c:v>
                </c:pt>
                <c:pt idx="9">
                  <c:v>0.44599740697789997</c:v>
                </c:pt>
                <c:pt idx="10">
                  <c:v>0.51097614094709898</c:v>
                </c:pt>
                <c:pt idx="11">
                  <c:v>0.53446376804759888</c:v>
                </c:pt>
              </c:numCache>
            </c:numRef>
          </c:val>
        </c:ser>
        <c:overlap val="100"/>
        <c:axId val="210102144"/>
        <c:axId val="210103680"/>
      </c:barChart>
      <c:catAx>
        <c:axId val="210102144"/>
        <c:scaling>
          <c:orientation val="minMax"/>
        </c:scaling>
        <c:axPos val="l"/>
        <c:tickLblPos val="nextTo"/>
        <c:crossAx val="210103680"/>
        <c:crosses val="autoZero"/>
        <c:auto val="1"/>
        <c:lblAlgn val="ctr"/>
        <c:lblOffset val="100"/>
      </c:catAx>
      <c:valAx>
        <c:axId val="210103680"/>
        <c:scaling>
          <c:orientation val="minMax"/>
        </c:scaling>
        <c:axPos val="b"/>
        <c:majorGridlines>
          <c:spPr>
            <a:ln>
              <a:solidFill>
                <a:sysClr val="window" lastClr="FFFFFF">
                  <a:lumMod val="85000"/>
                </a:sysClr>
              </a:solidFill>
            </a:ln>
          </c:spPr>
        </c:majorGridlines>
        <c:numFmt formatCode="0%" sourceLinked="1"/>
        <c:tickLblPos val="nextTo"/>
        <c:crossAx val="210102144"/>
        <c:crosses val="autoZero"/>
        <c:crossBetween val="between"/>
        <c:majorUnit val="0.2"/>
      </c:valAx>
    </c:plotArea>
    <c:legend>
      <c:legendPos val="b"/>
      <c:layout>
        <c:manualLayout>
          <c:xMode val="edge"/>
          <c:yMode val="edge"/>
          <c:x val="4.9555938073061169E-2"/>
          <c:y val="0.90534046079261066"/>
          <c:w val="0.94735602598884827"/>
          <c:h val="9.4659576437803747E-2"/>
        </c:manualLayout>
      </c:layout>
    </c:legend>
    <c:plotVisOnly val="1"/>
    <c:dispBlanksAs val="gap"/>
  </c:chart>
  <c:spPr>
    <a:ln>
      <a:noFill/>
    </a:ln>
  </c:spPr>
  <c:txPr>
    <a:bodyPr/>
    <a:lstStyle/>
    <a:p>
      <a:pPr>
        <a:defRPr sz="800">
          <a:latin typeface="Century Gothic" pitchFamily="34" charset="0"/>
        </a:defRPr>
      </a:pPr>
      <a:endParaRPr lang="en-US"/>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112473349161102"/>
          <c:y val="2.4238316300884112E-2"/>
          <c:w val="0.5899821442351052"/>
          <c:h val="0.77977736886757965"/>
        </c:manualLayout>
      </c:layout>
      <c:barChart>
        <c:barDir val="bar"/>
        <c:grouping val="clustered"/>
        <c:ser>
          <c:idx val="0"/>
          <c:order val="0"/>
          <c:tx>
            <c:strRef>
              <c:f>Graphs!$L$670</c:f>
              <c:strCache>
                <c:ptCount val="1"/>
                <c:pt idx="0">
                  <c:v>2012</c:v>
                </c:pt>
              </c:strCache>
            </c:strRef>
          </c:tx>
          <c:spPr>
            <a:solidFill>
              <a:srgbClr val="8EB4E3"/>
            </a:solidFill>
            <a:effectLst/>
          </c:spPr>
          <c:dLbls>
            <c:dLbl>
              <c:idx val="4"/>
              <c:layout>
                <c:manualLayout>
                  <c:x val="0"/>
                  <c:y val="1.3037901907285821E-17"/>
                </c:manualLayout>
              </c:layout>
              <c:showVal val="1"/>
            </c:dLbl>
            <c:numFmt formatCode="0%" sourceLinked="0"/>
            <c:showVal val="1"/>
          </c:dLbls>
          <c:cat>
            <c:strRef>
              <c:f>Graphs!$A$671:$A$677</c:f>
              <c:strCache>
                <c:ptCount val="7"/>
                <c:pt idx="0">
                  <c:v>None of these</c:v>
                </c:pt>
                <c:pt idx="1">
                  <c:v>Attended a Council focus group, workshop, or Council meeting</c:v>
                </c:pt>
                <c:pt idx="2">
                  <c:v>Been involved in crafts or hobby groups</c:v>
                </c:pt>
                <c:pt idx="3">
                  <c:v>Been involved in a local committee or local community group, such as 355 committees</c:v>
                </c:pt>
                <c:pt idx="4">
                  <c:v>Volunteered</c:v>
                </c:pt>
                <c:pt idx="5">
                  <c:v>Visited an art gallery, attended a play, concert, or other cultural event</c:v>
                </c:pt>
                <c:pt idx="6">
                  <c:v>Attended a community festival or event</c:v>
                </c:pt>
              </c:strCache>
            </c:strRef>
          </c:cat>
          <c:val>
            <c:numRef>
              <c:f>Graphs!$L$671:$L$677</c:f>
              <c:numCache>
                <c:formatCode>0%</c:formatCode>
                <c:ptCount val="7"/>
                <c:pt idx="0">
                  <c:v>0.16</c:v>
                </c:pt>
                <c:pt idx="1">
                  <c:v>8.0000000000000043E-2</c:v>
                </c:pt>
                <c:pt idx="2">
                  <c:v>0.19</c:v>
                </c:pt>
                <c:pt idx="3">
                  <c:v>0.23</c:v>
                </c:pt>
                <c:pt idx="4">
                  <c:v>0.41000000000000031</c:v>
                </c:pt>
                <c:pt idx="5">
                  <c:v>0.54</c:v>
                </c:pt>
                <c:pt idx="6">
                  <c:v>0.59</c:v>
                </c:pt>
              </c:numCache>
            </c:numRef>
          </c:val>
        </c:ser>
        <c:ser>
          <c:idx val="1"/>
          <c:order val="1"/>
          <c:tx>
            <c:strRef>
              <c:f>Graphs!$M$670</c:f>
              <c:strCache>
                <c:ptCount val="1"/>
                <c:pt idx="0">
                  <c:v>2014</c:v>
                </c:pt>
              </c:strCache>
            </c:strRef>
          </c:tx>
          <c:spPr>
            <a:solidFill>
              <a:srgbClr val="1F497D"/>
            </a:solidFill>
          </c:spPr>
          <c:dLbls>
            <c:dLbl>
              <c:idx val="0"/>
              <c:tx>
                <c:rich>
                  <a:bodyPr/>
                  <a:lstStyle/>
                  <a:p>
                    <a:r>
                      <a:rPr lang="en-US"/>
                      <a:t>24%</a:t>
                    </a:r>
                    <a:r>
                      <a:rPr lang="en-AU" sz="800" b="0" i="0" u="none" strike="noStrike" baseline="0"/>
                      <a:t>▲</a:t>
                    </a:r>
                    <a:endParaRPr lang="en-US"/>
                  </a:p>
                </c:rich>
              </c:tx>
              <c:showVal val="1"/>
            </c:dLbl>
            <c:dLbl>
              <c:idx val="1"/>
              <c:tx>
                <c:rich>
                  <a:bodyPr/>
                  <a:lstStyle/>
                  <a:p>
                    <a:r>
                      <a:rPr lang="en-US"/>
                      <a:t>4%</a:t>
                    </a:r>
                    <a:r>
                      <a:rPr lang="en-AU" sz="800" b="0" i="0" u="none" strike="noStrike" baseline="0"/>
                      <a:t>▼</a:t>
                    </a:r>
                    <a:endParaRPr lang="en-US"/>
                  </a:p>
                </c:rich>
              </c:tx>
              <c:showVal val="1"/>
            </c:dLbl>
            <c:dLbl>
              <c:idx val="2"/>
              <c:tx>
                <c:rich>
                  <a:bodyPr/>
                  <a:lstStyle/>
                  <a:p>
                    <a:r>
                      <a:rPr lang="en-US"/>
                      <a:t>14%</a:t>
                    </a:r>
                    <a:r>
                      <a:rPr lang="en-AU" sz="800" b="0" i="0" u="none" strike="noStrike" baseline="0"/>
                      <a:t>▼</a:t>
                    </a:r>
                    <a:endParaRPr lang="en-US"/>
                  </a:p>
                </c:rich>
              </c:tx>
              <c:showVal val="1"/>
            </c:dLbl>
            <c:dLbl>
              <c:idx val="4"/>
              <c:tx>
                <c:rich>
                  <a:bodyPr/>
                  <a:lstStyle/>
                  <a:p>
                    <a:r>
                      <a:rPr lang="en-US"/>
                      <a:t>33%</a:t>
                    </a:r>
                    <a:r>
                      <a:rPr lang="en-AU" sz="800" b="0" i="0" u="none" strike="noStrike" baseline="0"/>
                      <a:t>▼</a:t>
                    </a:r>
                    <a:endParaRPr lang="en-US"/>
                  </a:p>
                </c:rich>
              </c:tx>
              <c:showVal val="1"/>
            </c:dLbl>
            <c:dLbl>
              <c:idx val="5"/>
              <c:tx>
                <c:rich>
                  <a:bodyPr/>
                  <a:lstStyle/>
                  <a:p>
                    <a:r>
                      <a:rPr lang="en-US"/>
                      <a:t>36%</a:t>
                    </a:r>
                    <a:r>
                      <a:rPr lang="en-AU" sz="800" b="0" i="0" u="none" strike="noStrike" baseline="0"/>
                      <a:t>▼</a:t>
                    </a:r>
                    <a:endParaRPr lang="en-US"/>
                  </a:p>
                </c:rich>
              </c:tx>
              <c:showVal val="1"/>
            </c:dLbl>
            <c:showVal val="1"/>
          </c:dLbls>
          <c:cat>
            <c:strRef>
              <c:f>Graphs!$A$671:$A$677</c:f>
              <c:strCache>
                <c:ptCount val="7"/>
                <c:pt idx="0">
                  <c:v>None of these</c:v>
                </c:pt>
                <c:pt idx="1">
                  <c:v>Attended a Council focus group, workshop, or Council meeting</c:v>
                </c:pt>
                <c:pt idx="2">
                  <c:v>Been involved in crafts or hobby groups</c:v>
                </c:pt>
                <c:pt idx="3">
                  <c:v>Been involved in a local committee or local community group, such as 355 committees</c:v>
                </c:pt>
                <c:pt idx="4">
                  <c:v>Volunteered</c:v>
                </c:pt>
                <c:pt idx="5">
                  <c:v>Visited an art gallery, attended a play, concert, or other cultural event</c:v>
                </c:pt>
                <c:pt idx="6">
                  <c:v>Attended a community festival or event</c:v>
                </c:pt>
              </c:strCache>
            </c:strRef>
          </c:cat>
          <c:val>
            <c:numRef>
              <c:f>Graphs!$M$671:$M$677</c:f>
              <c:numCache>
                <c:formatCode>0%</c:formatCode>
                <c:ptCount val="7"/>
                <c:pt idx="0">
                  <c:v>0.23843074027379998</c:v>
                </c:pt>
                <c:pt idx="1">
                  <c:v>3.7384494798339996E-2</c:v>
                </c:pt>
                <c:pt idx="2">
                  <c:v>0.13565461971479975</c:v>
                </c:pt>
                <c:pt idx="3">
                  <c:v>0.24564568360340028</c:v>
                </c:pt>
                <c:pt idx="4">
                  <c:v>0.32940634996110058</c:v>
                </c:pt>
                <c:pt idx="5">
                  <c:v>0.36125452075820008</c:v>
                </c:pt>
                <c:pt idx="6">
                  <c:v>0.55266607197950002</c:v>
                </c:pt>
              </c:numCache>
            </c:numRef>
          </c:val>
        </c:ser>
        <c:axId val="212386176"/>
        <c:axId val="212387712"/>
      </c:barChart>
      <c:catAx>
        <c:axId val="212386176"/>
        <c:scaling>
          <c:orientation val="minMax"/>
        </c:scaling>
        <c:axPos val="l"/>
        <c:tickLblPos val="nextTo"/>
        <c:crossAx val="212387712"/>
        <c:crosses val="autoZero"/>
        <c:auto val="1"/>
        <c:lblAlgn val="ctr"/>
        <c:lblOffset val="100"/>
      </c:catAx>
      <c:valAx>
        <c:axId val="212387712"/>
        <c:scaling>
          <c:orientation val="minMax"/>
          <c:max val="0.60000000000000064"/>
          <c:min val="0"/>
        </c:scaling>
        <c:axPos val="b"/>
        <c:majorGridlines>
          <c:spPr>
            <a:ln>
              <a:solidFill>
                <a:sysClr val="window" lastClr="FFFFFF">
                  <a:lumMod val="85000"/>
                </a:sysClr>
              </a:solidFill>
            </a:ln>
          </c:spPr>
        </c:majorGridlines>
        <c:numFmt formatCode="0%" sourceLinked="1"/>
        <c:tickLblPos val="nextTo"/>
        <c:crossAx val="212386176"/>
        <c:crosses val="autoZero"/>
        <c:crossBetween val="between"/>
        <c:majorUnit val="0.2"/>
      </c:valAx>
    </c:plotArea>
    <c:legend>
      <c:legendPos val="b"/>
      <c:layout>
        <c:manualLayout>
          <c:xMode val="edge"/>
          <c:yMode val="edge"/>
          <c:x val="0.38236527309523716"/>
          <c:y val="0.86769778756331883"/>
          <c:w val="0.5860768720985019"/>
          <c:h val="6.166156312814762E-2"/>
        </c:manualLayout>
      </c:layout>
    </c:legend>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221617555378848"/>
          <c:y val="5.0925925925925923E-2"/>
          <c:w val="0.49597162310844223"/>
          <c:h val="0.78016185476815403"/>
        </c:manualLayout>
      </c:layout>
      <c:barChart>
        <c:barDir val="bar"/>
        <c:grouping val="clustered"/>
        <c:ser>
          <c:idx val="0"/>
          <c:order val="0"/>
          <c:spPr>
            <a:solidFill>
              <a:srgbClr val="4F81BD"/>
            </a:solidFill>
            <a:effectLst/>
          </c:spPr>
          <c:dLbls>
            <c:dLbl>
              <c:idx val="4"/>
              <c:layout>
                <c:manualLayout>
                  <c:x val="0"/>
                  <c:y val="1.3037901907285741E-17"/>
                </c:manualLayout>
              </c:layout>
              <c:showVal val="1"/>
            </c:dLbl>
            <c:numFmt formatCode="0%" sourceLinked="0"/>
            <c:showVal val="1"/>
          </c:dLbls>
          <c:cat>
            <c:strRef>
              <c:f>'Q11'!$C$12:$C$16</c:f>
              <c:strCache>
                <c:ptCount val="5"/>
                <c:pt idx="0">
                  <c:v>Cleanliness – air quality, environment is well maintained</c:v>
                </c:pt>
                <c:pt idx="1">
                  <c:v>Safe area – sense of security, low crime rate</c:v>
                </c:pt>
                <c:pt idx="2">
                  <c:v>Services and facilities – ease of access, proximity, convenient</c:v>
                </c:pt>
                <c:pt idx="3">
                  <c:v>Open space – green spaces, bushland, natural environment</c:v>
                </c:pt>
                <c:pt idx="4">
                  <c:v>Atmosphere – quiet, peaceful, friendly, sense of community</c:v>
                </c:pt>
              </c:strCache>
            </c:strRef>
          </c:cat>
          <c:val>
            <c:numRef>
              <c:f>'Q11'!$D$12:$D$16</c:f>
              <c:numCache>
                <c:formatCode>0%</c:formatCode>
                <c:ptCount val="5"/>
                <c:pt idx="0">
                  <c:v>0.05</c:v>
                </c:pt>
                <c:pt idx="1">
                  <c:v>0.1</c:v>
                </c:pt>
                <c:pt idx="2">
                  <c:v>0.19</c:v>
                </c:pt>
                <c:pt idx="3">
                  <c:v>0.21000000000000013</c:v>
                </c:pt>
                <c:pt idx="4">
                  <c:v>0.28000000000000008</c:v>
                </c:pt>
              </c:numCache>
            </c:numRef>
          </c:val>
        </c:ser>
        <c:axId val="136664960"/>
        <c:axId val="136868224"/>
      </c:barChart>
      <c:catAx>
        <c:axId val="136664960"/>
        <c:scaling>
          <c:orientation val="minMax"/>
        </c:scaling>
        <c:axPos val="l"/>
        <c:tickLblPos val="nextTo"/>
        <c:crossAx val="136868224"/>
        <c:crosses val="autoZero"/>
        <c:auto val="1"/>
        <c:lblAlgn val="ctr"/>
        <c:lblOffset val="100"/>
      </c:catAx>
      <c:valAx>
        <c:axId val="136868224"/>
        <c:scaling>
          <c:orientation val="minMax"/>
          <c:max val="0.30000000000000032"/>
          <c:min val="0"/>
        </c:scaling>
        <c:axPos val="b"/>
        <c:majorGridlines>
          <c:spPr>
            <a:ln>
              <a:solidFill>
                <a:sysClr val="window" lastClr="FFFFFF">
                  <a:lumMod val="85000"/>
                </a:sysClr>
              </a:solidFill>
            </a:ln>
          </c:spPr>
        </c:majorGridlines>
        <c:numFmt formatCode="0%" sourceLinked="1"/>
        <c:tickLblPos val="nextTo"/>
        <c:crossAx val="136664960"/>
        <c:crosses val="autoZero"/>
        <c:crossBetween val="between"/>
        <c:majorUnit val="0.1"/>
      </c:valAx>
    </c:plotArea>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30.xml><?xml version="1.0" encoding="utf-8"?>
<c:chartSpace xmlns:c="http://schemas.openxmlformats.org/drawingml/2006/chart" xmlns:a="http://schemas.openxmlformats.org/drawingml/2006/main" xmlns:r="http://schemas.openxmlformats.org/officeDocument/2006/relationships">
  <c:lang val="en-US"/>
  <c:style val="11"/>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rgbClr val="1F497D"/>
              </a:solidFill>
              <a:ln>
                <a:noFill/>
              </a:ln>
              <a:effectLst/>
            </c:spPr>
          </c:dPt>
          <c:dPt>
            <c:idx val="1"/>
            <c:spPr>
              <a:solidFill>
                <a:srgbClr val="4F81BD"/>
              </a:solidFill>
              <a:ln>
                <a:noFill/>
              </a:ln>
              <a:effectLst/>
            </c:spPr>
          </c:dPt>
          <c:dPt>
            <c:idx val="2"/>
            <c:spPr>
              <a:solidFill>
                <a:srgbClr val="C6D9F1"/>
              </a:solidFill>
              <a:ln>
                <a:noFill/>
              </a:ln>
            </c:spPr>
          </c:dPt>
          <c:dLbls>
            <c:dLbl>
              <c:idx val="0"/>
              <c:layout>
                <c:manualLayout>
                  <c:x val="-0.12851552930883617"/>
                  <c:y val="0.17531956232743692"/>
                </c:manualLayout>
              </c:layout>
              <c:spPr/>
              <c:txPr>
                <a:bodyPr/>
                <a:lstStyle/>
                <a:p>
                  <a:pPr>
                    <a:defRPr sz="900">
                      <a:solidFill>
                        <a:schemeClr val="bg1"/>
                      </a:solidFill>
                    </a:defRPr>
                  </a:pPr>
                  <a:endParaRPr lang="en-US"/>
                </a:p>
              </c:txPr>
              <c:showCatName val="1"/>
              <c:showPercent val="1"/>
            </c:dLbl>
            <c:dLbl>
              <c:idx val="1"/>
              <c:layout>
                <c:manualLayout>
                  <c:x val="-3.56246719160105E-2"/>
                  <c:y val="-0.24056038449739389"/>
                </c:manualLayout>
              </c:layout>
              <c:spPr/>
              <c:txPr>
                <a:bodyPr/>
                <a:lstStyle/>
                <a:p>
                  <a:pPr>
                    <a:defRPr sz="900">
                      <a:solidFill>
                        <a:schemeClr val="bg1"/>
                      </a:solidFill>
                    </a:defRPr>
                  </a:pPr>
                  <a:endParaRPr lang="en-US"/>
                </a:p>
              </c:txPr>
              <c:showCatName val="1"/>
              <c:showPercent val="1"/>
            </c:dLbl>
            <c:dLbl>
              <c:idx val="2"/>
              <c:layout>
                <c:manualLayout>
                  <c:x val="0.17506277340332471"/>
                  <c:y val="0.16110372567065398"/>
                </c:manualLayout>
              </c:layout>
              <c:showCatName val="1"/>
              <c:showPercent val="1"/>
            </c:dLbl>
            <c:txPr>
              <a:bodyPr/>
              <a:lstStyle/>
              <a:p>
                <a:pPr>
                  <a:defRPr sz="900"/>
                </a:pPr>
                <a:endParaRPr lang="en-US"/>
              </a:p>
            </c:txPr>
            <c:showCatName val="1"/>
            <c:showPercent val="1"/>
            <c:showLeaderLines val="1"/>
          </c:dLbls>
          <c:cat>
            <c:strRef>
              <c:f>Graphs!$A$738:$A$740</c:f>
              <c:strCache>
                <c:ptCount val="3"/>
                <c:pt idx="0">
                  <c:v>Yes</c:v>
                </c:pt>
                <c:pt idx="1">
                  <c:v>No</c:v>
                </c:pt>
                <c:pt idx="2">
                  <c:v>Not working</c:v>
                </c:pt>
              </c:strCache>
            </c:strRef>
          </c:cat>
          <c:val>
            <c:numRef>
              <c:f>Graphs!$L$738:$L$740</c:f>
              <c:numCache>
                <c:formatCode>0%</c:formatCode>
                <c:ptCount val="3"/>
                <c:pt idx="0">
                  <c:v>0.2624253264234</c:v>
                </c:pt>
                <c:pt idx="1">
                  <c:v>0.42861810385570093</c:v>
                </c:pt>
                <c:pt idx="2">
                  <c:v>0.30895656972090108</c:v>
                </c:pt>
              </c:numCache>
            </c:numRef>
          </c:val>
        </c:ser>
        <c:dLbls>
          <c:showCatName val="1"/>
          <c:showPercent val="1"/>
        </c:dLbls>
        <c:firstSliceAng val="0"/>
      </c:pieChart>
    </c:plotArea>
    <c:plotVisOnly val="1"/>
    <c:dispBlanksAs val="zero"/>
  </c:chart>
  <c:spPr>
    <a:ln>
      <a:noFill/>
    </a:ln>
  </c:spPr>
  <c:txPr>
    <a:bodyPr/>
    <a:lstStyle/>
    <a:p>
      <a:pPr>
        <a:defRPr sz="1000">
          <a:latin typeface="Century Gothic" pitchFamily="34" charset="0"/>
        </a:defRPr>
      </a:pPr>
      <a:endParaRPr lang="en-US"/>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645275554970628"/>
          <c:y val="5.8902275769745702E-2"/>
          <c:w val="0.52216849609781335"/>
          <c:h val="0.74540811883710667"/>
        </c:manualLayout>
      </c:layout>
      <c:barChart>
        <c:barDir val="bar"/>
        <c:grouping val="clustered"/>
        <c:ser>
          <c:idx val="0"/>
          <c:order val="0"/>
          <c:tx>
            <c:strRef>
              <c:f>Graphs!$L$767</c:f>
              <c:strCache>
                <c:ptCount val="1"/>
                <c:pt idx="0">
                  <c:v>2012</c:v>
                </c:pt>
              </c:strCache>
            </c:strRef>
          </c:tx>
          <c:spPr>
            <a:solidFill>
              <a:srgbClr val="8EB4E3"/>
            </a:solidFill>
            <a:effectLst/>
          </c:spPr>
          <c:dLbls>
            <c:dLbl>
              <c:idx val="4"/>
              <c:layout>
                <c:manualLayout>
                  <c:x val="0"/>
                  <c:y val="1.3037901907285821E-17"/>
                </c:manualLayout>
              </c:layout>
              <c:showVal val="1"/>
            </c:dLbl>
            <c:numFmt formatCode="0%" sourceLinked="0"/>
            <c:showVal val="1"/>
          </c:dLbls>
          <c:cat>
            <c:strRef>
              <c:f>Graphs!$A$768:$A$773</c:f>
              <c:strCache>
                <c:ptCount val="6"/>
                <c:pt idx="0">
                  <c:v>Other</c:v>
                </c:pt>
                <c:pt idx="1">
                  <c:v>Prefer to work outside of The Hills Shire</c:v>
                </c:pt>
                <c:pt idx="2">
                  <c:v>Retained old job when moved into The Hills Shire</c:v>
                </c:pt>
                <c:pt idx="3">
                  <c:v>No jobs available locally</c:v>
                </c:pt>
                <c:pt idx="4">
                  <c:v>Job in my industry/specialisation not available locally</c:v>
                </c:pt>
                <c:pt idx="5">
                  <c:v>Company based outside of local area</c:v>
                </c:pt>
              </c:strCache>
            </c:strRef>
          </c:cat>
          <c:val>
            <c:numRef>
              <c:f>Graphs!$L$768:$L$773</c:f>
              <c:numCache>
                <c:formatCode>0%</c:formatCode>
                <c:ptCount val="6"/>
                <c:pt idx="0">
                  <c:v>1.0000000000000005E-2</c:v>
                </c:pt>
                <c:pt idx="1">
                  <c:v>2.0000000000000011E-2</c:v>
                </c:pt>
                <c:pt idx="2">
                  <c:v>6.0000000000000032E-2</c:v>
                </c:pt>
                <c:pt idx="3">
                  <c:v>0.27</c:v>
                </c:pt>
                <c:pt idx="4">
                  <c:v>0.26</c:v>
                </c:pt>
                <c:pt idx="5">
                  <c:v>0.3800000000000005</c:v>
                </c:pt>
              </c:numCache>
            </c:numRef>
          </c:val>
        </c:ser>
        <c:ser>
          <c:idx val="1"/>
          <c:order val="1"/>
          <c:tx>
            <c:strRef>
              <c:f>Graphs!$M$767</c:f>
              <c:strCache>
                <c:ptCount val="1"/>
                <c:pt idx="0">
                  <c:v>2014</c:v>
                </c:pt>
              </c:strCache>
            </c:strRef>
          </c:tx>
          <c:spPr>
            <a:solidFill>
              <a:srgbClr val="1F497D"/>
            </a:solidFill>
          </c:spPr>
          <c:dLbls>
            <c:dLbl>
              <c:idx val="0"/>
              <c:tx>
                <c:rich>
                  <a:bodyPr/>
                  <a:lstStyle/>
                  <a:p>
                    <a:r>
                      <a:rPr lang="en-US"/>
                      <a:t>6%</a:t>
                    </a:r>
                    <a:r>
                      <a:rPr lang="en-AU" sz="800" b="0" i="0" u="none" strike="noStrike" baseline="0"/>
                      <a:t>▲</a:t>
                    </a:r>
                    <a:endParaRPr lang="en-US"/>
                  </a:p>
                </c:rich>
              </c:tx>
              <c:showVal val="1"/>
            </c:dLbl>
            <c:dLbl>
              <c:idx val="3"/>
              <c:tx>
                <c:rich>
                  <a:bodyPr/>
                  <a:lstStyle/>
                  <a:p>
                    <a:r>
                      <a:rPr lang="en-US"/>
                      <a:t>21%</a:t>
                    </a:r>
                    <a:r>
                      <a:rPr lang="en-AU" sz="800" b="0" i="0" u="none" strike="noStrike" baseline="0"/>
                      <a:t>▼</a:t>
                    </a:r>
                    <a:endParaRPr lang="en-US"/>
                  </a:p>
                </c:rich>
              </c:tx>
              <c:showVal val="1"/>
            </c:dLbl>
            <c:showVal val="1"/>
          </c:dLbls>
          <c:cat>
            <c:strRef>
              <c:f>Graphs!$A$768:$A$773</c:f>
              <c:strCache>
                <c:ptCount val="6"/>
                <c:pt idx="0">
                  <c:v>Other</c:v>
                </c:pt>
                <c:pt idx="1">
                  <c:v>Prefer to work outside of The Hills Shire</c:v>
                </c:pt>
                <c:pt idx="2">
                  <c:v>Retained old job when moved into The Hills Shire</c:v>
                </c:pt>
                <c:pt idx="3">
                  <c:v>No jobs available locally</c:v>
                </c:pt>
                <c:pt idx="4">
                  <c:v>Job in my industry/specialisation not available locally</c:v>
                </c:pt>
                <c:pt idx="5">
                  <c:v>Company based outside of local area</c:v>
                </c:pt>
              </c:strCache>
            </c:strRef>
          </c:cat>
          <c:val>
            <c:numRef>
              <c:f>Graphs!$M$768:$M$773</c:f>
              <c:numCache>
                <c:formatCode>0%</c:formatCode>
                <c:ptCount val="6"/>
                <c:pt idx="0">
                  <c:v>6.1926605504587159E-2</c:v>
                </c:pt>
                <c:pt idx="1">
                  <c:v>1.067957826939003E-2</c:v>
                </c:pt>
                <c:pt idx="2">
                  <c:v>5.8516012301850003E-2</c:v>
                </c:pt>
                <c:pt idx="3">
                  <c:v>0.21048352289930025</c:v>
                </c:pt>
                <c:pt idx="4">
                  <c:v>0.24204710449480038</c:v>
                </c:pt>
                <c:pt idx="5">
                  <c:v>0.41743119266055045</c:v>
                </c:pt>
              </c:numCache>
            </c:numRef>
          </c:val>
        </c:ser>
        <c:axId val="212368000"/>
        <c:axId val="212550016"/>
      </c:barChart>
      <c:catAx>
        <c:axId val="212368000"/>
        <c:scaling>
          <c:orientation val="minMax"/>
        </c:scaling>
        <c:axPos val="l"/>
        <c:tickLblPos val="nextTo"/>
        <c:crossAx val="212550016"/>
        <c:crosses val="autoZero"/>
        <c:auto val="1"/>
        <c:lblAlgn val="ctr"/>
        <c:lblOffset val="100"/>
      </c:catAx>
      <c:valAx>
        <c:axId val="212550016"/>
        <c:scaling>
          <c:orientation val="minMax"/>
          <c:max val="0.45"/>
          <c:min val="0"/>
        </c:scaling>
        <c:axPos val="b"/>
        <c:majorGridlines>
          <c:spPr>
            <a:ln>
              <a:solidFill>
                <a:sysClr val="window" lastClr="FFFFFF">
                  <a:lumMod val="85000"/>
                </a:sysClr>
              </a:solidFill>
            </a:ln>
          </c:spPr>
        </c:majorGridlines>
        <c:numFmt formatCode="0%" sourceLinked="1"/>
        <c:tickLblPos val="nextTo"/>
        <c:crossAx val="212368000"/>
        <c:crosses val="autoZero"/>
        <c:crossBetween val="between"/>
        <c:majorUnit val="0.22500000000000001"/>
      </c:valAx>
    </c:plotArea>
    <c:legend>
      <c:legendPos val="b"/>
      <c:layout>
        <c:manualLayout>
          <c:xMode val="edge"/>
          <c:yMode val="edge"/>
          <c:x val="0.4025857483300388"/>
          <c:y val="0.86522557794667065"/>
          <c:w val="0.52715426965999079"/>
          <c:h val="6.166156312814762E-2"/>
        </c:manualLayout>
      </c:layout>
    </c:legend>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32.xml><?xml version="1.0" encoding="utf-8"?>
<c:chartSpace xmlns:c="http://schemas.openxmlformats.org/drawingml/2006/chart" xmlns:a="http://schemas.openxmlformats.org/drawingml/2006/main" xmlns:r="http://schemas.openxmlformats.org/officeDocument/2006/relationships">
  <c:lang val="en-US"/>
  <c:style val="11"/>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rgbClr val="1F497D"/>
              </a:solidFill>
              <a:ln>
                <a:noFill/>
              </a:ln>
              <a:effectLst/>
            </c:spPr>
          </c:dPt>
          <c:dPt>
            <c:idx val="1"/>
            <c:spPr>
              <a:solidFill>
                <a:srgbClr val="4F81BD"/>
              </a:solidFill>
              <a:ln>
                <a:noFill/>
              </a:ln>
              <a:effectLst/>
            </c:spPr>
          </c:dPt>
          <c:dPt>
            <c:idx val="2"/>
            <c:spPr>
              <a:solidFill>
                <a:srgbClr val="C6D9F1"/>
              </a:solidFill>
              <a:ln>
                <a:noFill/>
              </a:ln>
            </c:spPr>
          </c:dPt>
          <c:dPt>
            <c:idx val="3"/>
            <c:spPr>
              <a:solidFill>
                <a:srgbClr val="818181"/>
              </a:solidFill>
              <a:ln>
                <a:noFill/>
              </a:ln>
            </c:spPr>
          </c:dPt>
          <c:dLbls>
            <c:dLbl>
              <c:idx val="0"/>
              <c:layout>
                <c:manualLayout>
                  <c:x val="-0.12851552930883617"/>
                  <c:y val="0.15186617495597859"/>
                </c:manualLayout>
              </c:layout>
              <c:spPr/>
              <c:txPr>
                <a:bodyPr/>
                <a:lstStyle/>
                <a:p>
                  <a:pPr>
                    <a:defRPr sz="900">
                      <a:solidFill>
                        <a:schemeClr val="bg1"/>
                      </a:solidFill>
                    </a:defRPr>
                  </a:pPr>
                  <a:endParaRPr lang="en-US"/>
                </a:p>
              </c:txPr>
              <c:showCatName val="1"/>
              <c:showPercent val="1"/>
            </c:dLbl>
            <c:dLbl>
              <c:idx val="1"/>
              <c:layout>
                <c:manualLayout>
                  <c:x val="9.2153105861767282E-2"/>
                  <c:y val="-0.2345875278248446"/>
                </c:manualLayout>
              </c:layout>
              <c:spPr/>
              <c:txPr>
                <a:bodyPr/>
                <a:lstStyle/>
                <a:p>
                  <a:pPr>
                    <a:defRPr sz="900">
                      <a:solidFill>
                        <a:schemeClr val="bg1"/>
                      </a:solidFill>
                    </a:defRPr>
                  </a:pPr>
                  <a:endParaRPr lang="en-US"/>
                </a:p>
              </c:txPr>
              <c:showCatName val="1"/>
              <c:showPercent val="1"/>
            </c:dLbl>
            <c:dLbl>
              <c:idx val="2"/>
              <c:layout>
                <c:manualLayout>
                  <c:x val="-0.10271500437445316"/>
                  <c:y val="6.1536595900196236E-2"/>
                </c:manualLayout>
              </c:layout>
              <c:showCatName val="1"/>
              <c:showPercent val="1"/>
            </c:dLbl>
            <c:dLbl>
              <c:idx val="3"/>
              <c:layout>
                <c:manualLayout>
                  <c:x val="0.10660389326334209"/>
                  <c:y val="1.054852320675108E-3"/>
                </c:manualLayout>
              </c:layout>
              <c:showCatName val="1"/>
              <c:showPercent val="1"/>
            </c:dLbl>
            <c:txPr>
              <a:bodyPr/>
              <a:lstStyle/>
              <a:p>
                <a:pPr>
                  <a:defRPr sz="900"/>
                </a:pPr>
                <a:endParaRPr lang="en-US"/>
              </a:p>
            </c:txPr>
            <c:showCatName val="1"/>
            <c:showPercent val="1"/>
            <c:showLeaderLines val="1"/>
          </c:dLbls>
          <c:cat>
            <c:strRef>
              <c:f>Graphs!$A$801:$A$804</c:f>
              <c:strCache>
                <c:ptCount val="4"/>
                <c:pt idx="0">
                  <c:v>Yes</c:v>
                </c:pt>
                <c:pt idx="1">
                  <c:v>No</c:v>
                </c:pt>
                <c:pt idx="2">
                  <c:v>Maybe</c:v>
                </c:pt>
                <c:pt idx="3">
                  <c:v>Can't say</c:v>
                </c:pt>
              </c:strCache>
            </c:strRef>
          </c:cat>
          <c:val>
            <c:numRef>
              <c:f>Graphs!$L$801:$L$804</c:f>
              <c:numCache>
                <c:formatCode>0%</c:formatCode>
                <c:ptCount val="4"/>
                <c:pt idx="0">
                  <c:v>0.30305121856759976</c:v>
                </c:pt>
                <c:pt idx="1">
                  <c:v>0.61374051267690199</c:v>
                </c:pt>
                <c:pt idx="2">
                  <c:v>4.9535788917750012E-2</c:v>
                </c:pt>
                <c:pt idx="3">
                  <c:v>3.3672479837759998E-2</c:v>
                </c:pt>
              </c:numCache>
            </c:numRef>
          </c:val>
        </c:ser>
        <c:dLbls>
          <c:showCatName val="1"/>
          <c:showPercent val="1"/>
        </c:dLbls>
        <c:firstSliceAng val="0"/>
      </c:pieChart>
    </c:plotArea>
    <c:plotVisOnly val="1"/>
    <c:dispBlanksAs val="zero"/>
  </c:chart>
  <c:spPr>
    <a:ln>
      <a:noFill/>
    </a:ln>
  </c:spPr>
  <c:txPr>
    <a:bodyPr/>
    <a:lstStyle/>
    <a:p>
      <a:pPr>
        <a:defRPr sz="1000">
          <a:latin typeface="Century Gothic" pitchFamily="34" charset="0"/>
        </a:defRPr>
      </a:pPr>
      <a:endParaRPr lang="en-US"/>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979024496937909"/>
          <c:y val="5.8902275769745702E-2"/>
          <c:w val="0.7226194225721807"/>
          <c:h val="0.71817171698052529"/>
        </c:manualLayout>
      </c:layout>
      <c:barChart>
        <c:barDir val="bar"/>
        <c:grouping val="clustered"/>
        <c:ser>
          <c:idx val="0"/>
          <c:order val="0"/>
          <c:tx>
            <c:strRef>
              <c:f>Q10d!$F$29</c:f>
              <c:strCache>
                <c:ptCount val="1"/>
                <c:pt idx="0">
                  <c:v>2012</c:v>
                </c:pt>
              </c:strCache>
            </c:strRef>
          </c:tx>
          <c:spPr>
            <a:solidFill>
              <a:srgbClr val="8EB4E3"/>
            </a:solidFill>
            <a:effectLst/>
          </c:spPr>
          <c:dLbls>
            <c:dLbl>
              <c:idx val="4"/>
              <c:layout>
                <c:manualLayout>
                  <c:x val="0"/>
                  <c:y val="1.3037901907285751E-17"/>
                </c:manualLayout>
              </c:layout>
              <c:showVal val="1"/>
            </c:dLbl>
            <c:numFmt formatCode="0%" sourceLinked="0"/>
            <c:showVal val="1"/>
          </c:dLbls>
          <c:cat>
            <c:strRef>
              <c:f>Q10d!$E$30:$E$33</c:f>
              <c:strCache>
                <c:ptCount val="4"/>
                <c:pt idx="0">
                  <c:v>More than 2 hours</c:v>
                </c:pt>
                <c:pt idx="1">
                  <c:v>1 to 2 hours</c:v>
                </c:pt>
                <c:pt idx="2">
                  <c:v>31 minutes to 1 hour</c:v>
                </c:pt>
                <c:pt idx="3">
                  <c:v>Up to 30 minutes</c:v>
                </c:pt>
              </c:strCache>
            </c:strRef>
          </c:cat>
          <c:val>
            <c:numRef>
              <c:f>Q10d!$F$30:$F$33</c:f>
              <c:numCache>
                <c:formatCode>0%</c:formatCode>
                <c:ptCount val="4"/>
                <c:pt idx="0">
                  <c:v>0.12000000000000002</c:v>
                </c:pt>
                <c:pt idx="1">
                  <c:v>0.29000000000000031</c:v>
                </c:pt>
                <c:pt idx="2">
                  <c:v>0.28000000000000008</c:v>
                </c:pt>
                <c:pt idx="3">
                  <c:v>0.32000000000000051</c:v>
                </c:pt>
              </c:numCache>
            </c:numRef>
          </c:val>
        </c:ser>
        <c:ser>
          <c:idx val="1"/>
          <c:order val="1"/>
          <c:tx>
            <c:strRef>
              <c:f>Q10d!$G$29</c:f>
              <c:strCache>
                <c:ptCount val="1"/>
                <c:pt idx="0">
                  <c:v>2014</c:v>
                </c:pt>
              </c:strCache>
            </c:strRef>
          </c:tx>
          <c:spPr>
            <a:solidFill>
              <a:srgbClr val="1F497D"/>
            </a:solidFill>
          </c:spPr>
          <c:dLbls>
            <c:showVal val="1"/>
          </c:dLbls>
          <c:cat>
            <c:strRef>
              <c:f>Q10d!$E$30:$E$33</c:f>
              <c:strCache>
                <c:ptCount val="4"/>
                <c:pt idx="0">
                  <c:v>More than 2 hours</c:v>
                </c:pt>
                <c:pt idx="1">
                  <c:v>1 to 2 hours</c:v>
                </c:pt>
                <c:pt idx="2">
                  <c:v>31 minutes to 1 hour</c:v>
                </c:pt>
                <c:pt idx="3">
                  <c:v>Up to 30 minutes</c:v>
                </c:pt>
              </c:strCache>
            </c:strRef>
          </c:cat>
          <c:val>
            <c:numRef>
              <c:f>Q10d!$G$30:$G$33</c:f>
              <c:numCache>
                <c:formatCode>0%</c:formatCode>
                <c:ptCount val="4"/>
                <c:pt idx="0">
                  <c:v>7.4626865671641784E-2</c:v>
                </c:pt>
                <c:pt idx="1">
                  <c:v>0.34477611940298508</c:v>
                </c:pt>
                <c:pt idx="2">
                  <c:v>0.2537313432835816</c:v>
                </c:pt>
                <c:pt idx="3">
                  <c:v>0.32686567164179176</c:v>
                </c:pt>
              </c:numCache>
            </c:numRef>
          </c:val>
        </c:ser>
        <c:axId val="212767872"/>
        <c:axId val="212769408"/>
      </c:barChart>
      <c:catAx>
        <c:axId val="212767872"/>
        <c:scaling>
          <c:orientation val="minMax"/>
        </c:scaling>
        <c:axPos val="l"/>
        <c:tickLblPos val="nextTo"/>
        <c:crossAx val="212769408"/>
        <c:crosses val="autoZero"/>
        <c:auto val="1"/>
        <c:lblAlgn val="ctr"/>
        <c:lblOffset val="100"/>
      </c:catAx>
      <c:valAx>
        <c:axId val="212769408"/>
        <c:scaling>
          <c:orientation val="minMax"/>
          <c:max val="0.4"/>
          <c:min val="0"/>
        </c:scaling>
        <c:axPos val="b"/>
        <c:majorGridlines>
          <c:spPr>
            <a:ln>
              <a:solidFill>
                <a:sysClr val="window" lastClr="FFFFFF">
                  <a:lumMod val="85000"/>
                </a:sysClr>
              </a:solidFill>
            </a:ln>
          </c:spPr>
        </c:majorGridlines>
        <c:numFmt formatCode="0%" sourceLinked="1"/>
        <c:tickLblPos val="nextTo"/>
        <c:crossAx val="212767872"/>
        <c:crosses val="autoZero"/>
        <c:crossBetween val="between"/>
        <c:majorUnit val="0.2"/>
      </c:valAx>
    </c:plotArea>
    <c:legend>
      <c:legendPos val="b"/>
      <c:layout>
        <c:manualLayout>
          <c:xMode val="edge"/>
          <c:yMode val="edge"/>
          <c:x val="0.25303502706145975"/>
          <c:y val="0.84875122968871575"/>
          <c:w val="0.70707375464830025"/>
          <c:h val="6.166156312814762E-2"/>
        </c:manualLayout>
      </c:layout>
    </c:legend>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91185476815396"/>
          <c:y val="5.0925925925925923E-2"/>
          <c:w val="0.80760892388451544"/>
          <c:h val="0.78016185476815403"/>
        </c:manualLayout>
      </c:layout>
      <c:barChart>
        <c:barDir val="bar"/>
        <c:grouping val="clustered"/>
        <c:ser>
          <c:idx val="0"/>
          <c:order val="0"/>
          <c:spPr>
            <a:solidFill>
              <a:srgbClr val="4F81BD"/>
            </a:solidFill>
            <a:effectLst/>
          </c:spPr>
          <c:dLbls>
            <c:dLbl>
              <c:idx val="4"/>
              <c:layout>
                <c:manualLayout>
                  <c:x val="0"/>
                  <c:y val="1.3037901907285811E-17"/>
                </c:manualLayout>
              </c:layout>
              <c:showVal val="1"/>
            </c:dLbl>
            <c:numFmt formatCode="0%" sourceLinked="0"/>
            <c:showVal val="1"/>
          </c:dLbls>
          <c:cat>
            <c:strRef>
              <c:f>Graphs!$A$832:$A$836</c:f>
              <c:strCache>
                <c:ptCount val="5"/>
                <c:pt idx="0">
                  <c:v>Very poor</c:v>
                </c:pt>
                <c:pt idx="1">
                  <c:v>Poor</c:v>
                </c:pt>
                <c:pt idx="2">
                  <c:v>Fair</c:v>
                </c:pt>
                <c:pt idx="3">
                  <c:v>Good</c:v>
                </c:pt>
                <c:pt idx="4">
                  <c:v>Excellent</c:v>
                </c:pt>
              </c:strCache>
            </c:strRef>
          </c:cat>
          <c:val>
            <c:numRef>
              <c:f>Graphs!$L$832:$L$836</c:f>
              <c:numCache>
                <c:formatCode>0%</c:formatCode>
                <c:ptCount val="5"/>
                <c:pt idx="0">
                  <c:v>3.415904986934E-2</c:v>
                </c:pt>
                <c:pt idx="1">
                  <c:v>6.8641681034770002E-2</c:v>
                </c:pt>
                <c:pt idx="2">
                  <c:v>0.29000000000000031</c:v>
                </c:pt>
                <c:pt idx="3">
                  <c:v>0.50530848547380003</c:v>
                </c:pt>
                <c:pt idx="4">
                  <c:v>9.5556648523640458E-2</c:v>
                </c:pt>
              </c:numCache>
            </c:numRef>
          </c:val>
        </c:ser>
        <c:axId val="212601088"/>
        <c:axId val="212815872"/>
      </c:barChart>
      <c:catAx>
        <c:axId val="212601088"/>
        <c:scaling>
          <c:orientation val="minMax"/>
        </c:scaling>
        <c:axPos val="l"/>
        <c:tickLblPos val="nextTo"/>
        <c:crossAx val="212815872"/>
        <c:crosses val="autoZero"/>
        <c:auto val="1"/>
        <c:lblAlgn val="ctr"/>
        <c:lblOffset val="100"/>
      </c:catAx>
      <c:valAx>
        <c:axId val="212815872"/>
        <c:scaling>
          <c:orientation val="minMax"/>
          <c:max val="0.70000000000000062"/>
          <c:min val="0"/>
        </c:scaling>
        <c:axPos val="b"/>
        <c:majorGridlines>
          <c:spPr>
            <a:ln>
              <a:solidFill>
                <a:sysClr val="window" lastClr="FFFFFF">
                  <a:lumMod val="85000"/>
                </a:sysClr>
              </a:solidFill>
            </a:ln>
          </c:spPr>
        </c:majorGridlines>
        <c:numFmt formatCode="0%" sourceLinked="1"/>
        <c:tickLblPos val="nextTo"/>
        <c:crossAx val="212601088"/>
        <c:crosses val="autoZero"/>
        <c:crossBetween val="between"/>
        <c:majorUnit val="0.35000000000000031"/>
      </c:valAx>
    </c:plotArea>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3562992125984"/>
          <c:y val="5.0925925925925923E-2"/>
          <c:w val="0.81316447944006998"/>
          <c:h val="0.78016185476815403"/>
        </c:manualLayout>
      </c:layout>
      <c:barChart>
        <c:barDir val="bar"/>
        <c:grouping val="clustered"/>
        <c:ser>
          <c:idx val="0"/>
          <c:order val="0"/>
          <c:spPr>
            <a:solidFill>
              <a:srgbClr val="4F81BD"/>
            </a:solidFill>
            <a:effectLst/>
          </c:spPr>
          <c:dLbls>
            <c:dLbl>
              <c:idx val="4"/>
              <c:layout>
                <c:manualLayout>
                  <c:x val="0"/>
                  <c:y val="1.3037901907285811E-17"/>
                </c:manualLayout>
              </c:layout>
              <c:showVal val="1"/>
            </c:dLbl>
            <c:numFmt formatCode="0%" sourceLinked="0"/>
            <c:showVal val="1"/>
          </c:dLbls>
          <c:cat>
            <c:strRef>
              <c:f>Graphs!$A$866:$A$870</c:f>
              <c:strCache>
                <c:ptCount val="5"/>
                <c:pt idx="0">
                  <c:v>Very poor</c:v>
                </c:pt>
                <c:pt idx="1">
                  <c:v>Poor</c:v>
                </c:pt>
                <c:pt idx="2">
                  <c:v>Fair</c:v>
                </c:pt>
                <c:pt idx="3">
                  <c:v>Good</c:v>
                </c:pt>
                <c:pt idx="4">
                  <c:v>Excellent</c:v>
                </c:pt>
              </c:strCache>
            </c:strRef>
          </c:cat>
          <c:val>
            <c:numRef>
              <c:f>Graphs!$L$866:$L$870</c:f>
              <c:numCache>
                <c:formatCode>0%</c:formatCode>
                <c:ptCount val="5"/>
                <c:pt idx="0">
                  <c:v>0.16940564728489999</c:v>
                </c:pt>
                <c:pt idx="1">
                  <c:v>0.32763933125420086</c:v>
                </c:pt>
                <c:pt idx="2">
                  <c:v>0.34016068711350056</c:v>
                </c:pt>
                <c:pt idx="3">
                  <c:v>0.14430317300609999</c:v>
                </c:pt>
                <c:pt idx="4">
                  <c:v>1.8491161341310052E-2</c:v>
                </c:pt>
              </c:numCache>
            </c:numRef>
          </c:val>
        </c:ser>
        <c:axId val="212827136"/>
        <c:axId val="213070592"/>
      </c:barChart>
      <c:catAx>
        <c:axId val="212827136"/>
        <c:scaling>
          <c:orientation val="minMax"/>
        </c:scaling>
        <c:axPos val="l"/>
        <c:tickLblPos val="nextTo"/>
        <c:crossAx val="213070592"/>
        <c:crosses val="autoZero"/>
        <c:auto val="1"/>
        <c:lblAlgn val="ctr"/>
        <c:lblOffset val="100"/>
      </c:catAx>
      <c:valAx>
        <c:axId val="213070592"/>
        <c:scaling>
          <c:orientation val="minMax"/>
          <c:max val="0.4"/>
          <c:min val="0"/>
        </c:scaling>
        <c:axPos val="b"/>
        <c:majorGridlines>
          <c:spPr>
            <a:ln>
              <a:solidFill>
                <a:sysClr val="window" lastClr="FFFFFF">
                  <a:lumMod val="85000"/>
                </a:sysClr>
              </a:solidFill>
            </a:ln>
          </c:spPr>
        </c:majorGridlines>
        <c:numFmt formatCode="0%" sourceLinked="1"/>
        <c:tickLblPos val="nextTo"/>
        <c:crossAx val="212827136"/>
        <c:crosses val="autoZero"/>
        <c:crossBetween val="between"/>
        <c:majorUnit val="0.1"/>
      </c:valAx>
    </c:plotArea>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006246092991337"/>
          <c:y val="5.0925925925925923E-2"/>
          <c:w val="0.48845829847735966"/>
          <c:h val="0.78016185476815403"/>
        </c:manualLayout>
      </c:layout>
      <c:barChart>
        <c:barDir val="bar"/>
        <c:grouping val="clustered"/>
        <c:ser>
          <c:idx val="0"/>
          <c:order val="0"/>
          <c:spPr>
            <a:solidFill>
              <a:srgbClr val="4F81BD"/>
            </a:solidFill>
            <a:effectLst/>
          </c:spPr>
          <c:dLbls>
            <c:dLbl>
              <c:idx val="4"/>
              <c:layout>
                <c:manualLayout>
                  <c:x val="0"/>
                  <c:y val="1.3037901907285741E-17"/>
                </c:manualLayout>
              </c:layout>
              <c:showVal val="1"/>
            </c:dLbl>
            <c:numFmt formatCode="0%" sourceLinked="0"/>
            <c:showVal val="1"/>
          </c:dLbls>
          <c:cat>
            <c:strRef>
              <c:f>'Q12'!$C$12:$C$15</c:f>
              <c:strCache>
                <c:ptCount val="4"/>
                <c:pt idx="0">
                  <c:v>Public transport – maintenance, management, infrastructure, increase services</c:v>
                </c:pt>
                <c:pt idx="1">
                  <c:v>Population – overpopulation, growth of the community, control/management</c:v>
                </c:pt>
                <c:pt idx="2">
                  <c:v>Development – overdevelopment, infrastructure density, management</c:v>
                </c:pt>
                <c:pt idx="3">
                  <c:v>Roads – maintenance, management, traffic congestion</c:v>
                </c:pt>
              </c:strCache>
            </c:strRef>
          </c:cat>
          <c:val>
            <c:numRef>
              <c:f>'Q12'!$D$12:$D$15</c:f>
              <c:numCache>
                <c:formatCode>0%</c:formatCode>
                <c:ptCount val="4"/>
                <c:pt idx="0">
                  <c:v>0.15000000000000013</c:v>
                </c:pt>
                <c:pt idx="1">
                  <c:v>0.21000000000000013</c:v>
                </c:pt>
                <c:pt idx="2">
                  <c:v>0.26</c:v>
                </c:pt>
                <c:pt idx="3">
                  <c:v>0.27</c:v>
                </c:pt>
              </c:numCache>
            </c:numRef>
          </c:val>
        </c:ser>
        <c:axId val="136991872"/>
        <c:axId val="137225344"/>
      </c:barChart>
      <c:catAx>
        <c:axId val="136991872"/>
        <c:scaling>
          <c:orientation val="minMax"/>
        </c:scaling>
        <c:axPos val="l"/>
        <c:tickLblPos val="nextTo"/>
        <c:crossAx val="137225344"/>
        <c:crosses val="autoZero"/>
        <c:auto val="1"/>
        <c:lblAlgn val="ctr"/>
        <c:lblOffset val="100"/>
      </c:catAx>
      <c:valAx>
        <c:axId val="137225344"/>
        <c:scaling>
          <c:orientation val="minMax"/>
          <c:max val="0.30000000000000032"/>
          <c:min val="0"/>
        </c:scaling>
        <c:axPos val="b"/>
        <c:majorGridlines>
          <c:spPr>
            <a:ln>
              <a:solidFill>
                <a:sysClr val="window" lastClr="FFFFFF">
                  <a:lumMod val="85000"/>
                </a:sysClr>
              </a:solidFill>
            </a:ln>
          </c:spPr>
        </c:majorGridlines>
        <c:numFmt formatCode="0%" sourceLinked="1"/>
        <c:tickLblPos val="nextTo"/>
        <c:crossAx val="136991872"/>
        <c:crosses val="autoZero"/>
        <c:crossBetween val="between"/>
        <c:majorUnit val="0.1"/>
      </c:valAx>
    </c:plotArea>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000"/>
              <a:t>Importance</a:t>
            </a:r>
          </a:p>
        </c:rich>
      </c:tx>
      <c:layout>
        <c:manualLayout>
          <c:xMode val="edge"/>
          <c:yMode val="edge"/>
          <c:x val="0.6099063281810595"/>
          <c:y val="0"/>
        </c:manualLayout>
      </c:layout>
      <c:overlay val="1"/>
    </c:title>
    <c:plotArea>
      <c:layout>
        <c:manualLayout>
          <c:layoutTarget val="inner"/>
          <c:xMode val="edge"/>
          <c:yMode val="edge"/>
          <c:x val="0.40170770398053446"/>
          <c:y val="6.9095472260752161E-2"/>
          <c:w val="0.55364244315341926"/>
          <c:h val="0.72707130358705174"/>
        </c:manualLayout>
      </c:layout>
      <c:barChart>
        <c:barDir val="bar"/>
        <c:grouping val="stacked"/>
        <c:ser>
          <c:idx val="0"/>
          <c:order val="0"/>
          <c:tx>
            <c:strRef>
              <c:f>Graphs!$F$133</c:f>
              <c:strCache>
                <c:ptCount val="1"/>
                <c:pt idx="0">
                  <c:v>Very important</c:v>
                </c:pt>
              </c:strCache>
            </c:strRef>
          </c:tx>
          <c:spPr>
            <a:solidFill>
              <a:srgbClr val="1F497D"/>
            </a:solidFill>
          </c:spPr>
          <c:dLbls>
            <c:txPr>
              <a:bodyPr/>
              <a:lstStyle/>
              <a:p>
                <a:pPr>
                  <a:defRPr>
                    <a:solidFill>
                      <a:schemeClr val="bg1"/>
                    </a:solidFill>
                  </a:defRPr>
                </a:pPr>
                <a:endParaRPr lang="en-US"/>
              </a:p>
            </c:txPr>
            <c:showVal val="1"/>
          </c:dLbls>
          <c:cat>
            <c:strRef>
              <c:f>Graphs!$A$134:$A$147</c:f>
              <c:strCache>
                <c:ptCount val="14"/>
                <c:pt idx="0">
                  <c:v>Youth facilities</c:v>
                </c:pt>
                <c:pt idx="1">
                  <c:v>Community centres and community halls</c:v>
                </c:pt>
                <c:pt idx="2">
                  <c:v>Recreation/Performing Arts Centre</c:v>
                </c:pt>
                <c:pt idx="3">
                  <c:v>Services and facilities for older people</c:v>
                </c:pt>
                <c:pt idx="4">
                  <c:v>Library services</c:v>
                </c:pt>
                <c:pt idx="5">
                  <c:v>Aquatic centre</c:v>
                </c:pt>
                <c:pt idx="6">
                  <c:v>Council provision of local community events</c:v>
                </c:pt>
                <c:pt idx="7">
                  <c:v>Support for volunteer organisations</c:v>
                </c:pt>
                <c:pt idx="8">
                  <c:v>Playgrounds/play equipment</c:v>
                </c:pt>
                <c:pt idx="9">
                  <c:v>Provision of public toilets</c:v>
                </c:pt>
                <c:pt idx="10">
                  <c:v>Ovals and sporting facilities</c:v>
                </c:pt>
                <c:pt idx="11">
                  <c:v>Parks and gardens</c:v>
                </c:pt>
                <c:pt idx="12">
                  <c:v>Lighting of public areas</c:v>
                </c:pt>
                <c:pt idx="13">
                  <c:v>Emergency services</c:v>
                </c:pt>
              </c:strCache>
            </c:strRef>
          </c:cat>
          <c:val>
            <c:numRef>
              <c:f>Graphs!$F$134:$F$147</c:f>
              <c:numCache>
                <c:formatCode>0%</c:formatCode>
                <c:ptCount val="14"/>
                <c:pt idx="0">
                  <c:v>0.16408848877880042</c:v>
                </c:pt>
                <c:pt idx="1">
                  <c:v>0.15489184584710081</c:v>
                </c:pt>
                <c:pt idx="2">
                  <c:v>0.23018307774349997</c:v>
                </c:pt>
                <c:pt idx="3">
                  <c:v>0.31266983235320089</c:v>
                </c:pt>
                <c:pt idx="4">
                  <c:v>0.30931392771500144</c:v>
                </c:pt>
                <c:pt idx="5">
                  <c:v>0.2937466286605</c:v>
                </c:pt>
                <c:pt idx="6">
                  <c:v>0.21125217719610051</c:v>
                </c:pt>
                <c:pt idx="7">
                  <c:v>0.32918173196730144</c:v>
                </c:pt>
                <c:pt idx="8">
                  <c:v>0.44018853589280138</c:v>
                </c:pt>
                <c:pt idx="9">
                  <c:v>0.44202696449140078</c:v>
                </c:pt>
                <c:pt idx="10">
                  <c:v>0.47855977625980173</c:v>
                </c:pt>
                <c:pt idx="11">
                  <c:v>0.45711686567050125</c:v>
                </c:pt>
                <c:pt idx="12">
                  <c:v>0.53058337251499998</c:v>
                </c:pt>
                <c:pt idx="13">
                  <c:v>0.69791065820970155</c:v>
                </c:pt>
              </c:numCache>
            </c:numRef>
          </c:val>
        </c:ser>
        <c:ser>
          <c:idx val="1"/>
          <c:order val="1"/>
          <c:tx>
            <c:strRef>
              <c:f>Graphs!$E$133</c:f>
              <c:strCache>
                <c:ptCount val="1"/>
                <c:pt idx="0">
                  <c:v>Important</c:v>
                </c:pt>
              </c:strCache>
            </c:strRef>
          </c:tx>
          <c:spPr>
            <a:solidFill>
              <a:srgbClr val="4F81BD"/>
            </a:solidFill>
          </c:spPr>
          <c:dLbls>
            <c:txPr>
              <a:bodyPr/>
              <a:lstStyle/>
              <a:p>
                <a:pPr>
                  <a:defRPr>
                    <a:solidFill>
                      <a:schemeClr val="bg1">
                        <a:lumMod val="95000"/>
                      </a:schemeClr>
                    </a:solidFill>
                  </a:defRPr>
                </a:pPr>
                <a:endParaRPr lang="en-US"/>
              </a:p>
            </c:txPr>
            <c:showVal val="1"/>
          </c:dLbls>
          <c:cat>
            <c:strRef>
              <c:f>Graphs!$A$134:$A$147</c:f>
              <c:strCache>
                <c:ptCount val="14"/>
                <c:pt idx="0">
                  <c:v>Youth facilities</c:v>
                </c:pt>
                <c:pt idx="1">
                  <c:v>Community centres and community halls</c:v>
                </c:pt>
                <c:pt idx="2">
                  <c:v>Recreation/Performing Arts Centre</c:v>
                </c:pt>
                <c:pt idx="3">
                  <c:v>Services and facilities for older people</c:v>
                </c:pt>
                <c:pt idx="4">
                  <c:v>Library services</c:v>
                </c:pt>
                <c:pt idx="5">
                  <c:v>Aquatic centre</c:v>
                </c:pt>
                <c:pt idx="6">
                  <c:v>Council provision of local community events</c:v>
                </c:pt>
                <c:pt idx="7">
                  <c:v>Support for volunteer organisations</c:v>
                </c:pt>
                <c:pt idx="8">
                  <c:v>Playgrounds/play equipment</c:v>
                </c:pt>
                <c:pt idx="9">
                  <c:v>Provision of public toilets</c:v>
                </c:pt>
                <c:pt idx="10">
                  <c:v>Ovals and sporting facilities</c:v>
                </c:pt>
                <c:pt idx="11">
                  <c:v>Parks and gardens</c:v>
                </c:pt>
                <c:pt idx="12">
                  <c:v>Lighting of public areas</c:v>
                </c:pt>
                <c:pt idx="13">
                  <c:v>Emergency services</c:v>
                </c:pt>
              </c:strCache>
            </c:strRef>
          </c:cat>
          <c:val>
            <c:numRef>
              <c:f>Graphs!$E$134:$E$147</c:f>
              <c:numCache>
                <c:formatCode>0%</c:formatCode>
                <c:ptCount val="14"/>
                <c:pt idx="0">
                  <c:v>0.2139311644121008</c:v>
                </c:pt>
                <c:pt idx="1">
                  <c:v>0.19461413845640069</c:v>
                </c:pt>
                <c:pt idx="2">
                  <c:v>0.24286136741770048</c:v>
                </c:pt>
                <c:pt idx="3">
                  <c:v>0.24465524879970021</c:v>
                </c:pt>
                <c:pt idx="4">
                  <c:v>0.21191067861000001</c:v>
                </c:pt>
                <c:pt idx="5">
                  <c:v>0.25056888400759997</c:v>
                </c:pt>
                <c:pt idx="6">
                  <c:v>0.35519925169950001</c:v>
                </c:pt>
                <c:pt idx="7">
                  <c:v>0.30573455365249996</c:v>
                </c:pt>
                <c:pt idx="8">
                  <c:v>0.25562345778939999</c:v>
                </c:pt>
                <c:pt idx="9">
                  <c:v>0.2641698242387</c:v>
                </c:pt>
                <c:pt idx="10">
                  <c:v>0.29177655076840031</c:v>
                </c:pt>
                <c:pt idx="11">
                  <c:v>0.38261687273550143</c:v>
                </c:pt>
                <c:pt idx="12">
                  <c:v>0.28778276103100126</c:v>
                </c:pt>
                <c:pt idx="13">
                  <c:v>0.16229962319180039</c:v>
                </c:pt>
              </c:numCache>
            </c:numRef>
          </c:val>
        </c:ser>
        <c:ser>
          <c:idx val="2"/>
          <c:order val="2"/>
          <c:tx>
            <c:strRef>
              <c:f>Graphs!$D$133</c:f>
              <c:strCache>
                <c:ptCount val="1"/>
                <c:pt idx="0">
                  <c:v>Somewhat important</c:v>
                </c:pt>
              </c:strCache>
            </c:strRef>
          </c:tx>
          <c:spPr>
            <a:solidFill>
              <a:srgbClr val="8EB4E3"/>
            </a:solidFill>
          </c:spPr>
          <c:dLbls>
            <c:txPr>
              <a:bodyPr/>
              <a:lstStyle/>
              <a:p>
                <a:pPr>
                  <a:defRPr>
                    <a:solidFill>
                      <a:sysClr val="windowText" lastClr="000000"/>
                    </a:solidFill>
                  </a:defRPr>
                </a:pPr>
                <a:endParaRPr lang="en-US"/>
              </a:p>
            </c:txPr>
            <c:showVal val="1"/>
          </c:dLbls>
          <c:cat>
            <c:strRef>
              <c:f>Graphs!$A$134:$A$147</c:f>
              <c:strCache>
                <c:ptCount val="14"/>
                <c:pt idx="0">
                  <c:v>Youth facilities</c:v>
                </c:pt>
                <c:pt idx="1">
                  <c:v>Community centres and community halls</c:v>
                </c:pt>
                <c:pt idx="2">
                  <c:v>Recreation/Performing Arts Centre</c:v>
                </c:pt>
                <c:pt idx="3">
                  <c:v>Services and facilities for older people</c:v>
                </c:pt>
                <c:pt idx="4">
                  <c:v>Library services</c:v>
                </c:pt>
                <c:pt idx="5">
                  <c:v>Aquatic centre</c:v>
                </c:pt>
                <c:pt idx="6">
                  <c:v>Council provision of local community events</c:v>
                </c:pt>
                <c:pt idx="7">
                  <c:v>Support for volunteer organisations</c:v>
                </c:pt>
                <c:pt idx="8">
                  <c:v>Playgrounds/play equipment</c:v>
                </c:pt>
                <c:pt idx="9">
                  <c:v>Provision of public toilets</c:v>
                </c:pt>
                <c:pt idx="10">
                  <c:v>Ovals and sporting facilities</c:v>
                </c:pt>
                <c:pt idx="11">
                  <c:v>Parks and gardens</c:v>
                </c:pt>
                <c:pt idx="12">
                  <c:v>Lighting of public areas</c:v>
                </c:pt>
                <c:pt idx="13">
                  <c:v>Emergency services</c:v>
                </c:pt>
              </c:strCache>
            </c:strRef>
          </c:cat>
          <c:val>
            <c:numRef>
              <c:f>Graphs!$D$134:$D$147</c:f>
              <c:numCache>
                <c:formatCode>0%</c:formatCode>
                <c:ptCount val="14"/>
                <c:pt idx="0">
                  <c:v>0.20844715291420063</c:v>
                </c:pt>
                <c:pt idx="1">
                  <c:v>0.29437375753329997</c:v>
                </c:pt>
                <c:pt idx="2">
                  <c:v>0.28174561668660003</c:v>
                </c:pt>
                <c:pt idx="3">
                  <c:v>0.17401183127969999</c:v>
                </c:pt>
                <c:pt idx="4">
                  <c:v>0.22943827515670054</c:v>
                </c:pt>
                <c:pt idx="5">
                  <c:v>0.24335520649220074</c:v>
                </c:pt>
                <c:pt idx="6">
                  <c:v>0.29039661187090138</c:v>
                </c:pt>
                <c:pt idx="7">
                  <c:v>0.25517252140629976</c:v>
                </c:pt>
                <c:pt idx="8">
                  <c:v>0.14229765972640063</c:v>
                </c:pt>
                <c:pt idx="9">
                  <c:v>0.19726345598359998</c:v>
                </c:pt>
                <c:pt idx="10">
                  <c:v>0.13242619366150021</c:v>
                </c:pt>
                <c:pt idx="11">
                  <c:v>0.13003696427050002</c:v>
                </c:pt>
                <c:pt idx="12">
                  <c:v>0.13247186114920001</c:v>
                </c:pt>
                <c:pt idx="13">
                  <c:v>8.7337375193750247E-2</c:v>
                </c:pt>
              </c:numCache>
            </c:numRef>
          </c:val>
        </c:ser>
        <c:overlap val="100"/>
        <c:axId val="137874432"/>
        <c:axId val="137884800"/>
      </c:barChart>
      <c:catAx>
        <c:axId val="137874432"/>
        <c:scaling>
          <c:orientation val="minMax"/>
        </c:scaling>
        <c:axPos val="l"/>
        <c:tickLblPos val="nextTo"/>
        <c:txPr>
          <a:bodyPr/>
          <a:lstStyle/>
          <a:p>
            <a:pPr>
              <a:defRPr sz="800"/>
            </a:pPr>
            <a:endParaRPr lang="en-US"/>
          </a:p>
        </c:txPr>
        <c:crossAx val="137884800"/>
        <c:crosses val="autoZero"/>
        <c:auto val="1"/>
        <c:lblAlgn val="ctr"/>
        <c:lblOffset val="100"/>
      </c:catAx>
      <c:valAx>
        <c:axId val="137884800"/>
        <c:scaling>
          <c:orientation val="minMax"/>
          <c:max val="1"/>
        </c:scaling>
        <c:axPos val="b"/>
        <c:majorGridlines>
          <c:spPr>
            <a:ln>
              <a:solidFill>
                <a:sysClr val="window" lastClr="FFFFFF">
                  <a:lumMod val="85000"/>
                </a:sysClr>
              </a:solidFill>
            </a:ln>
          </c:spPr>
        </c:majorGridlines>
        <c:numFmt formatCode="0%" sourceLinked="1"/>
        <c:tickLblPos val="nextTo"/>
        <c:crossAx val="137874432"/>
        <c:crosses val="autoZero"/>
        <c:crossBetween val="between"/>
        <c:majorUnit val="0.25"/>
      </c:valAx>
    </c:plotArea>
    <c:legend>
      <c:legendPos val="b"/>
      <c:layout>
        <c:manualLayout>
          <c:xMode val="edge"/>
          <c:yMode val="edge"/>
          <c:x val="0.40094742009531675"/>
          <c:y val="0.88180883639545715"/>
          <c:w val="0.55229968232285764"/>
          <c:h val="5.6907626130067092E-2"/>
        </c:manualLayout>
      </c:layout>
    </c:legend>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00"/>
            </a:pPr>
            <a:r>
              <a:rPr lang="en-US"/>
              <a:t>Satisfaction</a:t>
            </a:r>
          </a:p>
        </c:rich>
      </c:tx>
      <c:layout>
        <c:manualLayout>
          <c:xMode val="edge"/>
          <c:yMode val="edge"/>
          <c:x val="0.61490654319873794"/>
          <c:y val="0"/>
        </c:manualLayout>
      </c:layout>
      <c:overlay val="1"/>
    </c:title>
    <c:plotArea>
      <c:layout>
        <c:manualLayout>
          <c:layoutTarget val="inner"/>
          <c:xMode val="edge"/>
          <c:yMode val="edge"/>
          <c:x val="0.40234445157422488"/>
          <c:y val="6.9095472260752161E-2"/>
          <c:w val="0.55300573633436345"/>
          <c:h val="0.72707130358705174"/>
        </c:manualLayout>
      </c:layout>
      <c:barChart>
        <c:barDir val="bar"/>
        <c:grouping val="stacked"/>
        <c:ser>
          <c:idx val="0"/>
          <c:order val="0"/>
          <c:tx>
            <c:strRef>
              <c:f>Graphs!$F$171</c:f>
              <c:strCache>
                <c:ptCount val="1"/>
                <c:pt idx="0">
                  <c:v>Very satisfied</c:v>
                </c:pt>
              </c:strCache>
            </c:strRef>
          </c:tx>
          <c:spPr>
            <a:solidFill>
              <a:srgbClr val="904406"/>
            </a:solidFill>
          </c:spPr>
          <c:dLbls>
            <c:txPr>
              <a:bodyPr/>
              <a:lstStyle/>
              <a:p>
                <a:pPr>
                  <a:defRPr>
                    <a:solidFill>
                      <a:schemeClr val="bg1"/>
                    </a:solidFill>
                  </a:defRPr>
                </a:pPr>
                <a:endParaRPr lang="en-US"/>
              </a:p>
            </c:txPr>
            <c:showVal val="1"/>
          </c:dLbls>
          <c:cat>
            <c:strRef>
              <c:f>Graphs!$A$172:$A$185</c:f>
              <c:strCache>
                <c:ptCount val="14"/>
                <c:pt idx="0">
                  <c:v>Youth facilities, e.g. skate parks</c:v>
                </c:pt>
                <c:pt idx="1">
                  <c:v>Community centres and community halls</c:v>
                </c:pt>
                <c:pt idx="2">
                  <c:v>Recreation/Performing Arts Centre</c:v>
                </c:pt>
                <c:pt idx="3">
                  <c:v>Services and facilities for older people</c:v>
                </c:pt>
                <c:pt idx="4">
                  <c:v>Library services</c:v>
                </c:pt>
                <c:pt idx="5">
                  <c:v>Aquatic centre</c:v>
                </c:pt>
                <c:pt idx="6">
                  <c:v>Council provision of local community events</c:v>
                </c:pt>
                <c:pt idx="7">
                  <c:v>Support for volunteer organisations</c:v>
                </c:pt>
                <c:pt idx="8">
                  <c:v>Playgrounds/play equipment</c:v>
                </c:pt>
                <c:pt idx="9">
                  <c:v>Provision of public toilets</c:v>
                </c:pt>
                <c:pt idx="10">
                  <c:v>Ovals and sporting facilities</c:v>
                </c:pt>
                <c:pt idx="11">
                  <c:v>Parks and gardens</c:v>
                </c:pt>
                <c:pt idx="12">
                  <c:v>Lighting of public areas</c:v>
                </c:pt>
                <c:pt idx="13">
                  <c:v>Emergency services</c:v>
                </c:pt>
              </c:strCache>
            </c:strRef>
          </c:cat>
          <c:val>
            <c:numRef>
              <c:f>Graphs!$F$172:$F$185</c:f>
              <c:numCache>
                <c:formatCode>0%</c:formatCode>
                <c:ptCount val="14"/>
                <c:pt idx="0">
                  <c:v>0.19349598778890048</c:v>
                </c:pt>
                <c:pt idx="1">
                  <c:v>0.30476909281680031</c:v>
                </c:pt>
                <c:pt idx="2">
                  <c:v>0.1132302053878002</c:v>
                </c:pt>
                <c:pt idx="3">
                  <c:v>0.19104388788710081</c:v>
                </c:pt>
                <c:pt idx="4">
                  <c:v>0.51065087392560005</c:v>
                </c:pt>
                <c:pt idx="5">
                  <c:v>0.19605211259330024</c:v>
                </c:pt>
                <c:pt idx="6">
                  <c:v>0.22731904155450042</c:v>
                </c:pt>
                <c:pt idx="7">
                  <c:v>0.25465332813060004</c:v>
                </c:pt>
                <c:pt idx="8">
                  <c:v>0.22711410337909999</c:v>
                </c:pt>
                <c:pt idx="9">
                  <c:v>0.10491237108310018</c:v>
                </c:pt>
                <c:pt idx="10">
                  <c:v>0.30301850228870114</c:v>
                </c:pt>
                <c:pt idx="11">
                  <c:v>0.22388608610470001</c:v>
                </c:pt>
                <c:pt idx="12">
                  <c:v>0.17234878645890048</c:v>
                </c:pt>
                <c:pt idx="13">
                  <c:v>0.4590470086103991</c:v>
                </c:pt>
              </c:numCache>
            </c:numRef>
          </c:val>
        </c:ser>
        <c:ser>
          <c:idx val="1"/>
          <c:order val="1"/>
          <c:tx>
            <c:strRef>
              <c:f>Graphs!$E$171</c:f>
              <c:strCache>
                <c:ptCount val="1"/>
                <c:pt idx="0">
                  <c:v>Satisfied</c:v>
                </c:pt>
              </c:strCache>
            </c:strRef>
          </c:tx>
          <c:spPr>
            <a:solidFill>
              <a:srgbClr val="F68222"/>
            </a:solidFill>
          </c:spPr>
          <c:dLbls>
            <c:txPr>
              <a:bodyPr/>
              <a:lstStyle/>
              <a:p>
                <a:pPr>
                  <a:defRPr>
                    <a:solidFill>
                      <a:sysClr val="windowText" lastClr="000000"/>
                    </a:solidFill>
                  </a:defRPr>
                </a:pPr>
                <a:endParaRPr lang="en-US"/>
              </a:p>
            </c:txPr>
            <c:showVal val="1"/>
          </c:dLbls>
          <c:cat>
            <c:strRef>
              <c:f>Graphs!$A$172:$A$185</c:f>
              <c:strCache>
                <c:ptCount val="14"/>
                <c:pt idx="0">
                  <c:v>Youth facilities, e.g. skate parks</c:v>
                </c:pt>
                <c:pt idx="1">
                  <c:v>Community centres and community halls</c:v>
                </c:pt>
                <c:pt idx="2">
                  <c:v>Recreation/Performing Arts Centre</c:v>
                </c:pt>
                <c:pt idx="3">
                  <c:v>Services and facilities for older people</c:v>
                </c:pt>
                <c:pt idx="4">
                  <c:v>Library services</c:v>
                </c:pt>
                <c:pt idx="5">
                  <c:v>Aquatic centre</c:v>
                </c:pt>
                <c:pt idx="6">
                  <c:v>Council provision of local community events</c:v>
                </c:pt>
                <c:pt idx="7">
                  <c:v>Support for volunteer organisations</c:v>
                </c:pt>
                <c:pt idx="8">
                  <c:v>Playgrounds/play equipment</c:v>
                </c:pt>
                <c:pt idx="9">
                  <c:v>Provision of public toilets</c:v>
                </c:pt>
                <c:pt idx="10">
                  <c:v>Ovals and sporting facilities</c:v>
                </c:pt>
                <c:pt idx="11">
                  <c:v>Parks and gardens</c:v>
                </c:pt>
                <c:pt idx="12">
                  <c:v>Lighting of public areas</c:v>
                </c:pt>
                <c:pt idx="13">
                  <c:v>Emergency services</c:v>
                </c:pt>
              </c:strCache>
            </c:strRef>
          </c:cat>
          <c:val>
            <c:numRef>
              <c:f>Graphs!$E$172:$E$185</c:f>
              <c:numCache>
                <c:formatCode>0%</c:formatCode>
                <c:ptCount val="14"/>
                <c:pt idx="0">
                  <c:v>0.39607803567840155</c:v>
                </c:pt>
                <c:pt idx="1">
                  <c:v>0.44528397535250125</c:v>
                </c:pt>
                <c:pt idx="2">
                  <c:v>0.34907861474710083</c:v>
                </c:pt>
                <c:pt idx="3">
                  <c:v>0.35356129582580142</c:v>
                </c:pt>
                <c:pt idx="4">
                  <c:v>0.37995382863620031</c:v>
                </c:pt>
                <c:pt idx="5">
                  <c:v>0.37297572689880137</c:v>
                </c:pt>
                <c:pt idx="6">
                  <c:v>0.49999352758870008</c:v>
                </c:pt>
                <c:pt idx="7">
                  <c:v>0.41159442522070078</c:v>
                </c:pt>
                <c:pt idx="8">
                  <c:v>0.39794445448179999</c:v>
                </c:pt>
                <c:pt idx="9">
                  <c:v>0.20830540087680074</c:v>
                </c:pt>
                <c:pt idx="10">
                  <c:v>0.45863479882919994</c:v>
                </c:pt>
                <c:pt idx="11">
                  <c:v>0.48448255479950114</c:v>
                </c:pt>
                <c:pt idx="12">
                  <c:v>0.40827816503890096</c:v>
                </c:pt>
                <c:pt idx="13">
                  <c:v>0.36024020269759999</c:v>
                </c:pt>
              </c:numCache>
            </c:numRef>
          </c:val>
        </c:ser>
        <c:ser>
          <c:idx val="2"/>
          <c:order val="2"/>
          <c:tx>
            <c:strRef>
              <c:f>Graphs!$D$171</c:f>
              <c:strCache>
                <c:ptCount val="1"/>
                <c:pt idx="0">
                  <c:v>Somewhat satisfied</c:v>
                </c:pt>
              </c:strCache>
            </c:strRef>
          </c:tx>
          <c:spPr>
            <a:solidFill>
              <a:srgbClr val="FBCBA3"/>
            </a:solidFill>
          </c:spPr>
          <c:dLbls>
            <c:txPr>
              <a:bodyPr/>
              <a:lstStyle/>
              <a:p>
                <a:pPr>
                  <a:defRPr>
                    <a:solidFill>
                      <a:sysClr val="windowText" lastClr="000000"/>
                    </a:solidFill>
                  </a:defRPr>
                </a:pPr>
                <a:endParaRPr lang="en-US"/>
              </a:p>
            </c:txPr>
            <c:showVal val="1"/>
          </c:dLbls>
          <c:cat>
            <c:strRef>
              <c:f>Graphs!$A$172:$A$185</c:f>
              <c:strCache>
                <c:ptCount val="14"/>
                <c:pt idx="0">
                  <c:v>Youth facilities, e.g. skate parks</c:v>
                </c:pt>
                <c:pt idx="1">
                  <c:v>Community centres and community halls</c:v>
                </c:pt>
                <c:pt idx="2">
                  <c:v>Recreation/Performing Arts Centre</c:v>
                </c:pt>
                <c:pt idx="3">
                  <c:v>Services and facilities for older people</c:v>
                </c:pt>
                <c:pt idx="4">
                  <c:v>Library services</c:v>
                </c:pt>
                <c:pt idx="5">
                  <c:v>Aquatic centre</c:v>
                </c:pt>
                <c:pt idx="6">
                  <c:v>Council provision of local community events</c:v>
                </c:pt>
                <c:pt idx="7">
                  <c:v>Support for volunteer organisations</c:v>
                </c:pt>
                <c:pt idx="8">
                  <c:v>Playgrounds/play equipment</c:v>
                </c:pt>
                <c:pt idx="9">
                  <c:v>Provision of public toilets</c:v>
                </c:pt>
                <c:pt idx="10">
                  <c:v>Ovals and sporting facilities</c:v>
                </c:pt>
                <c:pt idx="11">
                  <c:v>Parks and gardens</c:v>
                </c:pt>
                <c:pt idx="12">
                  <c:v>Lighting of public areas</c:v>
                </c:pt>
                <c:pt idx="13">
                  <c:v>Emergency services</c:v>
                </c:pt>
              </c:strCache>
            </c:strRef>
          </c:cat>
          <c:val>
            <c:numRef>
              <c:f>Graphs!$D$172:$D$185</c:f>
              <c:numCache>
                <c:formatCode>0%</c:formatCode>
                <c:ptCount val="14"/>
                <c:pt idx="0">
                  <c:v>0.29282875008380138</c:v>
                </c:pt>
                <c:pt idx="1">
                  <c:v>0.20155635030489999</c:v>
                </c:pt>
                <c:pt idx="2">
                  <c:v>0.27975751904039975</c:v>
                </c:pt>
                <c:pt idx="3">
                  <c:v>0.37875434586100032</c:v>
                </c:pt>
                <c:pt idx="4">
                  <c:v>9.1637133880990027E-2</c:v>
                </c:pt>
                <c:pt idx="5">
                  <c:v>0.25244937942020002</c:v>
                </c:pt>
                <c:pt idx="6">
                  <c:v>0.20731679256850039</c:v>
                </c:pt>
                <c:pt idx="7">
                  <c:v>0.27256528264180002</c:v>
                </c:pt>
                <c:pt idx="8">
                  <c:v>0.26582084972160125</c:v>
                </c:pt>
                <c:pt idx="9">
                  <c:v>0.43448977188210186</c:v>
                </c:pt>
                <c:pt idx="10">
                  <c:v>0.16295391132010001</c:v>
                </c:pt>
                <c:pt idx="11">
                  <c:v>0.21796344667130099</c:v>
                </c:pt>
                <c:pt idx="12">
                  <c:v>0.31372186016480186</c:v>
                </c:pt>
                <c:pt idx="13">
                  <c:v>0.15194140288910105</c:v>
                </c:pt>
              </c:numCache>
            </c:numRef>
          </c:val>
        </c:ser>
        <c:overlap val="100"/>
        <c:axId val="151196416"/>
        <c:axId val="151198720"/>
      </c:barChart>
      <c:catAx>
        <c:axId val="151196416"/>
        <c:scaling>
          <c:orientation val="minMax"/>
        </c:scaling>
        <c:axPos val="l"/>
        <c:tickLblPos val="nextTo"/>
        <c:txPr>
          <a:bodyPr/>
          <a:lstStyle/>
          <a:p>
            <a:pPr>
              <a:defRPr sz="800"/>
            </a:pPr>
            <a:endParaRPr lang="en-US"/>
          </a:p>
        </c:txPr>
        <c:crossAx val="151198720"/>
        <c:crosses val="autoZero"/>
        <c:auto val="1"/>
        <c:lblAlgn val="ctr"/>
        <c:lblOffset val="100"/>
      </c:catAx>
      <c:valAx>
        <c:axId val="151198720"/>
        <c:scaling>
          <c:orientation val="minMax"/>
          <c:max val="1"/>
        </c:scaling>
        <c:axPos val="b"/>
        <c:majorGridlines>
          <c:spPr>
            <a:ln>
              <a:solidFill>
                <a:sysClr val="window" lastClr="FFFFFF">
                  <a:lumMod val="85000"/>
                </a:sysClr>
              </a:solidFill>
            </a:ln>
          </c:spPr>
        </c:majorGridlines>
        <c:numFmt formatCode="0%" sourceLinked="1"/>
        <c:tickLblPos val="nextTo"/>
        <c:crossAx val="151196416"/>
        <c:crosses val="autoZero"/>
        <c:crossBetween val="between"/>
        <c:majorUnit val="0.25"/>
      </c:valAx>
    </c:plotArea>
    <c:legend>
      <c:legendPos val="b"/>
      <c:layout>
        <c:manualLayout>
          <c:xMode val="edge"/>
          <c:yMode val="edge"/>
          <c:x val="0.40192689567595408"/>
          <c:y val="0.87831036745406821"/>
          <c:w val="0.55299055861592694"/>
          <c:h val="6.616688538932633E-2"/>
        </c:manualLayout>
      </c:layout>
    </c:legend>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000"/>
              <a:t>Importance</a:t>
            </a:r>
          </a:p>
        </c:rich>
      </c:tx>
      <c:layout>
        <c:manualLayout>
          <c:xMode val="edge"/>
          <c:yMode val="edge"/>
          <c:x val="0.66371159788720002"/>
          <c:y val="0"/>
        </c:manualLayout>
      </c:layout>
      <c:overlay val="1"/>
    </c:title>
    <c:plotArea>
      <c:layout>
        <c:manualLayout>
          <c:layoutTarget val="inner"/>
          <c:xMode val="edge"/>
          <c:yMode val="edge"/>
          <c:x val="0.50009526540295357"/>
          <c:y val="6.9095472260752161E-2"/>
          <c:w val="0.45525474954547102"/>
          <c:h val="0.72707130358705174"/>
        </c:manualLayout>
      </c:layout>
      <c:barChart>
        <c:barDir val="bar"/>
        <c:grouping val="stacked"/>
        <c:ser>
          <c:idx val="0"/>
          <c:order val="0"/>
          <c:tx>
            <c:strRef>
              <c:f>Graphs!$F$209</c:f>
              <c:strCache>
                <c:ptCount val="1"/>
                <c:pt idx="0">
                  <c:v>Very important</c:v>
                </c:pt>
              </c:strCache>
            </c:strRef>
          </c:tx>
          <c:spPr>
            <a:solidFill>
              <a:srgbClr val="1F497D"/>
            </a:solidFill>
          </c:spPr>
          <c:dLbls>
            <c:txPr>
              <a:bodyPr/>
              <a:lstStyle/>
              <a:p>
                <a:pPr>
                  <a:defRPr>
                    <a:solidFill>
                      <a:schemeClr val="bg1"/>
                    </a:solidFill>
                  </a:defRPr>
                </a:pPr>
                <a:endParaRPr lang="en-US"/>
              </a:p>
            </c:txPr>
            <c:showVal val="1"/>
          </c:dLbls>
          <c:cat>
            <c:strRef>
              <c:f>Graphs!$A$210:$A$220</c:f>
              <c:strCache>
                <c:ptCount val="11"/>
                <c:pt idx="0">
                  <c:v>Preservation of sensitive environmental areas</c:v>
                </c:pt>
                <c:pt idx="1">
                  <c:v>Bushland regeneration and weed control</c:v>
                </c:pt>
                <c:pt idx="2">
                  <c:v>Management of noise pollution</c:v>
                </c:pt>
                <c:pt idx="3">
                  <c:v>Preservation of permanent open space</c:v>
                </c:pt>
                <c:pt idx="4">
                  <c:v>On call kerbside service</c:v>
                </c:pt>
                <c:pt idx="5">
                  <c:v>Preservation of plants and animals in their natural habitat</c:v>
                </c:pt>
                <c:pt idx="6">
                  <c:v>Garden organic collection</c:v>
                </c:pt>
                <c:pt idx="7">
                  <c:v>Water quality</c:v>
                </c:pt>
                <c:pt idx="8">
                  <c:v>Air quality</c:v>
                </c:pt>
                <c:pt idx="9">
                  <c:v>Domestic garbage collection</c:v>
                </c:pt>
                <c:pt idx="10">
                  <c:v>Recycling collection</c:v>
                </c:pt>
              </c:strCache>
            </c:strRef>
          </c:cat>
          <c:val>
            <c:numRef>
              <c:f>Graphs!$F$210:$F$220</c:f>
              <c:numCache>
                <c:formatCode>0%</c:formatCode>
                <c:ptCount val="11"/>
                <c:pt idx="0">
                  <c:v>0.47761860955190077</c:v>
                </c:pt>
                <c:pt idx="1">
                  <c:v>0.46536991253920101</c:v>
                </c:pt>
                <c:pt idx="2">
                  <c:v>0.48479429199390084</c:v>
                </c:pt>
                <c:pt idx="3">
                  <c:v>0.52484131642250276</c:v>
                </c:pt>
                <c:pt idx="4">
                  <c:v>0.54677050868150179</c:v>
                </c:pt>
                <c:pt idx="5">
                  <c:v>0.54833808248060001</c:v>
                </c:pt>
                <c:pt idx="6">
                  <c:v>0.72432151619250262</c:v>
                </c:pt>
                <c:pt idx="7">
                  <c:v>0.78228895335920001</c:v>
                </c:pt>
                <c:pt idx="8">
                  <c:v>0.77844826947880275</c:v>
                </c:pt>
                <c:pt idx="9">
                  <c:v>0.84095655833299998</c:v>
                </c:pt>
                <c:pt idx="10">
                  <c:v>0.84412603423000065</c:v>
                </c:pt>
              </c:numCache>
            </c:numRef>
          </c:val>
        </c:ser>
        <c:ser>
          <c:idx val="1"/>
          <c:order val="1"/>
          <c:tx>
            <c:strRef>
              <c:f>Graphs!$E$209</c:f>
              <c:strCache>
                <c:ptCount val="1"/>
                <c:pt idx="0">
                  <c:v>Important</c:v>
                </c:pt>
              </c:strCache>
            </c:strRef>
          </c:tx>
          <c:spPr>
            <a:solidFill>
              <a:srgbClr val="4F81BD"/>
            </a:solidFill>
          </c:spPr>
          <c:dLbls>
            <c:txPr>
              <a:bodyPr/>
              <a:lstStyle/>
              <a:p>
                <a:pPr>
                  <a:defRPr>
                    <a:solidFill>
                      <a:schemeClr val="bg1">
                        <a:lumMod val="95000"/>
                      </a:schemeClr>
                    </a:solidFill>
                  </a:defRPr>
                </a:pPr>
                <a:endParaRPr lang="en-US"/>
              </a:p>
            </c:txPr>
            <c:showVal val="1"/>
          </c:dLbls>
          <c:cat>
            <c:strRef>
              <c:f>Graphs!$A$210:$A$220</c:f>
              <c:strCache>
                <c:ptCount val="11"/>
                <c:pt idx="0">
                  <c:v>Preservation of sensitive environmental areas</c:v>
                </c:pt>
                <c:pt idx="1">
                  <c:v>Bushland regeneration and weed control</c:v>
                </c:pt>
                <c:pt idx="2">
                  <c:v>Management of noise pollution</c:v>
                </c:pt>
                <c:pt idx="3">
                  <c:v>Preservation of permanent open space</c:v>
                </c:pt>
                <c:pt idx="4">
                  <c:v>On call kerbside service</c:v>
                </c:pt>
                <c:pt idx="5">
                  <c:v>Preservation of plants and animals in their natural habitat</c:v>
                </c:pt>
                <c:pt idx="6">
                  <c:v>Garden organic collection</c:v>
                </c:pt>
                <c:pt idx="7">
                  <c:v>Water quality</c:v>
                </c:pt>
                <c:pt idx="8">
                  <c:v>Air quality</c:v>
                </c:pt>
                <c:pt idx="9">
                  <c:v>Domestic garbage collection</c:v>
                </c:pt>
                <c:pt idx="10">
                  <c:v>Recycling collection</c:v>
                </c:pt>
              </c:strCache>
            </c:strRef>
          </c:cat>
          <c:val>
            <c:numRef>
              <c:f>Graphs!$E$210:$E$220</c:f>
              <c:numCache>
                <c:formatCode>0%</c:formatCode>
                <c:ptCount val="11"/>
                <c:pt idx="0">
                  <c:v>0.25143653160660001</c:v>
                </c:pt>
                <c:pt idx="1">
                  <c:v>0.33721538431170095</c:v>
                </c:pt>
                <c:pt idx="2">
                  <c:v>0.3487977163291</c:v>
                </c:pt>
                <c:pt idx="3">
                  <c:v>0.29181562079410089</c:v>
                </c:pt>
                <c:pt idx="4">
                  <c:v>0.29503877105550125</c:v>
                </c:pt>
                <c:pt idx="5">
                  <c:v>0.29326341849819898</c:v>
                </c:pt>
                <c:pt idx="6">
                  <c:v>0.1650395228947</c:v>
                </c:pt>
                <c:pt idx="7">
                  <c:v>0.15975339507550063</c:v>
                </c:pt>
                <c:pt idx="8">
                  <c:v>0.17134769402420041</c:v>
                </c:pt>
                <c:pt idx="9">
                  <c:v>0.13214333389500063</c:v>
                </c:pt>
                <c:pt idx="10">
                  <c:v>0.12976178676830039</c:v>
                </c:pt>
              </c:numCache>
            </c:numRef>
          </c:val>
        </c:ser>
        <c:ser>
          <c:idx val="2"/>
          <c:order val="2"/>
          <c:tx>
            <c:strRef>
              <c:f>Graphs!$D$209</c:f>
              <c:strCache>
                <c:ptCount val="1"/>
                <c:pt idx="0">
                  <c:v>Somewhat important</c:v>
                </c:pt>
              </c:strCache>
            </c:strRef>
          </c:tx>
          <c:spPr>
            <a:solidFill>
              <a:srgbClr val="8EB4E3"/>
            </a:solidFill>
          </c:spPr>
          <c:dLbls>
            <c:txPr>
              <a:bodyPr/>
              <a:lstStyle/>
              <a:p>
                <a:pPr>
                  <a:defRPr>
                    <a:solidFill>
                      <a:sysClr val="windowText" lastClr="000000"/>
                    </a:solidFill>
                  </a:defRPr>
                </a:pPr>
                <a:endParaRPr lang="en-US"/>
              </a:p>
            </c:txPr>
            <c:showVal val="1"/>
          </c:dLbls>
          <c:cat>
            <c:strRef>
              <c:f>Graphs!$A$210:$A$220</c:f>
              <c:strCache>
                <c:ptCount val="11"/>
                <c:pt idx="0">
                  <c:v>Preservation of sensitive environmental areas</c:v>
                </c:pt>
                <c:pt idx="1">
                  <c:v>Bushland regeneration and weed control</c:v>
                </c:pt>
                <c:pt idx="2">
                  <c:v>Management of noise pollution</c:v>
                </c:pt>
                <c:pt idx="3">
                  <c:v>Preservation of permanent open space</c:v>
                </c:pt>
                <c:pt idx="4">
                  <c:v>On call kerbside service</c:v>
                </c:pt>
                <c:pt idx="5">
                  <c:v>Preservation of plants and animals in their natural habitat</c:v>
                </c:pt>
                <c:pt idx="6">
                  <c:v>Garden organic collection</c:v>
                </c:pt>
                <c:pt idx="7">
                  <c:v>Water quality</c:v>
                </c:pt>
                <c:pt idx="8">
                  <c:v>Air quality</c:v>
                </c:pt>
                <c:pt idx="9">
                  <c:v>Domestic garbage collection</c:v>
                </c:pt>
                <c:pt idx="10">
                  <c:v>Recycling collection</c:v>
                </c:pt>
              </c:strCache>
            </c:strRef>
          </c:cat>
          <c:val>
            <c:numRef>
              <c:f>Graphs!$D$210:$D$220</c:f>
              <c:numCache>
                <c:formatCode>0%</c:formatCode>
                <c:ptCount val="11"/>
                <c:pt idx="0">
                  <c:v>0.1933044779168</c:v>
                </c:pt>
                <c:pt idx="1">
                  <c:v>0.15188558447379999</c:v>
                </c:pt>
                <c:pt idx="2">
                  <c:v>0.12674921006980042</c:v>
                </c:pt>
                <c:pt idx="3">
                  <c:v>0.14382492782590001</c:v>
                </c:pt>
                <c:pt idx="4">
                  <c:v>0.12376276053040039</c:v>
                </c:pt>
                <c:pt idx="5">
                  <c:v>0.12320687193970026</c:v>
                </c:pt>
                <c:pt idx="6">
                  <c:v>6.7047149877249995E-2</c:v>
                </c:pt>
                <c:pt idx="7">
                  <c:v>4.8422079200269995E-2</c:v>
                </c:pt>
                <c:pt idx="8">
                  <c:v>3.6800190585830131E-2</c:v>
                </c:pt>
                <c:pt idx="9">
                  <c:v>2.0951878877550078E-2</c:v>
                </c:pt>
                <c:pt idx="10">
                  <c:v>2.0229066386280005E-2</c:v>
                </c:pt>
              </c:numCache>
            </c:numRef>
          </c:val>
        </c:ser>
        <c:overlap val="100"/>
        <c:axId val="187916672"/>
        <c:axId val="187918592"/>
      </c:barChart>
      <c:catAx>
        <c:axId val="187916672"/>
        <c:scaling>
          <c:orientation val="minMax"/>
        </c:scaling>
        <c:axPos val="l"/>
        <c:tickLblPos val="nextTo"/>
        <c:txPr>
          <a:bodyPr/>
          <a:lstStyle/>
          <a:p>
            <a:pPr>
              <a:defRPr sz="800"/>
            </a:pPr>
            <a:endParaRPr lang="en-US"/>
          </a:p>
        </c:txPr>
        <c:crossAx val="187918592"/>
        <c:crosses val="autoZero"/>
        <c:auto val="1"/>
        <c:lblAlgn val="ctr"/>
        <c:lblOffset val="100"/>
      </c:catAx>
      <c:valAx>
        <c:axId val="187918592"/>
        <c:scaling>
          <c:orientation val="minMax"/>
          <c:max val="1"/>
        </c:scaling>
        <c:axPos val="b"/>
        <c:majorGridlines>
          <c:spPr>
            <a:ln>
              <a:solidFill>
                <a:sysClr val="window" lastClr="FFFFFF">
                  <a:lumMod val="85000"/>
                </a:sysClr>
              </a:solidFill>
            </a:ln>
          </c:spPr>
        </c:majorGridlines>
        <c:numFmt formatCode="0%" sourceLinked="1"/>
        <c:tickLblPos val="nextTo"/>
        <c:crossAx val="187916672"/>
        <c:crosses val="autoZero"/>
        <c:crossBetween val="between"/>
        <c:majorUnit val="0.25"/>
      </c:valAx>
    </c:plotArea>
    <c:legend>
      <c:legendPos val="b"/>
      <c:layout>
        <c:manualLayout>
          <c:xMode val="edge"/>
          <c:yMode val="edge"/>
          <c:x val="0.50149356775817644"/>
          <c:y val="0.88180883639545715"/>
          <c:w val="0.45393956009309328"/>
          <c:h val="5.6907626130067092E-2"/>
        </c:manualLayout>
      </c:layout>
    </c:legend>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00"/>
            </a:pPr>
            <a:r>
              <a:rPr lang="en-US"/>
              <a:t>Satisfaction</a:t>
            </a:r>
          </a:p>
        </c:rich>
      </c:tx>
      <c:layout>
        <c:manualLayout>
          <c:xMode val="edge"/>
          <c:yMode val="edge"/>
          <c:x val="0.66269724654941686"/>
          <c:y val="0"/>
        </c:manualLayout>
      </c:layout>
      <c:overlay val="1"/>
    </c:title>
    <c:plotArea>
      <c:layout>
        <c:manualLayout>
          <c:layoutTarget val="inner"/>
          <c:xMode val="edge"/>
          <c:yMode val="edge"/>
          <c:x val="0.50003424795485318"/>
          <c:y val="6.9095472260752161E-2"/>
          <c:w val="0.46179160484896653"/>
          <c:h val="0.72707130358705174"/>
        </c:manualLayout>
      </c:layout>
      <c:barChart>
        <c:barDir val="bar"/>
        <c:grouping val="stacked"/>
        <c:ser>
          <c:idx val="0"/>
          <c:order val="0"/>
          <c:tx>
            <c:strRef>
              <c:f>Graphs!$F$244</c:f>
              <c:strCache>
                <c:ptCount val="1"/>
                <c:pt idx="0">
                  <c:v>Very satisfied</c:v>
                </c:pt>
              </c:strCache>
            </c:strRef>
          </c:tx>
          <c:spPr>
            <a:solidFill>
              <a:srgbClr val="904406"/>
            </a:solidFill>
          </c:spPr>
          <c:dLbls>
            <c:txPr>
              <a:bodyPr/>
              <a:lstStyle/>
              <a:p>
                <a:pPr>
                  <a:defRPr>
                    <a:solidFill>
                      <a:schemeClr val="bg1"/>
                    </a:solidFill>
                  </a:defRPr>
                </a:pPr>
                <a:endParaRPr lang="en-US"/>
              </a:p>
            </c:txPr>
            <c:showVal val="1"/>
          </c:dLbls>
          <c:cat>
            <c:strRef>
              <c:f>Graphs!$A$245:$A$255</c:f>
              <c:strCache>
                <c:ptCount val="11"/>
                <c:pt idx="0">
                  <c:v>Preservation of sensitive environmental areas</c:v>
                </c:pt>
                <c:pt idx="1">
                  <c:v>Bushland regeneration and weed control</c:v>
                </c:pt>
                <c:pt idx="2">
                  <c:v>Management of noise pollution</c:v>
                </c:pt>
                <c:pt idx="3">
                  <c:v>Preservation of permanent open space</c:v>
                </c:pt>
                <c:pt idx="4">
                  <c:v>On call kerbside service</c:v>
                </c:pt>
                <c:pt idx="5">
                  <c:v>Preservation of plants and animals in their natural habitat</c:v>
                </c:pt>
                <c:pt idx="6">
                  <c:v>Garden organic collection</c:v>
                </c:pt>
                <c:pt idx="7">
                  <c:v>Water quality</c:v>
                </c:pt>
                <c:pt idx="8">
                  <c:v>Air quality</c:v>
                </c:pt>
                <c:pt idx="9">
                  <c:v>Domestic garbage collection</c:v>
                </c:pt>
                <c:pt idx="10">
                  <c:v>Recycling collection</c:v>
                </c:pt>
              </c:strCache>
            </c:strRef>
          </c:cat>
          <c:val>
            <c:numRef>
              <c:f>Graphs!$F$245:$F$255</c:f>
              <c:numCache>
                <c:formatCode>0%</c:formatCode>
                <c:ptCount val="11"/>
                <c:pt idx="0">
                  <c:v>0.19022547520210001</c:v>
                </c:pt>
                <c:pt idx="1">
                  <c:v>0.18482804509850001</c:v>
                </c:pt>
                <c:pt idx="2">
                  <c:v>0.25873065526229999</c:v>
                </c:pt>
                <c:pt idx="3">
                  <c:v>0.17223094402040054</c:v>
                </c:pt>
                <c:pt idx="4">
                  <c:v>0.49673900105570001</c:v>
                </c:pt>
                <c:pt idx="5">
                  <c:v>0.22403645985170048</c:v>
                </c:pt>
                <c:pt idx="6">
                  <c:v>0.59539002520779949</c:v>
                </c:pt>
                <c:pt idx="7">
                  <c:v>0.46038918594150097</c:v>
                </c:pt>
                <c:pt idx="8">
                  <c:v>0.3926452032839009</c:v>
                </c:pt>
                <c:pt idx="9">
                  <c:v>0.59539445900219989</c:v>
                </c:pt>
                <c:pt idx="10">
                  <c:v>0.58935414169499956</c:v>
                </c:pt>
              </c:numCache>
            </c:numRef>
          </c:val>
        </c:ser>
        <c:ser>
          <c:idx val="1"/>
          <c:order val="1"/>
          <c:tx>
            <c:strRef>
              <c:f>Graphs!$E$244</c:f>
              <c:strCache>
                <c:ptCount val="1"/>
                <c:pt idx="0">
                  <c:v>Satisfied</c:v>
                </c:pt>
              </c:strCache>
            </c:strRef>
          </c:tx>
          <c:spPr>
            <a:solidFill>
              <a:srgbClr val="F68222"/>
            </a:solidFill>
          </c:spPr>
          <c:dLbls>
            <c:txPr>
              <a:bodyPr/>
              <a:lstStyle/>
              <a:p>
                <a:pPr>
                  <a:defRPr>
                    <a:solidFill>
                      <a:sysClr val="windowText" lastClr="000000"/>
                    </a:solidFill>
                  </a:defRPr>
                </a:pPr>
                <a:endParaRPr lang="en-US"/>
              </a:p>
            </c:txPr>
            <c:showVal val="1"/>
          </c:dLbls>
          <c:cat>
            <c:strRef>
              <c:f>Graphs!$A$245:$A$255</c:f>
              <c:strCache>
                <c:ptCount val="11"/>
                <c:pt idx="0">
                  <c:v>Preservation of sensitive environmental areas</c:v>
                </c:pt>
                <c:pt idx="1">
                  <c:v>Bushland regeneration and weed control</c:v>
                </c:pt>
                <c:pt idx="2">
                  <c:v>Management of noise pollution</c:v>
                </c:pt>
                <c:pt idx="3">
                  <c:v>Preservation of permanent open space</c:v>
                </c:pt>
                <c:pt idx="4">
                  <c:v>On call kerbside service</c:v>
                </c:pt>
                <c:pt idx="5">
                  <c:v>Preservation of plants and animals in their natural habitat</c:v>
                </c:pt>
                <c:pt idx="6">
                  <c:v>Garden organic collection</c:v>
                </c:pt>
                <c:pt idx="7">
                  <c:v>Water quality</c:v>
                </c:pt>
                <c:pt idx="8">
                  <c:v>Air quality</c:v>
                </c:pt>
                <c:pt idx="9">
                  <c:v>Domestic garbage collection</c:v>
                </c:pt>
                <c:pt idx="10">
                  <c:v>Recycling collection</c:v>
                </c:pt>
              </c:strCache>
            </c:strRef>
          </c:cat>
          <c:val>
            <c:numRef>
              <c:f>Graphs!$E$245:$E$255</c:f>
              <c:numCache>
                <c:formatCode>0%</c:formatCode>
                <c:ptCount val="11"/>
                <c:pt idx="0">
                  <c:v>0.34885895847150006</c:v>
                </c:pt>
                <c:pt idx="1">
                  <c:v>0.32552601277740173</c:v>
                </c:pt>
                <c:pt idx="2">
                  <c:v>0.37138137983040209</c:v>
                </c:pt>
                <c:pt idx="3">
                  <c:v>0.37287723758500102</c:v>
                </c:pt>
                <c:pt idx="4">
                  <c:v>0.29250372935250096</c:v>
                </c:pt>
                <c:pt idx="5">
                  <c:v>0.40960128053699979</c:v>
                </c:pt>
                <c:pt idx="6">
                  <c:v>0.26003074042629903</c:v>
                </c:pt>
                <c:pt idx="7">
                  <c:v>0.34630420729140138</c:v>
                </c:pt>
                <c:pt idx="8">
                  <c:v>0.40243658330400173</c:v>
                </c:pt>
                <c:pt idx="9">
                  <c:v>0.28509713632540001</c:v>
                </c:pt>
                <c:pt idx="10">
                  <c:v>0.28606540371230038</c:v>
                </c:pt>
              </c:numCache>
            </c:numRef>
          </c:val>
        </c:ser>
        <c:ser>
          <c:idx val="2"/>
          <c:order val="2"/>
          <c:tx>
            <c:strRef>
              <c:f>Graphs!$D$244</c:f>
              <c:strCache>
                <c:ptCount val="1"/>
                <c:pt idx="0">
                  <c:v>Somewhat satisfied</c:v>
                </c:pt>
              </c:strCache>
            </c:strRef>
          </c:tx>
          <c:spPr>
            <a:solidFill>
              <a:srgbClr val="FBCBA3"/>
            </a:solidFill>
          </c:spPr>
          <c:dLbls>
            <c:txPr>
              <a:bodyPr/>
              <a:lstStyle/>
              <a:p>
                <a:pPr>
                  <a:defRPr>
                    <a:solidFill>
                      <a:sysClr val="windowText" lastClr="000000"/>
                    </a:solidFill>
                  </a:defRPr>
                </a:pPr>
                <a:endParaRPr lang="en-US"/>
              </a:p>
            </c:txPr>
            <c:showVal val="1"/>
          </c:dLbls>
          <c:cat>
            <c:strRef>
              <c:f>Graphs!$A$245:$A$255</c:f>
              <c:strCache>
                <c:ptCount val="11"/>
                <c:pt idx="0">
                  <c:v>Preservation of sensitive environmental areas</c:v>
                </c:pt>
                <c:pt idx="1">
                  <c:v>Bushland regeneration and weed control</c:v>
                </c:pt>
                <c:pt idx="2">
                  <c:v>Management of noise pollution</c:v>
                </c:pt>
                <c:pt idx="3">
                  <c:v>Preservation of permanent open space</c:v>
                </c:pt>
                <c:pt idx="4">
                  <c:v>On call kerbside service</c:v>
                </c:pt>
                <c:pt idx="5">
                  <c:v>Preservation of plants and animals in their natural habitat</c:v>
                </c:pt>
                <c:pt idx="6">
                  <c:v>Garden organic collection</c:v>
                </c:pt>
                <c:pt idx="7">
                  <c:v>Water quality</c:v>
                </c:pt>
                <c:pt idx="8">
                  <c:v>Air quality</c:v>
                </c:pt>
                <c:pt idx="9">
                  <c:v>Domestic garbage collection</c:v>
                </c:pt>
                <c:pt idx="10">
                  <c:v>Recycling collection</c:v>
                </c:pt>
              </c:strCache>
            </c:strRef>
          </c:cat>
          <c:val>
            <c:numRef>
              <c:f>Graphs!$D$245:$D$255</c:f>
              <c:numCache>
                <c:formatCode>0%</c:formatCode>
                <c:ptCount val="11"/>
                <c:pt idx="0">
                  <c:v>0.35062906589240173</c:v>
                </c:pt>
                <c:pt idx="1">
                  <c:v>0.34838990603859998</c:v>
                </c:pt>
                <c:pt idx="2">
                  <c:v>0.26190691929020138</c:v>
                </c:pt>
                <c:pt idx="3">
                  <c:v>0.30992452623970179</c:v>
                </c:pt>
                <c:pt idx="4">
                  <c:v>0.13695830755810054</c:v>
                </c:pt>
                <c:pt idx="5">
                  <c:v>0.29015900296910002</c:v>
                </c:pt>
                <c:pt idx="6">
                  <c:v>9.2937091669880026E-2</c:v>
                </c:pt>
                <c:pt idx="7">
                  <c:v>0.142005614153</c:v>
                </c:pt>
                <c:pt idx="8">
                  <c:v>0.16197514734270024</c:v>
                </c:pt>
                <c:pt idx="9">
                  <c:v>8.7864740600210003E-2</c:v>
                </c:pt>
                <c:pt idx="10">
                  <c:v>7.1922910558209999E-2</c:v>
                </c:pt>
              </c:numCache>
            </c:numRef>
          </c:val>
        </c:ser>
        <c:overlap val="100"/>
        <c:axId val="186873344"/>
        <c:axId val="186874880"/>
      </c:barChart>
      <c:catAx>
        <c:axId val="186873344"/>
        <c:scaling>
          <c:orientation val="minMax"/>
        </c:scaling>
        <c:axPos val="l"/>
        <c:tickLblPos val="nextTo"/>
        <c:txPr>
          <a:bodyPr/>
          <a:lstStyle/>
          <a:p>
            <a:pPr>
              <a:defRPr sz="800"/>
            </a:pPr>
            <a:endParaRPr lang="en-US"/>
          </a:p>
        </c:txPr>
        <c:crossAx val="186874880"/>
        <c:crosses val="autoZero"/>
        <c:auto val="1"/>
        <c:lblAlgn val="ctr"/>
        <c:lblOffset val="100"/>
      </c:catAx>
      <c:valAx>
        <c:axId val="186874880"/>
        <c:scaling>
          <c:orientation val="minMax"/>
          <c:max val="1"/>
        </c:scaling>
        <c:axPos val="b"/>
        <c:majorGridlines>
          <c:spPr>
            <a:ln>
              <a:solidFill>
                <a:sysClr val="window" lastClr="FFFFFF">
                  <a:lumMod val="85000"/>
                </a:sysClr>
              </a:solidFill>
            </a:ln>
          </c:spPr>
        </c:majorGridlines>
        <c:numFmt formatCode="0%" sourceLinked="1"/>
        <c:tickLblPos val="nextTo"/>
        <c:crossAx val="186873344"/>
        <c:crosses val="autoZero"/>
        <c:crossBetween val="between"/>
        <c:majorUnit val="0.25"/>
      </c:valAx>
    </c:plotArea>
    <c:legend>
      <c:legendPos val="b"/>
      <c:layout>
        <c:manualLayout>
          <c:xMode val="edge"/>
          <c:yMode val="edge"/>
          <c:x val="0.49961664386019228"/>
          <c:y val="0.87831036745406821"/>
          <c:w val="0.46177630799568337"/>
          <c:h val="6.616688538932633E-2"/>
        </c:manualLayout>
      </c:layout>
    </c:legend>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000"/>
              <a:t>Importance</a:t>
            </a:r>
          </a:p>
        </c:rich>
      </c:tx>
      <c:layout>
        <c:manualLayout>
          <c:xMode val="edge"/>
          <c:yMode val="edge"/>
          <c:x val="0.64085672432931662"/>
          <c:y val="0"/>
        </c:manualLayout>
      </c:layout>
      <c:overlay val="1"/>
    </c:title>
    <c:plotArea>
      <c:layout>
        <c:manualLayout>
          <c:layoutTarget val="inner"/>
          <c:xMode val="edge"/>
          <c:yMode val="edge"/>
          <c:x val="0.46794799620820832"/>
          <c:y val="6.9095472260752161E-2"/>
          <c:w val="0.4874021158558105"/>
          <c:h val="0.72707130358705174"/>
        </c:manualLayout>
      </c:layout>
      <c:barChart>
        <c:barDir val="bar"/>
        <c:grouping val="stacked"/>
        <c:ser>
          <c:idx val="0"/>
          <c:order val="0"/>
          <c:tx>
            <c:strRef>
              <c:f>Graphs!$F$279</c:f>
              <c:strCache>
                <c:ptCount val="1"/>
                <c:pt idx="0">
                  <c:v>Very important</c:v>
                </c:pt>
              </c:strCache>
            </c:strRef>
          </c:tx>
          <c:spPr>
            <a:solidFill>
              <a:srgbClr val="1F497D"/>
            </a:solidFill>
          </c:spPr>
          <c:dLbls>
            <c:txPr>
              <a:bodyPr/>
              <a:lstStyle/>
              <a:p>
                <a:pPr>
                  <a:defRPr>
                    <a:solidFill>
                      <a:schemeClr val="bg1"/>
                    </a:solidFill>
                  </a:defRPr>
                </a:pPr>
                <a:endParaRPr lang="en-US"/>
              </a:p>
            </c:txPr>
            <c:showVal val="1"/>
          </c:dLbls>
          <c:cat>
            <c:strRef>
              <c:f>Graphs!$A$280:$A$290</c:f>
              <c:strCache>
                <c:ptCount val="11"/>
                <c:pt idx="0">
                  <c:v>Medium density housing developments</c:v>
                </c:pt>
                <c:pt idx="1">
                  <c:v>Traffic parking enforcement</c:v>
                </c:pt>
                <c:pt idx="2">
                  <c:v>Pet and animal management/control</c:v>
                </c:pt>
                <c:pt idx="3">
                  <c:v>Low density housing developments</c:v>
                </c:pt>
                <c:pt idx="4">
                  <c:v>Overall zoning of the Shire</c:v>
                </c:pt>
                <c:pt idx="5">
                  <c:v>Protection of heritage values and buildings</c:v>
                </c:pt>
                <c:pt idx="6">
                  <c:v>Streetscape appearance</c:v>
                </c:pt>
                <c:pt idx="7">
                  <c:v>Range of shopping facilities</c:v>
                </c:pt>
                <c:pt idx="8">
                  <c:v>Health inspections of food premises, hairdressers, etc</c:v>
                </c:pt>
                <c:pt idx="9">
                  <c:v>Maintaining condition of footpaths and cycleways</c:v>
                </c:pt>
                <c:pt idx="10">
                  <c:v>Maintaining condition of residential (local) roads</c:v>
                </c:pt>
              </c:strCache>
            </c:strRef>
          </c:cat>
          <c:val>
            <c:numRef>
              <c:f>Graphs!$F$280:$F$290</c:f>
              <c:numCache>
                <c:formatCode>0%</c:formatCode>
                <c:ptCount val="11"/>
                <c:pt idx="0">
                  <c:v>0.18241785059670101</c:v>
                </c:pt>
                <c:pt idx="1">
                  <c:v>0.32126984886869997</c:v>
                </c:pt>
                <c:pt idx="2">
                  <c:v>0.37395010947530072</c:v>
                </c:pt>
                <c:pt idx="3">
                  <c:v>0.41710970121770102</c:v>
                </c:pt>
                <c:pt idx="4">
                  <c:v>0.42600579725850096</c:v>
                </c:pt>
                <c:pt idx="5">
                  <c:v>0.42260350018410031</c:v>
                </c:pt>
                <c:pt idx="6">
                  <c:v>0.39105957425450155</c:v>
                </c:pt>
                <c:pt idx="7">
                  <c:v>0.51511682241800005</c:v>
                </c:pt>
                <c:pt idx="8">
                  <c:v>0.57392709463650204</c:v>
                </c:pt>
                <c:pt idx="9">
                  <c:v>0.57297710389289991</c:v>
                </c:pt>
                <c:pt idx="10">
                  <c:v>0.72605939118430063</c:v>
                </c:pt>
              </c:numCache>
            </c:numRef>
          </c:val>
        </c:ser>
        <c:ser>
          <c:idx val="1"/>
          <c:order val="1"/>
          <c:tx>
            <c:strRef>
              <c:f>Graphs!$E$279</c:f>
              <c:strCache>
                <c:ptCount val="1"/>
                <c:pt idx="0">
                  <c:v>Important</c:v>
                </c:pt>
              </c:strCache>
            </c:strRef>
          </c:tx>
          <c:spPr>
            <a:solidFill>
              <a:srgbClr val="4F81BD"/>
            </a:solidFill>
          </c:spPr>
          <c:dLbls>
            <c:txPr>
              <a:bodyPr/>
              <a:lstStyle/>
              <a:p>
                <a:pPr>
                  <a:defRPr>
                    <a:solidFill>
                      <a:schemeClr val="bg1">
                        <a:lumMod val="95000"/>
                      </a:schemeClr>
                    </a:solidFill>
                  </a:defRPr>
                </a:pPr>
                <a:endParaRPr lang="en-US"/>
              </a:p>
            </c:txPr>
            <c:showVal val="1"/>
          </c:dLbls>
          <c:cat>
            <c:strRef>
              <c:f>Graphs!$A$280:$A$290</c:f>
              <c:strCache>
                <c:ptCount val="11"/>
                <c:pt idx="0">
                  <c:v>Medium density housing developments</c:v>
                </c:pt>
                <c:pt idx="1">
                  <c:v>Traffic parking enforcement</c:v>
                </c:pt>
                <c:pt idx="2">
                  <c:v>Pet and animal management/control</c:v>
                </c:pt>
                <c:pt idx="3">
                  <c:v>Low density housing developments</c:v>
                </c:pt>
                <c:pt idx="4">
                  <c:v>Overall zoning of the Shire</c:v>
                </c:pt>
                <c:pt idx="5">
                  <c:v>Protection of heritage values and buildings</c:v>
                </c:pt>
                <c:pt idx="6">
                  <c:v>Streetscape appearance</c:v>
                </c:pt>
                <c:pt idx="7">
                  <c:v>Range of shopping facilities</c:v>
                </c:pt>
                <c:pt idx="8">
                  <c:v>Health inspections of food premises, hairdressers, etc</c:v>
                </c:pt>
                <c:pt idx="9">
                  <c:v>Maintaining condition of footpaths and cycleways</c:v>
                </c:pt>
                <c:pt idx="10">
                  <c:v>Maintaining condition of residential (local) roads</c:v>
                </c:pt>
              </c:strCache>
            </c:strRef>
          </c:cat>
          <c:val>
            <c:numRef>
              <c:f>Graphs!$E$280:$E$290</c:f>
              <c:numCache>
                <c:formatCode>0%</c:formatCode>
                <c:ptCount val="11"/>
                <c:pt idx="0">
                  <c:v>0.27690230835170032</c:v>
                </c:pt>
                <c:pt idx="1">
                  <c:v>0.22550394553080041</c:v>
                </c:pt>
                <c:pt idx="2">
                  <c:v>0.31990901317630038</c:v>
                </c:pt>
                <c:pt idx="3">
                  <c:v>0.2764675248181</c:v>
                </c:pt>
                <c:pt idx="4">
                  <c:v>0.28471151600720002</c:v>
                </c:pt>
                <c:pt idx="5">
                  <c:v>0.29076024112479998</c:v>
                </c:pt>
                <c:pt idx="6">
                  <c:v>0.38165495820350032</c:v>
                </c:pt>
                <c:pt idx="7">
                  <c:v>0.3006206782313009</c:v>
                </c:pt>
                <c:pt idx="8">
                  <c:v>0.25059576689550001</c:v>
                </c:pt>
                <c:pt idx="9">
                  <c:v>0.30558779514520179</c:v>
                </c:pt>
                <c:pt idx="10">
                  <c:v>0.2238873059209</c:v>
                </c:pt>
              </c:numCache>
            </c:numRef>
          </c:val>
        </c:ser>
        <c:ser>
          <c:idx val="2"/>
          <c:order val="2"/>
          <c:tx>
            <c:strRef>
              <c:f>Graphs!$D$279</c:f>
              <c:strCache>
                <c:ptCount val="1"/>
                <c:pt idx="0">
                  <c:v>Somewhat important</c:v>
                </c:pt>
              </c:strCache>
            </c:strRef>
          </c:tx>
          <c:spPr>
            <a:solidFill>
              <a:srgbClr val="8EB4E3"/>
            </a:solidFill>
          </c:spPr>
          <c:dLbls>
            <c:txPr>
              <a:bodyPr/>
              <a:lstStyle/>
              <a:p>
                <a:pPr>
                  <a:defRPr>
                    <a:solidFill>
                      <a:sysClr val="windowText" lastClr="000000"/>
                    </a:solidFill>
                  </a:defRPr>
                </a:pPr>
                <a:endParaRPr lang="en-US"/>
              </a:p>
            </c:txPr>
            <c:showVal val="1"/>
          </c:dLbls>
          <c:cat>
            <c:strRef>
              <c:f>Graphs!$A$280:$A$290</c:f>
              <c:strCache>
                <c:ptCount val="11"/>
                <c:pt idx="0">
                  <c:v>Medium density housing developments</c:v>
                </c:pt>
                <c:pt idx="1">
                  <c:v>Traffic parking enforcement</c:v>
                </c:pt>
                <c:pt idx="2">
                  <c:v>Pet and animal management/control</c:v>
                </c:pt>
                <c:pt idx="3">
                  <c:v>Low density housing developments</c:v>
                </c:pt>
                <c:pt idx="4">
                  <c:v>Overall zoning of the Shire</c:v>
                </c:pt>
                <c:pt idx="5">
                  <c:v>Protection of heritage values and buildings</c:v>
                </c:pt>
                <c:pt idx="6">
                  <c:v>Streetscape appearance</c:v>
                </c:pt>
                <c:pt idx="7">
                  <c:v>Range of shopping facilities</c:v>
                </c:pt>
                <c:pt idx="8">
                  <c:v>Health inspections of food premises, hairdressers, etc</c:v>
                </c:pt>
                <c:pt idx="9">
                  <c:v>Maintaining condition of footpaths and cycleways</c:v>
                </c:pt>
                <c:pt idx="10">
                  <c:v>Maintaining condition of residential (local) roads</c:v>
                </c:pt>
              </c:strCache>
            </c:strRef>
          </c:cat>
          <c:val>
            <c:numRef>
              <c:f>Graphs!$D$280:$D$290</c:f>
              <c:numCache>
                <c:formatCode>0%</c:formatCode>
                <c:ptCount val="11"/>
                <c:pt idx="0">
                  <c:v>0.33724608236720144</c:v>
                </c:pt>
                <c:pt idx="1">
                  <c:v>0.27180658943950115</c:v>
                </c:pt>
                <c:pt idx="2">
                  <c:v>0.21625314849610081</c:v>
                </c:pt>
                <c:pt idx="3">
                  <c:v>0.20386800520750001</c:v>
                </c:pt>
                <c:pt idx="4">
                  <c:v>0.20605788439200054</c:v>
                </c:pt>
                <c:pt idx="5">
                  <c:v>0.20959594144470048</c:v>
                </c:pt>
                <c:pt idx="6">
                  <c:v>0.18473767639640051</c:v>
                </c:pt>
                <c:pt idx="7">
                  <c:v>0.13533940504680048</c:v>
                </c:pt>
                <c:pt idx="8">
                  <c:v>0.13545779290230048</c:v>
                </c:pt>
                <c:pt idx="9">
                  <c:v>8.9149791022299987E-2</c:v>
                </c:pt>
                <c:pt idx="10">
                  <c:v>4.2234125964399946E-2</c:v>
                </c:pt>
              </c:numCache>
            </c:numRef>
          </c:val>
        </c:ser>
        <c:overlap val="100"/>
        <c:axId val="186992128"/>
        <c:axId val="186993664"/>
      </c:barChart>
      <c:catAx>
        <c:axId val="186992128"/>
        <c:scaling>
          <c:orientation val="minMax"/>
        </c:scaling>
        <c:axPos val="l"/>
        <c:tickLblPos val="nextTo"/>
        <c:txPr>
          <a:bodyPr/>
          <a:lstStyle/>
          <a:p>
            <a:pPr>
              <a:defRPr sz="800"/>
            </a:pPr>
            <a:endParaRPr lang="en-US"/>
          </a:p>
        </c:txPr>
        <c:crossAx val="186993664"/>
        <c:crosses val="autoZero"/>
        <c:auto val="1"/>
        <c:lblAlgn val="ctr"/>
        <c:lblOffset val="100"/>
      </c:catAx>
      <c:valAx>
        <c:axId val="186993664"/>
        <c:scaling>
          <c:orientation val="minMax"/>
          <c:max val="1"/>
        </c:scaling>
        <c:axPos val="b"/>
        <c:majorGridlines>
          <c:spPr>
            <a:ln>
              <a:solidFill>
                <a:sysClr val="window" lastClr="FFFFFF">
                  <a:lumMod val="85000"/>
                </a:sysClr>
              </a:solidFill>
            </a:ln>
          </c:spPr>
        </c:majorGridlines>
        <c:numFmt formatCode="0%" sourceLinked="1"/>
        <c:tickLblPos val="nextTo"/>
        <c:crossAx val="186992128"/>
        <c:crosses val="autoZero"/>
        <c:crossBetween val="between"/>
        <c:majorUnit val="0.25"/>
      </c:valAx>
    </c:plotArea>
    <c:legend>
      <c:legendPos val="b"/>
      <c:layout>
        <c:manualLayout>
          <c:xMode val="edge"/>
          <c:yMode val="edge"/>
          <c:x val="0.46718770078604832"/>
          <c:y val="0.88180883639545715"/>
          <c:w val="0.48824542806655774"/>
          <c:h val="5.6907626130067092E-2"/>
        </c:manualLayout>
      </c:layout>
    </c:legend>
    <c:plotVisOnly val="1"/>
    <c:dispBlanksAs val="gap"/>
  </c:chart>
  <c:spPr>
    <a:ln>
      <a:noFill/>
    </a:ln>
  </c:spPr>
  <c:txPr>
    <a:bodyPr/>
    <a:lstStyle/>
    <a:p>
      <a:pPr>
        <a:defRPr sz="800">
          <a:latin typeface="Century Gothic" pitchFamily="34" charset="0"/>
        </a:defRPr>
      </a:pPr>
      <a:endParaRPr lang="en-US"/>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cdr:x>
      <cdr:y>0.10058</cdr:y>
    </cdr:from>
    <cdr:to>
      <cdr:x>0.28591</cdr:x>
      <cdr:y>0.13248</cdr:y>
    </cdr:to>
    <cdr:sp macro="" textlink="">
      <cdr:nvSpPr>
        <cdr:cNvPr id="2" name="TextBox 1"/>
        <cdr:cNvSpPr txBox="1"/>
      </cdr:nvSpPr>
      <cdr:spPr>
        <a:xfrm xmlns:a="http://schemas.openxmlformats.org/drawingml/2006/main">
          <a:off x="0" y="799139"/>
          <a:ext cx="1575227" cy="25346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r>
            <a:rPr lang="en-AU" sz="800" b="1">
              <a:solidFill>
                <a:srgbClr val="BF3221"/>
              </a:solidFill>
              <a:latin typeface="Century Gothic" pitchFamily="34" charset="0"/>
            </a:rPr>
            <a:t>Age</a:t>
          </a:r>
        </a:p>
      </cdr:txBody>
    </cdr:sp>
  </cdr:relSizeAnchor>
  <cdr:relSizeAnchor xmlns:cdr="http://schemas.openxmlformats.org/drawingml/2006/chartDrawing">
    <cdr:from>
      <cdr:x>0</cdr:x>
      <cdr:y>0.39362</cdr:y>
    </cdr:from>
    <cdr:to>
      <cdr:x>0.28452</cdr:x>
      <cdr:y>0.4265</cdr:y>
    </cdr:to>
    <cdr:sp macro="" textlink="">
      <cdr:nvSpPr>
        <cdr:cNvPr id="5" name="TextBox 1"/>
        <cdr:cNvSpPr txBox="1"/>
      </cdr:nvSpPr>
      <cdr:spPr>
        <a:xfrm xmlns:a="http://schemas.openxmlformats.org/drawingml/2006/main">
          <a:off x="0" y="3127400"/>
          <a:ext cx="1567543" cy="26125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800" b="1">
              <a:solidFill>
                <a:srgbClr val="BF3221"/>
              </a:solidFill>
              <a:latin typeface="Century Gothic" pitchFamily="34" charset="0"/>
            </a:rPr>
            <a:t>Time lived in the area</a:t>
          </a:r>
        </a:p>
      </cdr:txBody>
    </cdr:sp>
  </cdr:relSizeAnchor>
  <cdr:relSizeAnchor xmlns:cdr="http://schemas.openxmlformats.org/drawingml/2006/chartDrawing">
    <cdr:from>
      <cdr:x>0</cdr:x>
      <cdr:y>0.59067</cdr:y>
    </cdr:from>
    <cdr:to>
      <cdr:x>0.28452</cdr:x>
      <cdr:y>0.62301</cdr:y>
    </cdr:to>
    <cdr:sp macro="" textlink="">
      <cdr:nvSpPr>
        <cdr:cNvPr id="7" name="TextBox 1"/>
        <cdr:cNvSpPr txBox="1"/>
      </cdr:nvSpPr>
      <cdr:spPr>
        <a:xfrm xmlns:a="http://schemas.openxmlformats.org/drawingml/2006/main">
          <a:off x="0" y="4693044"/>
          <a:ext cx="1567543" cy="25695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800" b="1">
              <a:solidFill>
                <a:srgbClr val="BF3221"/>
              </a:solidFill>
              <a:latin typeface="Century Gothic" pitchFamily="34" charset="0"/>
            </a:rPr>
            <a:t>Ratepayer status</a:t>
          </a:r>
        </a:p>
      </cdr:txBody>
    </cdr:sp>
  </cdr:relSizeAnchor>
  <cdr:relSizeAnchor xmlns:cdr="http://schemas.openxmlformats.org/drawingml/2006/chartDrawing">
    <cdr:from>
      <cdr:x>0</cdr:x>
      <cdr:y>0</cdr:y>
    </cdr:from>
    <cdr:to>
      <cdr:x>0.28452</cdr:x>
      <cdr:y>0.03393</cdr:y>
    </cdr:to>
    <cdr:sp macro="" textlink="">
      <cdr:nvSpPr>
        <cdr:cNvPr id="8" name="TextBox 1"/>
        <cdr:cNvSpPr txBox="1"/>
      </cdr:nvSpPr>
      <cdr:spPr>
        <a:xfrm xmlns:a="http://schemas.openxmlformats.org/drawingml/2006/main">
          <a:off x="0" y="0"/>
          <a:ext cx="1567543" cy="26958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800" b="1">
              <a:solidFill>
                <a:srgbClr val="BF3221"/>
              </a:solidFill>
              <a:latin typeface="Century Gothic" pitchFamily="34" charset="0"/>
            </a:rPr>
            <a:t>Gender</a:t>
          </a:r>
        </a:p>
      </cdr:txBody>
    </cdr:sp>
  </cdr:relSizeAnchor>
  <cdr:relSizeAnchor xmlns:cdr="http://schemas.openxmlformats.org/drawingml/2006/chartDrawing">
    <cdr:from>
      <cdr:x>0</cdr:x>
      <cdr:y>0.68762</cdr:y>
    </cdr:from>
    <cdr:to>
      <cdr:x>0.28312</cdr:x>
      <cdr:y>0.72101</cdr:y>
    </cdr:to>
    <cdr:sp macro="" textlink="">
      <cdr:nvSpPr>
        <cdr:cNvPr id="10" name="TextBox 1"/>
        <cdr:cNvSpPr txBox="1"/>
      </cdr:nvSpPr>
      <cdr:spPr>
        <a:xfrm xmlns:a="http://schemas.openxmlformats.org/drawingml/2006/main">
          <a:off x="0" y="5463347"/>
          <a:ext cx="1559859" cy="26527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AU" sz="800" b="1">
              <a:solidFill>
                <a:srgbClr val="BF3221"/>
              </a:solidFill>
              <a:latin typeface="Century Gothic" pitchFamily="34" charset="0"/>
            </a:rPr>
            <a:t>Dwelling</a:t>
          </a:r>
        </a:p>
      </cdr:txBody>
    </cdr:sp>
  </cdr:relSizeAnchor>
  <cdr:relSizeAnchor xmlns:cdr="http://schemas.openxmlformats.org/drawingml/2006/chartDrawing">
    <cdr:from>
      <cdr:x>0.44005</cdr:x>
      <cdr:y>0.9756</cdr:y>
    </cdr:from>
    <cdr:to>
      <cdr:x>0.80244</cdr:x>
      <cdr:y>0.99988</cdr:y>
    </cdr:to>
    <cdr:sp macro="" textlink="">
      <cdr:nvSpPr>
        <cdr:cNvPr id="9" name="TextBox 8"/>
        <cdr:cNvSpPr txBox="1"/>
      </cdr:nvSpPr>
      <cdr:spPr>
        <a:xfrm xmlns:a="http://schemas.openxmlformats.org/drawingml/2006/main">
          <a:off x="2424419" y="7751429"/>
          <a:ext cx="1996580" cy="1929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Century Gothic" pitchFamily="34" charset="0"/>
            </a:rPr>
            <a:t>Base: n = 1,009</a:t>
          </a:r>
        </a:p>
      </cdr:txBody>
    </cdr:sp>
  </cdr:relSizeAnchor>
</c:userShapes>
</file>

<file path=word/drawings/drawing10.xml><?xml version="1.0" encoding="utf-8"?>
<c:userShapes xmlns:c="http://schemas.openxmlformats.org/drawingml/2006/chart">
  <cdr:relSizeAnchor xmlns:cdr="http://schemas.openxmlformats.org/drawingml/2006/chartDrawing">
    <cdr:from>
      <cdr:x>0.56365</cdr:x>
      <cdr:y>0.9375</cdr:y>
    </cdr:from>
    <cdr:to>
      <cdr:x>0.86191</cdr:x>
      <cdr:y>1</cdr:y>
    </cdr:to>
    <cdr:sp macro="" textlink="">
      <cdr:nvSpPr>
        <cdr:cNvPr id="3" name="TextBox 1"/>
        <cdr:cNvSpPr txBox="1"/>
      </cdr:nvSpPr>
      <cdr:spPr>
        <a:xfrm xmlns:a="http://schemas.openxmlformats.org/drawingml/2006/main">
          <a:off x="3399584" y="2814204"/>
          <a:ext cx="1798909" cy="187614"/>
        </a:xfrm>
        <a:prstGeom xmlns:a="http://schemas.openxmlformats.org/drawingml/2006/main" prst="rect">
          <a:avLst/>
        </a:prstGeom>
      </cdr:spPr>
      <cdr:txBody>
        <a:bodyPr xmlns:a="http://schemas.openxmlformats.org/drawingml/2006/main" vertOverflow="clip" vert="horz" rtlCol="0" anchor="ctr"/>
        <a:lstStyle xmlns:a="http://schemas.openxmlformats.org/drawingml/2006/main"/>
        <a:p xmlns:a="http://schemas.openxmlformats.org/drawingml/2006/main">
          <a:pPr algn="ctr"/>
          <a:r>
            <a:rPr lang="en-AU" sz="800">
              <a:latin typeface="Century Gothic"/>
            </a:rPr>
            <a:t>Base: n = 464 - 958</a:t>
          </a:r>
        </a:p>
      </cdr:txBody>
    </cdr:sp>
  </cdr:relSizeAnchor>
</c:userShapes>
</file>

<file path=word/drawings/drawing11.xml><?xml version="1.0" encoding="utf-8"?>
<c:userShapes xmlns:c="http://schemas.openxmlformats.org/drawingml/2006/chart">
  <cdr:relSizeAnchor xmlns:cdr="http://schemas.openxmlformats.org/drawingml/2006/chartDrawing">
    <cdr:from>
      <cdr:x>0.52923</cdr:x>
      <cdr:y>0.94607</cdr:y>
    </cdr:from>
    <cdr:to>
      <cdr:x>0.82909</cdr:x>
      <cdr:y>1</cdr:y>
    </cdr:to>
    <cdr:sp macro="" textlink="">
      <cdr:nvSpPr>
        <cdr:cNvPr id="2" name="TextBox 1"/>
        <cdr:cNvSpPr txBox="1"/>
      </cdr:nvSpPr>
      <cdr:spPr>
        <a:xfrm xmlns:a="http://schemas.openxmlformats.org/drawingml/2006/main">
          <a:off x="3084402" y="2822454"/>
          <a:ext cx="1747627" cy="160892"/>
        </a:xfrm>
        <a:prstGeom xmlns:a="http://schemas.openxmlformats.org/drawingml/2006/main" prst="rect">
          <a:avLst/>
        </a:prstGeom>
      </cdr:spPr>
      <cdr:txBody>
        <a:bodyPr xmlns:a="http://schemas.openxmlformats.org/drawingml/2006/main" vertOverflow="clip" vert="horz" rtlCol="0" anchor="ctr"/>
        <a:lstStyle xmlns:a="http://schemas.openxmlformats.org/drawingml/2006/main"/>
        <a:p xmlns:a="http://schemas.openxmlformats.org/drawingml/2006/main">
          <a:pPr algn="ctr"/>
          <a:r>
            <a:rPr lang="en-AU" sz="800">
              <a:latin typeface="Century Gothic"/>
            </a:rPr>
            <a:t>Base: n = 1,009</a:t>
          </a:r>
        </a:p>
      </cdr:txBody>
    </cdr:sp>
  </cdr:relSizeAnchor>
</c:userShapes>
</file>

<file path=word/drawings/drawing12.xml><?xml version="1.0" encoding="utf-8"?>
<c:userShapes xmlns:c="http://schemas.openxmlformats.org/drawingml/2006/chart">
  <cdr:relSizeAnchor xmlns:cdr="http://schemas.openxmlformats.org/drawingml/2006/chartDrawing">
    <cdr:from>
      <cdr:x>0.52447</cdr:x>
      <cdr:y>0.9375</cdr:y>
    </cdr:from>
    <cdr:to>
      <cdr:x>0.82273</cdr:x>
      <cdr:y>1</cdr:y>
    </cdr:to>
    <cdr:sp macro="" textlink="">
      <cdr:nvSpPr>
        <cdr:cNvPr id="3" name="TextBox 1"/>
        <cdr:cNvSpPr txBox="1"/>
      </cdr:nvSpPr>
      <cdr:spPr>
        <a:xfrm xmlns:a="http://schemas.openxmlformats.org/drawingml/2006/main">
          <a:off x="3095464" y="2822864"/>
          <a:ext cx="1760342" cy="188191"/>
        </a:xfrm>
        <a:prstGeom xmlns:a="http://schemas.openxmlformats.org/drawingml/2006/main" prst="rect">
          <a:avLst/>
        </a:prstGeom>
      </cdr:spPr>
      <cdr:txBody>
        <a:bodyPr xmlns:a="http://schemas.openxmlformats.org/drawingml/2006/main" vertOverflow="clip" vert="horz" rtlCol="0" anchor="ctr"/>
        <a:lstStyle xmlns:a="http://schemas.openxmlformats.org/drawingml/2006/main"/>
        <a:p xmlns:a="http://schemas.openxmlformats.org/drawingml/2006/main">
          <a:pPr algn="ctr"/>
          <a:r>
            <a:rPr lang="en-AU" sz="800">
              <a:latin typeface="Century Gothic"/>
            </a:rPr>
            <a:t>Base: n = 562 -</a:t>
          </a:r>
          <a:r>
            <a:rPr lang="en-AU" sz="800" baseline="0">
              <a:latin typeface="Century Gothic"/>
            </a:rPr>
            <a:t> 847</a:t>
          </a:r>
          <a:endParaRPr lang="en-AU" sz="800">
            <a:latin typeface="Century Gothic"/>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0.58368</cdr:x>
      <cdr:y>0.94607</cdr:y>
    </cdr:from>
    <cdr:to>
      <cdr:x>0.88354</cdr:x>
      <cdr:y>1</cdr:y>
    </cdr:to>
    <cdr:sp macro="" textlink="">
      <cdr:nvSpPr>
        <cdr:cNvPr id="2" name="TextBox 1"/>
        <cdr:cNvSpPr txBox="1"/>
      </cdr:nvSpPr>
      <cdr:spPr>
        <a:xfrm xmlns:a="http://schemas.openxmlformats.org/drawingml/2006/main">
          <a:off x="3471873" y="3014696"/>
          <a:ext cx="1783633" cy="171850"/>
        </a:xfrm>
        <a:prstGeom xmlns:a="http://schemas.openxmlformats.org/drawingml/2006/main" prst="rect">
          <a:avLst/>
        </a:prstGeom>
      </cdr:spPr>
      <cdr:txBody>
        <a:bodyPr xmlns:a="http://schemas.openxmlformats.org/drawingml/2006/main" vertOverflow="clip" vert="horz" rtlCol="0" anchor="ctr"/>
        <a:lstStyle xmlns:a="http://schemas.openxmlformats.org/drawingml/2006/main"/>
        <a:p xmlns:a="http://schemas.openxmlformats.org/drawingml/2006/main">
          <a:pPr algn="ctr"/>
          <a:r>
            <a:rPr lang="en-AU" sz="800">
              <a:latin typeface="Century Gothic"/>
            </a:rPr>
            <a:t>Base: n = 1,009</a:t>
          </a:r>
        </a:p>
      </cdr:txBody>
    </cdr:sp>
  </cdr:relSizeAnchor>
</c:userShapes>
</file>

<file path=word/drawings/drawing14.xml><?xml version="1.0" encoding="utf-8"?>
<c:userShapes xmlns:c="http://schemas.openxmlformats.org/drawingml/2006/chart">
  <cdr:relSizeAnchor xmlns:cdr="http://schemas.openxmlformats.org/drawingml/2006/chartDrawing">
    <cdr:from>
      <cdr:x>0.58224</cdr:x>
      <cdr:y>0.9375</cdr:y>
    </cdr:from>
    <cdr:to>
      <cdr:x>0.8805</cdr:x>
      <cdr:y>1</cdr:y>
    </cdr:to>
    <cdr:sp macro="" textlink="">
      <cdr:nvSpPr>
        <cdr:cNvPr id="3" name="TextBox 1"/>
        <cdr:cNvSpPr txBox="1"/>
      </cdr:nvSpPr>
      <cdr:spPr>
        <a:xfrm xmlns:a="http://schemas.openxmlformats.org/drawingml/2006/main">
          <a:off x="3441780" y="3022023"/>
          <a:ext cx="1763096" cy="201468"/>
        </a:xfrm>
        <a:prstGeom xmlns:a="http://schemas.openxmlformats.org/drawingml/2006/main" prst="rect">
          <a:avLst/>
        </a:prstGeom>
      </cdr:spPr>
      <cdr:txBody>
        <a:bodyPr xmlns:a="http://schemas.openxmlformats.org/drawingml/2006/main" vertOverflow="clip" vert="horz" rtlCol="0" anchor="ctr"/>
        <a:lstStyle xmlns:a="http://schemas.openxmlformats.org/drawingml/2006/main"/>
        <a:p xmlns:a="http://schemas.openxmlformats.org/drawingml/2006/main">
          <a:pPr algn="ctr"/>
          <a:r>
            <a:rPr lang="en-AU" sz="800">
              <a:latin typeface="Century Gothic"/>
            </a:rPr>
            <a:t>Base: n = 565</a:t>
          </a:r>
          <a:r>
            <a:rPr lang="en-AU" sz="800" baseline="0">
              <a:latin typeface="Century Gothic"/>
            </a:rPr>
            <a:t> - 916</a:t>
          </a:r>
          <a:endParaRPr lang="en-AU" sz="800">
            <a:latin typeface="Century Gothic"/>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0.66441</cdr:x>
      <cdr:y>0.56248</cdr:y>
    </cdr:from>
    <cdr:to>
      <cdr:x>0.88571</cdr:x>
      <cdr:y>0.64973</cdr:y>
    </cdr:to>
    <cdr:sp macro="" textlink="">
      <cdr:nvSpPr>
        <cdr:cNvPr id="2" name="Rectangle 1"/>
        <cdr:cNvSpPr/>
      </cdr:nvSpPr>
      <cdr:spPr>
        <a:xfrm xmlns:a="http://schemas.openxmlformats.org/drawingml/2006/main">
          <a:off x="3037690" y="1542982"/>
          <a:ext cx="1011796" cy="239344"/>
        </a:xfrm>
        <a:prstGeom xmlns:a="http://schemas.openxmlformats.org/drawingml/2006/main" prst="rect">
          <a:avLst/>
        </a:prstGeom>
        <a:solidFill xmlns:a="http://schemas.openxmlformats.org/drawingml/2006/main">
          <a:srgbClr val="C6D9F1"/>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en-AU" sz="800" dirty="0">
              <a:latin typeface="Century Gothic" pitchFamily="34" charset="0"/>
            </a:rPr>
            <a:t>Mean: </a:t>
          </a:r>
          <a:r>
            <a:rPr lang="en-AU" sz="800" dirty="0" smtClean="0">
              <a:latin typeface="Century Gothic" pitchFamily="34" charset="0"/>
            </a:rPr>
            <a:t>3.80</a:t>
          </a:r>
          <a:endParaRPr lang="en-AU" sz="800" dirty="0">
            <a:latin typeface="Century Gothic" pitchFamily="34" charset="0"/>
          </a:endParaRPr>
        </a:p>
      </cdr:txBody>
    </cdr:sp>
  </cdr:relSizeAnchor>
  <cdr:relSizeAnchor xmlns:cdr="http://schemas.openxmlformats.org/drawingml/2006/chartDrawing">
    <cdr:from>
      <cdr:x>0.39515</cdr:x>
      <cdr:y>0.91389</cdr:y>
    </cdr:from>
    <cdr:to>
      <cdr:x>0.81489</cdr:x>
      <cdr:y>0.9772</cdr:y>
    </cdr:to>
    <cdr:sp macro="" textlink="">
      <cdr:nvSpPr>
        <cdr:cNvPr id="4" name="TextBox 1"/>
        <cdr:cNvSpPr txBox="1"/>
      </cdr:nvSpPr>
      <cdr:spPr>
        <a:xfrm xmlns:a="http://schemas.openxmlformats.org/drawingml/2006/main">
          <a:off x="1879600" y="2785534"/>
          <a:ext cx="1996588" cy="1929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800">
              <a:latin typeface="Century Gothic" pitchFamily="34" charset="0"/>
            </a:rPr>
            <a:t>Base: n = 1,009</a:t>
          </a:r>
        </a:p>
      </cdr:txBody>
    </cdr:sp>
  </cdr:relSizeAnchor>
</c:userShapes>
</file>

<file path=word/drawings/drawing16.xml><?xml version="1.0" encoding="utf-8"?>
<c:userShapes xmlns:c="http://schemas.openxmlformats.org/drawingml/2006/chart">
  <cdr:relSizeAnchor xmlns:cdr="http://schemas.openxmlformats.org/drawingml/2006/chartDrawing">
    <cdr:from>
      <cdr:x>0.54225</cdr:x>
      <cdr:y>0.90532</cdr:y>
    </cdr:from>
    <cdr:to>
      <cdr:x>0.91182</cdr:x>
      <cdr:y>0.96578</cdr:y>
    </cdr:to>
    <cdr:sp macro="" textlink="">
      <cdr:nvSpPr>
        <cdr:cNvPr id="4" name="TextBox 1"/>
        <cdr:cNvSpPr txBox="1"/>
      </cdr:nvSpPr>
      <cdr:spPr>
        <a:xfrm xmlns:a="http://schemas.openxmlformats.org/drawingml/2006/main">
          <a:off x="2929466" y="2888934"/>
          <a:ext cx="1996574" cy="1929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800">
              <a:latin typeface="Century Gothic" pitchFamily="34" charset="0"/>
            </a:rPr>
            <a:t>Base: n = 1,009</a:t>
          </a:r>
        </a:p>
      </cdr:txBody>
    </cdr:sp>
  </cdr:relSizeAnchor>
</c:userShapes>
</file>

<file path=word/drawings/drawing17.xml><?xml version="1.0" encoding="utf-8"?>
<c:userShapes xmlns:c="http://schemas.openxmlformats.org/drawingml/2006/chart">
  <cdr:relSizeAnchor xmlns:cdr="http://schemas.openxmlformats.org/drawingml/2006/chartDrawing">
    <cdr:from>
      <cdr:x>0.51719</cdr:x>
      <cdr:y>0.91541</cdr:y>
    </cdr:from>
    <cdr:to>
      <cdr:x>0.88235</cdr:x>
      <cdr:y>0.97623</cdr:y>
    </cdr:to>
    <cdr:sp macro="" textlink="">
      <cdr:nvSpPr>
        <cdr:cNvPr id="4" name="TextBox 1"/>
        <cdr:cNvSpPr txBox="1"/>
      </cdr:nvSpPr>
      <cdr:spPr>
        <a:xfrm xmlns:a="http://schemas.openxmlformats.org/drawingml/2006/main">
          <a:off x="2827866" y="2904066"/>
          <a:ext cx="1996574" cy="1929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800">
              <a:latin typeface="Century Gothic" pitchFamily="34" charset="0"/>
            </a:rPr>
            <a:t>Base: n = 1,009</a:t>
          </a:r>
        </a:p>
      </cdr:txBody>
    </cdr:sp>
  </cdr:relSizeAnchor>
</c:userShapes>
</file>

<file path=word/drawings/drawing18.xml><?xml version="1.0" encoding="utf-8"?>
<c:userShapes xmlns:c="http://schemas.openxmlformats.org/drawingml/2006/chart">
  <cdr:relSizeAnchor xmlns:cdr="http://schemas.openxmlformats.org/drawingml/2006/chartDrawing">
    <cdr:from>
      <cdr:x>0.38958</cdr:x>
      <cdr:y>0.91139</cdr:y>
    </cdr:from>
    <cdr:to>
      <cdr:x>0.62917</cdr:x>
      <cdr:y>0.99051</cdr:y>
    </cdr:to>
    <cdr:sp macro="" textlink="">
      <cdr:nvSpPr>
        <cdr:cNvPr id="2" name="TextBox 1"/>
        <cdr:cNvSpPr txBox="1"/>
      </cdr:nvSpPr>
      <cdr:spPr>
        <a:xfrm xmlns:a="http://schemas.openxmlformats.org/drawingml/2006/main">
          <a:off x="1781174" y="2743200"/>
          <a:ext cx="10953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Century Gothic" pitchFamily="34" charset="0"/>
            </a:rPr>
            <a:t>Base: n = 1,009</a:t>
          </a:r>
        </a:p>
      </cdr:txBody>
    </cdr:sp>
  </cdr:relSizeAnchor>
</c:userShapes>
</file>

<file path=word/drawings/drawing19.xml><?xml version="1.0" encoding="utf-8"?>
<c:userShapes xmlns:c="http://schemas.openxmlformats.org/drawingml/2006/chart">
  <cdr:relSizeAnchor xmlns:cdr="http://schemas.openxmlformats.org/drawingml/2006/chartDrawing">
    <cdr:from>
      <cdr:x>0.3744</cdr:x>
      <cdr:y>0.9269</cdr:y>
    </cdr:from>
    <cdr:to>
      <cdr:x>0.9369</cdr:x>
      <cdr:y>1</cdr:y>
    </cdr:to>
    <cdr:sp macro="" textlink="">
      <cdr:nvSpPr>
        <cdr:cNvPr id="2" name="TextBox 1"/>
        <cdr:cNvSpPr txBox="1"/>
      </cdr:nvSpPr>
      <cdr:spPr>
        <a:xfrm xmlns:a="http://schemas.openxmlformats.org/drawingml/2006/main">
          <a:off x="1998770" y="3236127"/>
          <a:ext cx="3002972" cy="255218"/>
        </a:xfrm>
        <a:prstGeom xmlns:a="http://schemas.openxmlformats.org/drawingml/2006/main" prst="rect">
          <a:avLst/>
        </a:prstGeom>
      </cdr:spPr>
      <cdr:txBody>
        <a:bodyPr xmlns:a="http://schemas.openxmlformats.org/drawingml/2006/main" vert="horz"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AU" sz="800">
              <a:latin typeface="Century Gothic"/>
            </a:rPr>
            <a:t>Base: 2014 n = 1,009, 2012 n = 1,000</a:t>
          </a:r>
        </a:p>
      </cdr:txBody>
    </cdr:sp>
  </cdr:relSizeAnchor>
</c:userShapes>
</file>

<file path=word/drawings/drawing2.xml><?xml version="1.0" encoding="utf-8"?>
<c:userShapes xmlns:c="http://schemas.openxmlformats.org/drawingml/2006/chart">
  <cdr:relSizeAnchor xmlns:cdr="http://schemas.openxmlformats.org/drawingml/2006/chartDrawing">
    <cdr:from>
      <cdr:x>0.66441</cdr:x>
      <cdr:y>0.56248</cdr:y>
    </cdr:from>
    <cdr:to>
      <cdr:x>0.88571</cdr:x>
      <cdr:y>0.64973</cdr:y>
    </cdr:to>
    <cdr:sp macro="" textlink="">
      <cdr:nvSpPr>
        <cdr:cNvPr id="2" name="Rectangle 1"/>
        <cdr:cNvSpPr/>
      </cdr:nvSpPr>
      <cdr:spPr>
        <a:xfrm xmlns:a="http://schemas.openxmlformats.org/drawingml/2006/main">
          <a:off x="3037690" y="1542982"/>
          <a:ext cx="1011796" cy="239344"/>
        </a:xfrm>
        <a:prstGeom xmlns:a="http://schemas.openxmlformats.org/drawingml/2006/main" prst="rect">
          <a:avLst/>
        </a:prstGeom>
        <a:solidFill xmlns:a="http://schemas.openxmlformats.org/drawingml/2006/main">
          <a:srgbClr val="C6D9F1"/>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en-AU" sz="800" dirty="0">
              <a:latin typeface="Century Gothic" pitchFamily="34" charset="0"/>
            </a:rPr>
            <a:t>Mean: </a:t>
          </a:r>
          <a:r>
            <a:rPr lang="en-AU" sz="800" dirty="0" smtClean="0">
              <a:latin typeface="Century Gothic" pitchFamily="34" charset="0"/>
            </a:rPr>
            <a:t>3.80</a:t>
          </a:r>
          <a:endParaRPr lang="en-AU" sz="800" dirty="0">
            <a:latin typeface="Century Gothic" pitchFamily="34" charset="0"/>
          </a:endParaRPr>
        </a:p>
      </cdr:txBody>
    </cdr:sp>
  </cdr:relSizeAnchor>
  <cdr:relSizeAnchor xmlns:cdr="http://schemas.openxmlformats.org/drawingml/2006/chartDrawing">
    <cdr:from>
      <cdr:x>0.39857</cdr:x>
      <cdr:y>0.91651</cdr:y>
    </cdr:from>
    <cdr:to>
      <cdr:x>0.81831</cdr:x>
      <cdr:y>0.97982</cdr:y>
    </cdr:to>
    <cdr:sp macro="" textlink="">
      <cdr:nvSpPr>
        <cdr:cNvPr id="4" name="TextBox 1"/>
        <cdr:cNvSpPr txBox="1"/>
      </cdr:nvSpPr>
      <cdr:spPr>
        <a:xfrm xmlns:a="http://schemas.openxmlformats.org/drawingml/2006/main">
          <a:off x="1895912" y="2793534"/>
          <a:ext cx="1996580" cy="1929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800">
              <a:latin typeface="Century Gothic" pitchFamily="34" charset="0"/>
            </a:rPr>
            <a:t>Base: n = 1,009</a:t>
          </a:r>
        </a:p>
      </cdr:txBody>
    </cdr:sp>
  </cdr:relSizeAnchor>
</c:userShapes>
</file>

<file path=word/drawings/drawing20.xml><?xml version="1.0" encoding="utf-8"?>
<c:userShapes xmlns:c="http://schemas.openxmlformats.org/drawingml/2006/chart">
  <cdr:relSizeAnchor xmlns:cdr="http://schemas.openxmlformats.org/drawingml/2006/chartDrawing">
    <cdr:from>
      <cdr:x>0.35726</cdr:x>
      <cdr:y>0.93153</cdr:y>
    </cdr:from>
    <cdr:to>
      <cdr:x>0.91976</cdr:x>
      <cdr:y>1</cdr:y>
    </cdr:to>
    <cdr:sp macro="" textlink="">
      <cdr:nvSpPr>
        <cdr:cNvPr id="2" name="TextBox 1"/>
        <cdr:cNvSpPr txBox="1"/>
      </cdr:nvSpPr>
      <cdr:spPr>
        <a:xfrm xmlns:a="http://schemas.openxmlformats.org/drawingml/2006/main">
          <a:off x="2141560" y="4775200"/>
          <a:ext cx="3371850" cy="350982"/>
        </a:xfrm>
        <a:prstGeom xmlns:a="http://schemas.openxmlformats.org/drawingml/2006/main" prst="rect">
          <a:avLst/>
        </a:prstGeom>
      </cdr:spPr>
      <cdr:txBody>
        <a:bodyPr xmlns:a="http://schemas.openxmlformats.org/drawingml/2006/main" vert="horz"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AU" sz="800">
              <a:latin typeface="Century Gothic"/>
            </a:rPr>
            <a:t>Base: 2014 n = 1,009, 2012 n = 1,000</a:t>
          </a:r>
        </a:p>
      </cdr:txBody>
    </cdr:sp>
  </cdr:relSizeAnchor>
</c:userShapes>
</file>

<file path=word/drawings/drawing21.xml><?xml version="1.0" encoding="utf-8"?>
<c:userShapes xmlns:c="http://schemas.openxmlformats.org/drawingml/2006/chart">
  <cdr:relSizeAnchor xmlns:cdr="http://schemas.openxmlformats.org/drawingml/2006/chartDrawing">
    <cdr:from>
      <cdr:x>0.24074</cdr:x>
      <cdr:y>0.93787</cdr:y>
    </cdr:from>
    <cdr:to>
      <cdr:x>0.87593</cdr:x>
      <cdr:y>0.99914</cdr:y>
    </cdr:to>
    <cdr:sp macro="" textlink="">
      <cdr:nvSpPr>
        <cdr:cNvPr id="3" name="TextBox 2"/>
        <cdr:cNvSpPr txBox="1"/>
      </cdr:nvSpPr>
      <cdr:spPr>
        <a:xfrm xmlns:a="http://schemas.openxmlformats.org/drawingml/2006/main">
          <a:off x="1100666" y="3369733"/>
          <a:ext cx="2904067" cy="2201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Century Gothic" pitchFamily="34" charset="0"/>
            </a:rPr>
            <a:t>Base: 2014 n = 1,009, 2012 n = 1,000</a:t>
          </a:r>
        </a:p>
      </cdr:txBody>
    </cdr:sp>
  </cdr:relSizeAnchor>
</c:userShapes>
</file>

<file path=word/drawings/drawing22.xml><?xml version="1.0" encoding="utf-8"?>
<c:userShapes xmlns:c="http://schemas.openxmlformats.org/drawingml/2006/chart">
  <cdr:relSizeAnchor xmlns:cdr="http://schemas.openxmlformats.org/drawingml/2006/chartDrawing">
    <cdr:from>
      <cdr:x>0.66441</cdr:x>
      <cdr:y>0.56248</cdr:y>
    </cdr:from>
    <cdr:to>
      <cdr:x>0.88571</cdr:x>
      <cdr:y>0.64973</cdr:y>
    </cdr:to>
    <cdr:sp macro="" textlink="">
      <cdr:nvSpPr>
        <cdr:cNvPr id="2" name="Rectangle 1"/>
        <cdr:cNvSpPr/>
      </cdr:nvSpPr>
      <cdr:spPr>
        <a:xfrm xmlns:a="http://schemas.openxmlformats.org/drawingml/2006/main">
          <a:off x="3037690" y="1542982"/>
          <a:ext cx="1011796" cy="239344"/>
        </a:xfrm>
        <a:prstGeom xmlns:a="http://schemas.openxmlformats.org/drawingml/2006/main" prst="rect">
          <a:avLst/>
        </a:prstGeom>
        <a:solidFill xmlns:a="http://schemas.openxmlformats.org/drawingml/2006/main">
          <a:srgbClr val="C6D9F1"/>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en-AU" sz="800" dirty="0">
              <a:latin typeface="Century Gothic" pitchFamily="34" charset="0"/>
            </a:rPr>
            <a:t>Mean: </a:t>
          </a:r>
          <a:r>
            <a:rPr lang="en-AU" sz="800" dirty="0" smtClean="0">
              <a:latin typeface="Century Gothic" pitchFamily="34" charset="0"/>
            </a:rPr>
            <a:t>3.98</a:t>
          </a:r>
          <a:endParaRPr lang="en-AU" sz="800" dirty="0">
            <a:latin typeface="Century Gothic" pitchFamily="34" charset="0"/>
          </a:endParaRPr>
        </a:p>
      </cdr:txBody>
    </cdr:sp>
  </cdr:relSizeAnchor>
  <cdr:relSizeAnchor xmlns:cdr="http://schemas.openxmlformats.org/drawingml/2006/chartDrawing">
    <cdr:from>
      <cdr:x>0.2963</cdr:x>
      <cdr:y>0.90579</cdr:y>
    </cdr:from>
    <cdr:to>
      <cdr:x>0.93148</cdr:x>
      <cdr:y>0.97651</cdr:y>
    </cdr:to>
    <cdr:sp macro="" textlink="">
      <cdr:nvSpPr>
        <cdr:cNvPr id="4" name="TextBox 1"/>
        <cdr:cNvSpPr txBox="1"/>
      </cdr:nvSpPr>
      <cdr:spPr>
        <a:xfrm xmlns:a="http://schemas.openxmlformats.org/drawingml/2006/main">
          <a:off x="1354667" y="2819400"/>
          <a:ext cx="2904067" cy="2201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800">
              <a:latin typeface="Century Gothic" pitchFamily="34" charset="0"/>
            </a:rPr>
            <a:t>Base: 2014 n = 1,009</a:t>
          </a:r>
        </a:p>
      </cdr:txBody>
    </cdr:sp>
  </cdr:relSizeAnchor>
</c:userShapes>
</file>

<file path=word/drawings/drawing23.xml><?xml version="1.0" encoding="utf-8"?>
<c:userShapes xmlns:c="http://schemas.openxmlformats.org/drawingml/2006/chart">
  <cdr:relSizeAnchor xmlns:cdr="http://schemas.openxmlformats.org/drawingml/2006/chartDrawing">
    <cdr:from>
      <cdr:x>0.39737</cdr:x>
      <cdr:y>0.92943</cdr:y>
    </cdr:from>
    <cdr:to>
      <cdr:x>0.88941</cdr:x>
      <cdr:y>0.98473</cdr:y>
    </cdr:to>
    <cdr:sp macro="" textlink="">
      <cdr:nvSpPr>
        <cdr:cNvPr id="3" name="TextBox 1"/>
        <cdr:cNvSpPr txBox="1"/>
      </cdr:nvSpPr>
      <cdr:spPr>
        <a:xfrm xmlns:a="http://schemas.openxmlformats.org/drawingml/2006/main">
          <a:off x="2345266" y="3699933"/>
          <a:ext cx="2904067" cy="2201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800">
              <a:latin typeface="Century Gothic" pitchFamily="34" charset="0"/>
            </a:rPr>
            <a:t>Base: 2014 n = 1,009, 2012 n = 1,000, 2010 n = 1,000</a:t>
          </a:r>
        </a:p>
      </cdr:txBody>
    </cdr:sp>
  </cdr:relSizeAnchor>
</c:userShapes>
</file>

<file path=word/drawings/drawing24.xml><?xml version="1.0" encoding="utf-8"?>
<c:userShapes xmlns:c="http://schemas.openxmlformats.org/drawingml/2006/chart">
  <cdr:relSizeAnchor xmlns:cdr="http://schemas.openxmlformats.org/drawingml/2006/chartDrawing">
    <cdr:from>
      <cdr:x>0.43271</cdr:x>
      <cdr:y>0.934</cdr:y>
    </cdr:from>
    <cdr:to>
      <cdr:x>0.92094</cdr:x>
      <cdr:y>0.98407</cdr:y>
    </cdr:to>
    <cdr:sp macro="" textlink="">
      <cdr:nvSpPr>
        <cdr:cNvPr id="3" name="TextBox 1"/>
        <cdr:cNvSpPr txBox="1"/>
      </cdr:nvSpPr>
      <cdr:spPr>
        <a:xfrm xmlns:a="http://schemas.openxmlformats.org/drawingml/2006/main">
          <a:off x="2573866" y="4106333"/>
          <a:ext cx="2904067" cy="2201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800">
              <a:latin typeface="Century Gothic" pitchFamily="34" charset="0"/>
            </a:rPr>
            <a:t>Base: 2014 n = 1,009, 2012 n = 1,000</a:t>
          </a:r>
        </a:p>
      </cdr:txBody>
    </cdr:sp>
  </cdr:relSizeAnchor>
</c:userShapes>
</file>

<file path=word/drawings/drawing25.xml><?xml version="1.0" encoding="utf-8"?>
<c:userShapes xmlns:c="http://schemas.openxmlformats.org/drawingml/2006/chart">
  <cdr:relSizeAnchor xmlns:cdr="http://schemas.openxmlformats.org/drawingml/2006/chartDrawing">
    <cdr:from>
      <cdr:x>0.37745</cdr:x>
      <cdr:y>0.92979</cdr:y>
    </cdr:from>
    <cdr:to>
      <cdr:x>0.94608</cdr:x>
      <cdr:y>0.98667</cdr:y>
    </cdr:to>
    <cdr:sp macro="" textlink="">
      <cdr:nvSpPr>
        <cdr:cNvPr id="3" name="TextBox 1"/>
        <cdr:cNvSpPr txBox="1"/>
      </cdr:nvSpPr>
      <cdr:spPr>
        <a:xfrm xmlns:a="http://schemas.openxmlformats.org/drawingml/2006/main">
          <a:off x="1244602" y="3598334"/>
          <a:ext cx="1874982" cy="2201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800">
              <a:latin typeface="Century Gothic" pitchFamily="34" charset="0"/>
            </a:rPr>
            <a:t>Base: 2014 n = 436, 2012 n = 428</a:t>
          </a:r>
        </a:p>
      </cdr:txBody>
    </cdr:sp>
  </cdr:relSizeAnchor>
</c:userShapes>
</file>

<file path=word/drawings/drawing26.xml><?xml version="1.0" encoding="utf-8"?>
<c:userShapes xmlns:c="http://schemas.openxmlformats.org/drawingml/2006/chart">
  <cdr:relSizeAnchor xmlns:cdr="http://schemas.openxmlformats.org/drawingml/2006/chartDrawing">
    <cdr:from>
      <cdr:x>0.29134</cdr:x>
      <cdr:y>0.93055</cdr:y>
    </cdr:from>
    <cdr:to>
      <cdr:x>0.96426</cdr:x>
      <cdr:y>1</cdr:y>
    </cdr:to>
    <cdr:sp macro="" textlink="">
      <cdr:nvSpPr>
        <cdr:cNvPr id="2" name="TextBox 1"/>
        <cdr:cNvSpPr txBox="1"/>
      </cdr:nvSpPr>
      <cdr:spPr>
        <a:xfrm xmlns:a="http://schemas.openxmlformats.org/drawingml/2006/main">
          <a:off x="1544044" y="3638009"/>
          <a:ext cx="3566333" cy="2715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Century Gothic" pitchFamily="34" charset="0"/>
            </a:rPr>
            <a:t>Base 2014</a:t>
          </a:r>
          <a:r>
            <a:rPr lang="en-US" sz="800" baseline="0">
              <a:latin typeface="Century Gothic" pitchFamily="34" charset="0"/>
            </a:rPr>
            <a:t> n = 670, 2012 n = 614</a:t>
          </a:r>
          <a:endParaRPr lang="en-US" sz="800">
            <a:latin typeface="Century Gothic" pitchFamily="34" charset="0"/>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0.66441</cdr:x>
      <cdr:y>0.56248</cdr:y>
    </cdr:from>
    <cdr:to>
      <cdr:x>0.88571</cdr:x>
      <cdr:y>0.64973</cdr:y>
    </cdr:to>
    <cdr:sp macro="" textlink="">
      <cdr:nvSpPr>
        <cdr:cNvPr id="2" name="Rectangle 1"/>
        <cdr:cNvSpPr/>
      </cdr:nvSpPr>
      <cdr:spPr>
        <a:xfrm xmlns:a="http://schemas.openxmlformats.org/drawingml/2006/main">
          <a:off x="3037690" y="1542982"/>
          <a:ext cx="1011796" cy="239344"/>
        </a:xfrm>
        <a:prstGeom xmlns:a="http://schemas.openxmlformats.org/drawingml/2006/main" prst="rect">
          <a:avLst/>
        </a:prstGeom>
        <a:solidFill xmlns:a="http://schemas.openxmlformats.org/drawingml/2006/main">
          <a:srgbClr val="C6D9F1"/>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en-AU" sz="800" dirty="0">
              <a:latin typeface="Century Gothic" pitchFamily="34" charset="0"/>
            </a:rPr>
            <a:t>Mean: 3.56</a:t>
          </a:r>
        </a:p>
      </cdr:txBody>
    </cdr:sp>
  </cdr:relSizeAnchor>
  <cdr:relSizeAnchor xmlns:cdr="http://schemas.openxmlformats.org/drawingml/2006/chartDrawing">
    <cdr:from>
      <cdr:x>0.33148</cdr:x>
      <cdr:y>0.91512</cdr:y>
    </cdr:from>
    <cdr:to>
      <cdr:x>0.7537</cdr:x>
      <cdr:y>0.98506</cdr:y>
    </cdr:to>
    <cdr:sp macro="" textlink="">
      <cdr:nvSpPr>
        <cdr:cNvPr id="4" name="TextBox 3"/>
        <cdr:cNvSpPr txBox="1"/>
      </cdr:nvSpPr>
      <cdr:spPr>
        <a:xfrm xmlns:a="http://schemas.openxmlformats.org/drawingml/2006/main">
          <a:off x="1515534" y="2658533"/>
          <a:ext cx="1930400" cy="203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Century Gothic" pitchFamily="34" charset="0"/>
            </a:rPr>
            <a:t>Base:</a:t>
          </a:r>
          <a:r>
            <a:rPr lang="en-US" sz="800" baseline="0">
              <a:latin typeface="Century Gothic" pitchFamily="34" charset="0"/>
            </a:rPr>
            <a:t> n = 1,009</a:t>
          </a:r>
          <a:endParaRPr lang="en-US" sz="800">
            <a:latin typeface="Century Gothic" pitchFamily="34"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0.63007</cdr:x>
      <cdr:y>0.18538</cdr:y>
    </cdr:from>
    <cdr:to>
      <cdr:x>0.85137</cdr:x>
      <cdr:y>0.27263</cdr:y>
    </cdr:to>
    <cdr:sp macro="" textlink="">
      <cdr:nvSpPr>
        <cdr:cNvPr id="2" name="Rectangle 1"/>
        <cdr:cNvSpPr/>
      </cdr:nvSpPr>
      <cdr:spPr>
        <a:xfrm xmlns:a="http://schemas.openxmlformats.org/drawingml/2006/main">
          <a:off x="2880665" y="508522"/>
          <a:ext cx="1011783" cy="239344"/>
        </a:xfrm>
        <a:prstGeom xmlns:a="http://schemas.openxmlformats.org/drawingml/2006/main" prst="rect">
          <a:avLst/>
        </a:prstGeom>
        <a:solidFill xmlns:a="http://schemas.openxmlformats.org/drawingml/2006/main">
          <a:srgbClr val="C6D9F1"/>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en-AU" sz="800" dirty="0">
              <a:latin typeface="Century Gothic" pitchFamily="34" charset="0"/>
            </a:rPr>
            <a:t>Mean: </a:t>
          </a:r>
          <a:r>
            <a:rPr lang="en-AU" sz="800" dirty="0" smtClean="0">
              <a:latin typeface="Century Gothic" pitchFamily="34" charset="0"/>
            </a:rPr>
            <a:t>2.51</a:t>
          </a:r>
          <a:endParaRPr lang="en-AU" sz="800" dirty="0">
            <a:latin typeface="Century Gothic" pitchFamily="34" charset="0"/>
          </a:endParaRPr>
        </a:p>
      </cdr:txBody>
    </cdr:sp>
  </cdr:relSizeAnchor>
  <cdr:relSizeAnchor xmlns:cdr="http://schemas.openxmlformats.org/drawingml/2006/chartDrawing">
    <cdr:from>
      <cdr:x>0.32963</cdr:x>
      <cdr:y>0.92593</cdr:y>
    </cdr:from>
    <cdr:to>
      <cdr:x>0.75185</cdr:x>
      <cdr:y>1</cdr:y>
    </cdr:to>
    <cdr:sp macro="" textlink="">
      <cdr:nvSpPr>
        <cdr:cNvPr id="4" name="TextBox 1"/>
        <cdr:cNvSpPr txBox="1"/>
      </cdr:nvSpPr>
      <cdr:spPr>
        <a:xfrm xmlns:a="http://schemas.openxmlformats.org/drawingml/2006/main">
          <a:off x="1507066" y="2540000"/>
          <a:ext cx="1930400" cy="203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800">
              <a:latin typeface="Century Gothic" pitchFamily="34" charset="0"/>
            </a:rPr>
            <a:t>Base:</a:t>
          </a:r>
          <a:r>
            <a:rPr lang="en-US" sz="800" baseline="0">
              <a:latin typeface="Century Gothic" pitchFamily="34" charset="0"/>
            </a:rPr>
            <a:t> n = 1,009</a:t>
          </a:r>
          <a:endParaRPr lang="en-US" sz="800">
            <a:latin typeface="Century Gothic"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0.53262</cdr:x>
      <cdr:y>0.9096</cdr:y>
    </cdr:from>
    <cdr:to>
      <cdr:x>0.90219</cdr:x>
      <cdr:y>0.97006</cdr:y>
    </cdr:to>
    <cdr:sp macro="" textlink="">
      <cdr:nvSpPr>
        <cdr:cNvPr id="4" name="TextBox 1"/>
        <cdr:cNvSpPr txBox="1"/>
      </cdr:nvSpPr>
      <cdr:spPr>
        <a:xfrm xmlns:a="http://schemas.openxmlformats.org/drawingml/2006/main">
          <a:off x="2877424" y="2902591"/>
          <a:ext cx="1996580" cy="1929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800">
              <a:latin typeface="Century Gothic" pitchFamily="34" charset="0"/>
            </a:rPr>
            <a:t>Base: n = 1,009</a:t>
          </a:r>
        </a:p>
      </cdr:txBody>
    </cdr:sp>
  </cdr:relSizeAnchor>
</c:userShapes>
</file>

<file path=word/drawings/drawing4.xml><?xml version="1.0" encoding="utf-8"?>
<c:userShapes xmlns:c="http://schemas.openxmlformats.org/drawingml/2006/chart">
  <cdr:relSizeAnchor xmlns:cdr="http://schemas.openxmlformats.org/drawingml/2006/chartDrawing">
    <cdr:from>
      <cdr:x>0.52779</cdr:x>
      <cdr:y>0.92288</cdr:y>
    </cdr:from>
    <cdr:to>
      <cdr:x>0.89295</cdr:x>
      <cdr:y>0.9837</cdr:y>
    </cdr:to>
    <cdr:sp macro="" textlink="">
      <cdr:nvSpPr>
        <cdr:cNvPr id="4" name="TextBox 1"/>
        <cdr:cNvSpPr txBox="1"/>
      </cdr:nvSpPr>
      <cdr:spPr>
        <a:xfrm xmlns:a="http://schemas.openxmlformats.org/drawingml/2006/main">
          <a:off x="2885813" y="2927758"/>
          <a:ext cx="1996580" cy="1929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800">
              <a:latin typeface="Century Gothic" pitchFamily="34" charset="0"/>
            </a:rPr>
            <a:t>Base: n = 1,009</a:t>
          </a:r>
        </a:p>
      </cdr:txBody>
    </cdr:sp>
  </cdr:relSizeAnchor>
</c:userShapes>
</file>

<file path=word/drawings/drawing5.xml><?xml version="1.0" encoding="utf-8"?>
<c:userShapes xmlns:c="http://schemas.openxmlformats.org/drawingml/2006/chart">
  <cdr:relSizeAnchor xmlns:cdr="http://schemas.openxmlformats.org/drawingml/2006/chartDrawing">
    <cdr:from>
      <cdr:x>0.52775</cdr:x>
      <cdr:y>0.94607</cdr:y>
    </cdr:from>
    <cdr:to>
      <cdr:x>0.82761</cdr:x>
      <cdr:y>1</cdr:y>
    </cdr:to>
    <cdr:sp macro="" textlink="">
      <cdr:nvSpPr>
        <cdr:cNvPr id="2" name="TextBox 1"/>
        <cdr:cNvSpPr txBox="1"/>
      </cdr:nvSpPr>
      <cdr:spPr>
        <a:xfrm xmlns:a="http://schemas.openxmlformats.org/drawingml/2006/main">
          <a:off x="3066033" y="2822454"/>
          <a:ext cx="1742089" cy="160892"/>
        </a:xfrm>
        <a:prstGeom xmlns:a="http://schemas.openxmlformats.org/drawingml/2006/main" prst="rect">
          <a:avLst/>
        </a:prstGeom>
      </cdr:spPr>
      <cdr:txBody>
        <a:bodyPr xmlns:a="http://schemas.openxmlformats.org/drawingml/2006/main" vertOverflow="clip" vert="horz" rtlCol="0" anchor="ctr"/>
        <a:lstStyle xmlns:a="http://schemas.openxmlformats.org/drawingml/2006/main"/>
        <a:p xmlns:a="http://schemas.openxmlformats.org/drawingml/2006/main">
          <a:pPr algn="ctr"/>
          <a:r>
            <a:rPr lang="en-AU" sz="800">
              <a:latin typeface="Century Gothic"/>
            </a:rPr>
            <a:t>Base: n = 1,009</a:t>
          </a:r>
        </a:p>
      </cdr:txBody>
    </cdr:sp>
  </cdr:relSizeAnchor>
</c:userShapes>
</file>

<file path=word/drawings/drawing6.xml><?xml version="1.0" encoding="utf-8"?>
<c:userShapes xmlns:c="http://schemas.openxmlformats.org/drawingml/2006/chart">
  <cdr:relSizeAnchor xmlns:cdr="http://schemas.openxmlformats.org/drawingml/2006/chartDrawing">
    <cdr:from>
      <cdr:x>0.52901</cdr:x>
      <cdr:y>0.9375</cdr:y>
    </cdr:from>
    <cdr:to>
      <cdr:x>0.82727</cdr:x>
      <cdr:y>1</cdr:y>
    </cdr:to>
    <cdr:sp macro="" textlink="">
      <cdr:nvSpPr>
        <cdr:cNvPr id="3" name="TextBox 1"/>
        <cdr:cNvSpPr txBox="1"/>
      </cdr:nvSpPr>
      <cdr:spPr>
        <a:xfrm xmlns:a="http://schemas.openxmlformats.org/drawingml/2006/main">
          <a:off x="3136882" y="2788227"/>
          <a:ext cx="1768606" cy="185882"/>
        </a:xfrm>
        <a:prstGeom xmlns:a="http://schemas.openxmlformats.org/drawingml/2006/main" prst="rect">
          <a:avLst/>
        </a:prstGeom>
      </cdr:spPr>
      <cdr:txBody>
        <a:bodyPr xmlns:a="http://schemas.openxmlformats.org/drawingml/2006/main" vertOverflow="clip" vert="horz" rtlCol="0" anchor="ctr"/>
        <a:lstStyle xmlns:a="http://schemas.openxmlformats.org/drawingml/2006/main"/>
        <a:p xmlns:a="http://schemas.openxmlformats.org/drawingml/2006/main">
          <a:pPr algn="ctr"/>
          <a:r>
            <a:rPr lang="en-AU" sz="800">
              <a:latin typeface="Century Gothic"/>
            </a:rPr>
            <a:t>Base: n = 349 - 851</a:t>
          </a:r>
        </a:p>
      </cdr:txBody>
    </cdr:sp>
  </cdr:relSizeAnchor>
</c:userShapes>
</file>

<file path=word/drawings/drawing7.xml><?xml version="1.0" encoding="utf-8"?>
<c:userShapes xmlns:c="http://schemas.openxmlformats.org/drawingml/2006/chart">
  <cdr:relSizeAnchor xmlns:cdr="http://schemas.openxmlformats.org/drawingml/2006/chartDrawing">
    <cdr:from>
      <cdr:x>0.58121</cdr:x>
      <cdr:y>0.94607</cdr:y>
    </cdr:from>
    <cdr:to>
      <cdr:x>0.88107</cdr:x>
      <cdr:y>1</cdr:y>
    </cdr:to>
    <cdr:sp macro="" textlink="">
      <cdr:nvSpPr>
        <cdr:cNvPr id="2" name="TextBox 1"/>
        <cdr:cNvSpPr txBox="1"/>
      </cdr:nvSpPr>
      <cdr:spPr>
        <a:xfrm xmlns:a="http://schemas.openxmlformats.org/drawingml/2006/main">
          <a:off x="3419590" y="3431136"/>
          <a:ext cx="1764245" cy="193768"/>
        </a:xfrm>
        <a:prstGeom xmlns:a="http://schemas.openxmlformats.org/drawingml/2006/main" prst="rect">
          <a:avLst/>
        </a:prstGeom>
      </cdr:spPr>
      <cdr:txBody>
        <a:bodyPr xmlns:a="http://schemas.openxmlformats.org/drawingml/2006/main" vertOverflow="clip" vert="horz" rtlCol="0" anchor="ctr"/>
        <a:lstStyle xmlns:a="http://schemas.openxmlformats.org/drawingml/2006/main"/>
        <a:p xmlns:a="http://schemas.openxmlformats.org/drawingml/2006/main">
          <a:pPr algn="ctr"/>
          <a:r>
            <a:rPr lang="en-AU" sz="800">
              <a:latin typeface="Century Gothic"/>
            </a:rPr>
            <a:t>Base: n = 1,009</a:t>
          </a:r>
        </a:p>
      </cdr:txBody>
    </cdr:sp>
  </cdr:relSizeAnchor>
</c:userShapes>
</file>

<file path=word/drawings/drawing8.xml><?xml version="1.0" encoding="utf-8"?>
<c:userShapes xmlns:c="http://schemas.openxmlformats.org/drawingml/2006/chart">
  <cdr:relSizeAnchor xmlns:cdr="http://schemas.openxmlformats.org/drawingml/2006/chartDrawing">
    <cdr:from>
      <cdr:x>0.58108</cdr:x>
      <cdr:y>0.9375</cdr:y>
    </cdr:from>
    <cdr:to>
      <cdr:x>0.87934</cdr:x>
      <cdr:y>1</cdr:y>
    </cdr:to>
    <cdr:sp macro="" textlink="">
      <cdr:nvSpPr>
        <cdr:cNvPr id="3" name="TextBox 1"/>
        <cdr:cNvSpPr txBox="1"/>
      </cdr:nvSpPr>
      <cdr:spPr>
        <a:xfrm xmlns:a="http://schemas.openxmlformats.org/drawingml/2006/main">
          <a:off x="3418835" y="3091296"/>
          <a:ext cx="1754831" cy="206086"/>
        </a:xfrm>
        <a:prstGeom xmlns:a="http://schemas.openxmlformats.org/drawingml/2006/main" prst="rect">
          <a:avLst/>
        </a:prstGeom>
      </cdr:spPr>
      <cdr:txBody>
        <a:bodyPr xmlns:a="http://schemas.openxmlformats.org/drawingml/2006/main" vertOverflow="clip" vert="horz" rtlCol="0" anchor="ctr"/>
        <a:lstStyle xmlns:a="http://schemas.openxmlformats.org/drawingml/2006/main"/>
        <a:p xmlns:a="http://schemas.openxmlformats.org/drawingml/2006/main">
          <a:pPr algn="ctr"/>
          <a:r>
            <a:rPr lang="en-AU" sz="800">
              <a:latin typeface="Century Gothic"/>
            </a:rPr>
            <a:t>Base: n = 733 - 982</a:t>
          </a:r>
        </a:p>
      </cdr:txBody>
    </cdr:sp>
  </cdr:relSizeAnchor>
</c:userShapes>
</file>

<file path=word/drawings/drawing9.xml><?xml version="1.0" encoding="utf-8"?>
<c:userShapes xmlns:c="http://schemas.openxmlformats.org/drawingml/2006/chart">
  <cdr:relSizeAnchor xmlns:cdr="http://schemas.openxmlformats.org/drawingml/2006/chartDrawing">
    <cdr:from>
      <cdr:x>0.56305</cdr:x>
      <cdr:y>0.94607</cdr:y>
    </cdr:from>
    <cdr:to>
      <cdr:x>0.86291</cdr:x>
      <cdr:y>1</cdr:y>
    </cdr:to>
    <cdr:sp macro="" textlink="">
      <cdr:nvSpPr>
        <cdr:cNvPr id="2" name="TextBox 1"/>
        <cdr:cNvSpPr txBox="1"/>
      </cdr:nvSpPr>
      <cdr:spPr>
        <a:xfrm xmlns:a="http://schemas.openxmlformats.org/drawingml/2006/main">
          <a:off x="3255535" y="2770024"/>
          <a:ext cx="1733780" cy="157903"/>
        </a:xfrm>
        <a:prstGeom xmlns:a="http://schemas.openxmlformats.org/drawingml/2006/main" prst="rect">
          <a:avLst/>
        </a:prstGeom>
      </cdr:spPr>
      <cdr:txBody>
        <a:bodyPr xmlns:a="http://schemas.openxmlformats.org/drawingml/2006/main" vertOverflow="clip" vert="horz" rtlCol="0" anchor="ctr"/>
        <a:lstStyle xmlns:a="http://schemas.openxmlformats.org/drawingml/2006/main"/>
        <a:p xmlns:a="http://schemas.openxmlformats.org/drawingml/2006/main">
          <a:pPr algn="ctr"/>
          <a:r>
            <a:rPr lang="en-AU" sz="800">
              <a:latin typeface="Century Gothic"/>
            </a:rPr>
            <a:t>Base: n = 1,009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8A3E0-88BD-4CB5-92CA-9462E5CE2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2007-2 report template</Template>
  <TotalTime>0</TotalTime>
  <Pages>1</Pages>
  <Words>18618</Words>
  <Characters>106123</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LOGO</vt:lpstr>
    </vt:vector>
  </TitlesOfParts>
  <Company>MMS</Company>
  <LinksUpToDate>false</LinksUpToDate>
  <CharactersWithSpaces>124493</CharactersWithSpaces>
  <SharedDoc>false</SharedDoc>
  <HLinks>
    <vt:vector size="6" baseType="variant">
      <vt:variant>
        <vt:i4>3473457</vt:i4>
      </vt:variant>
      <vt:variant>
        <vt:i4>0</vt:i4>
      </vt:variant>
      <vt:variant>
        <vt:i4>0</vt:i4>
      </vt:variant>
      <vt:variant>
        <vt:i4>5</vt:i4>
      </vt:variant>
      <vt:variant>
        <vt:lpwstr>http://www.micromex.com.au/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dc:title>
  <dc:creator>Fred Liackman</dc:creator>
  <cp:lastModifiedBy>Micromex</cp:lastModifiedBy>
  <cp:revision>2</cp:revision>
  <cp:lastPrinted>2014-12-22T01:11:00Z</cp:lastPrinted>
  <dcterms:created xsi:type="dcterms:W3CDTF">2014-12-22T01:25:00Z</dcterms:created>
  <dcterms:modified xsi:type="dcterms:W3CDTF">2014-12-22T01:25:00Z</dcterms:modified>
</cp:coreProperties>
</file>