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96" w:rsidRPr="00E27896" w:rsidRDefault="00E27896" w:rsidP="00422536">
      <w:pPr>
        <w:jc w:val="center"/>
        <w:rPr>
          <w:b/>
          <w:bCs/>
        </w:rPr>
      </w:pPr>
      <w:r w:rsidRPr="00E27896">
        <w:rPr>
          <w:b/>
          <w:bCs/>
        </w:rPr>
        <w:t>A</w:t>
      </w:r>
      <w:r w:rsidR="00AF1E8F">
        <w:rPr>
          <w:b/>
          <w:bCs/>
        </w:rPr>
        <w:t>ttachments</w:t>
      </w:r>
    </w:p>
    <w:p w:rsidR="00422536" w:rsidRDefault="00422536" w:rsidP="00E27896">
      <w:pPr>
        <w:rPr>
          <w:b/>
          <w:bCs/>
        </w:rPr>
      </w:pPr>
    </w:p>
    <w:p w:rsidR="00E27896" w:rsidRPr="00422536" w:rsidRDefault="00E27896" w:rsidP="00E27896">
      <w:pPr>
        <w:rPr>
          <w:b/>
          <w:bCs/>
          <w:u w:val="single"/>
        </w:rPr>
      </w:pPr>
      <w:r w:rsidRPr="00422536">
        <w:rPr>
          <w:b/>
          <w:bCs/>
          <w:u w:val="single"/>
        </w:rPr>
        <w:t>Reference</w:t>
      </w:r>
      <w:r w:rsidRPr="00422536">
        <w:rPr>
          <w:b/>
          <w:bCs/>
          <w:u w:val="single"/>
        </w:rPr>
        <w:tab/>
        <w:t xml:space="preserve"> Title</w:t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  <w:r w:rsidR="00422536">
        <w:rPr>
          <w:b/>
          <w:bCs/>
          <w:u w:val="single"/>
        </w:rPr>
        <w:tab/>
      </w:r>
    </w:p>
    <w:p w:rsidR="00422536" w:rsidRDefault="00422536" w:rsidP="00E27896"/>
    <w:p w:rsidR="00E27896" w:rsidRPr="00E27896" w:rsidRDefault="00E27896" w:rsidP="00E27896">
      <w:r w:rsidRPr="00E27896">
        <w:t xml:space="preserve">1 </w:t>
      </w:r>
      <w:r>
        <w:tab/>
      </w:r>
      <w:r>
        <w:tab/>
      </w:r>
      <w:r w:rsidR="00050430">
        <w:t>Weddin Shire Council Long Term Financial Plan 2013-2023</w:t>
      </w:r>
    </w:p>
    <w:p w:rsidR="00E27896" w:rsidRPr="00E27896" w:rsidRDefault="00E27896" w:rsidP="00E27896">
      <w:r w:rsidRPr="00E27896">
        <w:t>2</w:t>
      </w:r>
      <w:r>
        <w:tab/>
      </w:r>
      <w:r w:rsidRPr="00E27896">
        <w:t xml:space="preserve"> </w:t>
      </w:r>
      <w:r>
        <w:tab/>
      </w:r>
      <w:r w:rsidR="00050430">
        <w:t>Weddin Shire Council Delivery Program 2013-2017 Extract</w:t>
      </w:r>
    </w:p>
    <w:p w:rsidR="00E27896" w:rsidRPr="00E27896" w:rsidRDefault="00E27896" w:rsidP="00050430">
      <w:pPr>
        <w:ind w:left="1440" w:hanging="1440"/>
      </w:pPr>
      <w:r w:rsidRPr="00E27896">
        <w:t xml:space="preserve">3 </w:t>
      </w:r>
      <w:r>
        <w:tab/>
      </w:r>
      <w:r w:rsidR="00050430">
        <w:t>TCorp Financial Assessment, Sustainability and Benchmark Report of Weddin Shire Council, 8 March 2013</w:t>
      </w:r>
    </w:p>
    <w:p w:rsidR="00E27896" w:rsidRPr="00E27896" w:rsidRDefault="00E27896" w:rsidP="00E27896">
      <w:r w:rsidRPr="00E27896">
        <w:t xml:space="preserve">4 </w:t>
      </w:r>
      <w:r>
        <w:tab/>
      </w:r>
      <w:r>
        <w:tab/>
      </w:r>
      <w:r w:rsidR="00050430">
        <w:t>Weddin Shire Council Community Strategic Plan 2013-2023</w:t>
      </w:r>
      <w:r w:rsidR="00D46365">
        <w:t xml:space="preserve"> Extracts</w:t>
      </w:r>
    </w:p>
    <w:p w:rsidR="00E27896" w:rsidRPr="00E27896" w:rsidRDefault="00E27896" w:rsidP="00050430">
      <w:pPr>
        <w:ind w:left="1440" w:hanging="1440"/>
      </w:pPr>
      <w:r w:rsidRPr="00E27896">
        <w:t>5</w:t>
      </w:r>
      <w:r>
        <w:tab/>
      </w:r>
      <w:r w:rsidR="00050430">
        <w:t xml:space="preserve">The Grenfell </w:t>
      </w:r>
      <w:r w:rsidR="00691D11">
        <w:t xml:space="preserve">Record – </w:t>
      </w:r>
      <w:r w:rsidR="00050430">
        <w:t xml:space="preserve">“Council News” Media </w:t>
      </w:r>
      <w:r w:rsidR="00691D11">
        <w:t>Releases</w:t>
      </w:r>
      <w:bookmarkStart w:id="0" w:name="_GoBack"/>
      <w:bookmarkEnd w:id="0"/>
    </w:p>
    <w:p w:rsidR="00E27896" w:rsidRPr="00E27896" w:rsidRDefault="00E27896" w:rsidP="00050430">
      <w:pPr>
        <w:ind w:left="1440" w:hanging="1440"/>
      </w:pPr>
      <w:r w:rsidRPr="00E27896">
        <w:t>6</w:t>
      </w:r>
      <w:r>
        <w:tab/>
      </w:r>
      <w:r w:rsidR="00050430" w:rsidRPr="00050430">
        <w:t>Weddin Shire Council General Manager’s Report – Community Engagement Session – Grenfell Medical Centre, 14 November 2013</w:t>
      </w:r>
    </w:p>
    <w:p w:rsidR="00E27896" w:rsidRDefault="00E27896" w:rsidP="00E27896">
      <w:r w:rsidRPr="00E27896">
        <w:t>7</w:t>
      </w:r>
      <w:r>
        <w:tab/>
      </w:r>
      <w:r w:rsidRPr="00E27896">
        <w:t xml:space="preserve"> </w:t>
      </w:r>
      <w:r>
        <w:tab/>
      </w:r>
      <w:r w:rsidR="00050430">
        <w:t>Australian Bureau of Statistics Socio-economic Indexes for Areas (SEIFA) Data</w:t>
      </w:r>
    </w:p>
    <w:p w:rsidR="00E27896" w:rsidRPr="00E27896" w:rsidRDefault="00E27896" w:rsidP="00E27896">
      <w:r w:rsidRPr="00E27896">
        <w:t xml:space="preserve">8 </w:t>
      </w:r>
      <w:r>
        <w:tab/>
      </w:r>
      <w:r>
        <w:tab/>
      </w:r>
      <w:r w:rsidR="00ED6A1C">
        <w:t>2011 Census QuickStats Data</w:t>
      </w:r>
    </w:p>
    <w:p w:rsidR="00E27896" w:rsidRPr="00E27896" w:rsidRDefault="00E27896" w:rsidP="00E27896">
      <w:r w:rsidRPr="00E27896">
        <w:t xml:space="preserve">9 </w:t>
      </w:r>
      <w:r>
        <w:tab/>
      </w:r>
      <w:r>
        <w:tab/>
      </w:r>
      <w:r w:rsidR="00ED6A1C">
        <w:t>LG Solutions YE App – Statement of Performance Measures</w:t>
      </w:r>
    </w:p>
    <w:p w:rsidR="00E27896" w:rsidRPr="00E27896" w:rsidRDefault="00E27896" w:rsidP="00E27896">
      <w:r w:rsidRPr="00E27896">
        <w:t>10</w:t>
      </w:r>
      <w:r>
        <w:tab/>
      </w:r>
      <w:r w:rsidRPr="00E27896">
        <w:t xml:space="preserve"> </w:t>
      </w:r>
      <w:r>
        <w:tab/>
      </w:r>
      <w:r w:rsidR="00ED6A1C">
        <w:t>Resolution 063 – Special Rate Variation Application, 15 August 2013</w:t>
      </w:r>
    </w:p>
    <w:p w:rsidR="00E27896" w:rsidRPr="00E27896" w:rsidRDefault="00E27896" w:rsidP="00E27896">
      <w:r w:rsidRPr="00E27896">
        <w:t xml:space="preserve">11 </w:t>
      </w:r>
      <w:r>
        <w:tab/>
      </w:r>
      <w:r>
        <w:tab/>
      </w:r>
      <w:r w:rsidR="00ED6A1C">
        <w:t>IPART Special Rate Variation Application Form – Part B – Signed Certification</w:t>
      </w:r>
    </w:p>
    <w:p w:rsidR="00563164" w:rsidRDefault="00E27896" w:rsidP="00E27896">
      <w:r>
        <w:tab/>
      </w:r>
    </w:p>
    <w:sectPr w:rsidR="00563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96"/>
    <w:rsid w:val="00050430"/>
    <w:rsid w:val="00422536"/>
    <w:rsid w:val="00563164"/>
    <w:rsid w:val="00691D11"/>
    <w:rsid w:val="00AF1E8F"/>
    <w:rsid w:val="00B25387"/>
    <w:rsid w:val="00D46365"/>
    <w:rsid w:val="00E27896"/>
    <w:rsid w:val="00E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Lachlan Gibson</dc:creator>
  <cp:lastModifiedBy>Lachlan Gibson</cp:lastModifiedBy>
  <cp:revision>6</cp:revision>
  <cp:lastPrinted>2014-02-21T03:28:00Z</cp:lastPrinted>
  <dcterms:created xsi:type="dcterms:W3CDTF">2014-02-19T23:06:00Z</dcterms:created>
  <dcterms:modified xsi:type="dcterms:W3CDTF">2014-02-21T03:45:00Z</dcterms:modified>
</cp:coreProperties>
</file>